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F831AF" w14:textId="77777777" w:rsidR="00500840" w:rsidRPr="00500840" w:rsidRDefault="00500840" w:rsidP="00500840">
      <w:pPr>
        <w:jc w:val="center"/>
        <w:rPr>
          <w:i/>
          <w:iCs/>
        </w:rPr>
      </w:pPr>
      <w:bookmarkStart w:id="0" w:name="_Hlk130470727"/>
      <w:r w:rsidRPr="00500840">
        <w:rPr>
          <w:rFonts w:ascii="Arial" w:hAnsi="Arial" w:cs="Arial"/>
          <w:noProof/>
          <w:sz w:val="22"/>
          <w:szCs w:val="22"/>
          <w:lang w:eastAsia="en-AU"/>
        </w:rPr>
        <w:drawing>
          <wp:inline distT="0" distB="0" distL="0" distR="0" wp14:anchorId="227D3E9A" wp14:editId="39D755F7">
            <wp:extent cx="936000" cy="622800"/>
            <wp:effectExtent l="0" t="0" r="3810" b="0"/>
            <wp:docPr id="6" name="Picture 6"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mmonwealth Coat of Arm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6000" cy="622800"/>
                    </a:xfrm>
                    <a:prstGeom prst="rect">
                      <a:avLst/>
                    </a:prstGeom>
                  </pic:spPr>
                </pic:pic>
              </a:graphicData>
            </a:graphic>
          </wp:inline>
        </w:drawing>
      </w:r>
    </w:p>
    <w:p w14:paraId="3B96C7D6" w14:textId="77777777" w:rsidR="00500840" w:rsidRPr="00500840" w:rsidRDefault="00500840" w:rsidP="00500840">
      <w:pPr>
        <w:jc w:val="center"/>
        <w:rPr>
          <w:i/>
          <w:iCs/>
        </w:rPr>
      </w:pPr>
      <w:r w:rsidRPr="00500840">
        <w:rPr>
          <w:i/>
          <w:iCs/>
        </w:rPr>
        <w:t>ABORIGINAL LAND RIGHTS (NORTHERN TERRITORY) ACT 1976</w:t>
      </w:r>
    </w:p>
    <w:p w14:paraId="2048CF32" w14:textId="33DF429B" w:rsidR="006E3B09" w:rsidRDefault="006E3B09" w:rsidP="00500840">
      <w:pPr>
        <w:pStyle w:val="Heading1"/>
        <w:spacing w:before="1600" w:after="960" w:line="480" w:lineRule="auto"/>
        <w:jc w:val="center"/>
      </w:pPr>
      <w:bookmarkStart w:id="1" w:name="_Toc138064484"/>
      <w:bookmarkStart w:id="2" w:name="_Toc138077251"/>
      <w:r>
        <w:t xml:space="preserve">Daly River Region </w:t>
      </w:r>
      <w:r w:rsidRPr="006E3B09">
        <w:t>Land Claim No. 1</w:t>
      </w:r>
      <w:r>
        <w:t>72</w:t>
      </w:r>
      <w:r w:rsidR="00500840">
        <w:br/>
      </w:r>
      <w:r>
        <w:t>Douglas/Daly River Region Land Claim No. 183</w:t>
      </w:r>
      <w:r w:rsidR="00500840">
        <w:br/>
      </w:r>
      <w:r>
        <w:t>Daly River Region II Land Claim No. 235</w:t>
      </w:r>
      <w:bookmarkEnd w:id="1"/>
      <w:bookmarkEnd w:id="2"/>
    </w:p>
    <w:bookmarkEnd w:id="0"/>
    <w:p w14:paraId="1FE68F92" w14:textId="7A401553" w:rsidR="006E3B09" w:rsidRPr="00500840" w:rsidRDefault="006E3B09" w:rsidP="00500840">
      <w:pPr>
        <w:spacing w:after="3600"/>
        <w:jc w:val="center"/>
        <w:rPr>
          <w:b/>
        </w:rPr>
      </w:pPr>
      <w:r w:rsidRPr="00500840">
        <w:rPr>
          <w:b/>
        </w:rPr>
        <w:t>Report No. 7</w:t>
      </w:r>
      <w:r w:rsidR="001C17C0" w:rsidRPr="00500840">
        <w:rPr>
          <w:b/>
        </w:rPr>
        <w:t>9</w:t>
      </w:r>
    </w:p>
    <w:p w14:paraId="6B1E8F3B" w14:textId="73CA472C" w:rsidR="006E3B09" w:rsidRPr="00533CE2" w:rsidRDefault="006E3B09" w:rsidP="00500840">
      <w:pPr>
        <w:jc w:val="center"/>
      </w:pPr>
      <w:r w:rsidRPr="0065055D">
        <w:t xml:space="preserve">Report of the Aboriginal Land Commissioner, </w:t>
      </w:r>
      <w:r w:rsidRPr="0065055D">
        <w:br/>
        <w:t xml:space="preserve">the Hon John Mansfield AM KC, </w:t>
      </w:r>
      <w:r w:rsidRPr="0065055D">
        <w:br/>
        <w:t xml:space="preserve">to the Minister for Indigenous Australians </w:t>
      </w:r>
      <w:r w:rsidRPr="0065055D">
        <w:br/>
        <w:t>and to the Administrator of the Northern Territory</w:t>
      </w:r>
      <w:r w:rsidRPr="00533CE2">
        <w:br w:type="page"/>
      </w:r>
    </w:p>
    <w:p w14:paraId="0E69B74F" w14:textId="77777777" w:rsidR="006E3B09" w:rsidRPr="004C65C8" w:rsidRDefault="006E3B09" w:rsidP="004C65C8">
      <w:pPr>
        <w:pStyle w:val="Copyright"/>
      </w:pPr>
      <w:r w:rsidRPr="004C65C8">
        <w:lastRenderedPageBreak/>
        <w:t>© Commonwealth of Australia 2023</w:t>
      </w:r>
    </w:p>
    <w:p w14:paraId="7564E8D9" w14:textId="77777777" w:rsidR="004C65C8" w:rsidRDefault="00E36B26" w:rsidP="004C65C8">
      <w:pPr>
        <w:pStyle w:val="Copyright"/>
      </w:pPr>
      <w:r w:rsidRPr="00E36B26">
        <w:t>ISBN 978-1-</w:t>
      </w:r>
      <w:r w:rsidRPr="004C65C8">
        <w:t>925365</w:t>
      </w:r>
      <w:r w:rsidRPr="00E36B26">
        <w:t>-23-8 (print)</w:t>
      </w:r>
    </w:p>
    <w:p w14:paraId="08AA0255" w14:textId="46BA553D" w:rsidR="006E3B09" w:rsidRPr="0065055D" w:rsidRDefault="006E3B09" w:rsidP="004C65C8">
      <w:pPr>
        <w:pStyle w:val="Copyright"/>
      </w:pPr>
      <w:r w:rsidRPr="00E36B26">
        <w:t>ISBN 978-1-925365-</w:t>
      </w:r>
      <w:r w:rsidR="00E36B26" w:rsidRPr="00E36B26">
        <w:t>24</w:t>
      </w:r>
      <w:r w:rsidRPr="00E36B26">
        <w:t>-5 (online)</w:t>
      </w:r>
    </w:p>
    <w:p w14:paraId="7D2825EE" w14:textId="77777777" w:rsidR="006E3B09" w:rsidRPr="004C65C8" w:rsidRDefault="006E3B09" w:rsidP="004C65C8">
      <w:pPr>
        <w:pStyle w:val="Heading2nonum"/>
      </w:pPr>
      <w:bookmarkStart w:id="3" w:name="_Toc90024947"/>
      <w:bookmarkStart w:id="4" w:name="_Toc90026491"/>
      <w:bookmarkStart w:id="5" w:name="_Toc90290409"/>
      <w:bookmarkStart w:id="6" w:name="_Toc90297506"/>
      <w:bookmarkStart w:id="7" w:name="_Toc104563206"/>
      <w:bookmarkStart w:id="8" w:name="_Toc131578005"/>
      <w:bookmarkStart w:id="9" w:name="_Toc131578041"/>
      <w:bookmarkStart w:id="10" w:name="_Toc131578179"/>
      <w:bookmarkStart w:id="11" w:name="_Toc134450525"/>
      <w:bookmarkStart w:id="12" w:name="_Toc136434652"/>
      <w:bookmarkStart w:id="13" w:name="_Toc138064485"/>
      <w:bookmarkStart w:id="14" w:name="_Toc138077252"/>
      <w:r w:rsidRPr="004C65C8">
        <w:t>Copyright Notice</w:t>
      </w:r>
      <w:bookmarkEnd w:id="3"/>
      <w:bookmarkEnd w:id="4"/>
      <w:bookmarkEnd w:id="5"/>
      <w:bookmarkEnd w:id="6"/>
      <w:bookmarkEnd w:id="7"/>
      <w:bookmarkEnd w:id="8"/>
      <w:bookmarkEnd w:id="9"/>
      <w:bookmarkEnd w:id="10"/>
      <w:bookmarkEnd w:id="11"/>
      <w:bookmarkEnd w:id="12"/>
      <w:bookmarkEnd w:id="13"/>
      <w:bookmarkEnd w:id="14"/>
    </w:p>
    <w:p w14:paraId="08441E5D" w14:textId="77777777" w:rsidR="006E3B09" w:rsidRPr="0065055D" w:rsidRDefault="006E3B09" w:rsidP="004C65C8">
      <w:pPr>
        <w:pStyle w:val="Copyright"/>
      </w:pPr>
      <w:r w:rsidRPr="0065055D">
        <w:t>With the exception of the Commonwealth Coat of Arms, this work is licensed under a Creative Commons Attribution 4.0 International licence (CC BY 4.0) (</w:t>
      </w:r>
      <w:hyperlink r:id="rId12" w:history="1">
        <w:r w:rsidRPr="0065055D">
          <w:rPr>
            <w:rStyle w:val="Hyperlink"/>
          </w:rPr>
          <w:t>https://creativecommons.org/licenses/by/4.0/</w:t>
        </w:r>
      </w:hyperlink>
      <w:r w:rsidRPr="0065055D">
        <w:t>).</w:t>
      </w:r>
    </w:p>
    <w:p w14:paraId="384D95DA" w14:textId="77777777" w:rsidR="006E3B09" w:rsidRPr="0065055D" w:rsidRDefault="006E3B09" w:rsidP="004C65C8">
      <w:pPr>
        <w:pStyle w:val="Copyright"/>
      </w:pPr>
      <w:r w:rsidRPr="0065055D">
        <w:rPr>
          <w:noProof/>
          <w:lang w:val="en-AU" w:eastAsia="en-AU"/>
        </w:rPr>
        <w:drawing>
          <wp:inline distT="0" distB="0" distL="0" distR="0" wp14:anchorId="62EF71F3" wp14:editId="16F36F77">
            <wp:extent cx="900000" cy="316800"/>
            <wp:effectExtent l="0" t="0" r="0" b="7620"/>
            <wp:docPr id="16" name="Picture 16" descr="Creative Commons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logo">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 cy="316800"/>
                    </a:xfrm>
                    <a:prstGeom prst="rect">
                      <a:avLst/>
                    </a:prstGeom>
                  </pic:spPr>
                </pic:pic>
              </a:graphicData>
            </a:graphic>
          </wp:inline>
        </w:drawing>
      </w:r>
    </w:p>
    <w:p w14:paraId="137A8B4A" w14:textId="77777777" w:rsidR="006E3B09" w:rsidRPr="0065055D" w:rsidRDefault="006E3B09" w:rsidP="004C65C8">
      <w:pPr>
        <w:pStyle w:val="Heading2nonum"/>
      </w:pPr>
      <w:bookmarkStart w:id="15" w:name="_Toc90024948"/>
      <w:bookmarkStart w:id="16" w:name="_Toc90026492"/>
      <w:bookmarkStart w:id="17" w:name="_Toc90290410"/>
      <w:bookmarkStart w:id="18" w:name="_Toc90297507"/>
      <w:bookmarkStart w:id="19" w:name="_Toc104563207"/>
      <w:bookmarkStart w:id="20" w:name="_Toc131578006"/>
      <w:bookmarkStart w:id="21" w:name="_Toc131578042"/>
      <w:bookmarkStart w:id="22" w:name="_Toc131578180"/>
      <w:bookmarkStart w:id="23" w:name="_Toc134450526"/>
      <w:bookmarkStart w:id="24" w:name="_Toc136434653"/>
      <w:bookmarkStart w:id="25" w:name="_Toc138064486"/>
      <w:bookmarkStart w:id="26" w:name="_Toc138077253"/>
      <w:r w:rsidRPr="0065055D">
        <w:t>Third party copyright</w:t>
      </w:r>
      <w:bookmarkEnd w:id="15"/>
      <w:bookmarkEnd w:id="16"/>
      <w:bookmarkEnd w:id="17"/>
      <w:bookmarkEnd w:id="18"/>
      <w:bookmarkEnd w:id="19"/>
      <w:bookmarkEnd w:id="20"/>
      <w:bookmarkEnd w:id="21"/>
      <w:bookmarkEnd w:id="22"/>
      <w:bookmarkEnd w:id="23"/>
      <w:bookmarkEnd w:id="24"/>
      <w:bookmarkEnd w:id="25"/>
      <w:bookmarkEnd w:id="26"/>
    </w:p>
    <w:p w14:paraId="5F3E471C" w14:textId="77777777" w:rsidR="006E3B09" w:rsidRPr="0065055D" w:rsidRDefault="006E3B09" w:rsidP="004C65C8">
      <w:pPr>
        <w:pStyle w:val="Copyright"/>
      </w:pPr>
      <w:r w:rsidRPr="0065055D">
        <w:t>Wherever a third party holds copyright in this material, the copyright remains with that party. Their permission may be required to use the material. Please contact them directly.</w:t>
      </w:r>
    </w:p>
    <w:p w14:paraId="733AE3F8" w14:textId="77777777" w:rsidR="006E3B09" w:rsidRPr="0065055D" w:rsidRDefault="006E3B09" w:rsidP="004C65C8">
      <w:pPr>
        <w:pStyle w:val="Heading2nonum"/>
      </w:pPr>
      <w:bookmarkStart w:id="27" w:name="_Toc90024949"/>
      <w:bookmarkStart w:id="28" w:name="_Toc90026493"/>
      <w:bookmarkStart w:id="29" w:name="_Toc90290411"/>
      <w:bookmarkStart w:id="30" w:name="_Toc90297508"/>
      <w:bookmarkStart w:id="31" w:name="_Toc104563208"/>
      <w:bookmarkStart w:id="32" w:name="_Toc131578007"/>
      <w:bookmarkStart w:id="33" w:name="_Toc131578043"/>
      <w:bookmarkStart w:id="34" w:name="_Toc131578181"/>
      <w:bookmarkStart w:id="35" w:name="_Toc134450527"/>
      <w:bookmarkStart w:id="36" w:name="_Toc136434654"/>
      <w:bookmarkStart w:id="37" w:name="_Toc138064487"/>
      <w:bookmarkStart w:id="38" w:name="_Toc138077254"/>
      <w:r w:rsidRPr="0065055D">
        <w:t>Attribution</w:t>
      </w:r>
      <w:bookmarkEnd w:id="27"/>
      <w:bookmarkEnd w:id="28"/>
      <w:bookmarkEnd w:id="29"/>
      <w:bookmarkEnd w:id="30"/>
      <w:bookmarkEnd w:id="31"/>
      <w:bookmarkEnd w:id="32"/>
      <w:bookmarkEnd w:id="33"/>
      <w:bookmarkEnd w:id="34"/>
      <w:bookmarkEnd w:id="35"/>
      <w:bookmarkEnd w:id="36"/>
      <w:bookmarkEnd w:id="37"/>
      <w:bookmarkEnd w:id="38"/>
    </w:p>
    <w:p w14:paraId="3548A964" w14:textId="77777777" w:rsidR="006E3B09" w:rsidRPr="0065055D" w:rsidRDefault="006E3B09" w:rsidP="004C65C8">
      <w:pPr>
        <w:pStyle w:val="Copyright"/>
      </w:pPr>
      <w:r w:rsidRPr="0065055D">
        <w:t xml:space="preserve">This publication should be attributed as follows: </w:t>
      </w:r>
    </w:p>
    <w:p w14:paraId="3F972464" w14:textId="78C7DF71" w:rsidR="006E3B09" w:rsidRPr="0065055D" w:rsidRDefault="006E3B09" w:rsidP="004C65C8">
      <w:pPr>
        <w:pStyle w:val="Copyright"/>
      </w:pPr>
      <w:r w:rsidRPr="0065055D">
        <w:rPr>
          <w:szCs w:val="24"/>
        </w:rPr>
        <w:t>© Commonwealth of Australia</w:t>
      </w:r>
      <w:r w:rsidRPr="0065055D">
        <w:t xml:space="preserve">, </w:t>
      </w:r>
      <w:r w:rsidRPr="000E6BB8">
        <w:t xml:space="preserve">National Indigenous Australians Agency, </w:t>
      </w:r>
      <w:r w:rsidR="000E6BB8" w:rsidRPr="004C65C8">
        <w:rPr>
          <w:i/>
          <w:iCs/>
        </w:rPr>
        <w:t>Daly River Region Land Claim No. 172, Douglas/Daly River Region Land Claim No. 183, Daly River Region II Land Claim No. 235</w:t>
      </w:r>
      <w:r w:rsidRPr="004C65C8">
        <w:rPr>
          <w:i/>
          <w:iCs/>
        </w:rPr>
        <w:t>, Report of the Aboriginal Land Commissioner, the Hon John Mansfield AM KC, to the Minister for Indigenous Australians and to the Administrator of the Northern Territory</w:t>
      </w:r>
      <w:r w:rsidRPr="000E6BB8">
        <w:t>.</w:t>
      </w:r>
    </w:p>
    <w:p w14:paraId="245BD99C" w14:textId="77777777" w:rsidR="006E3B09" w:rsidRPr="0065055D" w:rsidRDefault="006E3B09" w:rsidP="004C65C8">
      <w:pPr>
        <w:pStyle w:val="Heading2nonum"/>
      </w:pPr>
      <w:bookmarkStart w:id="39" w:name="_Toc90024950"/>
      <w:bookmarkStart w:id="40" w:name="_Toc90026494"/>
      <w:bookmarkStart w:id="41" w:name="_Toc90290412"/>
      <w:bookmarkStart w:id="42" w:name="_Toc90297509"/>
      <w:bookmarkStart w:id="43" w:name="_Toc104563209"/>
      <w:bookmarkStart w:id="44" w:name="_Toc131578008"/>
      <w:bookmarkStart w:id="45" w:name="_Toc131578044"/>
      <w:bookmarkStart w:id="46" w:name="_Toc131578182"/>
      <w:bookmarkStart w:id="47" w:name="_Toc134450528"/>
      <w:bookmarkStart w:id="48" w:name="_Toc136434655"/>
      <w:bookmarkStart w:id="49" w:name="_Toc138064488"/>
      <w:bookmarkStart w:id="50" w:name="_Toc138077255"/>
      <w:r w:rsidRPr="0065055D">
        <w:t>Use of the Coat of Arms</w:t>
      </w:r>
      <w:bookmarkEnd w:id="39"/>
      <w:bookmarkEnd w:id="40"/>
      <w:bookmarkEnd w:id="41"/>
      <w:bookmarkEnd w:id="42"/>
      <w:bookmarkEnd w:id="43"/>
      <w:bookmarkEnd w:id="44"/>
      <w:bookmarkEnd w:id="45"/>
      <w:bookmarkEnd w:id="46"/>
      <w:bookmarkEnd w:id="47"/>
      <w:bookmarkEnd w:id="48"/>
      <w:bookmarkEnd w:id="49"/>
      <w:bookmarkEnd w:id="50"/>
    </w:p>
    <w:p w14:paraId="72B801DF" w14:textId="77777777" w:rsidR="006E3B09" w:rsidRPr="0065055D" w:rsidRDefault="006E3B09" w:rsidP="004C65C8">
      <w:pPr>
        <w:pStyle w:val="Copyright"/>
      </w:pPr>
      <w:r w:rsidRPr="0065055D">
        <w:t>The terms under which the Coat of Arms can be used are detailed at the following website:</w:t>
      </w:r>
    </w:p>
    <w:p w14:paraId="182CBDCD" w14:textId="77777777" w:rsidR="006E3B09" w:rsidRDefault="00E316B5" w:rsidP="004C65C8">
      <w:pPr>
        <w:pStyle w:val="Copyright"/>
        <w:rPr>
          <w:rStyle w:val="Hyperlink"/>
          <w:lang w:val="en-AU"/>
        </w:rPr>
      </w:pPr>
      <w:hyperlink r:id="rId14" w:history="1">
        <w:r w:rsidR="006E3B09" w:rsidRPr="0065055D">
          <w:rPr>
            <w:rStyle w:val="Hyperlink"/>
            <w:lang w:val="en-AU"/>
          </w:rPr>
          <w:t>https://pmc.gov.au/cca</w:t>
        </w:r>
      </w:hyperlink>
      <w:r w:rsidR="006E3B09">
        <w:rPr>
          <w:rStyle w:val="Hyperlink"/>
          <w:lang w:val="en-AU"/>
        </w:rPr>
        <w:br w:type="page"/>
      </w:r>
    </w:p>
    <w:p w14:paraId="27E5A490" w14:textId="77777777" w:rsidR="00A30D2E" w:rsidRPr="00A30D2E" w:rsidRDefault="00A30D2E" w:rsidP="00A30D2E">
      <w:pPr>
        <w:jc w:val="center"/>
        <w:rPr>
          <w:rFonts w:ascii="Arial" w:hAnsi="Arial" w:cs="Arial"/>
          <w:sz w:val="22"/>
          <w:szCs w:val="22"/>
          <w:lang w:eastAsia="en-AU"/>
        </w:rPr>
      </w:pPr>
      <w:r w:rsidRPr="00A30D2E">
        <w:rPr>
          <w:rFonts w:ascii="Arial" w:hAnsi="Arial" w:cs="Arial"/>
          <w:noProof/>
          <w:sz w:val="22"/>
          <w:szCs w:val="22"/>
          <w:lang w:eastAsia="en-AU"/>
        </w:rPr>
        <w:lastRenderedPageBreak/>
        <w:drawing>
          <wp:inline distT="0" distB="0" distL="0" distR="0" wp14:anchorId="4AF1735C" wp14:editId="2BE3659E">
            <wp:extent cx="2733675" cy="1057451"/>
            <wp:effectExtent l="0" t="0" r="0" b="9525"/>
            <wp:docPr id="17" name="Picture 17" descr="Australian Government.&#10;Office of the Aboriginal Land Commission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10;Office of the Aboriginal Land Commissioner.">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pic:cNvPr>
                    <pic:cNvPicPr>
                      <a:picLocks noChangeAspect="1" noChangeArrowheads="1"/>
                    </pic:cNvPicPr>
                  </pic:nvPicPr>
                  <pic:blipFill>
                    <a:blip r:embed="rId15" cstate="print">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42938" cy="1061034"/>
                    </a:xfrm>
                    <a:prstGeom prst="rect">
                      <a:avLst/>
                    </a:prstGeom>
                    <a:noFill/>
                    <a:ln>
                      <a:noFill/>
                    </a:ln>
                  </pic:spPr>
                </pic:pic>
              </a:graphicData>
            </a:graphic>
          </wp:inline>
        </w:drawing>
      </w:r>
    </w:p>
    <w:p w14:paraId="2FE6F929" w14:textId="77777777" w:rsidR="00A30D2E" w:rsidRPr="00A30D2E" w:rsidRDefault="00A30D2E" w:rsidP="00A30D2E">
      <w:pPr>
        <w:tabs>
          <w:tab w:val="right" w:pos="8931"/>
        </w:tabs>
        <w:rPr>
          <w:sz w:val="17"/>
          <w:szCs w:val="17"/>
          <w:lang w:eastAsia="en-AU"/>
        </w:rPr>
      </w:pPr>
      <w:r w:rsidRPr="00A30D2E">
        <w:rPr>
          <w:sz w:val="17"/>
          <w:szCs w:val="17"/>
          <w:lang w:eastAsia="en-AU"/>
        </w:rPr>
        <w:t>Phone: (08) 7972 4111</w:t>
      </w:r>
      <w:r w:rsidRPr="00A30D2E">
        <w:rPr>
          <w:sz w:val="17"/>
          <w:szCs w:val="17"/>
          <w:lang w:eastAsia="en-AU"/>
        </w:rPr>
        <w:tab/>
        <w:t>Level 5, Jacana House, 39-41 Woods Street, DARWIN NT 0800</w:t>
      </w:r>
      <w:r w:rsidRPr="00A30D2E">
        <w:rPr>
          <w:sz w:val="17"/>
          <w:szCs w:val="17"/>
          <w:lang w:eastAsia="en-AU"/>
        </w:rPr>
        <w:br/>
        <w:t xml:space="preserve">Email: </w:t>
      </w:r>
      <w:hyperlink r:id="rId16" w:history="1">
        <w:r w:rsidRPr="00A30D2E">
          <w:rPr>
            <w:color w:val="0563C1" w:themeColor="hyperlink"/>
            <w:sz w:val="17"/>
            <w:szCs w:val="17"/>
            <w:u w:val="single"/>
            <w:lang w:eastAsia="en-AU"/>
          </w:rPr>
          <w:t>AboriginalLandCommissioner@official.niaa.gov.au</w:t>
        </w:r>
      </w:hyperlink>
      <w:r w:rsidRPr="00A30D2E">
        <w:rPr>
          <w:sz w:val="17"/>
          <w:szCs w:val="17"/>
          <w:lang w:eastAsia="en-AU"/>
        </w:rPr>
        <w:tab/>
        <w:t>GPO Box 9932 DARWIN NT 0801</w:t>
      </w:r>
    </w:p>
    <w:p w14:paraId="1A5D907E" w14:textId="349145B9" w:rsidR="006E3B09" w:rsidRPr="004E4B58" w:rsidRDefault="00A05D1D" w:rsidP="00A30D2E">
      <w:pPr>
        <w:spacing w:before="320" w:after="320"/>
      </w:pPr>
      <w:r w:rsidRPr="004E4B58">
        <w:t>8</w:t>
      </w:r>
      <w:r w:rsidR="007C1517" w:rsidRPr="004E4B58">
        <w:t xml:space="preserve"> </w:t>
      </w:r>
      <w:r w:rsidR="00A510AF" w:rsidRPr="004E4B58">
        <w:t xml:space="preserve">June </w:t>
      </w:r>
      <w:r w:rsidR="006E3B09" w:rsidRPr="004E4B58">
        <w:t>2023</w:t>
      </w:r>
    </w:p>
    <w:p w14:paraId="127CF463" w14:textId="77777777" w:rsidR="006E3B09" w:rsidRPr="004E4B58" w:rsidRDefault="006E3B09" w:rsidP="0051100D">
      <w:r w:rsidRPr="004E4B58">
        <w:t>The Hon Linda Burney MP</w:t>
      </w:r>
      <w:r w:rsidRPr="004E4B58">
        <w:br/>
        <w:t>Minister for Indigenous Australians</w:t>
      </w:r>
      <w:r w:rsidRPr="004E4B58">
        <w:br/>
        <w:t>PO Box 6022</w:t>
      </w:r>
      <w:r w:rsidRPr="004E4B58">
        <w:br/>
        <w:t>House of Representatives</w:t>
      </w:r>
      <w:r w:rsidRPr="004E4B58">
        <w:br/>
        <w:t>Parliament House</w:t>
      </w:r>
      <w:r w:rsidRPr="004E4B58">
        <w:br/>
        <w:t>CANBERRA ACT 2600</w:t>
      </w:r>
    </w:p>
    <w:p w14:paraId="5EB83FCC" w14:textId="77777777" w:rsidR="006E3B09" w:rsidRPr="004E4B58" w:rsidRDefault="006E3B09" w:rsidP="00A30D2E">
      <w:pPr>
        <w:spacing w:before="320" w:after="640"/>
      </w:pPr>
      <w:r w:rsidRPr="004E4B58">
        <w:rPr>
          <w:i/>
          <w:iCs/>
        </w:rPr>
        <w:t>By email:</w:t>
      </w:r>
      <w:r w:rsidRPr="004E4B58">
        <w:t xml:space="preserve"> </w:t>
      </w:r>
      <w:hyperlink r:id="rId17" w:history="1">
        <w:r w:rsidRPr="004E4B58">
          <w:rPr>
            <w:rStyle w:val="Hyperlink"/>
          </w:rPr>
          <w:t>MinisterBurney@ia.pm.gov.au</w:t>
        </w:r>
      </w:hyperlink>
    </w:p>
    <w:p w14:paraId="5D745A09" w14:textId="77777777" w:rsidR="006E3B09" w:rsidRPr="004E4B58" w:rsidRDefault="006E3B09" w:rsidP="0051100D">
      <w:r w:rsidRPr="004E4B58">
        <w:t>Dear Minister,</w:t>
      </w:r>
    </w:p>
    <w:p w14:paraId="53AEFECF" w14:textId="55610930" w:rsidR="006E3B09" w:rsidRPr="004E4B58" w:rsidRDefault="006E3B09" w:rsidP="00A30D2E">
      <w:pPr>
        <w:spacing w:after="240"/>
        <w:ind w:left="567" w:hanging="567"/>
        <w:rPr>
          <w:b/>
          <w:bCs/>
          <w:lang w:val="en-GB"/>
        </w:rPr>
      </w:pPr>
      <w:r w:rsidRPr="004E4B58">
        <w:rPr>
          <w:b/>
          <w:bCs/>
        </w:rPr>
        <w:t>RE:</w:t>
      </w:r>
      <w:r w:rsidRPr="004E4B58">
        <w:rPr>
          <w:b/>
          <w:bCs/>
        </w:rPr>
        <w:tab/>
      </w:r>
      <w:r w:rsidR="000E6BB8" w:rsidRPr="004E4B58">
        <w:rPr>
          <w:b/>
          <w:bCs/>
        </w:rPr>
        <w:t>Daly River</w:t>
      </w:r>
      <w:r w:rsidRPr="004E4B58">
        <w:rPr>
          <w:b/>
          <w:bCs/>
        </w:rPr>
        <w:t xml:space="preserve"> Land Claim (No. 1</w:t>
      </w:r>
      <w:r w:rsidR="000E6BB8" w:rsidRPr="004E4B58">
        <w:rPr>
          <w:b/>
          <w:bCs/>
        </w:rPr>
        <w:t>72</w:t>
      </w:r>
      <w:r w:rsidRPr="004E4B58">
        <w:rPr>
          <w:b/>
          <w:bCs/>
        </w:rPr>
        <w:t>)</w:t>
      </w:r>
      <w:r w:rsidR="000E6BB8" w:rsidRPr="004E4B58">
        <w:rPr>
          <w:b/>
          <w:bCs/>
        </w:rPr>
        <w:t>, Douglas/Daly River Region Land Claim (No.</w:t>
      </w:r>
      <w:r w:rsidR="004E4B58">
        <w:rPr>
          <w:b/>
          <w:bCs/>
        </w:rPr>
        <w:t> </w:t>
      </w:r>
      <w:r w:rsidR="000E6BB8" w:rsidRPr="004E4B58">
        <w:rPr>
          <w:b/>
          <w:bCs/>
        </w:rPr>
        <w:t>183), Daly</w:t>
      </w:r>
      <w:r w:rsidR="00A30D2E" w:rsidRPr="004E4B58">
        <w:rPr>
          <w:b/>
          <w:bCs/>
        </w:rPr>
        <w:t> </w:t>
      </w:r>
      <w:r w:rsidR="000E6BB8" w:rsidRPr="004E4B58">
        <w:rPr>
          <w:b/>
          <w:bCs/>
        </w:rPr>
        <w:t>River Region II Land Claim (No. 235)</w:t>
      </w:r>
    </w:p>
    <w:p w14:paraId="7B72287B" w14:textId="77777777" w:rsidR="006E3B09" w:rsidRPr="004E4B58" w:rsidRDefault="006E3B09" w:rsidP="0051100D">
      <w:r w:rsidRPr="004E4B58">
        <w:t xml:space="preserve">In accordance with section 50(1) of the </w:t>
      </w:r>
      <w:r w:rsidRPr="004E4B58">
        <w:rPr>
          <w:i/>
          <w:iCs/>
        </w:rPr>
        <w:t>Aboriginal Land Rights (Northern Territory) Act 1976</w:t>
      </w:r>
      <w:r w:rsidRPr="004E4B58">
        <w:t xml:space="preserve"> (Cth), I present my report on this claim.</w:t>
      </w:r>
    </w:p>
    <w:p w14:paraId="6587FC5B" w14:textId="77777777" w:rsidR="006E3B09" w:rsidRPr="004E4B58" w:rsidRDefault="006E3B09" w:rsidP="0051100D">
      <w:r w:rsidRPr="004E4B58">
        <w:t>As required by the Act, I have sent a copy of this report to the Administrator of the Northern Territory.</w:t>
      </w:r>
    </w:p>
    <w:p w14:paraId="2CE90AB3" w14:textId="77777777" w:rsidR="006E3B09" w:rsidRPr="004E4B58" w:rsidRDefault="006E3B09" w:rsidP="0051100D">
      <w:r w:rsidRPr="004E4B58">
        <w:t>Yours faithfully,</w:t>
      </w:r>
    </w:p>
    <w:p w14:paraId="034C2E20" w14:textId="77777777" w:rsidR="006E3B09" w:rsidRPr="004E4B58" w:rsidRDefault="006E3B09" w:rsidP="0051100D">
      <w:r w:rsidRPr="004E4B58">
        <w:t xml:space="preserve"> </w:t>
      </w:r>
      <w:r w:rsidRPr="004E4B58">
        <w:rPr>
          <w:noProof/>
          <w:lang w:eastAsia="en-AU"/>
        </w:rPr>
        <w:drawing>
          <wp:inline distT="0" distB="0" distL="0" distR="0" wp14:anchorId="5BC2234E" wp14:editId="75FCAA1D">
            <wp:extent cx="1943100" cy="548640"/>
            <wp:effectExtent l="0" t="0" r="0" b="3810"/>
            <wp:docPr id="18" name="Picture 18" descr="The Hon John Mansfield AM KC Signatur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Hon John Mansfield AM KC Signature">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548640"/>
                    </a:xfrm>
                    <a:prstGeom prst="rect">
                      <a:avLst/>
                    </a:prstGeom>
                    <a:noFill/>
                  </pic:spPr>
                </pic:pic>
              </a:graphicData>
            </a:graphic>
          </wp:inline>
        </w:drawing>
      </w:r>
    </w:p>
    <w:p w14:paraId="6DCE0E69" w14:textId="50472B1D" w:rsidR="003A16B5" w:rsidRPr="004E4B58" w:rsidRDefault="006E3B09" w:rsidP="0051100D">
      <w:r w:rsidRPr="004E4B58">
        <w:t>The Hon John Mansfield AM KC</w:t>
      </w:r>
      <w:r w:rsidRPr="004E4B58">
        <w:br/>
        <w:t>Aboriginal Land Commissioner</w:t>
      </w:r>
      <w:r w:rsidR="003A16B5" w:rsidRPr="004E4B58">
        <w:br w:type="page"/>
      </w:r>
    </w:p>
    <w:p w14:paraId="1C9244D7" w14:textId="373E584B" w:rsidR="006E3B09" w:rsidRPr="00E65036" w:rsidRDefault="006E3B09" w:rsidP="0051100D">
      <w:r w:rsidRPr="00E65036">
        <w:lastRenderedPageBreak/>
        <w:br w:type="page"/>
      </w:r>
    </w:p>
    <w:p w14:paraId="5BF71A1B" w14:textId="77777777" w:rsidR="00A30D2E" w:rsidRPr="00A30D2E" w:rsidRDefault="00A30D2E" w:rsidP="00A30D2E">
      <w:pPr>
        <w:jc w:val="center"/>
        <w:rPr>
          <w:rFonts w:ascii="Arial" w:hAnsi="Arial" w:cs="Arial"/>
          <w:sz w:val="22"/>
          <w:szCs w:val="22"/>
          <w:lang w:eastAsia="en-AU"/>
        </w:rPr>
      </w:pPr>
      <w:r w:rsidRPr="00A30D2E">
        <w:rPr>
          <w:rFonts w:ascii="Arial" w:hAnsi="Arial" w:cs="Arial"/>
          <w:noProof/>
          <w:sz w:val="22"/>
          <w:szCs w:val="22"/>
          <w:lang w:eastAsia="en-AU"/>
        </w:rPr>
        <w:lastRenderedPageBreak/>
        <w:drawing>
          <wp:inline distT="0" distB="0" distL="0" distR="0" wp14:anchorId="7DA6D4D8" wp14:editId="04406AEB">
            <wp:extent cx="2733675" cy="1057451"/>
            <wp:effectExtent l="0" t="0" r="0" b="9525"/>
            <wp:docPr id="1979738153" name="Picture 1979738153" descr="Australian Government.&#10;Office of the Aboriginal Land Commission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10;Office of the Aboriginal Land Commissioner.">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pic:cNvPr>
                    <pic:cNvPicPr>
                      <a:picLocks noChangeAspect="1" noChangeArrowheads="1"/>
                    </pic:cNvPicPr>
                  </pic:nvPicPr>
                  <pic:blipFill>
                    <a:blip r:embed="rId15" cstate="print">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42938" cy="1061034"/>
                    </a:xfrm>
                    <a:prstGeom prst="rect">
                      <a:avLst/>
                    </a:prstGeom>
                    <a:noFill/>
                    <a:ln>
                      <a:noFill/>
                    </a:ln>
                  </pic:spPr>
                </pic:pic>
              </a:graphicData>
            </a:graphic>
          </wp:inline>
        </w:drawing>
      </w:r>
    </w:p>
    <w:p w14:paraId="31B1729F" w14:textId="77777777" w:rsidR="00A30D2E" w:rsidRPr="00A30D2E" w:rsidRDefault="00A30D2E" w:rsidP="00A30D2E">
      <w:pPr>
        <w:tabs>
          <w:tab w:val="right" w:pos="8931"/>
        </w:tabs>
        <w:rPr>
          <w:sz w:val="17"/>
          <w:szCs w:val="17"/>
          <w:lang w:eastAsia="en-AU"/>
        </w:rPr>
      </w:pPr>
      <w:r w:rsidRPr="00A30D2E">
        <w:rPr>
          <w:sz w:val="17"/>
          <w:szCs w:val="17"/>
          <w:lang w:eastAsia="en-AU"/>
        </w:rPr>
        <w:t>Phone: (08) 7972 4111</w:t>
      </w:r>
      <w:r w:rsidRPr="00A30D2E">
        <w:rPr>
          <w:sz w:val="17"/>
          <w:szCs w:val="17"/>
          <w:lang w:eastAsia="en-AU"/>
        </w:rPr>
        <w:tab/>
        <w:t>Level 5, Jacana House, 39-41 Woods Street, DARWIN NT 0800</w:t>
      </w:r>
      <w:r w:rsidRPr="00A30D2E">
        <w:rPr>
          <w:sz w:val="17"/>
          <w:szCs w:val="17"/>
          <w:lang w:eastAsia="en-AU"/>
        </w:rPr>
        <w:br/>
        <w:t xml:space="preserve">Email: </w:t>
      </w:r>
      <w:hyperlink r:id="rId19" w:history="1">
        <w:r w:rsidRPr="00A30D2E">
          <w:rPr>
            <w:color w:val="0563C1" w:themeColor="hyperlink"/>
            <w:sz w:val="17"/>
            <w:szCs w:val="17"/>
            <w:u w:val="single"/>
            <w:lang w:eastAsia="en-AU"/>
          </w:rPr>
          <w:t>AboriginalLandCommissioner@official.niaa.gov.au</w:t>
        </w:r>
      </w:hyperlink>
      <w:r w:rsidRPr="00A30D2E">
        <w:rPr>
          <w:sz w:val="17"/>
          <w:szCs w:val="17"/>
          <w:lang w:eastAsia="en-AU"/>
        </w:rPr>
        <w:tab/>
        <w:t>GPO Box 9932 DARWIN NT 0801</w:t>
      </w:r>
    </w:p>
    <w:p w14:paraId="7F871E6A" w14:textId="77777777" w:rsidR="00A30D2E" w:rsidRPr="004E4B58" w:rsidRDefault="00A30D2E" w:rsidP="00A30D2E">
      <w:pPr>
        <w:spacing w:before="320" w:after="320"/>
      </w:pPr>
      <w:r w:rsidRPr="004E4B58">
        <w:t>8 June 2023</w:t>
      </w:r>
    </w:p>
    <w:p w14:paraId="15B0C6DA" w14:textId="77777777" w:rsidR="006E3B09" w:rsidRPr="004E4B58" w:rsidRDefault="006E3B09" w:rsidP="0051100D">
      <w:r w:rsidRPr="004E4B58">
        <w:t>The Hon Hugh Heggie PSM</w:t>
      </w:r>
      <w:r w:rsidRPr="004E4B58">
        <w:br/>
        <w:t>Administrator of the Northern Territory</w:t>
      </w:r>
      <w:r w:rsidRPr="004E4B58">
        <w:br/>
        <w:t>Office of the Administrator</w:t>
      </w:r>
      <w:r w:rsidRPr="004E4B58">
        <w:br/>
        <w:t>14 The Esplanade</w:t>
      </w:r>
      <w:r w:rsidRPr="004E4B58">
        <w:br/>
        <w:t>DARWIN NT 0800</w:t>
      </w:r>
    </w:p>
    <w:p w14:paraId="39C946AD" w14:textId="77777777" w:rsidR="006E3B09" w:rsidRPr="004E4B58" w:rsidRDefault="006E3B09" w:rsidP="00A30D2E">
      <w:pPr>
        <w:spacing w:before="320" w:after="640"/>
      </w:pPr>
      <w:r w:rsidRPr="004E4B58">
        <w:rPr>
          <w:i/>
          <w:iCs/>
        </w:rPr>
        <w:t>By email:</w:t>
      </w:r>
      <w:r w:rsidRPr="004E4B58">
        <w:t xml:space="preserve"> </w:t>
      </w:r>
      <w:hyperlink r:id="rId20" w:history="1">
        <w:r w:rsidRPr="004E4B58">
          <w:rPr>
            <w:rStyle w:val="Hyperlink"/>
          </w:rPr>
          <w:t>govhouse@nt.gov.au</w:t>
        </w:r>
      </w:hyperlink>
    </w:p>
    <w:p w14:paraId="79A93E80" w14:textId="77777777" w:rsidR="006E3B09" w:rsidRPr="004E4B58" w:rsidRDefault="006E3B09" w:rsidP="0051100D">
      <w:r w:rsidRPr="004E4B58">
        <w:t>Dear Administrator,</w:t>
      </w:r>
    </w:p>
    <w:p w14:paraId="6CCFA4AA" w14:textId="073BA509" w:rsidR="006E3B09" w:rsidRPr="004E4B58" w:rsidRDefault="006E3B09" w:rsidP="00A30D2E">
      <w:pPr>
        <w:spacing w:after="240"/>
        <w:ind w:left="567" w:hanging="567"/>
        <w:rPr>
          <w:b/>
          <w:lang w:val="en-GB"/>
        </w:rPr>
      </w:pPr>
      <w:r w:rsidRPr="004E4B58">
        <w:rPr>
          <w:b/>
        </w:rPr>
        <w:t>RE:</w:t>
      </w:r>
      <w:r w:rsidRPr="004E4B58">
        <w:rPr>
          <w:b/>
        </w:rPr>
        <w:tab/>
      </w:r>
      <w:r w:rsidR="000E6BB8" w:rsidRPr="004E4B58">
        <w:rPr>
          <w:b/>
        </w:rPr>
        <w:t>Daly River Land Claim (No. 172), Douglas/Daly River Region Land Claim (No.</w:t>
      </w:r>
      <w:r w:rsidR="004E4B58">
        <w:rPr>
          <w:b/>
        </w:rPr>
        <w:t> </w:t>
      </w:r>
      <w:r w:rsidR="000E6BB8" w:rsidRPr="004E4B58">
        <w:rPr>
          <w:b/>
        </w:rPr>
        <w:t>183), Daly</w:t>
      </w:r>
      <w:r w:rsidR="00A30D2E" w:rsidRPr="004E4B58">
        <w:rPr>
          <w:b/>
        </w:rPr>
        <w:t> </w:t>
      </w:r>
      <w:r w:rsidR="000E6BB8" w:rsidRPr="004E4B58">
        <w:rPr>
          <w:b/>
        </w:rPr>
        <w:t>River Region II Land Claim (No. 235)</w:t>
      </w:r>
    </w:p>
    <w:p w14:paraId="74ED0ACF" w14:textId="77777777" w:rsidR="006E3B09" w:rsidRPr="004E4B58" w:rsidRDefault="006E3B09" w:rsidP="0051100D">
      <w:r w:rsidRPr="004E4B58">
        <w:t xml:space="preserve">In accordance with section 50(1) of the </w:t>
      </w:r>
      <w:r w:rsidRPr="004E4B58">
        <w:rPr>
          <w:i/>
          <w:iCs/>
        </w:rPr>
        <w:t>Aboriginal Land Rights (Northern Territory) Act 1976</w:t>
      </w:r>
      <w:r w:rsidRPr="004E4B58">
        <w:t xml:space="preserve"> (Cth), I present my report on this claim.</w:t>
      </w:r>
    </w:p>
    <w:p w14:paraId="44C4AD8C" w14:textId="77777777" w:rsidR="006E3B09" w:rsidRPr="004E4B58" w:rsidRDefault="006E3B09" w:rsidP="0051100D">
      <w:r w:rsidRPr="004E4B58">
        <w:t>As required by the Act, I have sent a copy of this report to the Minister for Indigenous Australians.</w:t>
      </w:r>
    </w:p>
    <w:p w14:paraId="4842A18F" w14:textId="77777777" w:rsidR="006E3B09" w:rsidRPr="004E4B58" w:rsidRDefault="006E3B09" w:rsidP="0051100D">
      <w:r w:rsidRPr="004E4B58">
        <w:t>Yours faithfully,</w:t>
      </w:r>
    </w:p>
    <w:p w14:paraId="3F3CD2A6" w14:textId="77777777" w:rsidR="006E3B09" w:rsidRPr="004E4B58" w:rsidRDefault="006E3B09" w:rsidP="0051100D">
      <w:r w:rsidRPr="004E4B58">
        <w:t xml:space="preserve"> </w:t>
      </w:r>
      <w:r w:rsidRPr="004E4B58">
        <w:rPr>
          <w:noProof/>
          <w:lang w:eastAsia="en-AU"/>
        </w:rPr>
        <w:drawing>
          <wp:inline distT="0" distB="0" distL="0" distR="0" wp14:anchorId="6EBAA8B9" wp14:editId="4A0E5A31">
            <wp:extent cx="1943100" cy="548640"/>
            <wp:effectExtent l="0" t="0" r="0" b="3810"/>
            <wp:docPr id="20" name="Picture 20" descr="The Hon John Mansfield AM KC Signatur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Hon John Mansfield AM KC Signature">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548640"/>
                    </a:xfrm>
                    <a:prstGeom prst="rect">
                      <a:avLst/>
                    </a:prstGeom>
                    <a:noFill/>
                  </pic:spPr>
                </pic:pic>
              </a:graphicData>
            </a:graphic>
          </wp:inline>
        </w:drawing>
      </w:r>
    </w:p>
    <w:p w14:paraId="1B6A1322" w14:textId="77777777" w:rsidR="006E3B09" w:rsidRPr="004E4B58" w:rsidRDefault="006E3B09" w:rsidP="0051100D">
      <w:r w:rsidRPr="004E4B58">
        <w:t>The Hon John Mansfield AM KC</w:t>
      </w:r>
      <w:r w:rsidRPr="004E4B58">
        <w:br/>
        <w:t>Aboriginal Land Commissioner</w:t>
      </w:r>
      <w:r w:rsidRPr="004E4B58">
        <w:br w:type="page"/>
      </w:r>
    </w:p>
    <w:p w14:paraId="4F6CB73F" w14:textId="77777777" w:rsidR="006E3B09" w:rsidRPr="004B1233" w:rsidRDefault="006E3B09" w:rsidP="0051100D">
      <w:pPr>
        <w:rPr>
          <w:b/>
          <w:bCs/>
          <w:lang w:val="en-GB"/>
        </w:rPr>
      </w:pPr>
      <w:r w:rsidRPr="004B1233">
        <w:rPr>
          <w:b/>
          <w:bCs/>
          <w:lang w:val="en-GB"/>
        </w:rPr>
        <w:lastRenderedPageBreak/>
        <w:t>WARNING</w:t>
      </w:r>
    </w:p>
    <w:p w14:paraId="18BED90F" w14:textId="77777777" w:rsidR="006E3B09" w:rsidRPr="004B1233" w:rsidRDefault="006E3B09" w:rsidP="0051100D">
      <w:pPr>
        <w:rPr>
          <w:b/>
          <w:bCs/>
          <w:lang w:val="en-GB"/>
        </w:rPr>
      </w:pPr>
      <w:r w:rsidRPr="004B1233">
        <w:rPr>
          <w:b/>
          <w:bCs/>
          <w:lang w:val="en-GB"/>
        </w:rPr>
        <w:t>This report contains the names of Aboriginal people who are deceased.</w:t>
      </w:r>
    </w:p>
    <w:p w14:paraId="3DE622A7" w14:textId="4B9D2DBD" w:rsidR="00BF34F4" w:rsidRDefault="006E3B09" w:rsidP="0051100D">
      <w:pPr>
        <w:rPr>
          <w:lang w:val="en-GB"/>
        </w:rPr>
      </w:pPr>
      <w:r w:rsidRPr="004B1233">
        <w:rPr>
          <w:b/>
          <w:bCs/>
          <w:lang w:val="en-GB"/>
        </w:rPr>
        <w:t>Speaking aloud the name of a deceased Aboriginal person may cause offence and distress to some Aboriginal people.</w:t>
      </w:r>
      <w:r w:rsidR="00BF34F4">
        <w:rPr>
          <w:lang w:val="en-GB"/>
        </w:rPr>
        <w:br w:type="page"/>
      </w:r>
    </w:p>
    <w:sdt>
      <w:sdtPr>
        <w:rPr>
          <w:rFonts w:ascii="Arial" w:eastAsiaTheme="minorHAnsi" w:hAnsi="Arial" w:cs="Arial"/>
          <w:b w:val="0"/>
          <w:bCs w:val="0"/>
          <w:color w:val="auto"/>
          <w:sz w:val="22"/>
          <w:szCs w:val="22"/>
          <w:lang w:val="en-AU"/>
        </w:rPr>
        <w:id w:val="139389608"/>
        <w:docPartObj>
          <w:docPartGallery w:val="Table of Contents"/>
          <w:docPartUnique/>
        </w:docPartObj>
      </w:sdtPr>
      <w:sdtEndPr>
        <w:rPr>
          <w:rFonts w:ascii="Times New Roman" w:hAnsi="Times New Roman" w:cs="Times New Roman"/>
          <w:noProof/>
        </w:rPr>
      </w:sdtEndPr>
      <w:sdtContent>
        <w:p w14:paraId="08E3996D" w14:textId="4D40444B" w:rsidR="00BF34F4" w:rsidRPr="00C4219E" w:rsidRDefault="00C4219E" w:rsidP="004B1233">
          <w:pPr>
            <w:pStyle w:val="TOCHeading"/>
          </w:pPr>
          <w:r w:rsidRPr="00C4219E">
            <w:t>CONTENTS</w:t>
          </w:r>
        </w:p>
        <w:p w14:paraId="2A03BEFC" w14:textId="57B15928" w:rsidR="00BE1102" w:rsidRDefault="00936A99">
          <w:pPr>
            <w:pStyle w:val="TOC1"/>
            <w:rPr>
              <w:rFonts w:asciiTheme="minorHAnsi" w:hAnsiTheme="minorHAnsi" w:cstheme="minorBidi"/>
              <w:b w:val="0"/>
              <w:bCs w:val="0"/>
              <w:kern w:val="2"/>
              <w:lang w:val="en-AU" w:eastAsia="en-GB"/>
              <w14:ligatures w14:val="standardContextual"/>
            </w:rPr>
          </w:pPr>
          <w:r w:rsidRPr="00936A99">
            <w:rPr>
              <w:sz w:val="22"/>
              <w:szCs w:val="22"/>
            </w:rPr>
            <w:fldChar w:fldCharType="begin"/>
          </w:r>
          <w:r w:rsidRPr="00936A99">
            <w:rPr>
              <w:sz w:val="22"/>
              <w:szCs w:val="22"/>
            </w:rPr>
            <w:instrText xml:space="preserve"> TOC \o "1-3" \h \z \u </w:instrText>
          </w:r>
          <w:r w:rsidRPr="00936A99">
            <w:rPr>
              <w:sz w:val="22"/>
              <w:szCs w:val="22"/>
            </w:rPr>
            <w:fldChar w:fldCharType="separate"/>
          </w:r>
          <w:hyperlink w:anchor="_Toc138077256" w:history="1">
            <w:r w:rsidR="00BE1102" w:rsidRPr="005B3D67">
              <w:rPr>
                <w:rStyle w:val="Hyperlink"/>
              </w:rPr>
              <w:t>1. INTRODUCTION</w:t>
            </w:r>
            <w:r w:rsidR="00BE1102">
              <w:rPr>
                <w:webHidden/>
              </w:rPr>
              <w:tab/>
            </w:r>
            <w:r w:rsidR="00BE1102">
              <w:rPr>
                <w:webHidden/>
              </w:rPr>
              <w:fldChar w:fldCharType="begin"/>
            </w:r>
            <w:r w:rsidR="00BE1102">
              <w:rPr>
                <w:webHidden/>
              </w:rPr>
              <w:instrText xml:space="preserve"> PAGEREF _Toc138077256 \h </w:instrText>
            </w:r>
            <w:r w:rsidR="00BE1102">
              <w:rPr>
                <w:webHidden/>
              </w:rPr>
            </w:r>
            <w:r w:rsidR="00BE1102">
              <w:rPr>
                <w:webHidden/>
              </w:rPr>
              <w:fldChar w:fldCharType="separate"/>
            </w:r>
            <w:r w:rsidR="00BE1102">
              <w:rPr>
                <w:webHidden/>
              </w:rPr>
              <w:t>1</w:t>
            </w:r>
            <w:r w:rsidR="00BE1102">
              <w:rPr>
                <w:webHidden/>
              </w:rPr>
              <w:fldChar w:fldCharType="end"/>
            </w:r>
          </w:hyperlink>
        </w:p>
        <w:p w14:paraId="6CC28111" w14:textId="52E68E27" w:rsidR="00BE1102" w:rsidRDefault="00E316B5">
          <w:pPr>
            <w:pStyle w:val="TOC1"/>
            <w:rPr>
              <w:rFonts w:asciiTheme="minorHAnsi" w:hAnsiTheme="minorHAnsi" w:cstheme="minorBidi"/>
              <w:b w:val="0"/>
              <w:bCs w:val="0"/>
              <w:kern w:val="2"/>
              <w:lang w:val="en-AU" w:eastAsia="en-GB"/>
              <w14:ligatures w14:val="standardContextual"/>
            </w:rPr>
          </w:pPr>
          <w:hyperlink w:anchor="_Toc138077257" w:history="1">
            <w:r w:rsidR="00BE1102" w:rsidRPr="005B3D67">
              <w:rPr>
                <w:rStyle w:val="Hyperlink"/>
              </w:rPr>
              <w:t>2. THE CLAIM AREA, HISTORICAL BACKGROUND AND THE INQUIRY</w:t>
            </w:r>
            <w:r w:rsidR="00BE1102">
              <w:rPr>
                <w:webHidden/>
              </w:rPr>
              <w:tab/>
            </w:r>
            <w:r w:rsidR="00BE1102">
              <w:rPr>
                <w:webHidden/>
              </w:rPr>
              <w:fldChar w:fldCharType="begin"/>
            </w:r>
            <w:r w:rsidR="00BE1102">
              <w:rPr>
                <w:webHidden/>
              </w:rPr>
              <w:instrText xml:space="preserve"> PAGEREF _Toc138077257 \h </w:instrText>
            </w:r>
            <w:r w:rsidR="00BE1102">
              <w:rPr>
                <w:webHidden/>
              </w:rPr>
            </w:r>
            <w:r w:rsidR="00BE1102">
              <w:rPr>
                <w:webHidden/>
              </w:rPr>
              <w:fldChar w:fldCharType="separate"/>
            </w:r>
            <w:r w:rsidR="00BE1102">
              <w:rPr>
                <w:webHidden/>
              </w:rPr>
              <w:t>4</w:t>
            </w:r>
            <w:r w:rsidR="00BE1102">
              <w:rPr>
                <w:webHidden/>
              </w:rPr>
              <w:fldChar w:fldCharType="end"/>
            </w:r>
          </w:hyperlink>
        </w:p>
        <w:p w14:paraId="7CDE59DD" w14:textId="7BFCC4E0" w:rsidR="00BE1102" w:rsidRPr="00BE1102" w:rsidRDefault="00E316B5">
          <w:pPr>
            <w:pStyle w:val="TOC2"/>
            <w:tabs>
              <w:tab w:val="right" w:leader="dot" w:pos="9016"/>
            </w:tabs>
            <w:rPr>
              <w:rFonts w:ascii="Times New Roman" w:hAnsi="Times New Roman"/>
              <w:noProof/>
              <w:kern w:val="2"/>
              <w:lang w:val="en-AU" w:eastAsia="en-GB"/>
              <w14:ligatures w14:val="standardContextual"/>
            </w:rPr>
          </w:pPr>
          <w:hyperlink w:anchor="_Toc138077258" w:history="1">
            <w:r w:rsidR="00BE1102" w:rsidRPr="00BE1102">
              <w:rPr>
                <w:rStyle w:val="Hyperlink"/>
                <w:rFonts w:ascii="Times New Roman" w:hAnsi="Times New Roman"/>
                <w:noProof/>
              </w:rPr>
              <w:t>2.1. THE CLAIM AREAS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_Toc138077258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4</w:t>
            </w:r>
            <w:r w:rsidR="00BE1102" w:rsidRPr="00BE1102">
              <w:rPr>
                <w:rFonts w:ascii="Times New Roman" w:hAnsi="Times New Roman"/>
                <w:noProof/>
                <w:webHidden/>
              </w:rPr>
              <w:fldChar w:fldCharType="end"/>
            </w:r>
          </w:hyperlink>
        </w:p>
        <w:p w14:paraId="792A7AAD" w14:textId="09379C6C" w:rsidR="00BE1102" w:rsidRPr="00BE1102" w:rsidRDefault="00E316B5">
          <w:pPr>
            <w:pStyle w:val="TOC2"/>
            <w:tabs>
              <w:tab w:val="right" w:leader="dot" w:pos="9016"/>
            </w:tabs>
            <w:rPr>
              <w:rFonts w:ascii="Times New Roman" w:hAnsi="Times New Roman"/>
              <w:noProof/>
              <w:kern w:val="2"/>
              <w:lang w:val="en-AU" w:eastAsia="en-GB"/>
              <w14:ligatures w14:val="standardContextual"/>
            </w:rPr>
          </w:pPr>
          <w:hyperlink w:anchor="_Toc138077259" w:history="1">
            <w:r w:rsidR="00BE1102" w:rsidRPr="00BE1102">
              <w:rPr>
                <w:rStyle w:val="Hyperlink"/>
                <w:rFonts w:ascii="Times New Roman" w:hAnsi="Times New Roman"/>
                <w:noProof/>
              </w:rPr>
              <w:t>2.2. HISTORICAL BACKGROUND TO THE DALY RIVER REGION, DOUGLAS/DALY RIVER REGION AND DALY RIVER REGION II LAND CLAIMS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_Toc138077259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7</w:t>
            </w:r>
            <w:r w:rsidR="00BE1102" w:rsidRPr="00BE1102">
              <w:rPr>
                <w:rFonts w:ascii="Times New Roman" w:hAnsi="Times New Roman"/>
                <w:noProof/>
                <w:webHidden/>
              </w:rPr>
              <w:fldChar w:fldCharType="end"/>
            </w:r>
          </w:hyperlink>
        </w:p>
        <w:p w14:paraId="6DB147BD" w14:textId="0C210F15" w:rsidR="00BE1102" w:rsidRPr="00BE1102" w:rsidRDefault="00E316B5">
          <w:pPr>
            <w:pStyle w:val="TOC2"/>
            <w:tabs>
              <w:tab w:val="right" w:leader="dot" w:pos="9016"/>
            </w:tabs>
            <w:rPr>
              <w:rFonts w:ascii="Times New Roman" w:hAnsi="Times New Roman"/>
              <w:noProof/>
              <w:kern w:val="2"/>
              <w:lang w:val="en-AU" w:eastAsia="en-GB"/>
              <w14:ligatures w14:val="standardContextual"/>
            </w:rPr>
          </w:pPr>
          <w:hyperlink w:anchor="_Toc138077260" w:history="1">
            <w:r w:rsidR="00BE1102" w:rsidRPr="00BE1102">
              <w:rPr>
                <w:rStyle w:val="Hyperlink"/>
                <w:rFonts w:ascii="Times New Roman" w:hAnsi="Times New Roman"/>
                <w:noProof/>
              </w:rPr>
              <w:t>2.3. THE DALY RIVER REGION, DOUGLAS/DALY RIVER REGION AND DALY RIVER REGION II LAND CLAIMS INQUIRY</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_Toc138077260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9</w:t>
            </w:r>
            <w:r w:rsidR="00BE1102" w:rsidRPr="00BE1102">
              <w:rPr>
                <w:rFonts w:ascii="Times New Roman" w:hAnsi="Times New Roman"/>
                <w:noProof/>
                <w:webHidden/>
              </w:rPr>
              <w:fldChar w:fldCharType="end"/>
            </w:r>
          </w:hyperlink>
        </w:p>
        <w:p w14:paraId="451A1878" w14:textId="72D38E7C" w:rsidR="00BE1102" w:rsidRPr="00BE1102" w:rsidRDefault="00E316B5">
          <w:pPr>
            <w:pStyle w:val="TOC3"/>
            <w:tabs>
              <w:tab w:val="right" w:leader="dot" w:pos="9016"/>
            </w:tabs>
            <w:rPr>
              <w:rFonts w:ascii="Times New Roman" w:hAnsi="Times New Roman"/>
              <w:noProof/>
              <w:kern w:val="2"/>
              <w:lang w:val="en-AU" w:eastAsia="en-GB"/>
              <w14:ligatures w14:val="standardContextual"/>
            </w:rPr>
          </w:pPr>
          <w:hyperlink w:anchor="_Toc138077261" w:history="1">
            <w:r w:rsidR="00BE1102" w:rsidRPr="00BE1102">
              <w:rPr>
                <w:rStyle w:val="Hyperlink"/>
                <w:rFonts w:ascii="Times New Roman" w:hAnsi="Times New Roman"/>
                <w:noProof/>
              </w:rPr>
              <w:t>2.3.1. Detriment Submissions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_Toc138077261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11</w:t>
            </w:r>
            <w:r w:rsidR="00BE1102" w:rsidRPr="00BE1102">
              <w:rPr>
                <w:rFonts w:ascii="Times New Roman" w:hAnsi="Times New Roman"/>
                <w:noProof/>
                <w:webHidden/>
              </w:rPr>
              <w:fldChar w:fldCharType="end"/>
            </w:r>
          </w:hyperlink>
        </w:p>
        <w:p w14:paraId="15298259" w14:textId="526DF5DB" w:rsidR="00BE1102" w:rsidRPr="00BE1102" w:rsidRDefault="00E316B5">
          <w:pPr>
            <w:pStyle w:val="TOC3"/>
            <w:tabs>
              <w:tab w:val="right" w:leader="dot" w:pos="9016"/>
            </w:tabs>
            <w:rPr>
              <w:rFonts w:ascii="Times New Roman" w:hAnsi="Times New Roman"/>
              <w:noProof/>
              <w:kern w:val="2"/>
              <w:lang w:val="en-AU" w:eastAsia="en-GB"/>
              <w14:ligatures w14:val="standardContextual"/>
            </w:rPr>
          </w:pPr>
          <w:hyperlink w:anchor="_Toc138077262" w:history="1">
            <w:r w:rsidR="00BE1102" w:rsidRPr="00BE1102">
              <w:rPr>
                <w:rStyle w:val="Hyperlink"/>
                <w:rFonts w:ascii="Times New Roman" w:hAnsi="Times New Roman"/>
                <w:noProof/>
              </w:rPr>
              <w:t>2.3.2. Process of Hearing on Traditional Ownership and Detriment</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_Toc138077262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11</w:t>
            </w:r>
            <w:r w:rsidR="00BE1102" w:rsidRPr="00BE1102">
              <w:rPr>
                <w:rFonts w:ascii="Times New Roman" w:hAnsi="Times New Roman"/>
                <w:noProof/>
                <w:webHidden/>
              </w:rPr>
              <w:fldChar w:fldCharType="end"/>
            </w:r>
          </w:hyperlink>
        </w:p>
        <w:p w14:paraId="747A4022" w14:textId="5CE4F117" w:rsidR="00BE1102" w:rsidRPr="00BE1102" w:rsidRDefault="00E316B5">
          <w:pPr>
            <w:pStyle w:val="TOC3"/>
            <w:tabs>
              <w:tab w:val="right" w:leader="dot" w:pos="9016"/>
            </w:tabs>
            <w:rPr>
              <w:rFonts w:ascii="Times New Roman" w:hAnsi="Times New Roman"/>
              <w:noProof/>
              <w:kern w:val="2"/>
              <w:lang w:val="en-AU" w:eastAsia="en-GB"/>
              <w14:ligatures w14:val="standardContextual"/>
            </w:rPr>
          </w:pPr>
          <w:hyperlink w:anchor="_Toc138077263" w:history="1">
            <w:r w:rsidR="00BE1102" w:rsidRPr="00BE1102">
              <w:rPr>
                <w:rStyle w:val="Hyperlink"/>
                <w:rFonts w:ascii="Times New Roman" w:hAnsi="Times New Roman"/>
                <w:noProof/>
              </w:rPr>
              <w:t>2.3.3. Section 50(2B) – Daly River Region II LC</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_Toc138077263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12</w:t>
            </w:r>
            <w:r w:rsidR="00BE1102" w:rsidRPr="00BE1102">
              <w:rPr>
                <w:rFonts w:ascii="Times New Roman" w:hAnsi="Times New Roman"/>
                <w:noProof/>
                <w:webHidden/>
              </w:rPr>
              <w:fldChar w:fldCharType="end"/>
            </w:r>
          </w:hyperlink>
        </w:p>
        <w:p w14:paraId="10FB5436" w14:textId="20CE269E" w:rsidR="00BE1102" w:rsidRDefault="00E316B5">
          <w:pPr>
            <w:pStyle w:val="TOC1"/>
            <w:rPr>
              <w:rFonts w:asciiTheme="minorHAnsi" w:hAnsiTheme="minorHAnsi" w:cstheme="minorBidi"/>
              <w:b w:val="0"/>
              <w:bCs w:val="0"/>
              <w:kern w:val="2"/>
              <w:lang w:val="en-AU" w:eastAsia="en-GB"/>
              <w14:ligatures w14:val="standardContextual"/>
            </w:rPr>
          </w:pPr>
          <w:hyperlink w:anchor="_Toc138077264" w:history="1">
            <w:r w:rsidR="00BE1102" w:rsidRPr="005B3D67">
              <w:rPr>
                <w:rStyle w:val="Hyperlink"/>
              </w:rPr>
              <w:t>3. TRADITIONAL ABORIGINAL OWNERSHIP</w:t>
            </w:r>
            <w:r w:rsidR="00BE1102">
              <w:rPr>
                <w:webHidden/>
              </w:rPr>
              <w:tab/>
            </w:r>
            <w:r w:rsidR="00BE1102">
              <w:rPr>
                <w:webHidden/>
              </w:rPr>
              <w:fldChar w:fldCharType="begin"/>
            </w:r>
            <w:r w:rsidR="00BE1102">
              <w:rPr>
                <w:webHidden/>
              </w:rPr>
              <w:instrText xml:space="preserve"> PAGEREF _Toc138077264 \h </w:instrText>
            </w:r>
            <w:r w:rsidR="00BE1102">
              <w:rPr>
                <w:webHidden/>
              </w:rPr>
            </w:r>
            <w:r w:rsidR="00BE1102">
              <w:rPr>
                <w:webHidden/>
              </w:rPr>
              <w:fldChar w:fldCharType="separate"/>
            </w:r>
            <w:r w:rsidR="00BE1102">
              <w:rPr>
                <w:webHidden/>
              </w:rPr>
              <w:t>14</w:t>
            </w:r>
            <w:r w:rsidR="00BE1102">
              <w:rPr>
                <w:webHidden/>
              </w:rPr>
              <w:fldChar w:fldCharType="end"/>
            </w:r>
          </w:hyperlink>
        </w:p>
        <w:p w14:paraId="14DA58D6" w14:textId="1FFA0B0C" w:rsidR="00BE1102" w:rsidRPr="00BE1102" w:rsidRDefault="00E316B5">
          <w:pPr>
            <w:pStyle w:val="TOC2"/>
            <w:tabs>
              <w:tab w:val="right" w:leader="dot" w:pos="9016"/>
            </w:tabs>
            <w:rPr>
              <w:rFonts w:ascii="Times New Roman" w:hAnsi="Times New Roman"/>
              <w:noProof/>
              <w:kern w:val="2"/>
              <w:lang w:val="en-AU" w:eastAsia="en-GB"/>
              <w14:ligatures w14:val="standardContextual"/>
            </w:rPr>
          </w:pPr>
          <w:hyperlink w:anchor="_Toc138077265" w:history="1">
            <w:r w:rsidR="00BE1102" w:rsidRPr="00BE1102">
              <w:rPr>
                <w:rStyle w:val="Hyperlink"/>
                <w:rFonts w:ascii="Times New Roman" w:hAnsi="Times New Roman"/>
                <w:noProof/>
              </w:rPr>
              <w:t>3.1. A LOCAL DESCENT GROUP</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_Toc138077265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14</w:t>
            </w:r>
            <w:r w:rsidR="00BE1102" w:rsidRPr="00BE1102">
              <w:rPr>
                <w:rFonts w:ascii="Times New Roman" w:hAnsi="Times New Roman"/>
                <w:noProof/>
                <w:webHidden/>
              </w:rPr>
              <w:fldChar w:fldCharType="end"/>
            </w:r>
          </w:hyperlink>
        </w:p>
        <w:p w14:paraId="178ECC95" w14:textId="6E0C5D58" w:rsidR="00BE1102" w:rsidRPr="00BE1102" w:rsidRDefault="00E316B5">
          <w:pPr>
            <w:pStyle w:val="TOC3"/>
            <w:tabs>
              <w:tab w:val="right" w:leader="dot" w:pos="9016"/>
            </w:tabs>
            <w:rPr>
              <w:rFonts w:ascii="Times New Roman" w:hAnsi="Times New Roman"/>
              <w:noProof/>
              <w:kern w:val="2"/>
              <w:lang w:val="en-AU" w:eastAsia="en-GB"/>
              <w14:ligatures w14:val="standardContextual"/>
            </w:rPr>
          </w:pPr>
          <w:hyperlink w:anchor="_Toc138077266" w:history="1">
            <w:r w:rsidR="00BE1102" w:rsidRPr="00BE1102">
              <w:rPr>
                <w:rStyle w:val="Hyperlink"/>
                <w:rFonts w:ascii="Times New Roman" w:hAnsi="Times New Roman"/>
                <w:noProof/>
              </w:rPr>
              <w:t>3.1.1. Principles of Descent</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_Toc138077266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15</w:t>
            </w:r>
            <w:r w:rsidR="00BE1102" w:rsidRPr="00BE1102">
              <w:rPr>
                <w:rFonts w:ascii="Times New Roman" w:hAnsi="Times New Roman"/>
                <w:noProof/>
                <w:webHidden/>
              </w:rPr>
              <w:fldChar w:fldCharType="end"/>
            </w:r>
          </w:hyperlink>
        </w:p>
        <w:p w14:paraId="5C4B2481" w14:textId="0D2265A0" w:rsidR="00BE1102" w:rsidRPr="00BE1102" w:rsidRDefault="00E316B5">
          <w:pPr>
            <w:pStyle w:val="TOC3"/>
            <w:tabs>
              <w:tab w:val="right" w:leader="dot" w:pos="9016"/>
            </w:tabs>
            <w:rPr>
              <w:rFonts w:ascii="Times New Roman" w:hAnsi="Times New Roman"/>
              <w:noProof/>
              <w:kern w:val="2"/>
              <w:lang w:val="en-AU" w:eastAsia="en-GB"/>
              <w14:ligatures w14:val="standardContextual"/>
            </w:rPr>
          </w:pPr>
          <w:hyperlink w:anchor="_Toc138077267" w:history="1">
            <w:r w:rsidR="00BE1102" w:rsidRPr="00BE1102">
              <w:rPr>
                <w:rStyle w:val="Hyperlink"/>
                <w:rFonts w:ascii="Times New Roman" w:hAnsi="Times New Roman"/>
                <w:noProof/>
              </w:rPr>
              <w:t>3.1.2. Labarganyan Local Descent Group</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_Toc138077267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15</w:t>
            </w:r>
            <w:r w:rsidR="00BE1102" w:rsidRPr="00BE1102">
              <w:rPr>
                <w:rFonts w:ascii="Times New Roman" w:hAnsi="Times New Roman"/>
                <w:noProof/>
                <w:webHidden/>
              </w:rPr>
              <w:fldChar w:fldCharType="end"/>
            </w:r>
          </w:hyperlink>
        </w:p>
        <w:p w14:paraId="49C4416E" w14:textId="54C99E57" w:rsidR="00BE1102" w:rsidRPr="00BE1102" w:rsidRDefault="00E316B5">
          <w:pPr>
            <w:pStyle w:val="TOC3"/>
            <w:tabs>
              <w:tab w:val="right" w:leader="dot" w:pos="9016"/>
            </w:tabs>
            <w:rPr>
              <w:rFonts w:ascii="Times New Roman" w:hAnsi="Times New Roman"/>
              <w:noProof/>
              <w:kern w:val="2"/>
              <w:lang w:val="en-AU" w:eastAsia="en-GB"/>
              <w14:ligatures w14:val="standardContextual"/>
            </w:rPr>
          </w:pPr>
          <w:hyperlink w:anchor="_Toc138077268" w:history="1">
            <w:r w:rsidR="00BE1102" w:rsidRPr="00BE1102">
              <w:rPr>
                <w:rStyle w:val="Hyperlink"/>
                <w:rFonts w:ascii="Times New Roman" w:hAnsi="Times New Roman"/>
                <w:noProof/>
              </w:rPr>
              <w:t>3.1.3. Wagiman Local Descent Group</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_Toc138077268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16</w:t>
            </w:r>
            <w:r w:rsidR="00BE1102" w:rsidRPr="00BE1102">
              <w:rPr>
                <w:rFonts w:ascii="Times New Roman" w:hAnsi="Times New Roman"/>
                <w:noProof/>
                <w:webHidden/>
              </w:rPr>
              <w:fldChar w:fldCharType="end"/>
            </w:r>
          </w:hyperlink>
        </w:p>
        <w:p w14:paraId="090EE744" w14:textId="5FF6307A" w:rsidR="00BE1102" w:rsidRPr="00BE1102" w:rsidRDefault="00E316B5">
          <w:pPr>
            <w:pStyle w:val="TOC3"/>
            <w:tabs>
              <w:tab w:val="right" w:leader="dot" w:pos="9016"/>
            </w:tabs>
            <w:rPr>
              <w:rFonts w:ascii="Times New Roman" w:hAnsi="Times New Roman"/>
              <w:noProof/>
              <w:kern w:val="2"/>
              <w:lang w:val="en-AU" w:eastAsia="en-GB"/>
              <w14:ligatures w14:val="standardContextual"/>
            </w:rPr>
          </w:pPr>
          <w:hyperlink w:anchor="_Toc138077269" w:history="1">
            <w:r w:rsidR="00BE1102" w:rsidRPr="00BE1102">
              <w:rPr>
                <w:rStyle w:val="Hyperlink"/>
                <w:rFonts w:ascii="Times New Roman" w:hAnsi="Times New Roman"/>
                <w:noProof/>
              </w:rPr>
              <w:t>3.1.4. Kamu Local Descent Group</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_Toc138077269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18</w:t>
            </w:r>
            <w:r w:rsidR="00BE1102" w:rsidRPr="00BE1102">
              <w:rPr>
                <w:rFonts w:ascii="Times New Roman" w:hAnsi="Times New Roman"/>
                <w:noProof/>
                <w:webHidden/>
              </w:rPr>
              <w:fldChar w:fldCharType="end"/>
            </w:r>
          </w:hyperlink>
        </w:p>
        <w:p w14:paraId="1BCAC810" w14:textId="0E0A8282" w:rsidR="00BE1102" w:rsidRPr="00BE1102" w:rsidRDefault="00E316B5">
          <w:pPr>
            <w:pStyle w:val="TOC2"/>
            <w:tabs>
              <w:tab w:val="right" w:leader="dot" w:pos="9016"/>
            </w:tabs>
            <w:rPr>
              <w:rFonts w:ascii="Times New Roman" w:hAnsi="Times New Roman"/>
              <w:noProof/>
              <w:kern w:val="2"/>
              <w:lang w:val="en-AU" w:eastAsia="en-GB"/>
              <w14:ligatures w14:val="standardContextual"/>
            </w:rPr>
          </w:pPr>
          <w:hyperlink w:anchor="_Toc138077270" w:history="1">
            <w:r w:rsidR="00BE1102" w:rsidRPr="00BE1102">
              <w:rPr>
                <w:rStyle w:val="Hyperlink"/>
                <w:rFonts w:ascii="Times New Roman" w:hAnsi="Times New Roman"/>
                <w:noProof/>
              </w:rPr>
              <w:t>3.2. COMMON SPIRITUAL AFFILIATION AND PRIMARY SPIRITUAL RESPONSIBILITY</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_Toc138077270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18</w:t>
            </w:r>
            <w:r w:rsidR="00BE1102" w:rsidRPr="00BE1102">
              <w:rPr>
                <w:rFonts w:ascii="Times New Roman" w:hAnsi="Times New Roman"/>
                <w:noProof/>
                <w:webHidden/>
              </w:rPr>
              <w:fldChar w:fldCharType="end"/>
            </w:r>
          </w:hyperlink>
        </w:p>
        <w:p w14:paraId="4D69D5AB" w14:textId="0A7DD50E" w:rsidR="00BE1102" w:rsidRPr="00BE1102" w:rsidRDefault="00E316B5">
          <w:pPr>
            <w:pStyle w:val="TOC3"/>
            <w:tabs>
              <w:tab w:val="right" w:leader="dot" w:pos="9016"/>
            </w:tabs>
            <w:rPr>
              <w:rFonts w:ascii="Times New Roman" w:hAnsi="Times New Roman"/>
              <w:noProof/>
              <w:kern w:val="2"/>
              <w:lang w:val="en-AU" w:eastAsia="en-GB"/>
              <w14:ligatures w14:val="standardContextual"/>
            </w:rPr>
          </w:pPr>
          <w:hyperlink w:anchor="_Toc138077271" w:history="1">
            <w:r w:rsidR="00BE1102" w:rsidRPr="00BE1102">
              <w:rPr>
                <w:rStyle w:val="Hyperlink"/>
                <w:rFonts w:ascii="Times New Roman" w:hAnsi="Times New Roman"/>
                <w:noProof/>
              </w:rPr>
              <w:t>3.2.1. Labarganyan claim group</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_Toc138077271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19</w:t>
            </w:r>
            <w:r w:rsidR="00BE1102" w:rsidRPr="00BE1102">
              <w:rPr>
                <w:rFonts w:ascii="Times New Roman" w:hAnsi="Times New Roman"/>
                <w:noProof/>
                <w:webHidden/>
              </w:rPr>
              <w:fldChar w:fldCharType="end"/>
            </w:r>
          </w:hyperlink>
        </w:p>
        <w:p w14:paraId="7036E260" w14:textId="23F593C6" w:rsidR="00BE1102" w:rsidRPr="00BE1102" w:rsidRDefault="00E316B5">
          <w:pPr>
            <w:pStyle w:val="TOC3"/>
            <w:tabs>
              <w:tab w:val="right" w:leader="dot" w:pos="9016"/>
            </w:tabs>
            <w:rPr>
              <w:rFonts w:ascii="Times New Roman" w:hAnsi="Times New Roman"/>
              <w:noProof/>
              <w:kern w:val="2"/>
              <w:lang w:val="en-AU" w:eastAsia="en-GB"/>
              <w14:ligatures w14:val="standardContextual"/>
            </w:rPr>
          </w:pPr>
          <w:hyperlink w:anchor="_Toc138077272" w:history="1">
            <w:r w:rsidR="00BE1102" w:rsidRPr="00BE1102">
              <w:rPr>
                <w:rStyle w:val="Hyperlink"/>
                <w:rFonts w:ascii="Times New Roman" w:hAnsi="Times New Roman"/>
                <w:noProof/>
              </w:rPr>
              <w:t>3.2.2. Wagiman claim group</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_Toc138077272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20</w:t>
            </w:r>
            <w:r w:rsidR="00BE1102" w:rsidRPr="00BE1102">
              <w:rPr>
                <w:rFonts w:ascii="Times New Roman" w:hAnsi="Times New Roman"/>
                <w:noProof/>
                <w:webHidden/>
              </w:rPr>
              <w:fldChar w:fldCharType="end"/>
            </w:r>
          </w:hyperlink>
        </w:p>
        <w:p w14:paraId="0497743D" w14:textId="3539EBA1" w:rsidR="00BE1102" w:rsidRPr="00BE1102" w:rsidRDefault="00E316B5">
          <w:pPr>
            <w:pStyle w:val="TOC3"/>
            <w:tabs>
              <w:tab w:val="right" w:leader="dot" w:pos="9016"/>
            </w:tabs>
            <w:rPr>
              <w:rFonts w:ascii="Times New Roman" w:hAnsi="Times New Roman"/>
              <w:noProof/>
              <w:kern w:val="2"/>
              <w:lang w:val="en-AU" w:eastAsia="en-GB"/>
              <w14:ligatures w14:val="standardContextual"/>
            </w:rPr>
          </w:pPr>
          <w:hyperlink w:anchor="_Toc138077273" w:history="1">
            <w:r w:rsidR="00BE1102" w:rsidRPr="00BE1102">
              <w:rPr>
                <w:rStyle w:val="Hyperlink"/>
                <w:rFonts w:ascii="Times New Roman" w:hAnsi="Times New Roman"/>
                <w:noProof/>
              </w:rPr>
              <w:t>3.2.3. Kamu claim group</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_Toc138077273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21</w:t>
            </w:r>
            <w:r w:rsidR="00BE1102" w:rsidRPr="00BE1102">
              <w:rPr>
                <w:rFonts w:ascii="Times New Roman" w:hAnsi="Times New Roman"/>
                <w:noProof/>
                <w:webHidden/>
              </w:rPr>
              <w:fldChar w:fldCharType="end"/>
            </w:r>
          </w:hyperlink>
        </w:p>
        <w:p w14:paraId="41530946" w14:textId="192B4424" w:rsidR="00BE1102" w:rsidRPr="00BE1102" w:rsidRDefault="00E316B5">
          <w:pPr>
            <w:pStyle w:val="TOC2"/>
            <w:tabs>
              <w:tab w:val="right" w:leader="dot" w:pos="9016"/>
            </w:tabs>
            <w:rPr>
              <w:rFonts w:ascii="Times New Roman" w:hAnsi="Times New Roman"/>
              <w:noProof/>
              <w:kern w:val="2"/>
              <w:lang w:val="en-AU" w:eastAsia="en-GB"/>
              <w14:ligatures w14:val="standardContextual"/>
            </w:rPr>
          </w:pPr>
          <w:hyperlink w:anchor="_Toc138077274" w:history="1">
            <w:r w:rsidR="00BE1102" w:rsidRPr="00BE1102">
              <w:rPr>
                <w:rStyle w:val="Hyperlink"/>
                <w:rFonts w:ascii="Times New Roman" w:hAnsi="Times New Roman"/>
                <w:noProof/>
              </w:rPr>
              <w:t>3.3. RIGHTS TO FORAGE</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_Toc138077274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22</w:t>
            </w:r>
            <w:r w:rsidR="00BE1102" w:rsidRPr="00BE1102">
              <w:rPr>
                <w:rFonts w:ascii="Times New Roman" w:hAnsi="Times New Roman"/>
                <w:noProof/>
                <w:webHidden/>
              </w:rPr>
              <w:fldChar w:fldCharType="end"/>
            </w:r>
          </w:hyperlink>
        </w:p>
        <w:p w14:paraId="2997965A" w14:textId="79C17AE1" w:rsidR="00BE1102" w:rsidRPr="00BE1102" w:rsidRDefault="00E316B5">
          <w:pPr>
            <w:pStyle w:val="TOC2"/>
            <w:tabs>
              <w:tab w:val="right" w:leader="dot" w:pos="9016"/>
            </w:tabs>
            <w:rPr>
              <w:rFonts w:ascii="Times New Roman" w:hAnsi="Times New Roman"/>
              <w:noProof/>
              <w:kern w:val="2"/>
              <w:lang w:val="en-AU" w:eastAsia="en-GB"/>
              <w14:ligatures w14:val="standardContextual"/>
            </w:rPr>
          </w:pPr>
          <w:hyperlink w:anchor="_Toc138077275" w:history="1">
            <w:r w:rsidR="00BE1102" w:rsidRPr="00BE1102">
              <w:rPr>
                <w:rStyle w:val="Hyperlink"/>
                <w:rFonts w:ascii="Times New Roman" w:hAnsi="Times New Roman"/>
                <w:noProof/>
              </w:rPr>
              <w:t>3.4. STRENGTH OF ATTACHMENT</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_Toc138077275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23</w:t>
            </w:r>
            <w:r w:rsidR="00BE1102" w:rsidRPr="00BE1102">
              <w:rPr>
                <w:rFonts w:ascii="Times New Roman" w:hAnsi="Times New Roman"/>
                <w:noProof/>
                <w:webHidden/>
              </w:rPr>
              <w:fldChar w:fldCharType="end"/>
            </w:r>
          </w:hyperlink>
        </w:p>
        <w:p w14:paraId="376FBEF5" w14:textId="64F5797C" w:rsidR="00BE1102" w:rsidRPr="00BE1102" w:rsidRDefault="00E316B5">
          <w:pPr>
            <w:pStyle w:val="TOC2"/>
            <w:tabs>
              <w:tab w:val="right" w:leader="dot" w:pos="9016"/>
            </w:tabs>
            <w:rPr>
              <w:rFonts w:ascii="Times New Roman" w:hAnsi="Times New Roman"/>
              <w:noProof/>
              <w:kern w:val="2"/>
              <w:lang w:val="en-AU" w:eastAsia="en-GB"/>
              <w14:ligatures w14:val="standardContextual"/>
            </w:rPr>
          </w:pPr>
          <w:hyperlink w:anchor="_Toc138077276" w:history="1">
            <w:r w:rsidR="00BE1102" w:rsidRPr="00BE1102">
              <w:rPr>
                <w:rStyle w:val="Hyperlink"/>
                <w:rFonts w:ascii="Times New Roman" w:hAnsi="Times New Roman"/>
                <w:noProof/>
              </w:rPr>
              <w:t>3.5. ADVANTAGE OF A GRANT</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_Toc138077276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24</w:t>
            </w:r>
            <w:r w:rsidR="00BE1102" w:rsidRPr="00BE1102">
              <w:rPr>
                <w:rFonts w:ascii="Times New Roman" w:hAnsi="Times New Roman"/>
                <w:noProof/>
                <w:webHidden/>
              </w:rPr>
              <w:fldChar w:fldCharType="end"/>
            </w:r>
          </w:hyperlink>
        </w:p>
        <w:p w14:paraId="54FD82B0" w14:textId="314A6BC0" w:rsidR="00BE1102" w:rsidRPr="00BE1102" w:rsidRDefault="00E316B5">
          <w:pPr>
            <w:pStyle w:val="TOC2"/>
            <w:tabs>
              <w:tab w:val="right" w:leader="dot" w:pos="9016"/>
            </w:tabs>
            <w:rPr>
              <w:rFonts w:ascii="Times New Roman" w:hAnsi="Times New Roman"/>
              <w:noProof/>
              <w:kern w:val="2"/>
              <w:lang w:val="en-AU" w:eastAsia="en-GB"/>
              <w14:ligatures w14:val="standardContextual"/>
            </w:rPr>
          </w:pPr>
          <w:hyperlink w:anchor="_Toc138077277" w:history="1">
            <w:r w:rsidR="00BE1102" w:rsidRPr="00BE1102">
              <w:rPr>
                <w:rStyle w:val="Hyperlink"/>
                <w:rFonts w:ascii="Times New Roman" w:hAnsi="Times New Roman"/>
                <w:noProof/>
              </w:rPr>
              <w:t>3.6. OTHER MATTERS FOR COMMENT</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_Toc138077277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25</w:t>
            </w:r>
            <w:r w:rsidR="00BE1102" w:rsidRPr="00BE1102">
              <w:rPr>
                <w:rFonts w:ascii="Times New Roman" w:hAnsi="Times New Roman"/>
                <w:noProof/>
                <w:webHidden/>
              </w:rPr>
              <w:fldChar w:fldCharType="end"/>
            </w:r>
          </w:hyperlink>
        </w:p>
        <w:p w14:paraId="1C8B70EF" w14:textId="2CAD1664" w:rsidR="00BE1102" w:rsidRPr="00BE1102" w:rsidRDefault="00E316B5">
          <w:pPr>
            <w:pStyle w:val="TOC2"/>
            <w:tabs>
              <w:tab w:val="right" w:leader="dot" w:pos="9016"/>
            </w:tabs>
            <w:rPr>
              <w:rFonts w:ascii="Times New Roman" w:hAnsi="Times New Roman"/>
              <w:noProof/>
              <w:kern w:val="2"/>
              <w:lang w:val="en-AU" w:eastAsia="en-GB"/>
              <w14:ligatures w14:val="standardContextual"/>
            </w:rPr>
          </w:pPr>
          <w:hyperlink w:anchor="_Toc138077278" w:history="1">
            <w:r w:rsidR="00BE1102" w:rsidRPr="00BE1102">
              <w:rPr>
                <w:rStyle w:val="Hyperlink"/>
                <w:rFonts w:ascii="Times New Roman" w:hAnsi="Times New Roman"/>
                <w:noProof/>
              </w:rPr>
              <w:t>3.7. FORMAL FINDINGS AND RECOMMENDATION</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_Toc138077278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25</w:t>
            </w:r>
            <w:r w:rsidR="00BE1102" w:rsidRPr="00BE1102">
              <w:rPr>
                <w:rFonts w:ascii="Times New Roman" w:hAnsi="Times New Roman"/>
                <w:noProof/>
                <w:webHidden/>
              </w:rPr>
              <w:fldChar w:fldCharType="end"/>
            </w:r>
          </w:hyperlink>
        </w:p>
        <w:p w14:paraId="2C782FE1" w14:textId="447A6E6F" w:rsidR="00BE1102" w:rsidRDefault="00E316B5">
          <w:pPr>
            <w:pStyle w:val="TOC1"/>
            <w:rPr>
              <w:rFonts w:asciiTheme="minorHAnsi" w:hAnsiTheme="minorHAnsi" w:cstheme="minorBidi"/>
              <w:b w:val="0"/>
              <w:bCs w:val="0"/>
              <w:kern w:val="2"/>
              <w:lang w:val="en-AU" w:eastAsia="en-GB"/>
              <w14:ligatures w14:val="standardContextual"/>
            </w:rPr>
          </w:pPr>
          <w:hyperlink w:anchor="_Toc138077279" w:history="1">
            <w:r w:rsidR="00BE1102" w:rsidRPr="005B3D67">
              <w:rPr>
                <w:rStyle w:val="Hyperlink"/>
              </w:rPr>
              <w:t>4. DETRIMENT AND PATTERNS OF LAND USAGE</w:t>
            </w:r>
            <w:r w:rsidR="00BE1102">
              <w:rPr>
                <w:webHidden/>
              </w:rPr>
              <w:tab/>
            </w:r>
            <w:r w:rsidR="00BE1102">
              <w:rPr>
                <w:webHidden/>
              </w:rPr>
              <w:fldChar w:fldCharType="begin"/>
            </w:r>
            <w:r w:rsidR="00BE1102">
              <w:rPr>
                <w:webHidden/>
              </w:rPr>
              <w:instrText xml:space="preserve"> PAGEREF _Toc138077279 \h </w:instrText>
            </w:r>
            <w:r w:rsidR="00BE1102">
              <w:rPr>
                <w:webHidden/>
              </w:rPr>
            </w:r>
            <w:r w:rsidR="00BE1102">
              <w:rPr>
                <w:webHidden/>
              </w:rPr>
              <w:fldChar w:fldCharType="separate"/>
            </w:r>
            <w:r w:rsidR="00BE1102">
              <w:rPr>
                <w:webHidden/>
              </w:rPr>
              <w:t>27</w:t>
            </w:r>
            <w:r w:rsidR="00BE1102">
              <w:rPr>
                <w:webHidden/>
              </w:rPr>
              <w:fldChar w:fldCharType="end"/>
            </w:r>
          </w:hyperlink>
        </w:p>
        <w:p w14:paraId="19D1A747" w14:textId="6CCED4C8" w:rsidR="00BE1102" w:rsidRPr="00BE1102" w:rsidRDefault="00E316B5">
          <w:pPr>
            <w:pStyle w:val="TOC2"/>
            <w:tabs>
              <w:tab w:val="right" w:leader="dot" w:pos="9016"/>
            </w:tabs>
            <w:rPr>
              <w:rFonts w:ascii="Times New Roman" w:hAnsi="Times New Roman"/>
              <w:noProof/>
              <w:kern w:val="2"/>
              <w:lang w:val="en-AU" w:eastAsia="en-GB"/>
              <w14:ligatures w14:val="standardContextual"/>
            </w:rPr>
          </w:pPr>
          <w:hyperlink w:anchor="_Toc138077280" w:history="1">
            <w:r w:rsidR="00BE1102" w:rsidRPr="00BE1102">
              <w:rPr>
                <w:rStyle w:val="Hyperlink"/>
                <w:rFonts w:ascii="Times New Roman" w:hAnsi="Times New Roman"/>
                <w:noProof/>
              </w:rPr>
              <w:t>4.1. FISHING</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_Toc138077280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27</w:t>
            </w:r>
            <w:r w:rsidR="00BE1102" w:rsidRPr="00BE1102">
              <w:rPr>
                <w:rFonts w:ascii="Times New Roman" w:hAnsi="Times New Roman"/>
                <w:noProof/>
                <w:webHidden/>
              </w:rPr>
              <w:fldChar w:fldCharType="end"/>
            </w:r>
          </w:hyperlink>
        </w:p>
        <w:p w14:paraId="1B0B0EC9" w14:textId="34C55B3F" w:rsidR="00BE1102" w:rsidRPr="00BE1102" w:rsidRDefault="00E316B5">
          <w:pPr>
            <w:pStyle w:val="TOC3"/>
            <w:tabs>
              <w:tab w:val="right" w:leader="dot" w:pos="9016"/>
            </w:tabs>
            <w:rPr>
              <w:rFonts w:ascii="Times New Roman" w:hAnsi="Times New Roman"/>
              <w:noProof/>
              <w:kern w:val="2"/>
              <w:lang w:val="en-AU" w:eastAsia="en-GB"/>
              <w14:ligatures w14:val="standardContextual"/>
            </w:rPr>
          </w:pPr>
          <w:hyperlink w:anchor="_Toc138077281" w:history="1">
            <w:r w:rsidR="00BE1102" w:rsidRPr="00BE1102">
              <w:rPr>
                <w:rStyle w:val="Hyperlink"/>
                <w:rFonts w:ascii="Times New Roman" w:hAnsi="Times New Roman"/>
                <w:noProof/>
              </w:rPr>
              <w:t>4.1.1. Recreational Fishing</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_Toc138077281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27</w:t>
            </w:r>
            <w:r w:rsidR="00BE1102" w:rsidRPr="00BE1102">
              <w:rPr>
                <w:rFonts w:ascii="Times New Roman" w:hAnsi="Times New Roman"/>
                <w:noProof/>
                <w:webHidden/>
              </w:rPr>
              <w:fldChar w:fldCharType="end"/>
            </w:r>
          </w:hyperlink>
        </w:p>
        <w:p w14:paraId="1242ED25" w14:textId="73C13D0D" w:rsidR="00BE1102" w:rsidRPr="00BE1102" w:rsidRDefault="00E316B5">
          <w:pPr>
            <w:pStyle w:val="TOC3"/>
            <w:tabs>
              <w:tab w:val="right" w:leader="dot" w:pos="9016"/>
            </w:tabs>
            <w:rPr>
              <w:rFonts w:ascii="Times New Roman" w:hAnsi="Times New Roman"/>
              <w:noProof/>
              <w:kern w:val="2"/>
              <w:lang w:val="en-AU" w:eastAsia="en-GB"/>
              <w14:ligatures w14:val="standardContextual"/>
            </w:rPr>
          </w:pPr>
          <w:hyperlink w:anchor="_Toc138077282" w:history="1">
            <w:r w:rsidR="00BE1102" w:rsidRPr="00BE1102">
              <w:rPr>
                <w:rStyle w:val="Hyperlink"/>
                <w:rFonts w:ascii="Times New Roman" w:hAnsi="Times New Roman"/>
                <w:noProof/>
              </w:rPr>
              <w:t>4.1.2. Commercial Fishing</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_Toc138077282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28</w:t>
            </w:r>
            <w:r w:rsidR="00BE1102" w:rsidRPr="00BE1102">
              <w:rPr>
                <w:rFonts w:ascii="Times New Roman" w:hAnsi="Times New Roman"/>
                <w:noProof/>
                <w:webHidden/>
              </w:rPr>
              <w:fldChar w:fldCharType="end"/>
            </w:r>
          </w:hyperlink>
        </w:p>
        <w:p w14:paraId="2C9059CB" w14:textId="5D85CD6F" w:rsidR="00BE1102" w:rsidRPr="00BE1102" w:rsidRDefault="00E316B5">
          <w:pPr>
            <w:pStyle w:val="TOC3"/>
            <w:tabs>
              <w:tab w:val="right" w:leader="dot" w:pos="9016"/>
            </w:tabs>
            <w:rPr>
              <w:rFonts w:ascii="Times New Roman" w:hAnsi="Times New Roman"/>
              <w:noProof/>
              <w:kern w:val="2"/>
              <w:lang w:val="en-AU" w:eastAsia="en-GB"/>
              <w14:ligatures w14:val="standardContextual"/>
            </w:rPr>
          </w:pPr>
          <w:hyperlink w:anchor="_Toc138077283" w:history="1">
            <w:r w:rsidR="00BE1102" w:rsidRPr="00BE1102">
              <w:rPr>
                <w:rStyle w:val="Hyperlink"/>
                <w:rFonts w:ascii="Times New Roman" w:hAnsi="Times New Roman"/>
                <w:noProof/>
              </w:rPr>
              <w:t>4.1.3. Fisheries Management</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_Toc138077283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29</w:t>
            </w:r>
            <w:r w:rsidR="00BE1102" w:rsidRPr="00BE1102">
              <w:rPr>
                <w:rFonts w:ascii="Times New Roman" w:hAnsi="Times New Roman"/>
                <w:noProof/>
                <w:webHidden/>
              </w:rPr>
              <w:fldChar w:fldCharType="end"/>
            </w:r>
          </w:hyperlink>
        </w:p>
        <w:p w14:paraId="38D180D0" w14:textId="5D847584" w:rsidR="00BE1102" w:rsidRPr="00BE1102" w:rsidRDefault="00E316B5">
          <w:pPr>
            <w:pStyle w:val="TOC2"/>
            <w:tabs>
              <w:tab w:val="right" w:leader="dot" w:pos="9016"/>
            </w:tabs>
            <w:rPr>
              <w:rFonts w:ascii="Times New Roman" w:hAnsi="Times New Roman"/>
              <w:noProof/>
              <w:kern w:val="2"/>
              <w:lang w:val="en-AU" w:eastAsia="en-GB"/>
              <w14:ligatures w14:val="standardContextual"/>
            </w:rPr>
          </w:pPr>
          <w:hyperlink w:anchor="_Toc138077284" w:history="1">
            <w:r w:rsidR="00BE1102" w:rsidRPr="00BE1102">
              <w:rPr>
                <w:rStyle w:val="Hyperlink"/>
                <w:rFonts w:ascii="Times New Roman" w:hAnsi="Times New Roman"/>
                <w:noProof/>
              </w:rPr>
              <w:t>4.2. PASTORAL INTERESTS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_Toc138077284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29</w:t>
            </w:r>
            <w:r w:rsidR="00BE1102" w:rsidRPr="00BE1102">
              <w:rPr>
                <w:rFonts w:ascii="Times New Roman" w:hAnsi="Times New Roman"/>
                <w:noProof/>
                <w:webHidden/>
              </w:rPr>
              <w:fldChar w:fldCharType="end"/>
            </w:r>
          </w:hyperlink>
        </w:p>
        <w:p w14:paraId="58476AA7" w14:textId="3C98E7B6" w:rsidR="00BE1102" w:rsidRPr="00BE1102" w:rsidRDefault="00E316B5">
          <w:pPr>
            <w:pStyle w:val="TOC3"/>
            <w:tabs>
              <w:tab w:val="right" w:leader="dot" w:pos="9016"/>
            </w:tabs>
            <w:rPr>
              <w:rFonts w:ascii="Times New Roman" w:hAnsi="Times New Roman"/>
              <w:noProof/>
              <w:kern w:val="2"/>
              <w:lang w:val="en-AU" w:eastAsia="en-GB"/>
              <w14:ligatures w14:val="standardContextual"/>
            </w:rPr>
          </w:pPr>
          <w:hyperlink w:anchor="_Toc138077285" w:history="1">
            <w:r w:rsidR="00BE1102" w:rsidRPr="00BE1102">
              <w:rPr>
                <w:rStyle w:val="Hyperlink"/>
                <w:rFonts w:ascii="Times New Roman" w:hAnsi="Times New Roman"/>
                <w:noProof/>
              </w:rPr>
              <w:t>4.2.1. Pastoral Operations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_Toc138077285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30</w:t>
            </w:r>
            <w:r w:rsidR="00BE1102" w:rsidRPr="00BE1102">
              <w:rPr>
                <w:rFonts w:ascii="Times New Roman" w:hAnsi="Times New Roman"/>
                <w:noProof/>
                <w:webHidden/>
              </w:rPr>
              <w:fldChar w:fldCharType="end"/>
            </w:r>
          </w:hyperlink>
        </w:p>
        <w:p w14:paraId="46D36042" w14:textId="08D984C1" w:rsidR="00BE1102" w:rsidRPr="00BE1102" w:rsidRDefault="00E316B5">
          <w:pPr>
            <w:pStyle w:val="TOC3"/>
            <w:tabs>
              <w:tab w:val="right" w:leader="dot" w:pos="9016"/>
            </w:tabs>
            <w:rPr>
              <w:rFonts w:ascii="Times New Roman" w:hAnsi="Times New Roman"/>
              <w:noProof/>
              <w:kern w:val="2"/>
              <w:lang w:val="en-AU" w:eastAsia="en-GB"/>
              <w14:ligatures w14:val="standardContextual"/>
            </w:rPr>
          </w:pPr>
          <w:hyperlink w:anchor="_Toc138077286" w:history="1">
            <w:r w:rsidR="00BE1102" w:rsidRPr="00BE1102">
              <w:rPr>
                <w:rStyle w:val="Hyperlink"/>
                <w:rFonts w:ascii="Times New Roman" w:hAnsi="Times New Roman"/>
                <w:noProof/>
              </w:rPr>
              <w:t>4.2.2. Diversification Activities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_Toc138077286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32</w:t>
            </w:r>
            <w:r w:rsidR="00BE1102" w:rsidRPr="00BE1102">
              <w:rPr>
                <w:rFonts w:ascii="Times New Roman" w:hAnsi="Times New Roman"/>
                <w:noProof/>
                <w:webHidden/>
              </w:rPr>
              <w:fldChar w:fldCharType="end"/>
            </w:r>
          </w:hyperlink>
        </w:p>
        <w:p w14:paraId="3620AAC7" w14:textId="0EEE02FA" w:rsidR="00BE1102" w:rsidRPr="00BE1102" w:rsidRDefault="00E316B5">
          <w:pPr>
            <w:pStyle w:val="TOC3"/>
            <w:tabs>
              <w:tab w:val="right" w:leader="dot" w:pos="9016"/>
            </w:tabs>
            <w:rPr>
              <w:rFonts w:ascii="Times New Roman" w:hAnsi="Times New Roman"/>
              <w:noProof/>
              <w:kern w:val="2"/>
              <w:lang w:val="en-AU" w:eastAsia="en-GB"/>
              <w14:ligatures w14:val="standardContextual"/>
            </w:rPr>
          </w:pPr>
          <w:hyperlink w:anchor="_Toc138077287" w:history="1">
            <w:r w:rsidR="00BE1102" w:rsidRPr="00BE1102">
              <w:rPr>
                <w:rStyle w:val="Hyperlink"/>
                <w:rFonts w:ascii="Times New Roman" w:hAnsi="Times New Roman"/>
                <w:noProof/>
              </w:rPr>
              <w:t>4.2.3. Lifestyle Detriment</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_Toc138077287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33</w:t>
            </w:r>
            <w:r w:rsidR="00BE1102" w:rsidRPr="00BE1102">
              <w:rPr>
                <w:rFonts w:ascii="Times New Roman" w:hAnsi="Times New Roman"/>
                <w:noProof/>
                <w:webHidden/>
              </w:rPr>
              <w:fldChar w:fldCharType="end"/>
            </w:r>
          </w:hyperlink>
        </w:p>
        <w:p w14:paraId="1E44763A" w14:textId="00E2BB29" w:rsidR="00BE1102" w:rsidRPr="00BE1102" w:rsidRDefault="00E316B5">
          <w:pPr>
            <w:pStyle w:val="TOC2"/>
            <w:tabs>
              <w:tab w:val="right" w:leader="dot" w:pos="9016"/>
            </w:tabs>
            <w:rPr>
              <w:rFonts w:ascii="Times New Roman" w:hAnsi="Times New Roman"/>
              <w:noProof/>
              <w:kern w:val="2"/>
              <w:lang w:val="en-AU" w:eastAsia="en-GB"/>
              <w14:ligatures w14:val="standardContextual"/>
            </w:rPr>
          </w:pPr>
          <w:hyperlink w:anchor="_Toc138077288" w:history="1">
            <w:r w:rsidR="00BE1102" w:rsidRPr="00BE1102">
              <w:rPr>
                <w:rStyle w:val="Hyperlink"/>
                <w:rFonts w:ascii="Times New Roman" w:hAnsi="Times New Roman"/>
                <w:noProof/>
              </w:rPr>
              <w:t>4.3. TOURISM</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_Toc138077288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34</w:t>
            </w:r>
            <w:r w:rsidR="00BE1102" w:rsidRPr="00BE1102">
              <w:rPr>
                <w:rFonts w:ascii="Times New Roman" w:hAnsi="Times New Roman"/>
                <w:noProof/>
                <w:webHidden/>
              </w:rPr>
              <w:fldChar w:fldCharType="end"/>
            </w:r>
          </w:hyperlink>
        </w:p>
        <w:p w14:paraId="4378520E" w14:textId="12C544F8" w:rsidR="00BE1102" w:rsidRPr="00BE1102" w:rsidRDefault="00E316B5">
          <w:pPr>
            <w:pStyle w:val="TOC2"/>
            <w:tabs>
              <w:tab w:val="right" w:leader="dot" w:pos="9016"/>
            </w:tabs>
            <w:rPr>
              <w:rFonts w:ascii="Times New Roman" w:hAnsi="Times New Roman"/>
              <w:noProof/>
              <w:kern w:val="2"/>
              <w:lang w:val="en-AU" w:eastAsia="en-GB"/>
              <w14:ligatures w14:val="standardContextual"/>
            </w:rPr>
          </w:pPr>
          <w:hyperlink w:anchor="_Toc138077289" w:history="1">
            <w:r w:rsidR="00BE1102" w:rsidRPr="00BE1102">
              <w:rPr>
                <w:rStyle w:val="Hyperlink"/>
                <w:rFonts w:ascii="Times New Roman" w:hAnsi="Times New Roman"/>
                <w:noProof/>
              </w:rPr>
              <w:t>4.4. MINERAL AND PETROLEUM TITLES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_Toc138077289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35</w:t>
            </w:r>
            <w:r w:rsidR="00BE1102" w:rsidRPr="00BE1102">
              <w:rPr>
                <w:rFonts w:ascii="Times New Roman" w:hAnsi="Times New Roman"/>
                <w:noProof/>
                <w:webHidden/>
              </w:rPr>
              <w:fldChar w:fldCharType="end"/>
            </w:r>
          </w:hyperlink>
        </w:p>
        <w:p w14:paraId="79F0CBC2" w14:textId="5ABF9806" w:rsidR="00BE1102" w:rsidRPr="00BE1102" w:rsidRDefault="00E316B5">
          <w:pPr>
            <w:pStyle w:val="TOC2"/>
            <w:tabs>
              <w:tab w:val="right" w:leader="dot" w:pos="9016"/>
            </w:tabs>
            <w:rPr>
              <w:rFonts w:ascii="Times New Roman" w:hAnsi="Times New Roman"/>
              <w:noProof/>
              <w:kern w:val="2"/>
              <w:lang w:val="en-AU" w:eastAsia="en-GB"/>
              <w14:ligatures w14:val="standardContextual"/>
            </w:rPr>
          </w:pPr>
          <w:hyperlink w:anchor="_Toc138077290" w:history="1">
            <w:r w:rsidR="00BE1102" w:rsidRPr="00BE1102">
              <w:rPr>
                <w:rStyle w:val="Hyperlink"/>
                <w:rFonts w:ascii="Times New Roman" w:hAnsi="Times New Roman"/>
                <w:noProof/>
              </w:rPr>
              <w:t>4.5. WATER GAUGES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_Toc138077290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36</w:t>
            </w:r>
            <w:r w:rsidR="00BE1102" w:rsidRPr="00BE1102">
              <w:rPr>
                <w:rFonts w:ascii="Times New Roman" w:hAnsi="Times New Roman"/>
                <w:noProof/>
                <w:webHidden/>
              </w:rPr>
              <w:fldChar w:fldCharType="end"/>
            </w:r>
          </w:hyperlink>
        </w:p>
        <w:p w14:paraId="25C5C82A" w14:textId="39EA7C1E" w:rsidR="00BE1102" w:rsidRPr="00BE1102" w:rsidRDefault="00E316B5">
          <w:pPr>
            <w:pStyle w:val="TOC2"/>
            <w:tabs>
              <w:tab w:val="right" w:leader="dot" w:pos="9016"/>
            </w:tabs>
            <w:rPr>
              <w:rFonts w:ascii="Times New Roman" w:hAnsi="Times New Roman"/>
              <w:noProof/>
              <w:kern w:val="2"/>
              <w:lang w:val="en-AU" w:eastAsia="en-GB"/>
              <w14:ligatures w14:val="standardContextual"/>
            </w:rPr>
          </w:pPr>
          <w:hyperlink w:anchor="_Toc138077291" w:history="1">
            <w:r w:rsidR="00BE1102" w:rsidRPr="00BE1102">
              <w:rPr>
                <w:rStyle w:val="Hyperlink"/>
                <w:rFonts w:ascii="Times New Roman" w:hAnsi="Times New Roman"/>
                <w:noProof/>
              </w:rPr>
              <w:t>4.6. ROADS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_Toc138077291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36</w:t>
            </w:r>
            <w:r w:rsidR="00BE1102" w:rsidRPr="00BE1102">
              <w:rPr>
                <w:rFonts w:ascii="Times New Roman" w:hAnsi="Times New Roman"/>
                <w:noProof/>
                <w:webHidden/>
              </w:rPr>
              <w:fldChar w:fldCharType="end"/>
            </w:r>
          </w:hyperlink>
        </w:p>
        <w:p w14:paraId="2F9CC24F" w14:textId="3DECD15A" w:rsidR="00BE1102" w:rsidRPr="00BE1102" w:rsidRDefault="00E316B5">
          <w:pPr>
            <w:pStyle w:val="TOC2"/>
            <w:tabs>
              <w:tab w:val="right" w:leader="dot" w:pos="9016"/>
            </w:tabs>
            <w:rPr>
              <w:rFonts w:ascii="Times New Roman" w:hAnsi="Times New Roman"/>
              <w:noProof/>
              <w:kern w:val="2"/>
              <w:lang w:val="en-AU" w:eastAsia="en-GB"/>
              <w14:ligatures w14:val="standardContextual"/>
            </w:rPr>
          </w:pPr>
          <w:hyperlink w:anchor="_Toc138077292" w:history="1">
            <w:r w:rsidR="00BE1102" w:rsidRPr="00BE1102">
              <w:rPr>
                <w:rStyle w:val="Hyperlink"/>
                <w:rFonts w:ascii="Times New Roman" w:hAnsi="Times New Roman"/>
                <w:noProof/>
              </w:rPr>
              <w:t>4.7. AGRICULTURAL INTERESTS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_Toc138077292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39</w:t>
            </w:r>
            <w:r w:rsidR="00BE1102" w:rsidRPr="00BE1102">
              <w:rPr>
                <w:rFonts w:ascii="Times New Roman" w:hAnsi="Times New Roman"/>
                <w:noProof/>
                <w:webHidden/>
              </w:rPr>
              <w:fldChar w:fldCharType="end"/>
            </w:r>
          </w:hyperlink>
        </w:p>
        <w:p w14:paraId="2BD71C61" w14:textId="4E5881BD" w:rsidR="00BE1102" w:rsidRPr="00BE1102" w:rsidRDefault="00E316B5">
          <w:pPr>
            <w:pStyle w:val="TOC2"/>
            <w:tabs>
              <w:tab w:val="right" w:leader="dot" w:pos="9016"/>
            </w:tabs>
            <w:rPr>
              <w:rFonts w:ascii="Times New Roman" w:hAnsi="Times New Roman"/>
              <w:noProof/>
              <w:kern w:val="2"/>
              <w:lang w:val="en-AU" w:eastAsia="en-GB"/>
              <w14:ligatures w14:val="standardContextual"/>
            </w:rPr>
          </w:pPr>
          <w:hyperlink w:anchor="_Toc138077293" w:history="1">
            <w:r w:rsidR="00BE1102" w:rsidRPr="00BE1102">
              <w:rPr>
                <w:rStyle w:val="Hyperlink"/>
                <w:rFonts w:ascii="Times New Roman" w:hAnsi="Times New Roman"/>
                <w:noProof/>
              </w:rPr>
              <w:t>4.7. EXISTING AND PROPOSED PATTERNS OF LAND USAGE</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_Toc138077293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39</w:t>
            </w:r>
            <w:r w:rsidR="00BE1102" w:rsidRPr="00BE1102">
              <w:rPr>
                <w:rFonts w:ascii="Times New Roman" w:hAnsi="Times New Roman"/>
                <w:noProof/>
                <w:webHidden/>
              </w:rPr>
              <w:fldChar w:fldCharType="end"/>
            </w:r>
          </w:hyperlink>
        </w:p>
        <w:p w14:paraId="76687A3F" w14:textId="1A8653D1" w:rsidR="00BE1102" w:rsidRDefault="00E316B5">
          <w:pPr>
            <w:pStyle w:val="TOC1"/>
            <w:rPr>
              <w:rFonts w:asciiTheme="minorHAnsi" w:hAnsiTheme="minorHAnsi" w:cstheme="minorBidi"/>
              <w:b w:val="0"/>
              <w:bCs w:val="0"/>
              <w:kern w:val="2"/>
              <w:lang w:val="en-AU" w:eastAsia="en-GB"/>
              <w14:ligatures w14:val="standardContextual"/>
            </w:rPr>
          </w:pPr>
          <w:hyperlink w:anchor="_Toc138077294" w:history="1">
            <w:r w:rsidR="00BE1102" w:rsidRPr="005B3D67">
              <w:rPr>
                <w:rStyle w:val="Hyperlink"/>
              </w:rPr>
              <w:t>5. CONCLUSION</w:t>
            </w:r>
            <w:r w:rsidR="00BE1102">
              <w:rPr>
                <w:webHidden/>
              </w:rPr>
              <w:tab/>
            </w:r>
            <w:r w:rsidR="00BE1102">
              <w:rPr>
                <w:webHidden/>
              </w:rPr>
              <w:fldChar w:fldCharType="begin"/>
            </w:r>
            <w:r w:rsidR="00BE1102">
              <w:rPr>
                <w:webHidden/>
              </w:rPr>
              <w:instrText xml:space="preserve"> PAGEREF _Toc138077294 \h </w:instrText>
            </w:r>
            <w:r w:rsidR="00BE1102">
              <w:rPr>
                <w:webHidden/>
              </w:rPr>
            </w:r>
            <w:r w:rsidR="00BE1102">
              <w:rPr>
                <w:webHidden/>
              </w:rPr>
              <w:fldChar w:fldCharType="separate"/>
            </w:r>
            <w:r w:rsidR="00BE1102">
              <w:rPr>
                <w:webHidden/>
              </w:rPr>
              <w:t>40</w:t>
            </w:r>
            <w:r w:rsidR="00BE1102">
              <w:rPr>
                <w:webHidden/>
              </w:rPr>
              <w:fldChar w:fldCharType="end"/>
            </w:r>
          </w:hyperlink>
        </w:p>
        <w:p w14:paraId="2126A7E4" w14:textId="6EEC515F" w:rsidR="00BE1102" w:rsidRDefault="00E316B5">
          <w:pPr>
            <w:pStyle w:val="TOC1"/>
            <w:rPr>
              <w:rFonts w:asciiTheme="minorHAnsi" w:hAnsiTheme="minorHAnsi" w:cstheme="minorBidi"/>
              <w:b w:val="0"/>
              <w:bCs w:val="0"/>
              <w:kern w:val="2"/>
              <w:lang w:val="en-AU" w:eastAsia="en-GB"/>
              <w14:ligatures w14:val="standardContextual"/>
            </w:rPr>
          </w:pPr>
          <w:hyperlink w:anchor="_Toc138077295" w:history="1">
            <w:r w:rsidR="00BE1102" w:rsidRPr="005B3D67">
              <w:rPr>
                <w:rStyle w:val="Hyperlink"/>
              </w:rPr>
              <w:t xml:space="preserve">ANNEXURE A: MAP OF DALY RIVER REGION LC; DOUGLAS/DALY RIVER REGION LC; AND DALY RIVER REGION </w:t>
            </w:r>
            <w:r w:rsidR="00C56630">
              <w:rPr>
                <w:rStyle w:val="Hyperlink"/>
              </w:rPr>
              <w:t xml:space="preserve">II </w:t>
            </w:r>
            <w:r w:rsidR="00BE1102" w:rsidRPr="005B3D67">
              <w:rPr>
                <w:rStyle w:val="Hyperlink"/>
              </w:rPr>
              <w:t>LC FROM EXHIBIT A5</w:t>
            </w:r>
            <w:r w:rsidR="00BE1102">
              <w:rPr>
                <w:webHidden/>
              </w:rPr>
              <w:tab/>
            </w:r>
            <w:r w:rsidR="00BE1102">
              <w:rPr>
                <w:webHidden/>
              </w:rPr>
              <w:fldChar w:fldCharType="begin"/>
            </w:r>
            <w:r w:rsidR="00BE1102">
              <w:rPr>
                <w:webHidden/>
              </w:rPr>
              <w:instrText xml:space="preserve"> PAGEREF _Toc138077295 \h </w:instrText>
            </w:r>
            <w:r w:rsidR="00BE1102">
              <w:rPr>
                <w:webHidden/>
              </w:rPr>
            </w:r>
            <w:r w:rsidR="00BE1102">
              <w:rPr>
                <w:webHidden/>
              </w:rPr>
              <w:fldChar w:fldCharType="separate"/>
            </w:r>
            <w:r w:rsidR="00BE1102">
              <w:rPr>
                <w:webHidden/>
              </w:rPr>
              <w:t>41</w:t>
            </w:r>
            <w:r w:rsidR="00BE1102">
              <w:rPr>
                <w:webHidden/>
              </w:rPr>
              <w:fldChar w:fldCharType="end"/>
            </w:r>
          </w:hyperlink>
        </w:p>
        <w:p w14:paraId="6303A9F9" w14:textId="641D6DB9" w:rsidR="00BE1102" w:rsidRDefault="00E316B5">
          <w:pPr>
            <w:pStyle w:val="TOC1"/>
            <w:rPr>
              <w:rFonts w:asciiTheme="minorHAnsi" w:hAnsiTheme="minorHAnsi" w:cstheme="minorBidi"/>
              <w:b w:val="0"/>
              <w:bCs w:val="0"/>
              <w:kern w:val="2"/>
              <w:lang w:val="en-AU" w:eastAsia="en-GB"/>
              <w14:ligatures w14:val="standardContextual"/>
            </w:rPr>
          </w:pPr>
          <w:hyperlink w:anchor="_Toc138077296" w:history="1">
            <w:r w:rsidR="00BE1102" w:rsidRPr="005B3D67">
              <w:rPr>
                <w:rStyle w:val="Hyperlink"/>
              </w:rPr>
              <w:t>ANNEXURE B: MAP OF DALY RIVER REGION LC 172 FROM ORIGINATING APPLICATION</w:t>
            </w:r>
            <w:r w:rsidR="00BE1102">
              <w:rPr>
                <w:webHidden/>
              </w:rPr>
              <w:tab/>
            </w:r>
            <w:r w:rsidR="00BE1102">
              <w:rPr>
                <w:webHidden/>
              </w:rPr>
              <w:fldChar w:fldCharType="begin"/>
            </w:r>
            <w:r w:rsidR="00BE1102">
              <w:rPr>
                <w:webHidden/>
              </w:rPr>
              <w:instrText xml:space="preserve"> PAGEREF _Toc138077296 \h </w:instrText>
            </w:r>
            <w:r w:rsidR="00BE1102">
              <w:rPr>
                <w:webHidden/>
              </w:rPr>
            </w:r>
            <w:r w:rsidR="00BE1102">
              <w:rPr>
                <w:webHidden/>
              </w:rPr>
              <w:fldChar w:fldCharType="separate"/>
            </w:r>
            <w:r w:rsidR="00BE1102">
              <w:rPr>
                <w:webHidden/>
              </w:rPr>
              <w:t>42</w:t>
            </w:r>
            <w:r w:rsidR="00BE1102">
              <w:rPr>
                <w:webHidden/>
              </w:rPr>
              <w:fldChar w:fldCharType="end"/>
            </w:r>
          </w:hyperlink>
        </w:p>
        <w:p w14:paraId="1E9C8EA0" w14:textId="5B4051FF" w:rsidR="00BE1102" w:rsidRDefault="00E316B5">
          <w:pPr>
            <w:pStyle w:val="TOC1"/>
            <w:rPr>
              <w:rFonts w:asciiTheme="minorHAnsi" w:hAnsiTheme="minorHAnsi" w:cstheme="minorBidi"/>
              <w:b w:val="0"/>
              <w:bCs w:val="0"/>
              <w:kern w:val="2"/>
              <w:lang w:val="en-AU" w:eastAsia="en-GB"/>
              <w14:ligatures w14:val="standardContextual"/>
            </w:rPr>
          </w:pPr>
          <w:hyperlink w:anchor="_Toc138077297" w:history="1">
            <w:r w:rsidR="00BE1102" w:rsidRPr="005B3D67">
              <w:rPr>
                <w:rStyle w:val="Hyperlink"/>
              </w:rPr>
              <w:t>ANNEXURE C: MAP OF DOUGLAS/DALY RIVER REGION LC 183 FROM ORIGINATING APPLICATION</w:t>
            </w:r>
            <w:r w:rsidR="00BE1102">
              <w:rPr>
                <w:webHidden/>
              </w:rPr>
              <w:tab/>
            </w:r>
            <w:r w:rsidR="00BE1102">
              <w:rPr>
                <w:webHidden/>
              </w:rPr>
              <w:fldChar w:fldCharType="begin"/>
            </w:r>
            <w:r w:rsidR="00BE1102">
              <w:rPr>
                <w:webHidden/>
              </w:rPr>
              <w:instrText xml:space="preserve"> PAGEREF _Toc138077297 \h </w:instrText>
            </w:r>
            <w:r w:rsidR="00BE1102">
              <w:rPr>
                <w:webHidden/>
              </w:rPr>
            </w:r>
            <w:r w:rsidR="00BE1102">
              <w:rPr>
                <w:webHidden/>
              </w:rPr>
              <w:fldChar w:fldCharType="separate"/>
            </w:r>
            <w:r w:rsidR="00BE1102">
              <w:rPr>
                <w:webHidden/>
              </w:rPr>
              <w:t>43</w:t>
            </w:r>
            <w:r w:rsidR="00BE1102">
              <w:rPr>
                <w:webHidden/>
              </w:rPr>
              <w:fldChar w:fldCharType="end"/>
            </w:r>
          </w:hyperlink>
        </w:p>
        <w:p w14:paraId="77184971" w14:textId="01E84265" w:rsidR="00BE1102" w:rsidRDefault="00E316B5">
          <w:pPr>
            <w:pStyle w:val="TOC1"/>
            <w:rPr>
              <w:rFonts w:asciiTheme="minorHAnsi" w:hAnsiTheme="minorHAnsi" w:cstheme="minorBidi"/>
              <w:b w:val="0"/>
              <w:bCs w:val="0"/>
              <w:kern w:val="2"/>
              <w:lang w:val="en-AU" w:eastAsia="en-GB"/>
              <w14:ligatures w14:val="standardContextual"/>
            </w:rPr>
          </w:pPr>
          <w:hyperlink w:anchor="_Toc138077298" w:history="1">
            <w:r w:rsidR="00BE1102" w:rsidRPr="005B3D67">
              <w:rPr>
                <w:rStyle w:val="Hyperlink"/>
              </w:rPr>
              <w:t xml:space="preserve">ANNEXURE D: MAP </w:t>
            </w:r>
            <w:r w:rsidR="00C56630">
              <w:rPr>
                <w:rStyle w:val="Hyperlink"/>
              </w:rPr>
              <w:t xml:space="preserve">B </w:t>
            </w:r>
            <w:r w:rsidR="00BE1102" w:rsidRPr="005B3D67">
              <w:rPr>
                <w:rStyle w:val="Hyperlink"/>
              </w:rPr>
              <w:t>OF DALY RIVER REGION II LC 235 FROM ORIGINATING APPLICATION</w:t>
            </w:r>
            <w:r w:rsidR="00BE1102">
              <w:rPr>
                <w:webHidden/>
              </w:rPr>
              <w:tab/>
            </w:r>
            <w:r w:rsidR="00BE1102">
              <w:rPr>
                <w:webHidden/>
              </w:rPr>
              <w:fldChar w:fldCharType="begin"/>
            </w:r>
            <w:r w:rsidR="00BE1102">
              <w:rPr>
                <w:webHidden/>
              </w:rPr>
              <w:instrText xml:space="preserve"> PAGEREF _Toc138077298 \h </w:instrText>
            </w:r>
            <w:r w:rsidR="00BE1102">
              <w:rPr>
                <w:webHidden/>
              </w:rPr>
            </w:r>
            <w:r w:rsidR="00BE1102">
              <w:rPr>
                <w:webHidden/>
              </w:rPr>
              <w:fldChar w:fldCharType="separate"/>
            </w:r>
            <w:r w:rsidR="00BE1102">
              <w:rPr>
                <w:webHidden/>
              </w:rPr>
              <w:t>44</w:t>
            </w:r>
            <w:r w:rsidR="00BE1102">
              <w:rPr>
                <w:webHidden/>
              </w:rPr>
              <w:fldChar w:fldCharType="end"/>
            </w:r>
          </w:hyperlink>
        </w:p>
        <w:p w14:paraId="79C67287" w14:textId="345DA85A" w:rsidR="00BE1102" w:rsidRDefault="00E316B5">
          <w:pPr>
            <w:pStyle w:val="TOC1"/>
            <w:rPr>
              <w:rFonts w:asciiTheme="minorHAnsi" w:hAnsiTheme="minorHAnsi" w:cstheme="minorBidi"/>
              <w:b w:val="0"/>
              <w:bCs w:val="0"/>
              <w:kern w:val="2"/>
              <w:lang w:val="en-AU" w:eastAsia="en-GB"/>
              <w14:ligatures w14:val="standardContextual"/>
            </w:rPr>
          </w:pPr>
          <w:hyperlink w:anchor="_Toc138077299" w:history="1">
            <w:r w:rsidR="00BE1102" w:rsidRPr="005B3D67">
              <w:rPr>
                <w:rStyle w:val="Hyperlink"/>
              </w:rPr>
              <w:t>ANNEXURE E: PROCEDURAL MATTERS</w:t>
            </w:r>
            <w:r w:rsidR="00BE1102">
              <w:rPr>
                <w:webHidden/>
              </w:rPr>
              <w:tab/>
            </w:r>
            <w:r w:rsidR="00BE1102">
              <w:rPr>
                <w:webHidden/>
              </w:rPr>
              <w:fldChar w:fldCharType="begin"/>
            </w:r>
            <w:r w:rsidR="00BE1102">
              <w:rPr>
                <w:webHidden/>
              </w:rPr>
              <w:instrText xml:space="preserve"> PAGEREF _Toc138077299 \h </w:instrText>
            </w:r>
            <w:r w:rsidR="00BE1102">
              <w:rPr>
                <w:webHidden/>
              </w:rPr>
            </w:r>
            <w:r w:rsidR="00BE1102">
              <w:rPr>
                <w:webHidden/>
              </w:rPr>
              <w:fldChar w:fldCharType="separate"/>
            </w:r>
            <w:r w:rsidR="00BE1102">
              <w:rPr>
                <w:webHidden/>
              </w:rPr>
              <w:t>45</w:t>
            </w:r>
            <w:r w:rsidR="00BE1102">
              <w:rPr>
                <w:webHidden/>
              </w:rPr>
              <w:fldChar w:fldCharType="end"/>
            </w:r>
          </w:hyperlink>
        </w:p>
        <w:p w14:paraId="7831C668" w14:textId="02544E7C" w:rsidR="00BE1102" w:rsidRDefault="00E316B5">
          <w:pPr>
            <w:pStyle w:val="TOC1"/>
            <w:rPr>
              <w:rFonts w:asciiTheme="minorHAnsi" w:hAnsiTheme="minorHAnsi" w:cstheme="minorBidi"/>
              <w:b w:val="0"/>
              <w:bCs w:val="0"/>
              <w:kern w:val="2"/>
              <w:lang w:val="en-AU" w:eastAsia="en-GB"/>
              <w14:ligatures w14:val="standardContextual"/>
            </w:rPr>
          </w:pPr>
          <w:hyperlink w:anchor="_Toc138077305" w:history="1">
            <w:r w:rsidR="00BE1102" w:rsidRPr="005B3D67">
              <w:rPr>
                <w:rStyle w:val="Hyperlink"/>
              </w:rPr>
              <w:t>ANNEXURE F: LIST OF CLAIMANTS</w:t>
            </w:r>
            <w:r w:rsidR="00BE1102">
              <w:rPr>
                <w:webHidden/>
              </w:rPr>
              <w:tab/>
            </w:r>
            <w:r w:rsidR="00BE1102">
              <w:rPr>
                <w:webHidden/>
              </w:rPr>
              <w:fldChar w:fldCharType="begin"/>
            </w:r>
            <w:r w:rsidR="00BE1102">
              <w:rPr>
                <w:webHidden/>
              </w:rPr>
              <w:instrText xml:space="preserve"> PAGEREF _Toc138077305 \h </w:instrText>
            </w:r>
            <w:r w:rsidR="00BE1102">
              <w:rPr>
                <w:webHidden/>
              </w:rPr>
            </w:r>
            <w:r w:rsidR="00BE1102">
              <w:rPr>
                <w:webHidden/>
              </w:rPr>
              <w:fldChar w:fldCharType="separate"/>
            </w:r>
            <w:r w:rsidR="00BE1102">
              <w:rPr>
                <w:webHidden/>
              </w:rPr>
              <w:t>50</w:t>
            </w:r>
            <w:r w:rsidR="00BE1102">
              <w:rPr>
                <w:webHidden/>
              </w:rPr>
              <w:fldChar w:fldCharType="end"/>
            </w:r>
          </w:hyperlink>
        </w:p>
        <w:p w14:paraId="1E81ABA3" w14:textId="1C4766F0" w:rsidR="00BF34F4" w:rsidRPr="00936A99" w:rsidRDefault="00936A99" w:rsidP="0051100D">
          <w:pPr>
            <w:rPr>
              <w:sz w:val="22"/>
              <w:szCs w:val="22"/>
            </w:rPr>
          </w:pPr>
          <w:r w:rsidRPr="00936A99">
            <w:rPr>
              <w:rFonts w:eastAsiaTheme="minorEastAsia"/>
              <w:sz w:val="22"/>
              <w:szCs w:val="22"/>
              <w:lang w:val="en-US"/>
            </w:rPr>
            <w:fldChar w:fldCharType="end"/>
          </w:r>
        </w:p>
      </w:sdtContent>
    </w:sdt>
    <w:p w14:paraId="5A358889" w14:textId="77777777" w:rsidR="00BF34F4" w:rsidRDefault="00BF34F4" w:rsidP="0051100D">
      <w:pPr>
        <w:rPr>
          <w:lang w:val="en-GB"/>
        </w:rPr>
        <w:sectPr w:rsidR="00BF34F4" w:rsidSect="00BF34F4">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pgNumType w:fmt="lowerRoman" w:start="1"/>
          <w:cols w:space="708"/>
          <w:titlePg/>
          <w:docGrid w:linePitch="360"/>
        </w:sectPr>
      </w:pPr>
    </w:p>
    <w:p w14:paraId="4317B99F" w14:textId="6A7FCF5D" w:rsidR="004415DA" w:rsidRPr="004B1233" w:rsidRDefault="004415DA" w:rsidP="004B1233">
      <w:pPr>
        <w:pStyle w:val="Heading1"/>
      </w:pPr>
      <w:bookmarkStart w:id="51" w:name="_Toc138077256"/>
      <w:r w:rsidRPr="004B1233">
        <w:lastRenderedPageBreak/>
        <w:t>1. INTRODUCTION</w:t>
      </w:r>
      <w:bookmarkEnd w:id="51"/>
    </w:p>
    <w:p w14:paraId="0038F423" w14:textId="1B23998A" w:rsidR="004415DA" w:rsidRPr="00E31C8F" w:rsidRDefault="004415DA" w:rsidP="0051100D">
      <w:pPr>
        <w:pStyle w:val="ListParagraph"/>
      </w:pPr>
      <w:r w:rsidRPr="00E31C8F">
        <w:t xml:space="preserve">This Report is made to the Minister for Indigenous Australians (the Minister) and to the Administrator of the Northern Territory (the Administrator) pursuant to section 50(1)(a)(ii) of the </w:t>
      </w:r>
      <w:r w:rsidRPr="00E31C8F">
        <w:rPr>
          <w:i/>
          <w:iCs/>
        </w:rPr>
        <w:t>Aboriginal Land Rights (Northern Territory) Act 1976</w:t>
      </w:r>
      <w:r w:rsidRPr="00E31C8F">
        <w:t xml:space="preserve"> (the ALRA). The Report concerns an Inquiry undertaken by the Aboriginal Land Commissioner (the Commissioner) pursuant to section 50(1)(a)(i) of the ALRA into </w:t>
      </w:r>
      <w:r>
        <w:t>three</w:t>
      </w:r>
      <w:r w:rsidRPr="00E31C8F">
        <w:t xml:space="preserve"> application</w:t>
      </w:r>
      <w:r>
        <w:t>s</w:t>
      </w:r>
      <w:r w:rsidRPr="00E31C8F">
        <w:t xml:space="preserve"> made by or on behalf of Aboriginals claiming to </w:t>
      </w:r>
      <w:r w:rsidR="00486345">
        <w:t>be the traditional Aboriginal owners of certain areas</w:t>
      </w:r>
      <w:r w:rsidRPr="00E31C8F">
        <w:t xml:space="preserve"> of land being unalienated Crown land in the Northern Territory.</w:t>
      </w:r>
    </w:p>
    <w:p w14:paraId="23FAA15B" w14:textId="61D55704" w:rsidR="004415DA" w:rsidRDefault="004415DA" w:rsidP="0051100D">
      <w:pPr>
        <w:pStyle w:val="ListParagraph"/>
      </w:pPr>
      <w:r w:rsidRPr="00E31C8F">
        <w:t>Th</w:t>
      </w:r>
      <w:r>
        <w:t>e</w:t>
      </w:r>
      <w:r w:rsidRPr="00E31C8F">
        <w:t xml:space="preserve"> </w:t>
      </w:r>
      <w:r>
        <w:t>first of th</w:t>
      </w:r>
      <w:r w:rsidR="00486345">
        <w:t>e</w:t>
      </w:r>
      <w:r>
        <w:t xml:space="preserve">se </w:t>
      </w:r>
      <w:r w:rsidRPr="00E31C8F">
        <w:t>claim</w:t>
      </w:r>
      <w:r>
        <w:t>s</w:t>
      </w:r>
      <w:r w:rsidRPr="00E31C8F">
        <w:t xml:space="preserve"> is</w:t>
      </w:r>
      <w:r>
        <w:t xml:space="preserve"> the Daly River Region Land Claim, being the claim </w:t>
      </w:r>
      <w:r w:rsidR="00486345">
        <w:t>No.</w:t>
      </w:r>
      <w:r>
        <w:t xml:space="preserve"> 172 </w:t>
      </w:r>
      <w:r w:rsidRPr="00E31C8F">
        <w:t>in the register of applications held by the Office of the Aboriginal Land Commissioner</w:t>
      </w:r>
      <w:r w:rsidR="00486345">
        <w:t>. It was</w:t>
      </w:r>
      <w:r>
        <w:t xml:space="preserve"> made by application on</w:t>
      </w:r>
      <w:r w:rsidR="00A72CCE">
        <w:t xml:space="preserve"> 29 May 1997</w:t>
      </w:r>
      <w:r>
        <w:t>. I shall call th</w:t>
      </w:r>
      <w:r w:rsidR="00486345">
        <w:t xml:space="preserve">is claim the </w:t>
      </w:r>
      <w:r>
        <w:t>Daly River Region LC.</w:t>
      </w:r>
    </w:p>
    <w:p w14:paraId="3025F9B8" w14:textId="0584E69B" w:rsidR="004415DA" w:rsidRDefault="004415DA" w:rsidP="0051100D">
      <w:pPr>
        <w:pStyle w:val="ListParagraph"/>
      </w:pPr>
      <w:r>
        <w:t>The second of th</w:t>
      </w:r>
      <w:r w:rsidR="00486345">
        <w:t>e</w:t>
      </w:r>
      <w:r>
        <w:t xml:space="preserve">se </w:t>
      </w:r>
      <w:r w:rsidRPr="00E31C8F">
        <w:t>claim</w:t>
      </w:r>
      <w:r>
        <w:t>s</w:t>
      </w:r>
      <w:r w:rsidRPr="00E31C8F">
        <w:t xml:space="preserve"> is</w:t>
      </w:r>
      <w:r>
        <w:t xml:space="preserve"> the Douglas/Daly River Region Land Claim, being the claim </w:t>
      </w:r>
      <w:r w:rsidR="00486345">
        <w:t>No.</w:t>
      </w:r>
      <w:r>
        <w:t xml:space="preserve"> 183 </w:t>
      </w:r>
      <w:r w:rsidRPr="00E31C8F">
        <w:t>in the register of applications held by the Office of the Aboriginal Land Commissioner</w:t>
      </w:r>
      <w:r w:rsidR="00486345">
        <w:t xml:space="preserve">. It was </w:t>
      </w:r>
      <w:r>
        <w:t xml:space="preserve">made by application </w:t>
      </w:r>
      <w:r w:rsidR="00A72CCE">
        <w:t>on 29 May 1997</w:t>
      </w:r>
      <w:r>
        <w:t>. I shall call th</w:t>
      </w:r>
      <w:r w:rsidR="00486345">
        <w:t>is claim the</w:t>
      </w:r>
      <w:r>
        <w:t xml:space="preserve"> Douglas/Daly River Region LC.</w:t>
      </w:r>
    </w:p>
    <w:p w14:paraId="5CFA3608" w14:textId="249B4589" w:rsidR="004415DA" w:rsidRDefault="004415DA" w:rsidP="0051100D">
      <w:pPr>
        <w:pStyle w:val="ListParagraph"/>
      </w:pPr>
      <w:r>
        <w:t xml:space="preserve">The third of </w:t>
      </w:r>
      <w:r w:rsidR="00725DFE">
        <w:t>these</w:t>
      </w:r>
      <w:r>
        <w:t xml:space="preserve"> </w:t>
      </w:r>
      <w:r w:rsidRPr="00E31C8F">
        <w:t>claim</w:t>
      </w:r>
      <w:r>
        <w:t>s</w:t>
      </w:r>
      <w:r w:rsidRPr="00E31C8F">
        <w:t xml:space="preserve"> is</w:t>
      </w:r>
      <w:r>
        <w:t xml:space="preserve"> the Daly River Region II Land Claim, being the claim </w:t>
      </w:r>
      <w:r w:rsidR="00486345">
        <w:t>No.</w:t>
      </w:r>
      <w:r>
        <w:t xml:space="preserve"> 235 </w:t>
      </w:r>
      <w:r w:rsidRPr="00E31C8F">
        <w:t>in the register of applications held by the Office of the Aboriginal Land Commissioner</w:t>
      </w:r>
      <w:r w:rsidR="00486345">
        <w:t xml:space="preserve">. It was </w:t>
      </w:r>
      <w:r>
        <w:t xml:space="preserve">made by application on </w:t>
      </w:r>
      <w:r w:rsidR="00A72CCE">
        <w:t>6 June 1997</w:t>
      </w:r>
      <w:r>
        <w:t xml:space="preserve">. I shall call </w:t>
      </w:r>
      <w:r w:rsidR="00486345">
        <w:t>this claim the</w:t>
      </w:r>
      <w:r>
        <w:t xml:space="preserve"> Daly River Region II LC.</w:t>
      </w:r>
    </w:p>
    <w:p w14:paraId="553756F2" w14:textId="077CF844" w:rsidR="004415DA" w:rsidRDefault="004415DA" w:rsidP="0051100D">
      <w:pPr>
        <w:pStyle w:val="ListParagraph"/>
      </w:pPr>
      <w:r>
        <w:t>The three</w:t>
      </w:r>
      <w:r w:rsidRPr="004415DA">
        <w:t xml:space="preserve"> land claims were heard together for the purposes of the</w:t>
      </w:r>
      <w:r w:rsidR="00B9375C">
        <w:t xml:space="preserve"> Daly River Region LC, Douglas/Daly River Region LC,</w:t>
      </w:r>
      <w:r w:rsidRPr="004415DA">
        <w:t xml:space="preserve"> </w:t>
      </w:r>
      <w:r w:rsidR="00B9375C">
        <w:t xml:space="preserve">Daly River Region II </w:t>
      </w:r>
      <w:r w:rsidR="004A5EC3">
        <w:t>LC</w:t>
      </w:r>
      <w:r w:rsidR="00001308">
        <w:t xml:space="preserve"> </w:t>
      </w:r>
      <w:r w:rsidR="00B9375C">
        <w:t>I</w:t>
      </w:r>
      <w:r w:rsidRPr="004415DA">
        <w:t xml:space="preserve">nquiry with the support of the respective claimants, the Northern Land Council, the Northern Territory and the other persons or entities who or which participated in the </w:t>
      </w:r>
      <w:r w:rsidR="00205411">
        <w:t>I</w:t>
      </w:r>
      <w:r w:rsidRPr="004415DA">
        <w:t>nquiry.</w:t>
      </w:r>
      <w:r w:rsidR="00A72CCE">
        <w:t xml:space="preserve"> I shall refer to them collectively as the land claims.</w:t>
      </w:r>
      <w:r w:rsidR="00486345">
        <w:t xml:space="preserve"> They were heard together because they are over contiguous sections of the Daly River and related waterways.</w:t>
      </w:r>
    </w:p>
    <w:p w14:paraId="6E535354" w14:textId="73C7626C" w:rsidR="00486345" w:rsidRDefault="00486345" w:rsidP="0051100D">
      <w:pPr>
        <w:pStyle w:val="ListParagraph"/>
      </w:pPr>
      <w:r>
        <w:t>The Daly River runs from its source roughly in a north easterly direction into the Timor Sea, inevitably by a meandering route. As it flows from its source, and at a point about level with Katherine and to the west of the Stuart Highway, the Fergusson River runs into the Daly River. Further upriver on the Ferguson River, it too is served by the Edith River. As the Daly River flows downriver (roughly north</w:t>
      </w:r>
      <w:r w:rsidR="00725DFE">
        <w:t xml:space="preserve"> </w:t>
      </w:r>
      <w:r>
        <w:t>west), and at a point about level with Pine Creek, the Douglas River also flows into the Daly River. As one goes upriver on the Douglas River, it too is served by Hayes Creek running into the Douglas River from the north.</w:t>
      </w:r>
    </w:p>
    <w:p w14:paraId="578D0618" w14:textId="1D07078C" w:rsidR="00486345" w:rsidRDefault="00486345" w:rsidP="0051100D">
      <w:pPr>
        <w:pStyle w:val="ListParagraph"/>
      </w:pPr>
      <w:r>
        <w:t>The land claims relate now only to the beds and banks of the Daly River from a point about 2-3 kilometres upriver from the Daly River Road/Port Keats (or Wagait) Road Crossing and then upriver beyond the junction with the Douglas River to the junction with the Fergusson River, and to the beds and banks of a section of the Douglas River and of Hayes Creek, and to the beds and banks of the Fergusson River.</w:t>
      </w:r>
    </w:p>
    <w:p w14:paraId="31B94E3E" w14:textId="4F050E64" w:rsidR="00486345" w:rsidRPr="00E31C8F" w:rsidRDefault="00486345" w:rsidP="0051100D">
      <w:pPr>
        <w:pStyle w:val="ListParagraph"/>
      </w:pPr>
      <w:r>
        <w:t>There are three claimant groups seeking to establish that they are the traditional Aboriginal owners of the claim areas: the Wagiman people, the Labarganyan people, and the Kamu people.</w:t>
      </w:r>
    </w:p>
    <w:p w14:paraId="610CF434" w14:textId="291D0468" w:rsidR="004415DA" w:rsidRPr="00E31C8F" w:rsidRDefault="004415DA" w:rsidP="0051100D">
      <w:pPr>
        <w:pStyle w:val="ListParagraph"/>
      </w:pPr>
      <w:r w:rsidRPr="00E31C8F">
        <w:lastRenderedPageBreak/>
        <w:t xml:space="preserve">It is useful to briefly recall the nature and purpose of the </w:t>
      </w:r>
      <w:r w:rsidR="00B9375C">
        <w:t>I</w:t>
      </w:r>
      <w:r w:rsidRPr="00E31C8F">
        <w:t>nquiry.</w:t>
      </w:r>
    </w:p>
    <w:p w14:paraId="678D1138" w14:textId="77777777" w:rsidR="00144A1C" w:rsidRDefault="004415DA" w:rsidP="0051100D">
      <w:pPr>
        <w:pStyle w:val="ListParagraph"/>
      </w:pPr>
      <w:r w:rsidRPr="00E31C8F">
        <w:t>Section 50(1)(a) of the ALRA requires me to ascertain whether th</w:t>
      </w:r>
      <w:r w:rsidR="00144A1C">
        <w:t>e</w:t>
      </w:r>
      <w:r w:rsidRPr="00E31C8F">
        <w:t xml:space="preserve"> Aboriginals who have </w:t>
      </w:r>
      <w:r w:rsidR="00144A1C">
        <w:t>made a</w:t>
      </w:r>
      <w:r w:rsidRPr="00E31C8F">
        <w:t xml:space="preserve"> traditional land claim</w:t>
      </w:r>
      <w:r w:rsidR="00144A1C">
        <w:t>,</w:t>
      </w:r>
      <w:r w:rsidRPr="00E31C8F">
        <w:t xml:space="preserve"> or any other Aboriginals</w:t>
      </w:r>
      <w:r w:rsidR="00144A1C">
        <w:t>,</w:t>
      </w:r>
      <w:r w:rsidRPr="00E31C8F">
        <w:t xml:space="preserve"> are the traditional Aboriginal owners of the land</w:t>
      </w:r>
      <w:r w:rsidR="00144A1C">
        <w:t>s</w:t>
      </w:r>
      <w:r w:rsidRPr="00E31C8F">
        <w:t xml:space="preserve"> claimed, and to report my findings to the Minister and to the Administrator. Where I find that there are Aboriginals who are the traditional Aboriginal owners of the land, I am to make recommendations to the Minister for the granting of the land or any part of the land in accordance with section 11 or section 12 of the ALRA.</w:t>
      </w:r>
    </w:p>
    <w:p w14:paraId="49015671" w14:textId="29DA8662" w:rsidR="004415DA" w:rsidRPr="00144A1C" w:rsidRDefault="004415DA" w:rsidP="0051100D">
      <w:pPr>
        <w:pStyle w:val="ListParagraph"/>
      </w:pPr>
      <w:r w:rsidRPr="00144A1C">
        <w:t>Section 50(3) of the ALRA provides:</w:t>
      </w:r>
    </w:p>
    <w:p w14:paraId="535E07F0" w14:textId="77777777" w:rsidR="004415DA" w:rsidRPr="00E31C8F" w:rsidRDefault="004415DA" w:rsidP="009F17A5">
      <w:pPr>
        <w:ind w:left="567"/>
      </w:pPr>
      <w:r w:rsidRPr="00E31C8F">
        <w:t>In making a report in connexion with a traditional land claim a Commissioner shall have regard to the strength or otherwise of the traditional attachment by the claimants to the land claimed, and shall comment on each of the following matters:</w:t>
      </w:r>
    </w:p>
    <w:p w14:paraId="596368B0" w14:textId="77777777" w:rsidR="004415DA" w:rsidRPr="00E31C8F" w:rsidRDefault="004415DA" w:rsidP="009F17A5">
      <w:pPr>
        <w:pStyle w:val="ListParagraph"/>
        <w:numPr>
          <w:ilvl w:val="0"/>
          <w:numId w:val="2"/>
        </w:numPr>
        <w:ind w:left="1701" w:hanging="567"/>
      </w:pPr>
      <w:r w:rsidRPr="00E31C8F">
        <w:t>the number of Aboriginals with traditional attachments to the land claimed who would be advantaged, and the nature and extent of the advantage that would accrue to those Aboriginals, if the claim were acceded to either in whole or in part;</w:t>
      </w:r>
    </w:p>
    <w:p w14:paraId="55B4145C" w14:textId="77777777" w:rsidR="004415DA" w:rsidRPr="00E31C8F" w:rsidRDefault="004415DA" w:rsidP="009F17A5">
      <w:pPr>
        <w:pStyle w:val="ListParagraph"/>
        <w:numPr>
          <w:ilvl w:val="0"/>
          <w:numId w:val="2"/>
        </w:numPr>
        <w:ind w:left="1701" w:hanging="567"/>
      </w:pPr>
      <w:r w:rsidRPr="00E31C8F">
        <w:t>the detriment to persons or communities including other Aboriginal groups that might result if the claim were acceded to either in whole or in part;</w:t>
      </w:r>
    </w:p>
    <w:p w14:paraId="787DE0E4" w14:textId="77777777" w:rsidR="004415DA" w:rsidRPr="00E31C8F" w:rsidRDefault="004415DA" w:rsidP="009F17A5">
      <w:pPr>
        <w:pStyle w:val="ListParagraph"/>
        <w:numPr>
          <w:ilvl w:val="0"/>
          <w:numId w:val="2"/>
        </w:numPr>
        <w:ind w:left="1701" w:hanging="567"/>
      </w:pPr>
      <w:r w:rsidRPr="00E31C8F">
        <w:t>the effect which acceding to the claim either in whole or in part would have on the existing or proposed patterns of land usage in the region; and</w:t>
      </w:r>
    </w:p>
    <w:p w14:paraId="10297202" w14:textId="77777777" w:rsidR="004415DA" w:rsidRPr="00E31C8F" w:rsidRDefault="004415DA" w:rsidP="009F17A5">
      <w:pPr>
        <w:pStyle w:val="ListParagraph"/>
        <w:numPr>
          <w:ilvl w:val="0"/>
          <w:numId w:val="2"/>
        </w:numPr>
        <w:ind w:left="1701" w:hanging="567"/>
      </w:pPr>
      <w:r w:rsidRPr="00E31C8F">
        <w:t>where the claim relates to alienated Crown land—the cost of acquiring the interests of persons (other than the Crown) in the land concerned.</w:t>
      </w:r>
    </w:p>
    <w:p w14:paraId="21076EDA" w14:textId="77777777" w:rsidR="004415DA" w:rsidRPr="00E31C8F" w:rsidRDefault="004415DA" w:rsidP="0051100D">
      <w:pPr>
        <w:pStyle w:val="ListParagraph"/>
      </w:pPr>
      <w:r w:rsidRPr="00E31C8F">
        <w:t>In this Report, I have set out the relevant details of each of the claims made on behalf of the separate groups of claimants in this Inquiry. There were several such groups: a circumstance which I have endeavoured to explain in depth. I have also described the process and procedure of the Inquiry and the evidence produced in support of each claim to traditional Aboriginal ownership of the claimed lands. I have made detailed findings which lead to my recommendations on that aspect.</w:t>
      </w:r>
    </w:p>
    <w:p w14:paraId="3534568C" w14:textId="459DA822" w:rsidR="004415DA" w:rsidRDefault="004415DA" w:rsidP="0051100D">
      <w:pPr>
        <w:pStyle w:val="ListParagraph"/>
      </w:pPr>
      <w:r w:rsidRPr="00BF2647">
        <w:t>The matter to be addressed by section 50(</w:t>
      </w:r>
      <w:r w:rsidR="009629C6">
        <w:t>1</w:t>
      </w:r>
      <w:r w:rsidRPr="00BF2647">
        <w:t xml:space="preserve">)(a) of the ALRA was </w:t>
      </w:r>
      <w:r w:rsidR="00144A1C">
        <w:t>initially</w:t>
      </w:r>
      <w:r w:rsidRPr="00BF2647">
        <w:t xml:space="preserve"> contentious</w:t>
      </w:r>
      <w:r w:rsidR="00144A1C">
        <w:t>. There was a laudatory process of progressive exchange of views and information between the Northern Land Council on behalf of the three claimant groups over the land claim areas, and the Northern Territory, including consultations between the anthropologists advising them. That led to the acknowledgment by the Northern Territory of the identification of the three claimant groups referred to above in respect of the claim areas as the relevant local descent groups.</w:t>
      </w:r>
      <w:r w:rsidR="00A50810">
        <w:t xml:space="preserve"> It is of course necessary to address the claims in terms of the definition of ‘traditional Aboriginal ownership’ in any event, but it will not require extensive analysis of the evidence.</w:t>
      </w:r>
    </w:p>
    <w:p w14:paraId="73282119" w14:textId="7F4E2707" w:rsidR="00A50810" w:rsidRPr="00E31C8F" w:rsidRDefault="00A50810" w:rsidP="0051100D">
      <w:pPr>
        <w:pStyle w:val="ListParagraph"/>
      </w:pPr>
      <w:r>
        <w:t>There remains one matter to separately address in relation to the Daly River Region II LC, namely the direction in section 50(2B) of the ALRA limiting the circumstances in which the Commissioner may entertain a repeat land claim. That is also addressed below.</w:t>
      </w:r>
    </w:p>
    <w:p w14:paraId="33E8F8ED" w14:textId="50936BF4" w:rsidR="004415DA" w:rsidRPr="00E31C8F" w:rsidRDefault="00A50810" w:rsidP="0051100D">
      <w:pPr>
        <w:pStyle w:val="ListParagraph"/>
      </w:pPr>
      <w:r>
        <w:lastRenderedPageBreak/>
        <w:t>There was also</w:t>
      </w:r>
      <w:r w:rsidR="004415DA" w:rsidRPr="00E31C8F">
        <w:t xml:space="preserve"> evidence adduced by a range of interested persons, groups and entities who claimed that they might suffer detriment if the </w:t>
      </w:r>
      <w:r>
        <w:t xml:space="preserve">land </w:t>
      </w:r>
      <w:r w:rsidR="004415DA" w:rsidRPr="00E31C8F">
        <w:t>claim</w:t>
      </w:r>
      <w:r>
        <w:t>s</w:t>
      </w:r>
      <w:r w:rsidR="004415DA" w:rsidRPr="00E31C8F">
        <w:t xml:space="preserve"> were acceded to</w:t>
      </w:r>
      <w:r>
        <w:t xml:space="preserve"> in whole or in part</w:t>
      </w:r>
      <w:r w:rsidR="004415DA" w:rsidRPr="00E31C8F">
        <w:t xml:space="preserve">. I have reported on that potential detriment in accordance with section 50(3)(b), and on the matter referred to in section 50(3)(c). </w:t>
      </w:r>
      <w:r>
        <w:t>As some claimants</w:t>
      </w:r>
      <w:r w:rsidR="004415DA" w:rsidRPr="00E31C8F">
        <w:t xml:space="preserve"> gave evidence in response,</w:t>
      </w:r>
      <w:r>
        <w:t xml:space="preserve"> about how</w:t>
      </w:r>
      <w:r w:rsidR="004415DA" w:rsidRPr="00E31C8F">
        <w:t xml:space="preserve"> </w:t>
      </w:r>
      <w:r w:rsidR="00526A84">
        <w:t xml:space="preserve">the </w:t>
      </w:r>
      <w:r w:rsidR="004415DA" w:rsidRPr="00E31C8F">
        <w:t>asserted detriment might be addressed</w:t>
      </w:r>
      <w:r>
        <w:t>, I have noted that evidence and made some observations about it.</w:t>
      </w:r>
    </w:p>
    <w:p w14:paraId="0BA25B31" w14:textId="563CF639" w:rsidR="004415DA" w:rsidRPr="00E31C8F" w:rsidRDefault="004415DA" w:rsidP="0051100D">
      <w:pPr>
        <w:pStyle w:val="ListParagraph"/>
      </w:pPr>
      <w:r w:rsidRPr="00E31C8F">
        <w:t>It</w:t>
      </w:r>
      <w:r w:rsidR="00A50810">
        <w:t xml:space="preserve"> is, of course, clear that it</w:t>
      </w:r>
      <w:r w:rsidRPr="00E31C8F">
        <w:t xml:space="preserve"> is not the function of the Commissioner to make </w:t>
      </w:r>
      <w:r w:rsidR="00A50810">
        <w:t xml:space="preserve">specific </w:t>
      </w:r>
      <w:r w:rsidRPr="00E31C8F">
        <w:t xml:space="preserve">recommendations to the Minister on the topic of detriment. </w:t>
      </w:r>
      <w:r w:rsidR="00A50810">
        <w:t xml:space="preserve">It is the function of the Minister, when determining whether to act on the recommendation of the Commissioner to make a grant of claimed land to the traditional Aboriginal owners, to weigh the detriment in its context. </w:t>
      </w:r>
      <w:r w:rsidRPr="00E31C8F">
        <w:t>However, I have addressed each submission in a manner which I believe will be of assistance to the Minister.</w:t>
      </w:r>
    </w:p>
    <w:p w14:paraId="4F53AB58" w14:textId="77777777" w:rsidR="004415DA" w:rsidRPr="00E31C8F" w:rsidRDefault="004415DA" w:rsidP="0051100D">
      <w:pPr>
        <w:pStyle w:val="ListParagraph"/>
      </w:pPr>
      <w:r w:rsidRPr="00E31C8F">
        <w:t>I also note that the claim does not relate to alienated Crown land, so the matters to which section 50(3)(d) refers are not required to be addressed in this Report.</w:t>
      </w:r>
    </w:p>
    <w:p w14:paraId="57E130E6" w14:textId="0757852E" w:rsidR="004415DA" w:rsidRPr="00E31C8F" w:rsidRDefault="004415DA" w:rsidP="0051100D">
      <w:pPr>
        <w:pStyle w:val="ListParagraph"/>
      </w:pPr>
      <w:r w:rsidRPr="00E31C8F">
        <w:t xml:space="preserve">Subject to those comments, this Report, as required, contains my findings and recommendations in respect of the </w:t>
      </w:r>
      <w:r w:rsidR="00DB1820">
        <w:t>land claims</w:t>
      </w:r>
      <w:r w:rsidRPr="00E31C8F">
        <w:t>.</w:t>
      </w:r>
    </w:p>
    <w:p w14:paraId="751DD0E7" w14:textId="77777777" w:rsidR="004415DA" w:rsidRPr="00E31C8F" w:rsidRDefault="004415DA" w:rsidP="0051100D">
      <w:pPr>
        <w:rPr>
          <w:rFonts w:eastAsiaTheme="majorEastAsia"/>
          <w:sz w:val="36"/>
          <w:szCs w:val="36"/>
        </w:rPr>
      </w:pPr>
      <w:r w:rsidRPr="00E31C8F">
        <w:br w:type="page"/>
      </w:r>
    </w:p>
    <w:p w14:paraId="13E41699" w14:textId="77777777" w:rsidR="004415DA" w:rsidRPr="00E31C8F" w:rsidRDefault="004415DA" w:rsidP="004B1233">
      <w:pPr>
        <w:pStyle w:val="Heading1"/>
      </w:pPr>
      <w:bookmarkStart w:id="52" w:name="_Toc138077257"/>
      <w:r w:rsidRPr="00E31C8F">
        <w:lastRenderedPageBreak/>
        <w:t>2. THE CLAIM AREA, HISTORICAL BACKGROUND AND THE INQUIRY</w:t>
      </w:r>
      <w:bookmarkEnd w:id="52"/>
    </w:p>
    <w:p w14:paraId="3043959E" w14:textId="135C08E0" w:rsidR="004415DA" w:rsidRPr="00E31C8F" w:rsidRDefault="004415DA" w:rsidP="00E11507">
      <w:pPr>
        <w:pStyle w:val="Heading2"/>
      </w:pPr>
      <w:bookmarkStart w:id="53" w:name="_Toc138077258"/>
      <w:r w:rsidRPr="00E31C8F">
        <w:t>2.1. THE CLAIM AREA</w:t>
      </w:r>
      <w:r w:rsidR="00A50810">
        <w:t>S</w:t>
      </w:r>
      <w:bookmarkEnd w:id="53"/>
    </w:p>
    <w:p w14:paraId="2BCFA46B" w14:textId="3D2783BD" w:rsidR="004415DA" w:rsidRPr="00E31C8F" w:rsidRDefault="004415DA" w:rsidP="0051100D">
      <w:pPr>
        <w:pStyle w:val="ListParagraph"/>
      </w:pPr>
      <w:r w:rsidRPr="00E31C8F">
        <w:t xml:space="preserve">I start first </w:t>
      </w:r>
      <w:r w:rsidR="00427BC6">
        <w:t>by describing</w:t>
      </w:r>
      <w:r w:rsidRPr="00E31C8F">
        <w:t xml:space="preserve"> the general area surrounding </w:t>
      </w:r>
      <w:r w:rsidRPr="00DB1820">
        <w:t xml:space="preserve">the </w:t>
      </w:r>
      <w:r w:rsidR="00DB1820" w:rsidRPr="00DB1820">
        <w:t>land claims</w:t>
      </w:r>
      <w:r w:rsidRPr="00DB1820">
        <w:t>,</w:t>
      </w:r>
      <w:r w:rsidRPr="00E31C8F">
        <w:t xml:space="preserve"> and the claim area</w:t>
      </w:r>
      <w:r w:rsidR="00427BC6">
        <w:t>s</w:t>
      </w:r>
      <w:r w:rsidRPr="00E31C8F">
        <w:t xml:space="preserve"> </w:t>
      </w:r>
      <w:r w:rsidR="00427BC6">
        <w:t>themselves</w:t>
      </w:r>
      <w:r w:rsidRPr="00E31C8F">
        <w:t>.</w:t>
      </w:r>
    </w:p>
    <w:p w14:paraId="57E3646D" w14:textId="6043B42F" w:rsidR="004415DA" w:rsidRDefault="004415DA" w:rsidP="0051100D">
      <w:pPr>
        <w:pStyle w:val="ListParagraph"/>
      </w:pPr>
      <w:r w:rsidRPr="00E31C8F">
        <w:t>The claim area</w:t>
      </w:r>
      <w:r w:rsidR="00EF4B14">
        <w:t xml:space="preserve">s are located in the wet-dry tropics of the Northern Territory, to the south of Darwin, within the Daly River </w:t>
      </w:r>
      <w:r w:rsidR="0086762B">
        <w:t>C</w:t>
      </w:r>
      <w:r w:rsidR="00EF4B14">
        <w:t>atchment</w:t>
      </w:r>
      <w:r w:rsidRPr="00E31C8F">
        <w:t>.</w:t>
      </w:r>
      <w:r w:rsidR="00EF4B14">
        <w:t xml:space="preserve"> The Daly River is one of the largest river systems in northern Australia.</w:t>
      </w:r>
      <w:r w:rsidR="0086762B">
        <w:t xml:space="preserve"> Three significant limestone aquifers un</w:t>
      </w:r>
      <w:r w:rsidR="00A2725C">
        <w:t>der</w:t>
      </w:r>
      <w:r w:rsidR="0086762B">
        <w:t>lie the Daly River Catchment</w:t>
      </w:r>
      <w:r w:rsidR="00A2725C">
        <w:t>. These aquifers store monsoonal rains during the wet season (December-March) and then discharge this water into the Daly River and its tributaries through the dry season (April-November). The Daly River’s waters are dominated by calcium and magnesium ions due to spring-fed flows from the aquifers. This is significant as the very low levels of nitrog</w:t>
      </w:r>
      <w:r w:rsidR="002B504C">
        <w:t>en and phosphorous ma</w:t>
      </w:r>
      <w:r w:rsidR="00427BC6">
        <w:t>k</w:t>
      </w:r>
      <w:r w:rsidR="002B504C">
        <w:t>e the Daly River susceptible to pollution from fertilisers and erosion causing sediments to be deposited into aquatic ecosystems</w:t>
      </w:r>
      <w:r w:rsidR="005C0095">
        <w:t xml:space="preserve">: see Anthropologist’s Report of Jitendra Kumarage </w:t>
      </w:r>
      <w:r w:rsidR="009629C6">
        <w:t xml:space="preserve">dated 16 December 2020 (Anthropologist’s Report) </w:t>
      </w:r>
      <w:r w:rsidR="005C0095">
        <w:t>at [52]</w:t>
      </w:r>
      <w:r w:rsidR="002B504C">
        <w:t>.</w:t>
      </w:r>
      <w:r w:rsidR="009629C6">
        <w:t xml:space="preserve"> It became Exhibit A1.</w:t>
      </w:r>
    </w:p>
    <w:p w14:paraId="68A576C4" w14:textId="150F7529" w:rsidR="00EF4B14" w:rsidRPr="00E31C8F" w:rsidRDefault="00EF4B14" w:rsidP="0051100D">
      <w:pPr>
        <w:pStyle w:val="ListParagraph"/>
      </w:pPr>
      <w:r>
        <w:t>The land tenure</w:t>
      </w:r>
      <w:r w:rsidR="00427BC6">
        <w:t xml:space="preserve"> in the vicinity</w:t>
      </w:r>
      <w:r>
        <w:t xml:space="preserve"> of the middle reaches of the Daly River </w:t>
      </w:r>
      <w:r w:rsidR="00427BC6">
        <w:t xml:space="preserve">(to which the land claims relate) </w:t>
      </w:r>
      <w:r>
        <w:t xml:space="preserve">and adjacent to the Fergusson River are predominantly </w:t>
      </w:r>
      <w:r w:rsidR="00205411">
        <w:t xml:space="preserve">perpetual </w:t>
      </w:r>
      <w:r>
        <w:t xml:space="preserve">pastoral leases </w:t>
      </w:r>
      <w:r w:rsidR="00E77E1C">
        <w:t xml:space="preserve">(PPLs) </w:t>
      </w:r>
      <w:r>
        <w:t>and include Tipperary, Douglas, Oolloo, Dorisvale, and Claravale</w:t>
      </w:r>
      <w:r w:rsidR="00205411">
        <w:t xml:space="preserve"> Stations</w:t>
      </w:r>
      <w:r>
        <w:t xml:space="preserve"> PPLs. Fish River </w:t>
      </w:r>
      <w:r w:rsidR="00205411">
        <w:t xml:space="preserve">Station </w:t>
      </w:r>
      <w:r>
        <w:t>is a Crown Lease Perpetual and is subject to a conservation covenant.</w:t>
      </w:r>
      <w:r w:rsidR="0086762B">
        <w:t xml:space="preserve"> The smaller portions of land adjacent to parts of the Daly River and Douglas River in the eastern parts of the claim area</w:t>
      </w:r>
      <w:r w:rsidR="007C0F79">
        <w:t>s</w:t>
      </w:r>
      <w:r w:rsidR="0086762B">
        <w:t xml:space="preserve"> are a mix of tenure types including freehold and Crown leasehold land. </w:t>
      </w:r>
    </w:p>
    <w:p w14:paraId="78DD0E93" w14:textId="297ABE07" w:rsidR="008E1DCF" w:rsidRDefault="008E1DCF" w:rsidP="0051100D">
      <w:pPr>
        <w:pStyle w:val="ListParagraph"/>
      </w:pPr>
      <w:r>
        <w:t>The claim areas expressed in the original applications were as follows.</w:t>
      </w:r>
    </w:p>
    <w:p w14:paraId="76473A33" w14:textId="563A5F50" w:rsidR="004415DA" w:rsidRPr="006E2C2D" w:rsidRDefault="0069387B" w:rsidP="0051100D">
      <w:pPr>
        <w:pStyle w:val="ListParagraph"/>
      </w:pPr>
      <w:r w:rsidRPr="006E2C2D">
        <w:t>Daly River Region LC</w:t>
      </w:r>
    </w:p>
    <w:p w14:paraId="2590ACFE" w14:textId="0D6E9F6D" w:rsidR="004415DA" w:rsidRPr="006E2C2D" w:rsidRDefault="006E2C2D" w:rsidP="0051100D">
      <w:pPr>
        <w:pStyle w:val="ListParagraph"/>
        <w:numPr>
          <w:ilvl w:val="0"/>
          <w:numId w:val="3"/>
        </w:numPr>
        <w:ind w:left="1134" w:hanging="567"/>
      </w:pPr>
      <w:r w:rsidRPr="006E2C2D">
        <w:t>Beds and Banks of the Fergusson River</w:t>
      </w:r>
    </w:p>
    <w:p w14:paraId="74B587EE" w14:textId="4A619FF0" w:rsidR="006E2C2D" w:rsidRPr="0051100D" w:rsidRDefault="004415DA" w:rsidP="0051100D">
      <w:pPr>
        <w:ind w:left="1134"/>
      </w:pPr>
      <w:r w:rsidRPr="0051100D">
        <w:t xml:space="preserve">All that land in the Northern Territory of Australia </w:t>
      </w:r>
      <w:r w:rsidR="006E2C2D" w:rsidRPr="0051100D">
        <w:t>being the beds and banks of the Fergusson River from the northern-most point of the western boundary of the Northern Territory Portion 4058, otherwise known as Yubulyawun Aboriginal Land Trust</w:t>
      </w:r>
      <w:r w:rsidR="001769F9" w:rsidRPr="0051100D">
        <w:t>.</w:t>
      </w:r>
    </w:p>
    <w:p w14:paraId="28222EC9" w14:textId="6315A49A" w:rsidR="004415DA" w:rsidRDefault="004415DA" w:rsidP="0051100D">
      <w:pPr>
        <w:ind w:left="1134"/>
      </w:pPr>
      <w:r w:rsidRPr="006E2C2D">
        <w:t>…</w:t>
      </w:r>
    </w:p>
    <w:p w14:paraId="754B9EC4" w14:textId="58303934" w:rsidR="006E2C2D" w:rsidRPr="006E2C2D" w:rsidRDefault="006E2C2D" w:rsidP="0051100D">
      <w:pPr>
        <w:pStyle w:val="ListParagraph"/>
        <w:numPr>
          <w:ilvl w:val="0"/>
          <w:numId w:val="3"/>
        </w:numPr>
      </w:pPr>
      <w:r w:rsidRPr="006E2C2D">
        <w:t xml:space="preserve">Beds and Banks of the </w:t>
      </w:r>
      <w:r>
        <w:t>Edith</w:t>
      </w:r>
      <w:r w:rsidRPr="006E2C2D">
        <w:t xml:space="preserve"> River</w:t>
      </w:r>
    </w:p>
    <w:p w14:paraId="7116AF4D" w14:textId="06D3F1A5" w:rsidR="006E2C2D" w:rsidRPr="006E2C2D" w:rsidRDefault="006E2C2D" w:rsidP="0051100D">
      <w:pPr>
        <w:ind w:left="1134"/>
      </w:pPr>
      <w:r w:rsidRPr="006E2C2D">
        <w:t>All that land in the Northern Territory of Australia being</w:t>
      </w:r>
      <w:r>
        <w:t xml:space="preserve"> the beds and banks of the Edith River from the eastern-most point of the southern boundary of the Northern Territory Portion 3468 to where the Edith River meets the Fergusson River on the eastern side of the northern boundary of the Northern Territory Portion 4396.</w:t>
      </w:r>
    </w:p>
    <w:p w14:paraId="5822DC52" w14:textId="2C4ACD0D" w:rsidR="0051100D" w:rsidRDefault="001769F9" w:rsidP="0051100D">
      <w:pPr>
        <w:ind w:left="1134"/>
      </w:pPr>
      <w:r w:rsidRPr="006E2C2D">
        <w:t>…</w:t>
      </w:r>
    </w:p>
    <w:p w14:paraId="78E37886" w14:textId="087C9716" w:rsidR="001769F9" w:rsidRPr="006E2C2D" w:rsidRDefault="001769F9" w:rsidP="0051100D">
      <w:pPr>
        <w:pStyle w:val="ListParagraph"/>
        <w:numPr>
          <w:ilvl w:val="0"/>
          <w:numId w:val="3"/>
        </w:numPr>
        <w:ind w:left="1701" w:hanging="567"/>
      </w:pPr>
      <w:r>
        <w:lastRenderedPageBreak/>
        <w:t>Other land in the Mary River West Region</w:t>
      </w:r>
    </w:p>
    <w:p w14:paraId="5058A0A7" w14:textId="6065E003" w:rsidR="006E2C2D" w:rsidRDefault="001769F9" w:rsidP="00E11507">
      <w:pPr>
        <w:spacing w:after="40"/>
        <w:ind w:left="1134"/>
      </w:pPr>
      <w:r w:rsidRPr="006E2C2D">
        <w:t>All that land in the Northern Territory being</w:t>
      </w:r>
      <w:r>
        <w:t xml:space="preserve"> the Northern Territory Portions:</w:t>
      </w:r>
    </w:p>
    <w:p w14:paraId="28625BBB" w14:textId="7DC85C3E" w:rsidR="001769F9" w:rsidRDefault="001769F9" w:rsidP="00E11507">
      <w:pPr>
        <w:pStyle w:val="ListParagraph"/>
        <w:numPr>
          <w:ilvl w:val="0"/>
          <w:numId w:val="5"/>
        </w:numPr>
        <w:spacing w:after="40"/>
        <w:ind w:left="1701" w:hanging="567"/>
      </w:pPr>
      <w:r>
        <w:t>2630</w:t>
      </w:r>
    </w:p>
    <w:p w14:paraId="0A87AA24" w14:textId="3721A64A" w:rsidR="001769F9" w:rsidRDefault="001769F9" w:rsidP="00E11507">
      <w:pPr>
        <w:pStyle w:val="ListParagraph"/>
        <w:numPr>
          <w:ilvl w:val="0"/>
          <w:numId w:val="5"/>
        </w:numPr>
        <w:spacing w:after="40"/>
        <w:ind w:left="1701" w:hanging="567"/>
      </w:pPr>
      <w:r>
        <w:t>2640</w:t>
      </w:r>
    </w:p>
    <w:p w14:paraId="20F5295F" w14:textId="7B5C65EF" w:rsidR="001769F9" w:rsidRDefault="001769F9" w:rsidP="00E11507">
      <w:pPr>
        <w:pStyle w:val="ListParagraph"/>
        <w:numPr>
          <w:ilvl w:val="0"/>
          <w:numId w:val="5"/>
        </w:numPr>
        <w:spacing w:after="40"/>
        <w:ind w:left="1701" w:hanging="567"/>
      </w:pPr>
      <w:r>
        <w:t>3941</w:t>
      </w:r>
    </w:p>
    <w:p w14:paraId="22BF8C4B" w14:textId="12A047AC" w:rsidR="001769F9" w:rsidRDefault="001769F9" w:rsidP="00E11507">
      <w:pPr>
        <w:pStyle w:val="ListParagraph"/>
        <w:numPr>
          <w:ilvl w:val="0"/>
          <w:numId w:val="5"/>
        </w:numPr>
        <w:spacing w:after="40"/>
        <w:ind w:left="1701" w:hanging="567"/>
      </w:pPr>
      <w:r>
        <w:t>2971</w:t>
      </w:r>
    </w:p>
    <w:p w14:paraId="29EA4017" w14:textId="292257B3" w:rsidR="001769F9" w:rsidRDefault="001769F9" w:rsidP="00E11507">
      <w:pPr>
        <w:pStyle w:val="ListParagraph"/>
        <w:numPr>
          <w:ilvl w:val="0"/>
          <w:numId w:val="5"/>
        </w:numPr>
        <w:spacing w:after="40"/>
        <w:ind w:left="1701" w:hanging="567"/>
      </w:pPr>
      <w:r>
        <w:t>3043</w:t>
      </w:r>
    </w:p>
    <w:p w14:paraId="258B441F" w14:textId="7AFF7434" w:rsidR="001769F9" w:rsidRDefault="001769F9" w:rsidP="00E11507">
      <w:pPr>
        <w:pStyle w:val="ListParagraph"/>
        <w:numPr>
          <w:ilvl w:val="0"/>
          <w:numId w:val="5"/>
        </w:numPr>
        <w:spacing w:after="40"/>
        <w:ind w:left="1701" w:hanging="567"/>
      </w:pPr>
      <w:r>
        <w:t>3036</w:t>
      </w:r>
    </w:p>
    <w:p w14:paraId="3519E534" w14:textId="0CCDCA71" w:rsidR="001769F9" w:rsidRDefault="001769F9" w:rsidP="00E11507">
      <w:pPr>
        <w:pStyle w:val="ListParagraph"/>
        <w:numPr>
          <w:ilvl w:val="0"/>
          <w:numId w:val="5"/>
        </w:numPr>
        <w:spacing w:after="40"/>
        <w:ind w:left="1701" w:hanging="567"/>
      </w:pPr>
      <w:r>
        <w:t>29</w:t>
      </w:r>
      <w:r w:rsidR="002916C9">
        <w:t>73</w:t>
      </w:r>
    </w:p>
    <w:p w14:paraId="4DDC0B6B" w14:textId="64E15573" w:rsidR="002916C9" w:rsidRDefault="002916C9" w:rsidP="00E11507">
      <w:pPr>
        <w:pStyle w:val="ListParagraph"/>
        <w:numPr>
          <w:ilvl w:val="0"/>
          <w:numId w:val="5"/>
        </w:numPr>
        <w:spacing w:after="40"/>
        <w:ind w:left="1701" w:hanging="567"/>
      </w:pPr>
      <w:r>
        <w:t>2974</w:t>
      </w:r>
    </w:p>
    <w:p w14:paraId="33981783" w14:textId="1EE80935" w:rsidR="002916C9" w:rsidRDefault="002916C9" w:rsidP="00E11507">
      <w:pPr>
        <w:pStyle w:val="ListParagraph"/>
        <w:numPr>
          <w:ilvl w:val="0"/>
          <w:numId w:val="5"/>
        </w:numPr>
        <w:spacing w:after="40"/>
        <w:ind w:left="1701" w:hanging="567"/>
      </w:pPr>
      <w:r>
        <w:t>2975</w:t>
      </w:r>
    </w:p>
    <w:p w14:paraId="46B6017B" w14:textId="6A258477" w:rsidR="002916C9" w:rsidRDefault="002916C9" w:rsidP="00E11507">
      <w:pPr>
        <w:pStyle w:val="ListParagraph"/>
        <w:numPr>
          <w:ilvl w:val="0"/>
          <w:numId w:val="5"/>
        </w:numPr>
        <w:spacing w:after="40"/>
        <w:ind w:left="1701" w:hanging="567"/>
      </w:pPr>
      <w:r>
        <w:t>2976</w:t>
      </w:r>
    </w:p>
    <w:p w14:paraId="3C57BC79" w14:textId="5DE89DD2" w:rsidR="002916C9" w:rsidRDefault="002916C9" w:rsidP="00E11507">
      <w:pPr>
        <w:pStyle w:val="ListParagraph"/>
        <w:numPr>
          <w:ilvl w:val="0"/>
          <w:numId w:val="5"/>
        </w:numPr>
        <w:spacing w:after="40"/>
        <w:ind w:left="1701" w:hanging="567"/>
      </w:pPr>
      <w:r>
        <w:t>2108</w:t>
      </w:r>
    </w:p>
    <w:p w14:paraId="3FFB7341" w14:textId="120F762C" w:rsidR="002916C9" w:rsidRDefault="002916C9" w:rsidP="00E11507">
      <w:pPr>
        <w:pStyle w:val="ListParagraph"/>
        <w:numPr>
          <w:ilvl w:val="0"/>
          <w:numId w:val="5"/>
        </w:numPr>
        <w:spacing w:after="40"/>
        <w:ind w:left="1701" w:hanging="567"/>
      </w:pPr>
      <w:r>
        <w:t>3103</w:t>
      </w:r>
    </w:p>
    <w:p w14:paraId="763543FB" w14:textId="06E8EE2C" w:rsidR="002916C9" w:rsidRDefault="002916C9" w:rsidP="00E11507">
      <w:pPr>
        <w:pStyle w:val="ListParagraph"/>
        <w:numPr>
          <w:ilvl w:val="0"/>
          <w:numId w:val="5"/>
        </w:numPr>
        <w:spacing w:after="40"/>
        <w:ind w:left="1701" w:hanging="567"/>
      </w:pPr>
      <w:r>
        <w:t>3058</w:t>
      </w:r>
    </w:p>
    <w:p w14:paraId="3105BB64" w14:textId="059B8BD4" w:rsidR="002916C9" w:rsidRDefault="002916C9" w:rsidP="00E11507">
      <w:pPr>
        <w:pStyle w:val="ListParagraph"/>
        <w:numPr>
          <w:ilvl w:val="0"/>
          <w:numId w:val="5"/>
        </w:numPr>
        <w:spacing w:after="40"/>
        <w:ind w:left="1701" w:hanging="567"/>
      </w:pPr>
      <w:r>
        <w:t>3057</w:t>
      </w:r>
    </w:p>
    <w:p w14:paraId="3B500042" w14:textId="4C881094" w:rsidR="002916C9" w:rsidRDefault="002916C9" w:rsidP="00E11507">
      <w:pPr>
        <w:pStyle w:val="ListParagraph"/>
        <w:numPr>
          <w:ilvl w:val="0"/>
          <w:numId w:val="5"/>
        </w:numPr>
        <w:spacing w:after="40"/>
        <w:ind w:left="1701" w:hanging="567"/>
      </w:pPr>
      <w:r>
        <w:t>3059</w:t>
      </w:r>
    </w:p>
    <w:p w14:paraId="1AF0CF84" w14:textId="07DF299C" w:rsidR="002916C9" w:rsidRDefault="002916C9" w:rsidP="00E11507">
      <w:pPr>
        <w:pStyle w:val="ListParagraph"/>
        <w:numPr>
          <w:ilvl w:val="0"/>
          <w:numId w:val="5"/>
        </w:numPr>
        <w:spacing w:after="40"/>
        <w:ind w:left="1701" w:hanging="567"/>
      </w:pPr>
      <w:r>
        <w:t>3060</w:t>
      </w:r>
    </w:p>
    <w:p w14:paraId="174BF5B5" w14:textId="4EB869D2" w:rsidR="002916C9" w:rsidRDefault="002916C9" w:rsidP="00E11507">
      <w:pPr>
        <w:pStyle w:val="ListParagraph"/>
        <w:numPr>
          <w:ilvl w:val="0"/>
          <w:numId w:val="5"/>
        </w:numPr>
        <w:spacing w:after="40"/>
        <w:ind w:left="1701" w:hanging="567"/>
      </w:pPr>
      <w:r>
        <w:t>3061</w:t>
      </w:r>
    </w:p>
    <w:p w14:paraId="13C06CF1" w14:textId="6120EF47" w:rsidR="002916C9" w:rsidRDefault="002916C9" w:rsidP="00E11507">
      <w:pPr>
        <w:pStyle w:val="ListParagraph"/>
        <w:numPr>
          <w:ilvl w:val="0"/>
          <w:numId w:val="5"/>
        </w:numPr>
        <w:spacing w:after="40"/>
        <w:ind w:left="1701" w:hanging="567"/>
      </w:pPr>
      <w:r>
        <w:t>1190</w:t>
      </w:r>
    </w:p>
    <w:p w14:paraId="47886576" w14:textId="26F9318A" w:rsidR="002916C9" w:rsidRDefault="002916C9" w:rsidP="00E11507">
      <w:pPr>
        <w:pStyle w:val="ListParagraph"/>
        <w:numPr>
          <w:ilvl w:val="0"/>
          <w:numId w:val="5"/>
        </w:numPr>
        <w:spacing w:after="40"/>
        <w:ind w:left="1701" w:hanging="567"/>
      </w:pPr>
      <w:r>
        <w:t>769</w:t>
      </w:r>
    </w:p>
    <w:p w14:paraId="40EE3AF9" w14:textId="5808CAFD" w:rsidR="002916C9" w:rsidRDefault="002916C9" w:rsidP="00E11507">
      <w:pPr>
        <w:pStyle w:val="ListParagraph"/>
        <w:numPr>
          <w:ilvl w:val="0"/>
          <w:numId w:val="5"/>
        </w:numPr>
        <w:spacing w:after="40"/>
        <w:ind w:left="1701" w:hanging="567"/>
      </w:pPr>
      <w:r>
        <w:t>4457</w:t>
      </w:r>
    </w:p>
    <w:p w14:paraId="64602F0A" w14:textId="60205027" w:rsidR="002916C9" w:rsidRDefault="002916C9" w:rsidP="00E11507">
      <w:pPr>
        <w:pStyle w:val="ListParagraph"/>
        <w:numPr>
          <w:ilvl w:val="0"/>
          <w:numId w:val="5"/>
        </w:numPr>
        <w:spacing w:after="40"/>
        <w:ind w:left="1701" w:hanging="567"/>
      </w:pPr>
      <w:r>
        <w:t>3663</w:t>
      </w:r>
    </w:p>
    <w:p w14:paraId="1BA6B62B" w14:textId="3127A212" w:rsidR="00A127C0" w:rsidRPr="00A127C0" w:rsidRDefault="002916C9" w:rsidP="00E11507">
      <w:pPr>
        <w:pStyle w:val="ListParagraph"/>
        <w:numPr>
          <w:ilvl w:val="0"/>
          <w:numId w:val="5"/>
        </w:numPr>
        <w:spacing w:after="40"/>
        <w:ind w:left="1701" w:hanging="567"/>
      </w:pPr>
      <w:r>
        <w:t>4123</w:t>
      </w:r>
    </w:p>
    <w:p w14:paraId="33847EA4" w14:textId="6FF091C8" w:rsidR="00A127C0" w:rsidRPr="00A127C0" w:rsidRDefault="00A127C0" w:rsidP="0051100D">
      <w:pPr>
        <w:ind w:left="1134"/>
      </w:pPr>
      <w:r w:rsidRPr="006E2C2D">
        <w:t>…</w:t>
      </w:r>
    </w:p>
    <w:p w14:paraId="5E8B3EFA" w14:textId="77777777" w:rsidR="00A127C0" w:rsidRDefault="00A127C0" w:rsidP="0051100D">
      <w:pPr>
        <w:pStyle w:val="ListParagraph"/>
        <w:numPr>
          <w:ilvl w:val="0"/>
          <w:numId w:val="3"/>
        </w:numPr>
      </w:pPr>
      <w:r w:rsidRPr="00A127C0">
        <w:t xml:space="preserve">Beds and Banks of the </w:t>
      </w:r>
      <w:r>
        <w:t>Daly</w:t>
      </w:r>
      <w:r w:rsidRPr="00A127C0">
        <w:t xml:space="preserve"> River</w:t>
      </w:r>
    </w:p>
    <w:p w14:paraId="0FD37A5C" w14:textId="0083C6D8" w:rsidR="00A127C0" w:rsidRDefault="00A127C0" w:rsidP="0051100D">
      <w:pPr>
        <w:ind w:left="1134"/>
      </w:pPr>
      <w:r w:rsidRPr="00A127C0">
        <w:t xml:space="preserve">All that land in the Northern Territory of Australia being the beds and banks of the </w:t>
      </w:r>
      <w:r>
        <w:t xml:space="preserve">Daly </w:t>
      </w:r>
      <w:r w:rsidRPr="00A127C0">
        <w:t xml:space="preserve">River </w:t>
      </w:r>
      <w:r w:rsidR="00194BC0">
        <w:t>commencing at the northern-most point of the western boundary of Northern Territory Portion 2672 and extending to where the river meets the Fergusson River at the southern-most point of the western boundary of Northern Territory Portion 4396.</w:t>
      </w:r>
    </w:p>
    <w:p w14:paraId="5A700A0F" w14:textId="28F6C505" w:rsidR="00E11507" w:rsidRDefault="00194BC0" w:rsidP="0051100D">
      <w:pPr>
        <w:ind w:left="1134"/>
      </w:pPr>
      <w:r w:rsidRPr="006E2C2D">
        <w:t>…</w:t>
      </w:r>
    </w:p>
    <w:p w14:paraId="1DF107AB" w14:textId="77777777" w:rsidR="00E11507" w:rsidRDefault="00E11507">
      <w:r>
        <w:br w:type="page"/>
      </w:r>
    </w:p>
    <w:p w14:paraId="1B7DC5A2" w14:textId="169B1326" w:rsidR="0069387B" w:rsidRDefault="0069387B" w:rsidP="0051100D">
      <w:pPr>
        <w:pStyle w:val="ListParagraph"/>
      </w:pPr>
      <w:r w:rsidRPr="006E2C2D">
        <w:lastRenderedPageBreak/>
        <w:t>Douglas/Daly River Region LC</w:t>
      </w:r>
    </w:p>
    <w:p w14:paraId="6B1323E2" w14:textId="25C91576" w:rsidR="00194BC0" w:rsidRPr="006E2C2D" w:rsidRDefault="00194BC0" w:rsidP="0051100D">
      <w:pPr>
        <w:pStyle w:val="ListParagraph"/>
        <w:numPr>
          <w:ilvl w:val="0"/>
          <w:numId w:val="6"/>
        </w:numPr>
        <w:ind w:left="1134" w:hanging="567"/>
      </w:pPr>
      <w:r w:rsidRPr="006E2C2D">
        <w:t xml:space="preserve">Beds and Banks of </w:t>
      </w:r>
      <w:r>
        <w:t>Hayes Creek and Daly</w:t>
      </w:r>
      <w:r w:rsidRPr="006E2C2D">
        <w:t xml:space="preserve"> River</w:t>
      </w:r>
    </w:p>
    <w:p w14:paraId="58548139" w14:textId="09F2EB5D" w:rsidR="00194BC0" w:rsidRPr="006E2C2D" w:rsidRDefault="00194BC0" w:rsidP="0051100D">
      <w:pPr>
        <w:ind w:left="1134"/>
      </w:pPr>
      <w:r w:rsidRPr="006E2C2D">
        <w:t>All that land in the Northern Territory of Australia being</w:t>
      </w:r>
      <w:r>
        <w:t xml:space="preserve"> the beds and banks of Hayes Creek and of the Daly River from the north-eastern boundary of the Northern Territory Portion 3039 to the eastern boundary of Northern Territory Portion 3434.</w:t>
      </w:r>
    </w:p>
    <w:p w14:paraId="2570950F" w14:textId="2F572007" w:rsidR="00194BC0" w:rsidRDefault="00194BC0" w:rsidP="0051100D">
      <w:pPr>
        <w:ind w:left="1134"/>
      </w:pPr>
      <w:r w:rsidRPr="006E2C2D">
        <w:t>…</w:t>
      </w:r>
    </w:p>
    <w:p w14:paraId="623E0304" w14:textId="7C06C8A0" w:rsidR="00C302C8" w:rsidRPr="006E2C2D" w:rsidRDefault="00C302C8" w:rsidP="0051100D">
      <w:pPr>
        <w:pStyle w:val="ListParagraph"/>
        <w:numPr>
          <w:ilvl w:val="0"/>
          <w:numId w:val="6"/>
        </w:numPr>
      </w:pPr>
      <w:r>
        <w:t>Other land in the Douglas/Daly</w:t>
      </w:r>
      <w:r w:rsidRPr="006E2C2D">
        <w:t xml:space="preserve"> River</w:t>
      </w:r>
      <w:r>
        <w:t xml:space="preserve"> region</w:t>
      </w:r>
    </w:p>
    <w:p w14:paraId="3C748928" w14:textId="1D3C227C" w:rsidR="00C302C8" w:rsidRDefault="00C302C8" w:rsidP="00E11507">
      <w:pPr>
        <w:spacing w:after="40"/>
        <w:ind w:left="1134"/>
      </w:pPr>
      <w:r w:rsidRPr="006E2C2D">
        <w:t xml:space="preserve">All </w:t>
      </w:r>
      <w:r>
        <w:t>those areas of land in the Northern Territory of Australia being the Northern Territory Portions:</w:t>
      </w:r>
    </w:p>
    <w:p w14:paraId="5419A259" w14:textId="12F82C0D" w:rsidR="00C302C8" w:rsidRDefault="00C302C8" w:rsidP="00E11507">
      <w:pPr>
        <w:pStyle w:val="ListParagraph"/>
        <w:numPr>
          <w:ilvl w:val="0"/>
          <w:numId w:val="7"/>
        </w:numPr>
        <w:spacing w:after="40"/>
        <w:ind w:left="1701" w:hanging="567"/>
      </w:pPr>
      <w:r>
        <w:t>3039</w:t>
      </w:r>
    </w:p>
    <w:p w14:paraId="76760CB7" w14:textId="56D50283" w:rsidR="00C302C8" w:rsidRDefault="00C302C8" w:rsidP="00E11507">
      <w:pPr>
        <w:pStyle w:val="ListParagraph"/>
        <w:numPr>
          <w:ilvl w:val="0"/>
          <w:numId w:val="7"/>
        </w:numPr>
        <w:spacing w:after="40"/>
        <w:ind w:left="1701" w:hanging="567"/>
      </w:pPr>
      <w:r>
        <w:t>3040</w:t>
      </w:r>
    </w:p>
    <w:p w14:paraId="29D2C743" w14:textId="687E6DD3" w:rsidR="00C302C8" w:rsidRDefault="00C302C8" w:rsidP="00E11507">
      <w:pPr>
        <w:pStyle w:val="ListParagraph"/>
        <w:numPr>
          <w:ilvl w:val="0"/>
          <w:numId w:val="7"/>
        </w:numPr>
        <w:spacing w:after="40"/>
        <w:ind w:left="1701" w:hanging="567"/>
      </w:pPr>
      <w:r>
        <w:t>3041</w:t>
      </w:r>
    </w:p>
    <w:p w14:paraId="163315B5" w14:textId="6615AF7F" w:rsidR="00C302C8" w:rsidRDefault="00C302C8" w:rsidP="00E11507">
      <w:pPr>
        <w:pStyle w:val="ListParagraph"/>
        <w:numPr>
          <w:ilvl w:val="0"/>
          <w:numId w:val="7"/>
        </w:numPr>
        <w:spacing w:after="40"/>
        <w:ind w:left="1701" w:hanging="567"/>
      </w:pPr>
      <w:r>
        <w:t>3056</w:t>
      </w:r>
    </w:p>
    <w:p w14:paraId="40D4755B" w14:textId="38F672BE" w:rsidR="00C302C8" w:rsidRDefault="00C302C8" w:rsidP="00E11507">
      <w:pPr>
        <w:pStyle w:val="ListParagraph"/>
        <w:numPr>
          <w:ilvl w:val="0"/>
          <w:numId w:val="7"/>
        </w:numPr>
        <w:spacing w:after="40"/>
        <w:ind w:left="1701" w:hanging="567"/>
      </w:pPr>
      <w:r>
        <w:t>2967</w:t>
      </w:r>
    </w:p>
    <w:p w14:paraId="31A6EB2B" w14:textId="3C2799FE" w:rsidR="00C302C8" w:rsidRDefault="00C302C8" w:rsidP="00E11507">
      <w:pPr>
        <w:pStyle w:val="ListParagraph"/>
        <w:numPr>
          <w:ilvl w:val="0"/>
          <w:numId w:val="7"/>
        </w:numPr>
        <w:spacing w:after="40"/>
        <w:ind w:left="1701" w:hanging="567"/>
      </w:pPr>
      <w:r>
        <w:t>2672</w:t>
      </w:r>
    </w:p>
    <w:p w14:paraId="6B98928E" w14:textId="4A105982" w:rsidR="00C302C8" w:rsidRDefault="00C302C8" w:rsidP="00E11507">
      <w:pPr>
        <w:pStyle w:val="ListParagraph"/>
        <w:numPr>
          <w:ilvl w:val="0"/>
          <w:numId w:val="7"/>
        </w:numPr>
        <w:spacing w:after="40"/>
        <w:ind w:left="1701" w:hanging="567"/>
      </w:pPr>
      <w:r>
        <w:t>2933</w:t>
      </w:r>
    </w:p>
    <w:p w14:paraId="573B4BCB" w14:textId="61FDE0BB" w:rsidR="00C302C8" w:rsidRDefault="00C302C8" w:rsidP="00E11507">
      <w:pPr>
        <w:pStyle w:val="ListParagraph"/>
        <w:numPr>
          <w:ilvl w:val="0"/>
          <w:numId w:val="7"/>
        </w:numPr>
        <w:spacing w:after="40"/>
        <w:ind w:left="1701" w:hanging="567"/>
      </w:pPr>
      <w:r>
        <w:t>2047</w:t>
      </w:r>
    </w:p>
    <w:p w14:paraId="18D78E7A" w14:textId="72E56052" w:rsidR="00C302C8" w:rsidRDefault="00C302C8" w:rsidP="00E11507">
      <w:pPr>
        <w:pStyle w:val="ListParagraph"/>
        <w:numPr>
          <w:ilvl w:val="0"/>
          <w:numId w:val="7"/>
        </w:numPr>
        <w:spacing w:after="40"/>
        <w:ind w:left="1701" w:hanging="567"/>
      </w:pPr>
      <w:r>
        <w:t>3282</w:t>
      </w:r>
    </w:p>
    <w:p w14:paraId="2703B3E8" w14:textId="6C937D25" w:rsidR="00C302C8" w:rsidRPr="00BF5050" w:rsidRDefault="00BF5050" w:rsidP="0051100D">
      <w:pPr>
        <w:ind w:left="1134"/>
      </w:pPr>
      <w:r w:rsidRPr="00BF5050">
        <w:t>…</w:t>
      </w:r>
    </w:p>
    <w:p w14:paraId="5DEBEB88" w14:textId="77BFD5E5" w:rsidR="0069387B" w:rsidRDefault="0069387B" w:rsidP="0051100D">
      <w:pPr>
        <w:pStyle w:val="ListParagraph"/>
      </w:pPr>
      <w:r w:rsidRPr="006E2C2D">
        <w:t>Daly River Region II LC</w:t>
      </w:r>
    </w:p>
    <w:p w14:paraId="1372AFEA" w14:textId="0E7B5D7D" w:rsidR="00BF5050" w:rsidRPr="00BF5050" w:rsidRDefault="00BF5050" w:rsidP="0051100D">
      <w:pPr>
        <w:pStyle w:val="ListParagraph"/>
        <w:numPr>
          <w:ilvl w:val="0"/>
          <w:numId w:val="8"/>
        </w:numPr>
        <w:ind w:left="1134" w:hanging="567"/>
      </w:pPr>
      <w:r w:rsidRPr="00BF5050">
        <w:t>Northern Territory Portions 672, 673 and 2394</w:t>
      </w:r>
    </w:p>
    <w:p w14:paraId="2DBE4ED1" w14:textId="39D20759" w:rsidR="00BF5050" w:rsidRDefault="00BF5050" w:rsidP="0051100D">
      <w:pPr>
        <w:ind w:left="1134"/>
      </w:pPr>
      <w:r w:rsidRPr="00BF5050">
        <w:t xml:space="preserve">All that </w:t>
      </w:r>
      <w:r>
        <w:t xml:space="preserve">land in the Northern Territory of Australia being Northern Territory Portions </w:t>
      </w:r>
      <w:r w:rsidR="0098716F">
        <w:t>672, 673 and 2394.</w:t>
      </w:r>
    </w:p>
    <w:p w14:paraId="05B7EDED" w14:textId="77777777" w:rsidR="0098716F" w:rsidRDefault="0098716F" w:rsidP="0051100D">
      <w:pPr>
        <w:ind w:left="1134"/>
      </w:pPr>
      <w:r w:rsidRPr="006E2C2D">
        <w:t>…</w:t>
      </w:r>
    </w:p>
    <w:p w14:paraId="4970C164" w14:textId="1C32C49A" w:rsidR="0098716F" w:rsidRDefault="0098716F" w:rsidP="0051100D">
      <w:pPr>
        <w:pStyle w:val="ListParagraph"/>
        <w:numPr>
          <w:ilvl w:val="0"/>
          <w:numId w:val="8"/>
        </w:numPr>
        <w:ind w:left="1134" w:hanging="567"/>
      </w:pPr>
      <w:r>
        <w:t>Beds and Banks of the Daly River</w:t>
      </w:r>
    </w:p>
    <w:p w14:paraId="62AD16C5" w14:textId="22F46EA3" w:rsidR="0098716F" w:rsidRDefault="0098716F" w:rsidP="0051100D">
      <w:pPr>
        <w:ind w:left="1134"/>
      </w:pPr>
      <w:r>
        <w:t>All that land in the Northern Territory being Northern Territory Portion 4303</w:t>
      </w:r>
    </w:p>
    <w:p w14:paraId="75366271" w14:textId="77777777" w:rsidR="0098716F" w:rsidRDefault="0098716F" w:rsidP="0051100D">
      <w:pPr>
        <w:ind w:left="1134"/>
      </w:pPr>
      <w:r w:rsidRPr="006E2C2D">
        <w:t>…</w:t>
      </w:r>
    </w:p>
    <w:p w14:paraId="16452202" w14:textId="1B5E75B8" w:rsidR="0098716F" w:rsidRDefault="0098716F" w:rsidP="0051100D">
      <w:pPr>
        <w:pStyle w:val="ListParagraph"/>
        <w:numPr>
          <w:ilvl w:val="0"/>
          <w:numId w:val="8"/>
        </w:numPr>
        <w:ind w:left="1134" w:hanging="567"/>
      </w:pPr>
      <w:r>
        <w:t>Beds and Banks of the Daly River</w:t>
      </w:r>
    </w:p>
    <w:p w14:paraId="11D6C261" w14:textId="2C97F7A7" w:rsidR="0098716F" w:rsidRDefault="0098716F" w:rsidP="0051100D">
      <w:pPr>
        <w:ind w:left="1134"/>
      </w:pPr>
      <w:r>
        <w:t>All that land in the Northern Territory of Australia being the beds and banks of the Daly River adjacent to Northern Territory Portion 3434.</w:t>
      </w:r>
    </w:p>
    <w:p w14:paraId="5D048DF2" w14:textId="1D304C0B" w:rsidR="0098716F" w:rsidRPr="0098716F" w:rsidRDefault="0098716F" w:rsidP="0051100D">
      <w:pPr>
        <w:ind w:left="1134"/>
      </w:pPr>
      <w:r w:rsidRPr="006E2C2D">
        <w:t>…</w:t>
      </w:r>
    </w:p>
    <w:p w14:paraId="2648BE37" w14:textId="0660BA2C" w:rsidR="00427BC6" w:rsidRDefault="00427BC6" w:rsidP="0051100D">
      <w:pPr>
        <w:pStyle w:val="ListParagraph"/>
      </w:pPr>
      <w:r w:rsidRPr="00427BC6">
        <w:t xml:space="preserve">As noted above, ultimately, it was only the claims over certain stretches of the beds and banks of the Daly River, the Fergusson River, and the Douglas River (extending into Hayes Creek) </w:t>
      </w:r>
      <w:r>
        <w:t xml:space="preserve">that </w:t>
      </w:r>
      <w:r w:rsidRPr="00427BC6">
        <w:t xml:space="preserve">were the subject of the land claims. The areas numbered (ii) and (iii) in the Daly River Region LC were not pursued in the </w:t>
      </w:r>
      <w:r w:rsidR="00B9375C">
        <w:t>I</w:t>
      </w:r>
      <w:r w:rsidRPr="00427BC6">
        <w:t xml:space="preserve">nquiry. In the case of the beds and banks of the Edith River, no evidence was adduced in support of that aspect as it </w:t>
      </w:r>
      <w:r w:rsidRPr="00427BC6">
        <w:lastRenderedPageBreak/>
        <w:t>had been the subject of a separate</w:t>
      </w:r>
      <w:r w:rsidR="009629C6">
        <w:t xml:space="preserve"> earlier</w:t>
      </w:r>
      <w:r w:rsidRPr="00427BC6">
        <w:t xml:space="preserve"> claim.</w:t>
      </w:r>
      <w:r w:rsidR="0092060D">
        <w:t xml:space="preserve"> That is referred to in more detail</w:t>
      </w:r>
      <w:r w:rsidRPr="00427BC6">
        <w:t xml:space="preserve"> </w:t>
      </w:r>
      <w:r w:rsidR="0092060D">
        <w:t xml:space="preserve">at [55] below. </w:t>
      </w:r>
      <w:r w:rsidRPr="00427BC6">
        <w:t>In the case of the numbered allotments, that part of the claim is taken to have been finally disposed of by a determination of the then Commissioner under section 67A(7) of the ALRA of 16 May 2007.  It may be assumed that the areas in that part of the claim were not maintained as unalienated Crown land eligible to be claimed</w:t>
      </w:r>
      <w:r>
        <w:t xml:space="preserve">. </w:t>
      </w:r>
      <w:r w:rsidRPr="00427BC6">
        <w:t xml:space="preserve">The same outcome applies to the area numbered (ii) in the Douglas/Daly River Region LC </w:t>
      </w:r>
      <w:r w:rsidR="00BB2C3B">
        <w:t xml:space="preserve">which </w:t>
      </w:r>
      <w:r w:rsidR="005C0095">
        <w:t>was</w:t>
      </w:r>
      <w:r w:rsidR="00BB2C3B">
        <w:t xml:space="preserve"> the subject of </w:t>
      </w:r>
      <w:r w:rsidRPr="00427BC6">
        <w:t>determination of the Commissioner under section 67A(7) also made on 16 May 2007. It also applies to the area numbered (i) in the Daly River Region II LC, again by a determination of the Commissioner under section 67A(7) on 16 May 2007.</w:t>
      </w:r>
    </w:p>
    <w:p w14:paraId="7913C634" w14:textId="5C04ABFC" w:rsidR="00427BC6" w:rsidRDefault="00427BC6" w:rsidP="0051100D">
      <w:pPr>
        <w:pStyle w:val="ListParagraph"/>
      </w:pPr>
      <w:r w:rsidRPr="00427BC6">
        <w:t>The physical sequence of the land claims, from the point nearest the Daly River Road/Port Keats Road crossing and then moving upriver along the Daly River is:</w:t>
      </w:r>
      <w:r>
        <w:t xml:space="preserve"> </w:t>
      </w:r>
      <w:r w:rsidRPr="00427BC6">
        <w:t>first</w:t>
      </w:r>
      <w:r>
        <w:t>,</w:t>
      </w:r>
      <w:r w:rsidRPr="00427BC6">
        <w:t xml:space="preserve"> the beds and banks of the Daly River as claimed in the areas numbered (i) and (ii) in the Daly River Region II LC. </w:t>
      </w:r>
      <w:r>
        <w:t>Second, f</w:t>
      </w:r>
      <w:r w:rsidRPr="00427BC6">
        <w:t>rom that point and further upriver, the bed and banks of the Daly River to the point where the Douglas River flows into it, and then extending up river along the Douglas River and into Hayes Creek are claimed in the area numbered (i) in the Daly River/Douglas River Region LC</w:t>
      </w:r>
      <w:r>
        <w:t xml:space="preserve">. </w:t>
      </w:r>
      <w:r w:rsidRPr="00427BC6">
        <w:t xml:space="preserve">Third, from the point where the Douglas </w:t>
      </w:r>
      <w:r w:rsidR="00582060">
        <w:t>R</w:t>
      </w:r>
      <w:r w:rsidRPr="00427BC6">
        <w:t>iver flows in to the Daly R</w:t>
      </w:r>
      <w:r>
        <w:t>i</w:t>
      </w:r>
      <w:r w:rsidRPr="00427BC6">
        <w:t>ver, and extending up river on the Daly River to where the Fergusson River flows into it, the beds and banks of the Daly River are claimed as described in the area numbered (iv) in the Daly River Region LC, as well as the beds and banks of the Fergusson River extending up river from that point as described in the area numbered (ii) in the Daly River Region LC.</w:t>
      </w:r>
    </w:p>
    <w:p w14:paraId="2A93ACEA" w14:textId="5540549F" w:rsidR="003E7288" w:rsidRDefault="00427BC6" w:rsidP="0051100D">
      <w:pPr>
        <w:pStyle w:val="ListParagraph"/>
      </w:pPr>
      <w:r>
        <w:t xml:space="preserve">A map depicting that rather complex description is part of </w:t>
      </w:r>
      <w:r w:rsidR="00B46344">
        <w:t>E</w:t>
      </w:r>
      <w:r>
        <w:t>xhibit A5 tender</w:t>
      </w:r>
      <w:r w:rsidR="00582060">
        <w:t>ed</w:t>
      </w:r>
      <w:r>
        <w:t xml:space="preserve"> by the Northern Land Council on behalf of the claimants.</w:t>
      </w:r>
      <w:r w:rsidR="003F78E3">
        <w:t xml:space="preserve"> </w:t>
      </w:r>
      <w:r w:rsidR="003F78E3" w:rsidRPr="003F78E3">
        <w:t>It is annexed to this Report as Annexure A. This is a clearer version of the maps provided in the originating applications, which are annexed at Annexures B-D.</w:t>
      </w:r>
    </w:p>
    <w:p w14:paraId="37C9D8EF" w14:textId="69FC6499" w:rsidR="004415DA" w:rsidRPr="00E31C8F" w:rsidRDefault="004415DA" w:rsidP="0051100D">
      <w:pPr>
        <w:pStyle w:val="ListParagraph"/>
      </w:pPr>
      <w:r w:rsidRPr="00E31C8F">
        <w:t xml:space="preserve">I also note that the </w:t>
      </w:r>
      <w:r w:rsidR="0069387B">
        <w:t>land claim areas are</w:t>
      </w:r>
      <w:r w:rsidRPr="00E31C8F">
        <w:t xml:space="preserve"> situated in general proximity to several other historical land claim areas which have been reported on by past Commissioners. These land claims are said to have some bearing on the issues in this Inquiry, and as such I return to them below.</w:t>
      </w:r>
    </w:p>
    <w:p w14:paraId="559422BD" w14:textId="0614AD53" w:rsidR="004415DA" w:rsidRPr="00E11507" w:rsidRDefault="004415DA" w:rsidP="00E11507">
      <w:pPr>
        <w:pStyle w:val="Heading2"/>
      </w:pPr>
      <w:bookmarkStart w:id="54" w:name="_Toc138077259"/>
      <w:r w:rsidRPr="00E11507">
        <w:t xml:space="preserve">2.2. HISTORICAL BACKGROUND TO THE </w:t>
      </w:r>
      <w:r w:rsidR="00C12E23" w:rsidRPr="00E11507">
        <w:t>DALY RIVER REGION, DOUGLAS/DALY RIVER REGION AND DALY RIVER REGION II LAND CLAIMS</w:t>
      </w:r>
      <w:bookmarkEnd w:id="54"/>
    </w:p>
    <w:p w14:paraId="234DC9D1" w14:textId="5754550D" w:rsidR="007C5126" w:rsidRDefault="004415DA" w:rsidP="0051100D">
      <w:pPr>
        <w:pStyle w:val="ListParagraph"/>
      </w:pPr>
      <w:r w:rsidRPr="00E31C8F">
        <w:t xml:space="preserve">The </w:t>
      </w:r>
      <w:r w:rsidR="0069387B">
        <w:t xml:space="preserve">historical background to the claims is set out in some detail in </w:t>
      </w:r>
      <w:r w:rsidR="00060A5D">
        <w:t>the</w:t>
      </w:r>
      <w:r w:rsidR="0069387B">
        <w:t xml:space="preserve"> </w:t>
      </w:r>
      <w:r w:rsidR="0069387B" w:rsidRPr="00424B8A">
        <w:t>Anthropologists</w:t>
      </w:r>
      <w:r w:rsidR="008F327E">
        <w:t>’</w:t>
      </w:r>
      <w:r w:rsidR="0069387B" w:rsidRPr="00424B8A">
        <w:t xml:space="preserve"> </w:t>
      </w:r>
      <w:r w:rsidR="007C5126" w:rsidRPr="00424B8A">
        <w:t>R</w:t>
      </w:r>
      <w:r w:rsidR="0069387B" w:rsidRPr="00424B8A">
        <w:t>eport of Sutton and Palmer</w:t>
      </w:r>
      <w:r w:rsidR="0069387B">
        <w:t xml:space="preserve"> </w:t>
      </w:r>
      <w:r w:rsidR="00424B8A">
        <w:t>(19</w:t>
      </w:r>
      <w:r w:rsidR="00CF1408">
        <w:t>80</w:t>
      </w:r>
      <w:r w:rsidR="00424B8A">
        <w:t>)</w:t>
      </w:r>
      <w:r w:rsidR="00582060">
        <w:t xml:space="preserve"> tendered in,</w:t>
      </w:r>
      <w:r w:rsidR="00424B8A">
        <w:t xml:space="preserve"> </w:t>
      </w:r>
      <w:r w:rsidR="0069387B">
        <w:t xml:space="preserve">and Commissioner Toohey’s </w:t>
      </w:r>
      <w:r w:rsidR="00582060">
        <w:t>R</w:t>
      </w:r>
      <w:r w:rsidR="0069387B">
        <w:t>eport for</w:t>
      </w:r>
      <w:r w:rsidR="00A7060E">
        <w:t>,</w:t>
      </w:r>
      <w:r w:rsidR="0069387B">
        <w:t xml:space="preserve"> the Daly River (Malak Malak) Land Claim</w:t>
      </w:r>
      <w:r w:rsidR="00060A5D">
        <w:t xml:space="preserve"> No. 7</w:t>
      </w:r>
      <w:r w:rsidR="00582060">
        <w:t xml:space="preserve"> (Report No. 13, 12 March 1982)</w:t>
      </w:r>
      <w:r w:rsidR="007C5126">
        <w:t xml:space="preserve">; </w:t>
      </w:r>
      <w:r w:rsidR="00582060">
        <w:t>the History Report</w:t>
      </w:r>
      <w:r w:rsidR="007C5126">
        <w:t xml:space="preserve"> prepared by Anne McGrath</w:t>
      </w:r>
      <w:r w:rsidR="00424B8A">
        <w:t xml:space="preserve"> (1983)</w:t>
      </w:r>
      <w:r w:rsidR="00582060">
        <w:t xml:space="preserve"> for the Upper Daly Land Claim No. 32 (Upper Daly LC)</w:t>
      </w:r>
      <w:r w:rsidR="00424B8A">
        <w:t>,</w:t>
      </w:r>
      <w:r w:rsidR="007C5126">
        <w:t xml:space="preserve"> the Anthropologists</w:t>
      </w:r>
      <w:r w:rsidR="008F327E">
        <w:t>’</w:t>
      </w:r>
      <w:r w:rsidR="007C5126">
        <w:t xml:space="preserve"> Report of Chase and Meehan </w:t>
      </w:r>
      <w:r w:rsidR="00424B8A">
        <w:t>(1983)</w:t>
      </w:r>
      <w:r w:rsidR="00582060">
        <w:t xml:space="preserve"> also tendered in that hearing</w:t>
      </w:r>
      <w:r w:rsidR="00424B8A">
        <w:t xml:space="preserve"> </w:t>
      </w:r>
      <w:r w:rsidR="007C5126">
        <w:t xml:space="preserve">and Commissioner Kearney’s </w:t>
      </w:r>
      <w:r w:rsidR="00582060">
        <w:t xml:space="preserve">Report for the Upper Daly LC (Report No. 37, in 3 Volumes of 10 August 1989, 8 February 1990 and 22 March 1990); </w:t>
      </w:r>
      <w:r w:rsidR="007C5126">
        <w:t>the Anthropologists</w:t>
      </w:r>
      <w:r w:rsidR="008F327E">
        <w:t>’</w:t>
      </w:r>
      <w:r w:rsidR="007C5126">
        <w:t xml:space="preserve"> Report of Merlan and Rumey</w:t>
      </w:r>
      <w:r w:rsidR="00424B8A">
        <w:t xml:space="preserve"> (1982)</w:t>
      </w:r>
      <w:r w:rsidR="007C5126">
        <w:t xml:space="preserve"> </w:t>
      </w:r>
      <w:r w:rsidR="00582060">
        <w:t>tendered in the hearing of</w:t>
      </w:r>
      <w:r w:rsidR="007C5126">
        <w:t xml:space="preserve"> the Jawoyn (Katherine Area) Land Claim </w:t>
      </w:r>
      <w:r w:rsidR="00BD3B4B">
        <w:t>No. 13 (</w:t>
      </w:r>
      <w:r w:rsidR="00582060">
        <w:t xml:space="preserve">and Report No. 27, 6 October 1987) </w:t>
      </w:r>
      <w:r w:rsidR="007C5126">
        <w:t>and</w:t>
      </w:r>
      <w:r w:rsidR="00A7060E">
        <w:t xml:space="preserve"> the submission of anthropologist</w:t>
      </w:r>
      <w:r w:rsidR="007C5126">
        <w:t xml:space="preserve"> Deborah Bird Rose</w:t>
      </w:r>
      <w:r w:rsidR="00A7060E">
        <w:t xml:space="preserve"> </w:t>
      </w:r>
      <w:r w:rsidR="007C5126">
        <w:t xml:space="preserve">to the </w:t>
      </w:r>
      <w:r w:rsidR="007C5126">
        <w:lastRenderedPageBreak/>
        <w:t>Kamu/Malak Malak dispute inquiry</w:t>
      </w:r>
      <w:r w:rsidR="00CF1408">
        <w:t xml:space="preserve"> (1993)</w:t>
      </w:r>
      <w:r w:rsidR="007C5126">
        <w:t xml:space="preserve">. </w:t>
      </w:r>
      <w:r w:rsidR="00A7060E">
        <w:t xml:space="preserve">All that material was regarded as relevant to, and significant to, the present land claims by the </w:t>
      </w:r>
      <w:r w:rsidR="009629C6">
        <w:t>Anthropologist’s Report</w:t>
      </w:r>
      <w:r w:rsidR="00A7060E">
        <w:t>.</w:t>
      </w:r>
    </w:p>
    <w:p w14:paraId="22FA4BCA" w14:textId="66427B24" w:rsidR="007C5126" w:rsidRPr="007C5126" w:rsidRDefault="007C5126" w:rsidP="0051100D">
      <w:pPr>
        <w:pStyle w:val="ListParagraph"/>
      </w:pPr>
      <w:r w:rsidRPr="007C5126">
        <w:t>The Anthropologist</w:t>
      </w:r>
      <w:r w:rsidR="00981E06">
        <w:t>’</w:t>
      </w:r>
      <w:r w:rsidRPr="007C5126">
        <w:t>s Report prepared</w:t>
      </w:r>
      <w:r w:rsidR="00A7060E">
        <w:t xml:space="preserve"> for the present land claims</w:t>
      </w:r>
      <w:r w:rsidR="009629C6">
        <w:t xml:space="preserve"> (as noted above, prepared</w:t>
      </w:r>
      <w:r w:rsidR="00A05D1D">
        <w:t xml:space="preserve"> </w:t>
      </w:r>
      <w:r w:rsidRPr="007C5126">
        <w:t>by Jitendra Kumarage</w:t>
      </w:r>
      <w:r w:rsidR="009629C6">
        <w:t>)</w:t>
      </w:r>
      <w:r w:rsidR="00A05D1D">
        <w:t xml:space="preserve"> </w:t>
      </w:r>
      <w:r w:rsidRPr="007C5126">
        <w:t xml:space="preserve">concerning the claim areas spans the course of early contact and exploration World War </w:t>
      </w:r>
      <w:r w:rsidR="003F18DB">
        <w:t xml:space="preserve">II </w:t>
      </w:r>
      <w:r w:rsidRPr="007C5126">
        <w:t xml:space="preserve">and beyond. Given the voluminous amount of historical material in both the </w:t>
      </w:r>
      <w:r w:rsidR="00205411">
        <w:t>Anthropologist</w:t>
      </w:r>
      <w:r w:rsidR="00981E06">
        <w:t>’</w:t>
      </w:r>
      <w:r w:rsidR="00205411">
        <w:t>s</w:t>
      </w:r>
      <w:r w:rsidRPr="007C5126">
        <w:t xml:space="preserve"> Report and </w:t>
      </w:r>
      <w:r w:rsidR="00A7060E">
        <w:t>the material referred to in the preceding paragraph which he relied on</w:t>
      </w:r>
      <w:r w:rsidR="00A002C2">
        <w:t>, and the limited dispute between the claimants and the Northern Territory</w:t>
      </w:r>
      <w:r w:rsidRPr="007C5126">
        <w:t>, I need only</w:t>
      </w:r>
      <w:r w:rsidR="00612431">
        <w:t xml:space="preserve"> note</w:t>
      </w:r>
      <w:r w:rsidRPr="007C5126">
        <w:t xml:space="preserve"> the history of the claim areas briefly.</w:t>
      </w:r>
    </w:p>
    <w:p w14:paraId="62E73E4C" w14:textId="244911AB" w:rsidR="004415DA" w:rsidRDefault="004415DA" w:rsidP="0051100D">
      <w:pPr>
        <w:pStyle w:val="ListParagraph"/>
      </w:pPr>
      <w:r w:rsidRPr="00E31C8F">
        <w:t xml:space="preserve">It is not disputed that the </w:t>
      </w:r>
      <w:r w:rsidR="006E5C3C">
        <w:t>land claim areas</w:t>
      </w:r>
      <w:r w:rsidRPr="00E31C8F">
        <w:t xml:space="preserve"> and, more generally, the wider region surrounding the claim area</w:t>
      </w:r>
      <w:r w:rsidR="00A7060E">
        <w:t>s</w:t>
      </w:r>
      <w:r w:rsidRPr="00E31C8F">
        <w:t xml:space="preserve"> have seen significant historical disruption as a result of colonisation.</w:t>
      </w:r>
      <w:r w:rsidR="00750874">
        <w:t xml:space="preserve"> Non-Aboriginal exploration and settlement of the region began in the 1860s, with the South Australian Government sending Colonel Finniss to survey land in the Northern Territory in 1864.</w:t>
      </w:r>
      <w:r w:rsidR="00A7060E">
        <w:t xml:space="preserve"> It is a disruption which, on the evidentiary material, did not ultimately bring to an end the close and important relationship of each of the three claim groups. I conclude later in this Report that the relationship remains a strong and traditional relationship.</w:t>
      </w:r>
    </w:p>
    <w:p w14:paraId="393A57EA" w14:textId="7022B289" w:rsidR="00750874" w:rsidRDefault="00E14A51" w:rsidP="0051100D">
      <w:pPr>
        <w:pStyle w:val="ListParagraph"/>
      </w:pPr>
      <w:r>
        <w:t xml:space="preserve">The </w:t>
      </w:r>
      <w:r w:rsidR="001D6826">
        <w:t xml:space="preserve">late </w:t>
      </w:r>
      <w:r>
        <w:t>19</w:t>
      </w:r>
      <w:r w:rsidRPr="00E14A51">
        <w:rPr>
          <w:vertAlign w:val="superscript"/>
        </w:rPr>
        <w:t>th</w:t>
      </w:r>
      <w:r>
        <w:t xml:space="preserve"> century saw </w:t>
      </w:r>
      <w:r w:rsidRPr="00E31C8F">
        <w:t xml:space="preserve">an increase in the uptake of pastoral leases in the Daly River region, and the discovery of gold in the </w:t>
      </w:r>
      <w:r>
        <w:t>Pine Creek</w:t>
      </w:r>
      <w:r w:rsidRPr="00E31C8F">
        <w:t xml:space="preserve"> </w:t>
      </w:r>
      <w:r w:rsidR="001D6826">
        <w:t xml:space="preserve">and Yam Creek </w:t>
      </w:r>
      <w:r w:rsidRPr="00E31C8F">
        <w:t>area</w:t>
      </w:r>
      <w:r w:rsidR="001D6826">
        <w:t>s</w:t>
      </w:r>
      <w:r>
        <w:t>.</w:t>
      </w:r>
      <w:r w:rsidR="001D6826">
        <w:t xml:space="preserve"> This period saw an influx of a largely male, Chinese workforce and</w:t>
      </w:r>
      <w:r w:rsidR="000C58CD">
        <w:t xml:space="preserve"> the</w:t>
      </w:r>
      <w:r w:rsidR="001D6826">
        <w:t xml:space="preserve"> beginning of relationships between Chinese men and Aboriginal women, as evidenced by the prevalence of Chinese names among Kamu claimants.</w:t>
      </w:r>
    </w:p>
    <w:p w14:paraId="264C55DC" w14:textId="05758DB6" w:rsidR="00BE7BA8" w:rsidRDefault="00BE7BA8" w:rsidP="0051100D">
      <w:pPr>
        <w:pStyle w:val="ListParagraph"/>
      </w:pPr>
      <w:r>
        <w:t xml:space="preserve">During this period there was increasing conflict between settlers and the local Aboriginal people. </w:t>
      </w:r>
      <w:r w:rsidR="00F752ED">
        <w:t xml:space="preserve">It is well documented, and </w:t>
      </w:r>
      <w:r w:rsidR="00A002C2">
        <w:t>a number of such</w:t>
      </w:r>
      <w:r w:rsidR="00F752ED">
        <w:t xml:space="preserve"> events are noted in the </w:t>
      </w:r>
      <w:r w:rsidR="005C0095">
        <w:t xml:space="preserve">Anthropologist’s </w:t>
      </w:r>
      <w:r w:rsidR="00F752ED">
        <w:t>Report.</w:t>
      </w:r>
      <w:r w:rsidR="00A002C2">
        <w:t xml:space="preserve"> Related features of the white settlement included the introduction of diseases and the introduction of some unhealthy foods.</w:t>
      </w:r>
      <w:r w:rsidR="00F752ED">
        <w:t xml:space="preserve"> Anthropologist Deborah Bird Rose estimates that between 1880 and 1930, the Kamu population decreased by approximately 99 per cent due to violence, disease and malnutrition.</w:t>
      </w:r>
    </w:p>
    <w:p w14:paraId="52BDC791" w14:textId="251F0E30" w:rsidR="00E86DA1" w:rsidRDefault="00E86DA1" w:rsidP="0051100D">
      <w:pPr>
        <w:pStyle w:val="ListParagraph"/>
      </w:pPr>
      <w:r>
        <w:t xml:space="preserve">From about 1910 until the late 1960s Aboriginals were the main workforce on cattle stations in the Northern Territory. During World War II, </w:t>
      </w:r>
      <w:r w:rsidR="00A002C2">
        <w:t>in addition</w:t>
      </w:r>
      <w:r>
        <w:t>, many Aboriginals were required to live in Army settlements and were employed as a labour force by the Army.</w:t>
      </w:r>
    </w:p>
    <w:p w14:paraId="1AD75169" w14:textId="5CF4F42A" w:rsidR="00E86DA1" w:rsidRPr="00E31C8F" w:rsidRDefault="00E86DA1" w:rsidP="0051100D">
      <w:pPr>
        <w:pStyle w:val="ListParagraph"/>
      </w:pPr>
      <w:r>
        <w:t xml:space="preserve">A Catholic Mission was re-established on the Daly River in 1955 </w:t>
      </w:r>
      <w:r w:rsidR="00A27B5E">
        <w:t>with the aim of providing boarding for children, and health, education, and religious instruction. Adults were encouraged to have outside employment and agriculture and pastoral projects were developed. The Daly River community, now known as Nauiyu, has become a major population centre and includes the St Francis Xavier School operated by the Catholic Church.</w:t>
      </w:r>
    </w:p>
    <w:p w14:paraId="580FE6D1" w14:textId="5B1FDEFB" w:rsidR="00D720F7" w:rsidRDefault="004415DA" w:rsidP="0051100D">
      <w:pPr>
        <w:pStyle w:val="ListParagraph"/>
      </w:pPr>
      <w:r w:rsidRPr="00E31C8F">
        <w:t xml:space="preserve">As I have noted above, the </w:t>
      </w:r>
      <w:r w:rsidR="006E5C3C">
        <w:t>land claims were</w:t>
      </w:r>
      <w:r w:rsidRPr="00E31C8F">
        <w:t xml:space="preserve"> made in 1997. I now turn to </w:t>
      </w:r>
      <w:r w:rsidR="00A7060E">
        <w:t>their</w:t>
      </w:r>
      <w:r w:rsidRPr="00E31C8F">
        <w:t xml:space="preserve"> procedural history.</w:t>
      </w:r>
    </w:p>
    <w:p w14:paraId="70BA245D" w14:textId="77777777" w:rsidR="00D720F7" w:rsidRDefault="00D720F7" w:rsidP="0051100D">
      <w:r>
        <w:br w:type="page"/>
      </w:r>
    </w:p>
    <w:p w14:paraId="6114882B" w14:textId="53BB7A89" w:rsidR="004415DA" w:rsidRPr="00E31C8F" w:rsidRDefault="004415DA" w:rsidP="00E11507">
      <w:pPr>
        <w:pStyle w:val="Heading2"/>
      </w:pPr>
      <w:bookmarkStart w:id="55" w:name="_Toc138077260"/>
      <w:r w:rsidRPr="00E31C8F">
        <w:lastRenderedPageBreak/>
        <w:t xml:space="preserve">2.3. THE </w:t>
      </w:r>
      <w:r w:rsidR="00402C1B">
        <w:t xml:space="preserve">DALY RIVER </w:t>
      </w:r>
      <w:r w:rsidR="00402C1B" w:rsidRPr="00E11507">
        <w:t>REGION</w:t>
      </w:r>
      <w:r w:rsidR="00402C1B">
        <w:t>, DOUGLAS/DALY RIVER REGION AND DALY RIVER REGION II LAND CLAIMS</w:t>
      </w:r>
      <w:r w:rsidR="00402C1B" w:rsidRPr="00E31C8F">
        <w:t xml:space="preserve"> </w:t>
      </w:r>
      <w:r w:rsidRPr="00E31C8F">
        <w:t>INQUIRY</w:t>
      </w:r>
      <w:bookmarkEnd w:id="55"/>
    </w:p>
    <w:p w14:paraId="6BB8B5A1" w14:textId="0F4900E1" w:rsidR="004415DA" w:rsidRPr="00E86DA1" w:rsidRDefault="00194F01" w:rsidP="0051100D">
      <w:pPr>
        <w:pStyle w:val="ListParagraph"/>
      </w:pPr>
      <w:r>
        <w:t>The</w:t>
      </w:r>
      <w:r w:rsidR="004415DA" w:rsidRPr="00E31C8F">
        <w:t xml:space="preserve"> procedural history of the application</w:t>
      </w:r>
      <w:r w:rsidR="00A7060E">
        <w:t>s</w:t>
      </w:r>
      <w:r w:rsidR="004415DA" w:rsidRPr="00E31C8F">
        <w:t xml:space="preserve"> and the </w:t>
      </w:r>
      <w:r w:rsidR="004415DA" w:rsidRPr="00E86DA1">
        <w:t>Inquiry is extensive.</w:t>
      </w:r>
    </w:p>
    <w:p w14:paraId="0F0DFEB3" w14:textId="75676F0E" w:rsidR="00CF1C5F" w:rsidRDefault="004415DA" w:rsidP="0051100D">
      <w:pPr>
        <w:pStyle w:val="ListParagraph"/>
      </w:pPr>
      <w:r w:rsidRPr="00E86DA1">
        <w:t xml:space="preserve">As I have noted above, the </w:t>
      </w:r>
      <w:r w:rsidR="000C58CD" w:rsidRPr="00E86DA1">
        <w:t>land claim</w:t>
      </w:r>
      <w:r w:rsidRPr="00E86DA1">
        <w:t xml:space="preserve"> application</w:t>
      </w:r>
      <w:r w:rsidR="000C58CD" w:rsidRPr="00E86DA1">
        <w:t>s</w:t>
      </w:r>
      <w:r w:rsidRPr="00E86DA1">
        <w:t xml:space="preserve"> </w:t>
      </w:r>
      <w:r w:rsidR="00E86DA1">
        <w:t xml:space="preserve">for the Daly River Region LC and the Douglas/Daly River Region LC </w:t>
      </w:r>
      <w:r w:rsidRPr="00E86DA1">
        <w:t>w</w:t>
      </w:r>
      <w:r w:rsidR="000C58CD" w:rsidRPr="00E86DA1">
        <w:t>ere</w:t>
      </w:r>
      <w:r w:rsidRPr="00E86DA1">
        <w:t xml:space="preserve"> made on </w:t>
      </w:r>
      <w:r w:rsidR="00E86DA1" w:rsidRPr="00E86DA1">
        <w:t>29 May</w:t>
      </w:r>
      <w:r w:rsidRPr="00E86DA1">
        <w:t xml:space="preserve"> 1997</w:t>
      </w:r>
      <w:r w:rsidR="00E86DA1" w:rsidRPr="00E86DA1">
        <w:t xml:space="preserve"> and</w:t>
      </w:r>
      <w:r w:rsidR="00E86DA1">
        <w:t xml:space="preserve"> the land claim application for the Daly River Region II LC was made on</w:t>
      </w:r>
      <w:r w:rsidR="00E86DA1" w:rsidRPr="00E86DA1">
        <w:t xml:space="preserve"> 6 June 1997</w:t>
      </w:r>
      <w:r w:rsidRPr="00E86DA1">
        <w:t xml:space="preserve">. From that time onward, </w:t>
      </w:r>
      <w:r w:rsidR="00E86DA1" w:rsidRPr="00E86DA1">
        <w:t>t</w:t>
      </w:r>
      <w:r w:rsidR="00E86DA1">
        <w:t>he three land claims</w:t>
      </w:r>
      <w:r w:rsidR="00E86DA1" w:rsidRPr="00E86DA1">
        <w:t xml:space="preserve"> were </w:t>
      </w:r>
      <w:r w:rsidRPr="00E86DA1">
        <w:t>mentioned at periodic land claim call</w:t>
      </w:r>
      <w:r w:rsidR="00E00AFB">
        <w:t xml:space="preserve"> </w:t>
      </w:r>
      <w:r w:rsidRPr="00E86DA1">
        <w:t>overs.</w:t>
      </w:r>
    </w:p>
    <w:p w14:paraId="73561514" w14:textId="04C4A448" w:rsidR="00F64A17" w:rsidRDefault="002D0680" w:rsidP="0051100D">
      <w:pPr>
        <w:pStyle w:val="ListParagraph"/>
      </w:pPr>
      <w:r w:rsidRPr="00E31C8F">
        <w:t>As is the case with several land claims made during that period, the areas originally included in the claim were more extensive than have been pursued in this Inquiry.</w:t>
      </w:r>
      <w:r>
        <w:t xml:space="preserve"> </w:t>
      </w:r>
      <w:r w:rsidR="0098716F">
        <w:t>On 22 August 2000, the claimants in the Daly River Region LC withdr</w:t>
      </w:r>
      <w:r w:rsidR="00302E43">
        <w:t>ew</w:t>
      </w:r>
      <w:r w:rsidR="0098716F">
        <w:t xml:space="preserve"> Northern Territory Portion</w:t>
      </w:r>
      <w:r w:rsidR="00F476CE">
        <w:t xml:space="preserve"> (NTP)</w:t>
      </w:r>
      <w:r w:rsidR="0098716F">
        <w:t xml:space="preserve"> 769 from the land claim area.</w:t>
      </w:r>
      <w:r w:rsidR="00E00AFB">
        <w:t xml:space="preserve"> </w:t>
      </w:r>
      <w:r w:rsidR="00F64A17" w:rsidRPr="00E00AFB">
        <w:t xml:space="preserve">On 19 April 2001, the claimants in the Daly River Region LC withdrew the areas of land specified in </w:t>
      </w:r>
      <w:r w:rsidR="00F64A17" w:rsidRPr="009607EC">
        <w:t xml:space="preserve">Item 5 of the Schedule to the </w:t>
      </w:r>
      <w:r w:rsidR="009607EC" w:rsidRPr="009607EC">
        <w:t>“</w:t>
      </w:r>
      <w:r w:rsidR="00F64A17" w:rsidRPr="009607EC">
        <w:t>Railway Agreement</w:t>
      </w:r>
      <w:r w:rsidR="009607EC" w:rsidRPr="009607EC">
        <w:t>”</w:t>
      </w:r>
      <w:r w:rsidR="00F64A17" w:rsidRPr="009607EC">
        <w:t>,</w:t>
      </w:r>
      <w:r w:rsidR="00F64A17" w:rsidRPr="00E00AFB">
        <w:t xml:space="preserve"> </w:t>
      </w:r>
      <w:r w:rsidR="009607EC">
        <w:t>those areas being various Crown</w:t>
      </w:r>
      <w:r w:rsidR="001C7F08" w:rsidRPr="00E00AFB">
        <w:t xml:space="preserve"> leases perpetual vested in the Northern Territory Land Corporation</w:t>
      </w:r>
      <w:r w:rsidR="00E00AFB" w:rsidRPr="00E00AFB">
        <w:t>.</w:t>
      </w:r>
    </w:p>
    <w:p w14:paraId="162A8587" w14:textId="5615A760" w:rsidR="003E7288" w:rsidRDefault="00A7060E" w:rsidP="0051100D">
      <w:pPr>
        <w:pStyle w:val="ListParagraph"/>
      </w:pPr>
      <w:r>
        <w:t>As noted, on</w:t>
      </w:r>
      <w:r w:rsidR="003E7288" w:rsidRPr="004E0FD1">
        <w:t xml:space="preserve"> </w:t>
      </w:r>
      <w:r w:rsidR="00DB32D5" w:rsidRPr="006B62F7">
        <w:t>1</w:t>
      </w:r>
      <w:r w:rsidR="006B62F7" w:rsidRPr="006B62F7">
        <w:t>6</w:t>
      </w:r>
      <w:r w:rsidR="00DB32D5" w:rsidRPr="006B62F7">
        <w:t xml:space="preserve"> May 2007</w:t>
      </w:r>
      <w:r w:rsidR="003E7288" w:rsidRPr="004E0FD1">
        <w:t xml:space="preserve">, </w:t>
      </w:r>
      <w:r w:rsidR="00DB32D5">
        <w:t>a number of areas of land within the land claims were finally disposed of by virtue of s</w:t>
      </w:r>
      <w:r w:rsidR="00205411">
        <w:t>ection</w:t>
      </w:r>
      <w:r w:rsidR="00DB32D5">
        <w:t xml:space="preserve"> 67A of the A</w:t>
      </w:r>
      <w:r w:rsidR="00205411">
        <w:t>LRA</w:t>
      </w:r>
      <w:r w:rsidR="00DB32D5">
        <w:t>.</w:t>
      </w:r>
      <w:r w:rsidR="00194F01">
        <w:t xml:space="preserve"> Effectively, thereafter the land claims related to the ‘beds and banks’ of rivers.</w:t>
      </w:r>
    </w:p>
    <w:p w14:paraId="4C119A33" w14:textId="373C002E" w:rsidR="00194F01" w:rsidRDefault="00E00AFB" w:rsidP="0051100D">
      <w:pPr>
        <w:pStyle w:val="ListParagraph"/>
      </w:pPr>
      <w:r w:rsidRPr="00E31C8F">
        <w:t xml:space="preserve">The decision of the High Court in </w:t>
      </w:r>
      <w:r w:rsidRPr="00E31C8F">
        <w:rPr>
          <w:i/>
          <w:iCs/>
        </w:rPr>
        <w:t>Northern Territory v Arnhem Land Aboriginal Land Trust</w:t>
      </w:r>
      <w:r w:rsidRPr="00E31C8F">
        <w:t xml:space="preserve"> (2008) 236 CLR 24; [2008] HCA 29 (</w:t>
      </w:r>
      <w:r w:rsidRPr="00E31C8F">
        <w:rPr>
          <w:i/>
          <w:iCs/>
        </w:rPr>
        <w:t>Blue Mud Bay case</w:t>
      </w:r>
      <w:r w:rsidRPr="00E31C8F">
        <w:t xml:space="preserve">), </w:t>
      </w:r>
      <w:r w:rsidR="00194F01">
        <w:t>determined</w:t>
      </w:r>
      <w:r w:rsidRPr="00E31C8F">
        <w:t xml:space="preserve"> that the permission of the traditional Aboriginal owners is required to access intertidal waters overlying Aboriginal land</w:t>
      </w:r>
      <w:r w:rsidR="00194F01">
        <w:t xml:space="preserve"> granted under the ALRA</w:t>
      </w:r>
      <w:r w:rsidRPr="00E31C8F">
        <w:t xml:space="preserve"> to the low water mark. To that time, the rights of traditional Aboriginal owner</w:t>
      </w:r>
      <w:r w:rsidR="00A7060E">
        <w:t>s</w:t>
      </w:r>
      <w:r w:rsidRPr="00E31C8F">
        <w:t xml:space="preserve"> to control access to those areas was not clear. </w:t>
      </w:r>
    </w:p>
    <w:p w14:paraId="7BE2D500" w14:textId="69120F8F" w:rsidR="00E00AFB" w:rsidRDefault="00E00AFB" w:rsidP="0051100D">
      <w:pPr>
        <w:pStyle w:val="ListParagraph"/>
      </w:pPr>
      <w:r w:rsidRPr="00E31C8F">
        <w:t xml:space="preserve">As was the case with </w:t>
      </w:r>
      <w:r>
        <w:t>these land claims</w:t>
      </w:r>
      <w:r w:rsidRPr="00E31C8F">
        <w:t xml:space="preserve"> and other land claims over the beds and banks of rivers and intertidal zones, both the Northern Land Council on behalf of the claimants and the Northern Territory indicated at periodic call overs that it was preferable for any inquiry </w:t>
      </w:r>
      <w:r w:rsidR="00205411">
        <w:t xml:space="preserve">to </w:t>
      </w:r>
      <w:r w:rsidRPr="00E31C8F">
        <w:t>be deferred while negotiations were undertaken to explore overall resolution of the issues. The progress of those negotiations was periodically notified to the Commissioner. To date, those negotiations have not produced a long-term resolution.</w:t>
      </w:r>
    </w:p>
    <w:p w14:paraId="2FA98776" w14:textId="13DFA5FA" w:rsidR="00A17BD9" w:rsidRDefault="00E00AFB" w:rsidP="0051100D">
      <w:pPr>
        <w:pStyle w:val="ListParagraph"/>
      </w:pPr>
      <w:r w:rsidRPr="00E31C8F">
        <w:t xml:space="preserve">On 19 May 2009, the Commissioner gave notice under section 67A(7) </w:t>
      </w:r>
      <w:r w:rsidR="0048591E">
        <w:t xml:space="preserve">of the ALRA </w:t>
      </w:r>
      <w:r w:rsidRPr="00E31C8F">
        <w:t>requiring the claimants to present their claim material in relation to the remaining area</w:t>
      </w:r>
      <w:r w:rsidR="00A7060E">
        <w:t>s</w:t>
      </w:r>
      <w:r w:rsidRPr="00E31C8F">
        <w:t xml:space="preserve"> subject to the </w:t>
      </w:r>
      <w:r>
        <w:t>land claims</w:t>
      </w:r>
      <w:r w:rsidRPr="00E31C8F">
        <w:t xml:space="preserve"> within 6 months. Following the decision of the Full Court of the Federal Court in </w:t>
      </w:r>
      <w:r w:rsidRPr="00E31C8F">
        <w:rPr>
          <w:i/>
          <w:iCs/>
        </w:rPr>
        <w:t xml:space="preserve">Huddleston v Aboriginal Land Commissioner </w:t>
      </w:r>
      <w:r w:rsidRPr="00E31C8F">
        <w:t xml:space="preserve">[2010] FCAFC 66; (2010) 184 FCA 551 given on 8 June 2010, </w:t>
      </w:r>
      <w:r w:rsidR="00194F01">
        <w:t>those</w:t>
      </w:r>
      <w:r w:rsidRPr="00E31C8F">
        <w:t xml:space="preserve"> notice</w:t>
      </w:r>
      <w:r w:rsidR="00194F01">
        <w:t>s</w:t>
      </w:r>
      <w:r w:rsidRPr="00E31C8F">
        <w:t xml:space="preserve">, in conjunction with notices in respect of </w:t>
      </w:r>
      <w:r>
        <w:t>7</w:t>
      </w:r>
      <w:r w:rsidRPr="00E31C8F">
        <w:t xml:space="preserve"> other land claims, </w:t>
      </w:r>
      <w:r w:rsidR="00194F01">
        <w:t>were</w:t>
      </w:r>
      <w:r w:rsidRPr="00E31C8F">
        <w:t xml:space="preserve"> withdrawn on 29 June 2010. It is not necessary to further recount that process.</w:t>
      </w:r>
    </w:p>
    <w:p w14:paraId="13155995" w14:textId="17CB4207" w:rsidR="00194F01" w:rsidRPr="00194F01" w:rsidRDefault="00194F01" w:rsidP="0051100D">
      <w:pPr>
        <w:pStyle w:val="ListParagraph"/>
      </w:pPr>
      <w:r>
        <w:t xml:space="preserve">Ultimately, the land claims could not simply be deferred from time to time, having regard to the length of time from the </w:t>
      </w:r>
      <w:r w:rsidRPr="00A7060E">
        <w:rPr>
          <w:i/>
          <w:iCs/>
        </w:rPr>
        <w:t>Blue Mud Bay</w:t>
      </w:r>
      <w:r>
        <w:t xml:space="preserve"> decision in 2008. On 16 December 2019</w:t>
      </w:r>
      <w:r w:rsidR="00716972">
        <w:t>,</w:t>
      </w:r>
      <w:r>
        <w:t xml:space="preserve"> I issued a notice under </w:t>
      </w:r>
      <w:r w:rsidR="00075708">
        <w:t>s</w:t>
      </w:r>
      <w:r>
        <w:t xml:space="preserve">ection 67A(7) of the ALRA in respect of each of the land claims seeking the information and documentation necessary to progress the land claims to a hearing. Those notices specified a period of 6 months to provide that </w:t>
      </w:r>
      <w:r>
        <w:lastRenderedPageBreak/>
        <w:t>material. At the request of the N</w:t>
      </w:r>
      <w:r w:rsidR="00A7060E">
        <w:t>orthern Land Council</w:t>
      </w:r>
      <w:r>
        <w:t xml:space="preserve"> on behalf of the claimants, that time was further extended. Within the extended period, the notices were complied with by the provision of the necessary material.</w:t>
      </w:r>
    </w:p>
    <w:p w14:paraId="642895B6" w14:textId="6CC1FB24" w:rsidR="00B024B2" w:rsidRDefault="00E65EDA" w:rsidP="0051100D">
      <w:pPr>
        <w:pStyle w:val="ListParagraph"/>
      </w:pPr>
      <w:r w:rsidRPr="00E65EDA">
        <w:t>The primary claim material</w:t>
      </w:r>
      <w:r w:rsidR="00194F01">
        <w:t>s</w:t>
      </w:r>
      <w:r w:rsidRPr="00E65EDA">
        <w:t>, including the</w:t>
      </w:r>
      <w:r w:rsidR="002C0ECB">
        <w:t xml:space="preserve"> Anthropologist’s</w:t>
      </w:r>
      <w:r w:rsidR="00194F01">
        <w:t xml:space="preserve"> Report,</w:t>
      </w:r>
      <w:r w:rsidRPr="00E65EDA">
        <w:t xml:space="preserve"> were lodged with </w:t>
      </w:r>
      <w:r w:rsidRPr="00E31C8F">
        <w:t xml:space="preserve">my Office on </w:t>
      </w:r>
      <w:r w:rsidRPr="007171E4">
        <w:t>17 December 2020</w:t>
      </w:r>
      <w:r w:rsidRPr="00E65EDA">
        <w:t xml:space="preserve">. That material included </w:t>
      </w:r>
      <w:r>
        <w:t>genealogies for the Labaganyan, Wagiman and Kamu claimants, Claimant Personal Particulars, a Site Register, Site and Dreamings Maps 1 and 2, and a Submission on the Status of Land Claimed.</w:t>
      </w:r>
      <w:r w:rsidRPr="00194F01">
        <w:t xml:space="preserve"> </w:t>
      </w:r>
    </w:p>
    <w:p w14:paraId="4541FF3C" w14:textId="3181E4B3" w:rsidR="00DB32D5" w:rsidRDefault="00DB32D5" w:rsidP="0051100D">
      <w:pPr>
        <w:pStyle w:val="ListParagraph"/>
      </w:pPr>
      <w:r w:rsidRPr="00DB32D5">
        <w:t>On 5 February 2021</w:t>
      </w:r>
      <w:r w:rsidR="00716972">
        <w:t>,</w:t>
      </w:r>
      <w:r w:rsidRPr="00DB32D5">
        <w:t xml:space="preserve"> I gave to the claimants and to the Northern Territory, and to other potentially interested persons and entities, notice of an intention to commence an </w:t>
      </w:r>
      <w:r w:rsidR="002D0680" w:rsidRPr="00E31C8F">
        <w:t xml:space="preserve">inquiry in respect of the </w:t>
      </w:r>
      <w:r w:rsidR="00194F01">
        <w:t>land claims.</w:t>
      </w:r>
      <w:r>
        <w:t xml:space="preserve"> </w:t>
      </w:r>
      <w:r w:rsidRPr="00DB32D5">
        <w:t>The notice described</w:t>
      </w:r>
      <w:r w:rsidR="00194F01">
        <w:t xml:space="preserve"> the</w:t>
      </w:r>
      <w:r w:rsidRPr="00DB32D5">
        <w:t xml:space="preserve"> five separate areas to be subject to the </w:t>
      </w:r>
      <w:r w:rsidR="00B9375C">
        <w:t>I</w:t>
      </w:r>
      <w:r w:rsidRPr="00DB32D5">
        <w:t xml:space="preserve">nquiry, all being beds and banks of rivers and creeks in the Daly River region. They are </w:t>
      </w:r>
      <w:r w:rsidR="00194F01">
        <w:t>described above, but for completion I set out the relevant terms of the notices (using the numbering in the original applications</w:t>
      </w:r>
      <w:r w:rsidR="00D65F42">
        <w:t>)</w:t>
      </w:r>
      <w:r w:rsidR="00194F01">
        <w:t>:</w:t>
      </w:r>
    </w:p>
    <w:p w14:paraId="0443CD45" w14:textId="2F4E2256" w:rsidR="00DB32D5" w:rsidRPr="00E11507" w:rsidRDefault="00C31DF8" w:rsidP="00E11507">
      <w:pPr>
        <w:ind w:left="567"/>
        <w:rPr>
          <w:b/>
          <w:bCs/>
        </w:rPr>
      </w:pPr>
      <w:r w:rsidRPr="00E11507">
        <w:rPr>
          <w:b/>
          <w:bCs/>
        </w:rPr>
        <w:t>Da</w:t>
      </w:r>
      <w:r w:rsidR="00DB32D5" w:rsidRPr="00E11507">
        <w:rPr>
          <w:b/>
          <w:bCs/>
        </w:rPr>
        <w:t xml:space="preserve">ly River Region </w:t>
      </w:r>
      <w:r w:rsidR="00194F01" w:rsidRPr="00E11507">
        <w:rPr>
          <w:b/>
          <w:bCs/>
        </w:rPr>
        <w:t>LC</w:t>
      </w:r>
      <w:r w:rsidR="00DB32D5" w:rsidRPr="00E11507">
        <w:rPr>
          <w:b/>
          <w:bCs/>
        </w:rPr>
        <w:t xml:space="preserve"> </w:t>
      </w:r>
    </w:p>
    <w:p w14:paraId="600D9D4D" w14:textId="1DA2E966" w:rsidR="00DB32D5" w:rsidRPr="00C31DF8" w:rsidRDefault="00DB32D5" w:rsidP="00E11507">
      <w:pPr>
        <w:pStyle w:val="Default"/>
        <w:numPr>
          <w:ilvl w:val="0"/>
          <w:numId w:val="18"/>
        </w:numPr>
        <w:spacing w:line="360" w:lineRule="auto"/>
        <w:ind w:left="1134" w:hanging="567"/>
        <w:rPr>
          <w:sz w:val="22"/>
          <w:szCs w:val="22"/>
          <w:u w:val="single"/>
        </w:rPr>
      </w:pPr>
      <w:r w:rsidRPr="00C31DF8">
        <w:rPr>
          <w:sz w:val="22"/>
          <w:szCs w:val="22"/>
          <w:u w:val="single"/>
        </w:rPr>
        <w:t xml:space="preserve">Beds and Banks of the Fergusson River </w:t>
      </w:r>
    </w:p>
    <w:p w14:paraId="38C7D09C" w14:textId="32DF1613" w:rsidR="00DB32D5" w:rsidRPr="00E11507" w:rsidRDefault="00DB32D5" w:rsidP="009F17A5">
      <w:pPr>
        <w:ind w:left="1134"/>
        <w:rPr>
          <w:sz w:val="22"/>
          <w:szCs w:val="22"/>
        </w:rPr>
      </w:pPr>
      <w:r w:rsidRPr="00E11507">
        <w:rPr>
          <w:sz w:val="22"/>
          <w:szCs w:val="22"/>
        </w:rPr>
        <w:t xml:space="preserve">All that land in the Northern Territory of Australia being the beds and banks of Fergusson River from the northern-most point of the western boundary of Northern Territory Portion 3468 to the eastern-most point of the southern boundary of Northern Territory Portion 4058, otherwise known as Yubulyawun Aboriginal Land Trust. </w:t>
      </w:r>
    </w:p>
    <w:p w14:paraId="173E022B" w14:textId="2C385804" w:rsidR="00DB32D5" w:rsidRPr="00C31DF8" w:rsidRDefault="00DB32D5" w:rsidP="00E11507">
      <w:pPr>
        <w:pStyle w:val="Default"/>
        <w:numPr>
          <w:ilvl w:val="0"/>
          <w:numId w:val="27"/>
        </w:numPr>
        <w:spacing w:line="360" w:lineRule="auto"/>
        <w:ind w:left="1134" w:hanging="567"/>
        <w:rPr>
          <w:sz w:val="22"/>
          <w:szCs w:val="22"/>
          <w:u w:val="single"/>
        </w:rPr>
      </w:pPr>
      <w:r w:rsidRPr="00C31DF8">
        <w:rPr>
          <w:sz w:val="22"/>
          <w:szCs w:val="22"/>
          <w:u w:val="single"/>
        </w:rPr>
        <w:t xml:space="preserve">Beds and Banks of the Daly River </w:t>
      </w:r>
    </w:p>
    <w:p w14:paraId="4F69F59A" w14:textId="32739593" w:rsidR="00DB32D5" w:rsidRPr="00E11507" w:rsidRDefault="00DB32D5" w:rsidP="009F17A5">
      <w:pPr>
        <w:ind w:left="1134"/>
        <w:rPr>
          <w:sz w:val="22"/>
          <w:szCs w:val="22"/>
        </w:rPr>
      </w:pPr>
      <w:r w:rsidRPr="00E11507">
        <w:rPr>
          <w:sz w:val="22"/>
          <w:szCs w:val="22"/>
        </w:rPr>
        <w:t xml:space="preserve">All that land in the Northern Territory of Australia being the beds and banks of the Daly River commencing at the northern-most point of the western boundary of Northern Territory Portion 2672 and extending to where the river meets the Fergusson River at the southern-most point of the western boundary of Northern Territory Portion 4396. </w:t>
      </w:r>
    </w:p>
    <w:p w14:paraId="2F079DB2" w14:textId="75B1B0F4" w:rsidR="00DB32D5" w:rsidRPr="00E11507" w:rsidRDefault="00DB32D5" w:rsidP="00E11507">
      <w:pPr>
        <w:ind w:left="567"/>
        <w:rPr>
          <w:b/>
          <w:bCs/>
        </w:rPr>
      </w:pPr>
      <w:r w:rsidRPr="00E11507">
        <w:rPr>
          <w:b/>
          <w:bCs/>
        </w:rPr>
        <w:t xml:space="preserve">Douglas/Daly River Region </w:t>
      </w:r>
      <w:r w:rsidR="00194F01" w:rsidRPr="00E11507">
        <w:rPr>
          <w:b/>
          <w:bCs/>
        </w:rPr>
        <w:t>LC</w:t>
      </w:r>
      <w:r w:rsidRPr="00E11507">
        <w:rPr>
          <w:b/>
          <w:bCs/>
        </w:rPr>
        <w:t xml:space="preserve"> </w:t>
      </w:r>
    </w:p>
    <w:p w14:paraId="5AC29B6B" w14:textId="77777777" w:rsidR="00C31DF8" w:rsidRDefault="00DB32D5" w:rsidP="00E11507">
      <w:pPr>
        <w:pStyle w:val="Default"/>
        <w:numPr>
          <w:ilvl w:val="0"/>
          <w:numId w:val="19"/>
        </w:numPr>
        <w:spacing w:line="360" w:lineRule="auto"/>
        <w:ind w:left="1134" w:hanging="567"/>
        <w:rPr>
          <w:sz w:val="22"/>
          <w:szCs w:val="22"/>
          <w:u w:val="single"/>
        </w:rPr>
      </w:pPr>
      <w:r w:rsidRPr="00C31DF8">
        <w:rPr>
          <w:sz w:val="22"/>
          <w:szCs w:val="22"/>
          <w:u w:val="single"/>
        </w:rPr>
        <w:t xml:space="preserve">Beds and Banks of Hayes Creek and the Daly River </w:t>
      </w:r>
    </w:p>
    <w:p w14:paraId="4323CFC4" w14:textId="3CDE7275" w:rsidR="00DB32D5" w:rsidRPr="00E11507" w:rsidRDefault="00DB32D5" w:rsidP="009F17A5">
      <w:pPr>
        <w:ind w:left="1134"/>
        <w:rPr>
          <w:sz w:val="22"/>
          <w:szCs w:val="22"/>
        </w:rPr>
      </w:pPr>
      <w:r w:rsidRPr="00E11507">
        <w:rPr>
          <w:sz w:val="22"/>
          <w:szCs w:val="22"/>
        </w:rPr>
        <w:t xml:space="preserve">All that land in the Northern Territory of Australia being the beds and banks of Hayes Creek and of the Daly River from the north-eastern boundary of Northern Territory Portion 3039 to the eastern boundary of Northern Territory Portion 3434. </w:t>
      </w:r>
    </w:p>
    <w:p w14:paraId="3546760B" w14:textId="4DEAAB75" w:rsidR="00E11507" w:rsidRDefault="002C0ECB" w:rsidP="0051100D">
      <w:pPr>
        <w:pStyle w:val="ListParagraph"/>
      </w:pPr>
      <w:r>
        <w:t xml:space="preserve">There is there no mention of any part of the Douglas River. </w:t>
      </w:r>
      <w:r w:rsidR="00194F01" w:rsidRPr="00725DFE">
        <w:t>I observe that it is apparent on the supporting maps</w:t>
      </w:r>
      <w:r w:rsidR="00A7060E">
        <w:t xml:space="preserve"> in the original application and adopted for the notice of the hearing</w:t>
      </w:r>
      <w:r w:rsidR="00194F01" w:rsidRPr="00725DFE">
        <w:t xml:space="preserve"> and the submissions that </w:t>
      </w:r>
      <w:r w:rsidR="00725DFE">
        <w:t>the</w:t>
      </w:r>
      <w:r w:rsidR="00194F01" w:rsidRPr="00725DFE">
        <w:t xml:space="preserve"> description </w:t>
      </w:r>
      <w:r w:rsidR="00725DFE">
        <w:t xml:space="preserve">of the Douglas/Daly River Region LC </w:t>
      </w:r>
      <w:r w:rsidR="00194F01" w:rsidRPr="00725DFE">
        <w:t xml:space="preserve">is intended to include </w:t>
      </w:r>
      <w:r>
        <w:t>the</w:t>
      </w:r>
      <w:r w:rsidR="00194F01" w:rsidRPr="00725DFE">
        <w:t xml:space="preserve"> section of the Douglas River between the point where it flows into the Daly River and the point where the Hayes Creek flows into the Douglas River. The Submission on the Status of the Land Claimed, and the responsive submissions of the Northern Territory are consistent with that.</w:t>
      </w:r>
      <w:r w:rsidR="00E30C08">
        <w:t xml:space="preserve"> </w:t>
      </w:r>
      <w:r w:rsidR="0092060D">
        <w:t>All parties to the Inquiry proceeded on that basis.</w:t>
      </w:r>
      <w:r w:rsidR="00194F01" w:rsidRPr="00725DFE">
        <w:t xml:space="preserve"> I regard that area as having been included in the original claim and throughout the hearing, and so capable of consideration in the </w:t>
      </w:r>
      <w:r w:rsidR="00205411">
        <w:t>I</w:t>
      </w:r>
      <w:r w:rsidR="00194F01" w:rsidRPr="00725DFE">
        <w:t>nquiry and in the recommendations in this Report.</w:t>
      </w:r>
    </w:p>
    <w:p w14:paraId="3EC08BAF" w14:textId="77777777" w:rsidR="00E11507" w:rsidRDefault="00E11507">
      <w:r>
        <w:br w:type="page"/>
      </w:r>
    </w:p>
    <w:p w14:paraId="57F39AD6" w14:textId="423D471B" w:rsidR="00DB32D5" w:rsidRPr="00E11507" w:rsidRDefault="00DB32D5" w:rsidP="00E11507">
      <w:pPr>
        <w:ind w:left="567"/>
        <w:rPr>
          <w:b/>
          <w:bCs/>
        </w:rPr>
      </w:pPr>
      <w:r w:rsidRPr="00E11507">
        <w:rPr>
          <w:b/>
          <w:bCs/>
        </w:rPr>
        <w:lastRenderedPageBreak/>
        <w:t xml:space="preserve">Daly River Region II </w:t>
      </w:r>
      <w:r w:rsidR="00194F01" w:rsidRPr="00E11507">
        <w:rPr>
          <w:b/>
          <w:bCs/>
        </w:rPr>
        <w:t>LC</w:t>
      </w:r>
      <w:r w:rsidRPr="00E11507">
        <w:rPr>
          <w:b/>
          <w:bCs/>
        </w:rPr>
        <w:t xml:space="preserve"> </w:t>
      </w:r>
    </w:p>
    <w:p w14:paraId="7031EE1F" w14:textId="77777777" w:rsidR="00C31DF8" w:rsidRPr="00C31DF8" w:rsidRDefault="00DB32D5" w:rsidP="00E11507">
      <w:pPr>
        <w:pStyle w:val="Default"/>
        <w:numPr>
          <w:ilvl w:val="0"/>
          <w:numId w:val="20"/>
        </w:numPr>
        <w:spacing w:line="360" w:lineRule="auto"/>
        <w:ind w:left="1134" w:hanging="567"/>
        <w:rPr>
          <w:sz w:val="22"/>
          <w:szCs w:val="22"/>
          <w:u w:val="single"/>
        </w:rPr>
      </w:pPr>
      <w:r w:rsidRPr="00C31DF8">
        <w:rPr>
          <w:sz w:val="22"/>
          <w:szCs w:val="22"/>
          <w:u w:val="single"/>
        </w:rPr>
        <w:t xml:space="preserve">Beds and Banks of the Daly River </w:t>
      </w:r>
    </w:p>
    <w:p w14:paraId="35487176" w14:textId="3125C943" w:rsidR="00C31DF8" w:rsidRPr="00E11507" w:rsidRDefault="00DB32D5" w:rsidP="00E11507">
      <w:pPr>
        <w:ind w:left="1134"/>
        <w:rPr>
          <w:sz w:val="22"/>
          <w:szCs w:val="22"/>
        </w:rPr>
      </w:pPr>
      <w:r w:rsidRPr="00E11507">
        <w:rPr>
          <w:sz w:val="22"/>
          <w:szCs w:val="22"/>
        </w:rPr>
        <w:t>All that land in the Northern Territory of Australia being Northern Territory Portion 4303.</w:t>
      </w:r>
    </w:p>
    <w:p w14:paraId="34CA7481" w14:textId="77777777" w:rsidR="00C31DF8" w:rsidRPr="00C31DF8" w:rsidRDefault="00DB32D5" w:rsidP="00E11507">
      <w:pPr>
        <w:pStyle w:val="Default"/>
        <w:numPr>
          <w:ilvl w:val="0"/>
          <w:numId w:val="20"/>
        </w:numPr>
        <w:spacing w:line="360" w:lineRule="auto"/>
        <w:ind w:left="1134" w:hanging="567"/>
        <w:rPr>
          <w:sz w:val="22"/>
          <w:szCs w:val="22"/>
          <w:u w:val="single"/>
        </w:rPr>
      </w:pPr>
      <w:r w:rsidRPr="00C31DF8">
        <w:rPr>
          <w:sz w:val="22"/>
          <w:szCs w:val="22"/>
          <w:u w:val="single"/>
        </w:rPr>
        <w:t xml:space="preserve">Beds and Banks of the Daly River </w:t>
      </w:r>
    </w:p>
    <w:p w14:paraId="385807BE" w14:textId="7484796A" w:rsidR="00DB32D5" w:rsidRPr="00E11507" w:rsidRDefault="00DB32D5" w:rsidP="00E11507">
      <w:pPr>
        <w:ind w:left="1134"/>
        <w:rPr>
          <w:sz w:val="22"/>
          <w:szCs w:val="22"/>
        </w:rPr>
      </w:pPr>
      <w:r w:rsidRPr="00E11507">
        <w:rPr>
          <w:sz w:val="22"/>
          <w:szCs w:val="22"/>
        </w:rPr>
        <w:t>All that land in the Northern Territory of Australia being the beds and banks of the Daly River adjacent to Northern Territory Portion 3434.</w:t>
      </w:r>
    </w:p>
    <w:p w14:paraId="026E2D9E" w14:textId="4274461D" w:rsidR="00194F01" w:rsidRPr="00E11507" w:rsidRDefault="00194F01" w:rsidP="00E11507">
      <w:pPr>
        <w:pStyle w:val="Heading3"/>
      </w:pPr>
      <w:bookmarkStart w:id="56" w:name="_Toc138077261"/>
      <w:r w:rsidRPr="00E11507">
        <w:t>2.3.1. Detriment Submissions</w:t>
      </w:r>
      <w:bookmarkEnd w:id="56"/>
    </w:p>
    <w:p w14:paraId="44753169" w14:textId="42DAEE6F" w:rsidR="00276C65" w:rsidRDefault="00276C65" w:rsidP="0051100D">
      <w:pPr>
        <w:pStyle w:val="ListParagraph"/>
      </w:pPr>
      <w:r w:rsidRPr="00E31C8F">
        <w:t xml:space="preserve">Apart from the proper interest of the Northern Territory in the identification of the traditional Aboriginal owners, the persons and entities who responded were concerned with the matter of detriment. </w:t>
      </w:r>
    </w:p>
    <w:p w14:paraId="63F9EE31" w14:textId="09FCCF3C" w:rsidR="00E50817" w:rsidRPr="00E31C8F" w:rsidRDefault="00194F01" w:rsidP="0051100D">
      <w:pPr>
        <w:pStyle w:val="ListParagraph"/>
      </w:pPr>
      <w:r>
        <w:t>T</w:t>
      </w:r>
      <w:r w:rsidR="00E50817">
        <w:t xml:space="preserve">hose who responded </w:t>
      </w:r>
      <w:r w:rsidR="00E50817" w:rsidRPr="00E50817">
        <w:t>express</w:t>
      </w:r>
      <w:r w:rsidR="00E50817">
        <w:t>ing</w:t>
      </w:r>
      <w:r w:rsidR="00E50817" w:rsidRPr="00E50817">
        <w:t xml:space="preserve"> an interest in relation</w:t>
      </w:r>
      <w:r>
        <w:t xml:space="preserve"> to the matter of detriment were</w:t>
      </w:r>
      <w:r w:rsidR="00E50817" w:rsidRPr="00E50817">
        <w:t xml:space="preserve"> </w:t>
      </w:r>
      <w:r w:rsidR="00E50817">
        <w:t>contacted</w:t>
      </w:r>
      <w:r w:rsidR="00E50817" w:rsidRPr="00E50817">
        <w:t xml:space="preserve"> to see whether they wanted to pro</w:t>
      </w:r>
      <w:r w:rsidR="00E50817">
        <w:t>vide</w:t>
      </w:r>
      <w:r w:rsidR="00E50817" w:rsidRPr="00E50817">
        <w:t xml:space="preserve"> evidenc</w:t>
      </w:r>
      <w:r w:rsidR="00E50817">
        <w:t>e</w:t>
      </w:r>
      <w:r>
        <w:t xml:space="preserve"> and/or make submissions.</w:t>
      </w:r>
      <w:r w:rsidR="00E50817">
        <w:t xml:space="preserve"> </w:t>
      </w:r>
    </w:p>
    <w:p w14:paraId="7D0FF920" w14:textId="6EFFB16C" w:rsidR="00276C65" w:rsidRDefault="00276C65" w:rsidP="0051100D">
      <w:pPr>
        <w:pStyle w:val="ListParagraph"/>
      </w:pPr>
      <w:r w:rsidRPr="00E31C8F">
        <w:t xml:space="preserve">The detriment interests are referred to in detail when addressing that issue below. A list of those who gave notice of intention to participate in the Inquiry is also contained in </w:t>
      </w:r>
      <w:r w:rsidRPr="00E27A02">
        <w:t xml:space="preserve">Annexure </w:t>
      </w:r>
      <w:r w:rsidR="00387F02">
        <w:t>E</w:t>
      </w:r>
      <w:r w:rsidRPr="00E31C8F">
        <w:t xml:space="preserve"> to this Report.</w:t>
      </w:r>
    </w:p>
    <w:p w14:paraId="17006992" w14:textId="674E8A3E" w:rsidR="00194F01" w:rsidRPr="00194F01" w:rsidRDefault="00194F01" w:rsidP="00E11507">
      <w:pPr>
        <w:pStyle w:val="Heading3"/>
      </w:pPr>
      <w:bookmarkStart w:id="57" w:name="_Toc138077262"/>
      <w:r w:rsidRPr="00194F01">
        <w:t>2.3.</w:t>
      </w:r>
      <w:r>
        <w:t>2</w:t>
      </w:r>
      <w:r w:rsidRPr="00194F01">
        <w:t xml:space="preserve">. </w:t>
      </w:r>
      <w:r>
        <w:t>Process of Hearing on Traditional Ownership and Detriment</w:t>
      </w:r>
      <w:bookmarkEnd w:id="57"/>
    </w:p>
    <w:p w14:paraId="733D8AC5" w14:textId="739C375F" w:rsidR="000E34B3" w:rsidRPr="008C007C" w:rsidRDefault="00D57DF6" w:rsidP="00E11507">
      <w:pPr>
        <w:pStyle w:val="ListParagraph"/>
        <w:spacing w:line="240" w:lineRule="auto"/>
      </w:pPr>
      <w:r>
        <w:t xml:space="preserve">On 19 March 2021, </w:t>
      </w:r>
      <w:r w:rsidR="00260E34">
        <w:t>Bowden McCormack, on behalf of Wag</w:t>
      </w:r>
      <w:r w:rsidR="00BC4D74">
        <w:t>i</w:t>
      </w:r>
      <w:r w:rsidR="00260E34">
        <w:t xml:space="preserve">man </w:t>
      </w:r>
      <w:r w:rsidR="001B7778">
        <w:t>claimant</w:t>
      </w:r>
      <w:r>
        <w:t xml:space="preserve"> </w:t>
      </w:r>
      <w:r w:rsidR="003F18DB">
        <w:t>Ms </w:t>
      </w:r>
      <w:r>
        <w:t>Mona</w:t>
      </w:r>
      <w:r w:rsidR="003F18DB">
        <w:t> </w:t>
      </w:r>
      <w:r>
        <w:t>Liddy</w:t>
      </w:r>
      <w:r w:rsidR="00336E0F">
        <w:t>,</w:t>
      </w:r>
      <w:r w:rsidR="00260E34">
        <w:t xml:space="preserve"> notified my Office</w:t>
      </w:r>
      <w:r w:rsidR="00336E0F">
        <w:t xml:space="preserve"> that</w:t>
      </w:r>
      <w:r w:rsidR="00260E34">
        <w:t xml:space="preserve"> Ms Liddy wished to establish</w:t>
      </w:r>
      <w:r w:rsidR="00194F01">
        <w:t xml:space="preserve"> her</w:t>
      </w:r>
      <w:r w:rsidR="00260E34">
        <w:t xml:space="preserve"> interest in the claim and to dispute the claims of traditional Aboriginal ownership of other members of the claim group who purport</w:t>
      </w:r>
      <w:r w:rsidR="001B7778">
        <w:t>ed</w:t>
      </w:r>
      <w:r w:rsidR="00260E34">
        <w:t xml:space="preserve"> to be Wagiman. Ms Liddy’s argument was on the basis that the Huddleston family had falsely claimed through tribal adoption to be Wagiman and that the findings of the </w:t>
      </w:r>
      <w:r w:rsidR="00260E34" w:rsidRPr="00205411">
        <w:rPr>
          <w:i/>
          <w:iCs/>
        </w:rPr>
        <w:t>Upper Daly L</w:t>
      </w:r>
      <w:r w:rsidR="00A7060E" w:rsidRPr="00205411">
        <w:rPr>
          <w:i/>
          <w:iCs/>
        </w:rPr>
        <w:t>and Claim Report</w:t>
      </w:r>
      <w:r w:rsidR="00260E34">
        <w:t xml:space="preserve"> were incorrect.</w:t>
      </w:r>
      <w:r w:rsidR="008C007C">
        <w:t xml:space="preserve"> </w:t>
      </w:r>
      <w:r w:rsidR="00194F01">
        <w:t>Her claim to have a</w:t>
      </w:r>
      <w:r w:rsidR="001B7778" w:rsidRPr="008C007C">
        <w:t xml:space="preserve"> separate interest was withdrawn on 8 April 2021 and </w:t>
      </w:r>
      <w:r w:rsidR="008E5D3A" w:rsidRPr="008C007C">
        <w:t>Ms</w:t>
      </w:r>
      <w:r w:rsidR="003F18DB">
        <w:t> </w:t>
      </w:r>
      <w:r w:rsidR="008E5D3A" w:rsidRPr="008C007C">
        <w:t xml:space="preserve">Liddy maintained her involvement as part of the </w:t>
      </w:r>
      <w:r w:rsidR="00194F01">
        <w:t xml:space="preserve">Wagiman </w:t>
      </w:r>
      <w:r w:rsidR="008E5D3A" w:rsidRPr="008C007C">
        <w:t>claim group represented by the Northern Land Council.</w:t>
      </w:r>
    </w:p>
    <w:p w14:paraId="087AC72D" w14:textId="63C652E3" w:rsidR="00302E43" w:rsidRDefault="00302E43" w:rsidP="00E11507">
      <w:pPr>
        <w:pStyle w:val="ListParagraph"/>
        <w:spacing w:line="240" w:lineRule="auto"/>
      </w:pPr>
      <w:r>
        <w:t>The Inquiry commenced on 26 March 2021, and the primary claim materials referred to above were tendered in evidence without objection. Counsel for the claimants and the Northern Territory were present. Counsel for the following persons or entities claim</w:t>
      </w:r>
      <w:r w:rsidR="005B7366">
        <w:t>ing</w:t>
      </w:r>
      <w:r>
        <w:t xml:space="preserve"> detriment were also present: the Northern Territory Cattlemen’s Association, the Northern Territory Farmer’s Association (NTFA), the Tipperary Group of Stations</w:t>
      </w:r>
      <w:r w:rsidR="005B78C0">
        <w:t xml:space="preserve"> (TGS)</w:t>
      </w:r>
      <w:r>
        <w:t>, I &amp; L Pty Ltd</w:t>
      </w:r>
      <w:r w:rsidR="006B750B">
        <w:t xml:space="preserve"> (I</w:t>
      </w:r>
      <w:r w:rsidR="005B7366">
        <w:t>&amp;</w:t>
      </w:r>
      <w:r w:rsidR="006B750B">
        <w:t>L)</w:t>
      </w:r>
      <w:r>
        <w:t xml:space="preserve"> as trustee for the Top End Land Unit Trust as a prospective purchaser of Claravale Station and Claravale Farm, and YK Australia Brother Pty Ltd as the owner/operator of Florina Station. The Amateur Fisherman’s Association of the Northern Territory (AFANT) were also present as an interested party.</w:t>
      </w:r>
    </w:p>
    <w:p w14:paraId="4004C609" w14:textId="2545A9C8" w:rsidR="00194F01" w:rsidRDefault="00F97C49" w:rsidP="00E11507">
      <w:pPr>
        <w:pStyle w:val="ListParagraph"/>
        <w:spacing w:line="240" w:lineRule="auto"/>
      </w:pPr>
      <w:r>
        <w:t xml:space="preserve">During the hearing the Northern Land Council indicated that the claimants wished to withdraw several areas contained in the originating application, specifically, parts of LC 172(i), part of LC 172(ii), and part of </w:t>
      </w:r>
      <w:r w:rsidR="00205411">
        <w:t xml:space="preserve">LC </w:t>
      </w:r>
      <w:r>
        <w:t xml:space="preserve">172(iv). I </w:t>
      </w:r>
      <w:r w:rsidR="00194F01">
        <w:t>requested an explanation for the withdrawal of those areas, having regard to the terms of section 50(1)(a)(i) of the ALRA, which requires the Commissioner to inquire into whether the claimants ‘or any other Aboriginals’ are the traditional Aboriginal owners of the claim areas</w:t>
      </w:r>
      <w:r w:rsidR="00335FB5">
        <w:t>.</w:t>
      </w:r>
      <w:r w:rsidR="00664630">
        <w:t xml:space="preserve"> </w:t>
      </w:r>
    </w:p>
    <w:p w14:paraId="71B8A8A1" w14:textId="4E30E444" w:rsidR="00F97C49" w:rsidRDefault="00664630" w:rsidP="0051100D">
      <w:pPr>
        <w:pStyle w:val="ListParagraph"/>
      </w:pPr>
      <w:r w:rsidRPr="00F97C49">
        <w:lastRenderedPageBreak/>
        <w:t xml:space="preserve">On </w:t>
      </w:r>
      <w:r>
        <w:t>3 June 2021</w:t>
      </w:r>
      <w:r w:rsidRPr="00F97C49">
        <w:t xml:space="preserve"> the Northern Land Council on behalf of the claimants wrote to </w:t>
      </w:r>
      <w:r>
        <w:t xml:space="preserve">explain </w:t>
      </w:r>
      <w:r w:rsidR="00335FB5">
        <w:t>that</w:t>
      </w:r>
      <w:r w:rsidR="00725DFE">
        <w:t xml:space="preserve"> the</w:t>
      </w:r>
      <w:r w:rsidR="00335FB5">
        <w:t xml:space="preserve"> </w:t>
      </w:r>
      <w:r>
        <w:t xml:space="preserve">areas the claimants no longer wished to pursue were all the subject of previous claims, </w:t>
      </w:r>
      <w:r w:rsidR="00335FB5">
        <w:t>namely</w:t>
      </w:r>
      <w:r>
        <w:t xml:space="preserve"> the </w:t>
      </w:r>
      <w:r w:rsidRPr="00B37BBE">
        <w:rPr>
          <w:i/>
          <w:iCs/>
        </w:rPr>
        <w:t>Upper Daly L</w:t>
      </w:r>
      <w:r w:rsidR="00335FB5" w:rsidRPr="00B37BBE">
        <w:rPr>
          <w:i/>
          <w:iCs/>
        </w:rPr>
        <w:t xml:space="preserve">and Claim Report </w:t>
      </w:r>
      <w:r>
        <w:t xml:space="preserve">or the </w:t>
      </w:r>
      <w:r w:rsidRPr="00B37BBE">
        <w:rPr>
          <w:i/>
          <w:iCs/>
        </w:rPr>
        <w:t>Jawoyn (Katherine Area) L</w:t>
      </w:r>
      <w:r w:rsidR="00335FB5" w:rsidRPr="00B37BBE">
        <w:rPr>
          <w:i/>
          <w:iCs/>
        </w:rPr>
        <w:t>and Claim Report</w:t>
      </w:r>
      <w:r w:rsidR="00780586">
        <w:rPr>
          <w:i/>
          <w:iCs/>
        </w:rPr>
        <w:t>,</w:t>
      </w:r>
      <w:r w:rsidR="00335FB5" w:rsidRPr="00B37BBE">
        <w:rPr>
          <w:i/>
          <w:iCs/>
        </w:rPr>
        <w:t xml:space="preserve"> </w:t>
      </w:r>
      <w:r>
        <w:t>which thereby engaged s</w:t>
      </w:r>
      <w:r w:rsidR="00D205C4">
        <w:t>ection</w:t>
      </w:r>
      <w:r>
        <w:t xml:space="preserve"> 50(2B) of the A</w:t>
      </w:r>
      <w:r w:rsidR="0065104F">
        <w:t>LRA</w:t>
      </w:r>
      <w:r>
        <w:t xml:space="preserve"> as repeat </w:t>
      </w:r>
      <w:r w:rsidR="00780586">
        <w:t xml:space="preserve">land claim </w:t>
      </w:r>
      <w:r>
        <w:t xml:space="preserve">areas. </w:t>
      </w:r>
      <w:r w:rsidR="0076035F">
        <w:t>In the period 15 to 17 December 2020, the</w:t>
      </w:r>
      <w:r>
        <w:t xml:space="preserve"> Northern Land Council was instructed by the Kamu, Labarganyan</w:t>
      </w:r>
      <w:r w:rsidR="00335FB5">
        <w:t xml:space="preserve"> and </w:t>
      </w:r>
      <w:r>
        <w:t>Wagiman claimants to withdraw the claims over those areas.</w:t>
      </w:r>
      <w:r w:rsidR="00335FB5">
        <w:t xml:space="preserve"> That is consistent with the Claimants’ Submissions on the Status of Land Claimed and it properly reflects the application of section 50(2B) of the ALRA.</w:t>
      </w:r>
    </w:p>
    <w:p w14:paraId="40368733" w14:textId="71148A68" w:rsidR="00335FB5" w:rsidRDefault="00335FB5" w:rsidP="0051100D">
      <w:pPr>
        <w:pStyle w:val="ListParagraph"/>
      </w:pPr>
      <w:r>
        <w:t xml:space="preserve">Consequently, the claimed land in the Daly River Region </w:t>
      </w:r>
      <w:r w:rsidR="00205411">
        <w:t>LC</w:t>
      </w:r>
      <w:r>
        <w:t xml:space="preserve"> excludes the portion of the banks of the Daly River from the southernmost point of the easternmost boundary of NTP 3435 to the easternmost point of the southern boundary of NTP 4058, and also does not include the left bank, i.e., generally the southern bank, of the Fergusson River.</w:t>
      </w:r>
    </w:p>
    <w:p w14:paraId="04411A69" w14:textId="13A0D7E6" w:rsidR="00302E43" w:rsidRDefault="0004704F" w:rsidP="0051100D">
      <w:pPr>
        <w:pStyle w:val="ListParagraph"/>
      </w:pPr>
      <w:r>
        <w:t>Written</w:t>
      </w:r>
      <w:r w:rsidR="00302E43">
        <w:t xml:space="preserve"> detriment summaries from</w:t>
      </w:r>
      <w:r w:rsidR="004012CA">
        <w:t xml:space="preserve"> interested parties</w:t>
      </w:r>
      <w:r>
        <w:t xml:space="preserve"> on detriment were received</w:t>
      </w:r>
      <w:r w:rsidR="004012CA">
        <w:t xml:space="preserve"> on 26 and 27 May 2021 and a detriment o</w:t>
      </w:r>
      <w:r>
        <w:t>ut</w:t>
      </w:r>
      <w:r w:rsidR="004012CA">
        <w:t>line from the Northern Territory on 1 June 2021.</w:t>
      </w:r>
    </w:p>
    <w:p w14:paraId="16A76665" w14:textId="60243701" w:rsidR="00266C42" w:rsidRDefault="00186764" w:rsidP="0051100D">
      <w:pPr>
        <w:pStyle w:val="ListParagraph"/>
      </w:pPr>
      <w:r>
        <w:t>From mid-2021 to mid-2022, progress on the land claims</w:t>
      </w:r>
      <w:r w:rsidR="0004704F">
        <w:t xml:space="preserve"> (and other outstanding land claims)</w:t>
      </w:r>
      <w:r>
        <w:t xml:space="preserve"> slowed due to the COVID-19 pandemic and several extensions were granted to both the Northern Land Council and Northern Territory in relation to their positions on traditional Aboriginal ownership.</w:t>
      </w:r>
    </w:p>
    <w:p w14:paraId="6914B5C5" w14:textId="4FB128A6" w:rsidR="00266C42" w:rsidRPr="00266C42" w:rsidRDefault="00186764" w:rsidP="0051100D">
      <w:pPr>
        <w:pStyle w:val="ListParagraph"/>
      </w:pPr>
      <w:r>
        <w:t>On 27 June 2022 the Northern Territory</w:t>
      </w:r>
      <w:r w:rsidR="00266C42">
        <w:t xml:space="preserve"> wrote to my Office formally</w:t>
      </w:r>
      <w:r>
        <w:t xml:space="preserve"> </w:t>
      </w:r>
      <w:r w:rsidR="006C21E7">
        <w:t xml:space="preserve">acknowledging </w:t>
      </w:r>
      <w:r w:rsidR="005B1469" w:rsidRPr="00266C42">
        <w:t xml:space="preserve"> </w:t>
      </w:r>
      <w:r w:rsidR="00266C42" w:rsidRPr="00266C42">
        <w:t>the claims to traditional ownership over claim areas 172(i) and (iv), and 183(i) by the Kamu, Labarganyan and Wagiman groups.</w:t>
      </w:r>
      <w:r w:rsidR="00266C42">
        <w:t xml:space="preserve"> </w:t>
      </w:r>
    </w:p>
    <w:p w14:paraId="142ECD4F" w14:textId="535CE8D0" w:rsidR="00186764" w:rsidRDefault="00266C42" w:rsidP="0051100D">
      <w:pPr>
        <w:pStyle w:val="ListParagraph"/>
      </w:pPr>
      <w:r>
        <w:t xml:space="preserve">On 4 August 2022 the Northern Territory again wrote to my Office formally </w:t>
      </w:r>
      <w:r w:rsidR="0065104F">
        <w:t>acknowledging</w:t>
      </w:r>
      <w:r w:rsidRPr="00266C42">
        <w:t xml:space="preserve"> the claims to traditional ownership over claim areas</w:t>
      </w:r>
      <w:r>
        <w:t xml:space="preserve"> 235(ii) and (iii) </w:t>
      </w:r>
      <w:r w:rsidRPr="00266C42">
        <w:t>by the Kamu, Labarganyan and Wagiman groups.</w:t>
      </w:r>
    </w:p>
    <w:p w14:paraId="1D56ADA2" w14:textId="22981C91" w:rsidR="00034B42" w:rsidRDefault="00034B42" w:rsidP="0051100D">
      <w:pPr>
        <w:pStyle w:val="ListParagraph"/>
      </w:pPr>
      <w:r>
        <w:t>The Northern Land Council, on behalf of claimants, lodged further traditional Aboriginal ownership evidence on 2 September 2022 by way of</w:t>
      </w:r>
      <w:r w:rsidR="0004704F">
        <w:t xml:space="preserve"> the Supplementary Anthropology Report of Jitendra Kumarage dated 25 August 2022</w:t>
      </w:r>
      <w:r w:rsidR="00353047">
        <w:t xml:space="preserve"> (Exhibit A13)</w:t>
      </w:r>
      <w:r w:rsidR="0004704F">
        <w:t xml:space="preserve"> (Supplementary Anthropologist</w:t>
      </w:r>
      <w:r w:rsidR="00780586">
        <w:t>’</w:t>
      </w:r>
      <w:r w:rsidR="0004704F">
        <w:t xml:space="preserve">s Report) </w:t>
      </w:r>
      <w:r>
        <w:t xml:space="preserve">and the affidavits of </w:t>
      </w:r>
      <w:r w:rsidR="00320708">
        <w:t xml:space="preserve">Mr </w:t>
      </w:r>
      <w:r>
        <w:t>Michael Foste</w:t>
      </w:r>
      <w:r w:rsidR="00C57587">
        <w:t>r</w:t>
      </w:r>
      <w:r w:rsidR="00205411">
        <w:t xml:space="preserve"> (Exhibit A14)</w:t>
      </w:r>
      <w:r w:rsidR="00C57587">
        <w:t xml:space="preserve">, </w:t>
      </w:r>
      <w:r w:rsidR="00320708">
        <w:t xml:space="preserve">Mr </w:t>
      </w:r>
      <w:r w:rsidR="00C57587">
        <w:t>John Que Noy</w:t>
      </w:r>
      <w:r w:rsidR="001B298D">
        <w:t xml:space="preserve"> </w:t>
      </w:r>
      <w:r w:rsidR="00205411">
        <w:t xml:space="preserve">(Exhibit A15) </w:t>
      </w:r>
      <w:r w:rsidR="001B298D">
        <w:t>and</w:t>
      </w:r>
      <w:r>
        <w:t xml:space="preserve"> </w:t>
      </w:r>
      <w:r w:rsidR="00320708">
        <w:t xml:space="preserve">Ms </w:t>
      </w:r>
      <w:r>
        <w:t>Margaret Foster</w:t>
      </w:r>
      <w:r w:rsidR="00205411">
        <w:t xml:space="preserve"> (Exhibit A16)</w:t>
      </w:r>
      <w:r>
        <w:t>.</w:t>
      </w:r>
      <w:r w:rsidR="0004704F">
        <w:t xml:space="preserve"> That apparently reflects the material provided to the Northern Territory from time to time which enabled it to acknowledge that status of the claimants.</w:t>
      </w:r>
    </w:p>
    <w:p w14:paraId="6F4A8E50" w14:textId="2EE9AFBA" w:rsidR="00A17BD9" w:rsidRDefault="00A17BD9" w:rsidP="004B1233">
      <w:pPr>
        <w:pStyle w:val="Heading3"/>
      </w:pPr>
      <w:bookmarkStart w:id="58" w:name="_Toc138077263"/>
      <w:r w:rsidRPr="004D58DE">
        <w:t>2.3.</w:t>
      </w:r>
      <w:r w:rsidR="0004704F">
        <w:t>3</w:t>
      </w:r>
      <w:r w:rsidRPr="004D58DE">
        <w:t xml:space="preserve">. </w:t>
      </w:r>
      <w:r w:rsidR="0004704F">
        <w:t>Section 50(2B) – Daly River Region II LC</w:t>
      </w:r>
      <w:bookmarkEnd w:id="58"/>
    </w:p>
    <w:p w14:paraId="0E7FD07F" w14:textId="7C2F515B" w:rsidR="004B1233" w:rsidRDefault="00AF25FD" w:rsidP="0051100D">
      <w:pPr>
        <w:pStyle w:val="ListParagraph"/>
        <w:rPr>
          <w:color w:val="000000"/>
        </w:rPr>
      </w:pPr>
      <w:r>
        <w:t>During a call over on 2 March 2018,</w:t>
      </w:r>
      <w:r w:rsidR="003E05C4" w:rsidRPr="00ED3585">
        <w:t xml:space="preserve"> I was alerted to the fact that the whole of </w:t>
      </w:r>
      <w:r w:rsidR="00B25B27">
        <w:t>the area of the Daly River Region II LC in part (ii)</w:t>
      </w:r>
      <w:r w:rsidR="003E05C4" w:rsidRPr="00ED3585">
        <w:t xml:space="preserve"> relates to land which was also in the</w:t>
      </w:r>
      <w:r w:rsidR="00B25B27">
        <w:t xml:space="preserve"> claimed</w:t>
      </w:r>
      <w:r w:rsidR="003E05C4" w:rsidRPr="00ED3585">
        <w:t xml:space="preserve"> area of the </w:t>
      </w:r>
      <w:r w:rsidR="003E05C4" w:rsidRPr="0061006F">
        <w:rPr>
          <w:i/>
          <w:iCs/>
        </w:rPr>
        <w:t xml:space="preserve">Daly River (Malak Malak) Land Claim </w:t>
      </w:r>
      <w:r w:rsidR="00B25B27" w:rsidRPr="0061006F">
        <w:rPr>
          <w:i/>
          <w:iCs/>
        </w:rPr>
        <w:t>Report</w:t>
      </w:r>
      <w:r w:rsidR="00B25B27">
        <w:t xml:space="preserve"> </w:t>
      </w:r>
      <w:r w:rsidR="003E05C4" w:rsidRPr="00ED3585">
        <w:t>and</w:t>
      </w:r>
      <w:r w:rsidR="00B25B27">
        <w:t xml:space="preserve"> therefore</w:t>
      </w:r>
      <w:r w:rsidR="003E05C4" w:rsidRPr="00ED3585">
        <w:t xml:space="preserve"> already subject to an inquiry under the </w:t>
      </w:r>
      <w:r w:rsidR="00B25B27">
        <w:t>ALRA</w:t>
      </w:r>
      <w:r w:rsidR="00D320E9" w:rsidRPr="00ED3585">
        <w:t xml:space="preserve"> (‘common land’)</w:t>
      </w:r>
      <w:r w:rsidR="003E05C4" w:rsidRPr="00ED3585">
        <w:t xml:space="preserve">. </w:t>
      </w:r>
      <w:r w:rsidR="00D320E9" w:rsidRPr="00ED3585">
        <w:rPr>
          <w:color w:val="000000"/>
        </w:rPr>
        <w:t>The hearing in respect of the common land did proceed in the Daly River (Malak Malak) Land Claim</w:t>
      </w:r>
      <w:r w:rsidR="0065104F">
        <w:rPr>
          <w:color w:val="000000"/>
        </w:rPr>
        <w:t xml:space="preserve"> hearing</w:t>
      </w:r>
      <w:r w:rsidR="00D320E9" w:rsidRPr="00ED3585">
        <w:rPr>
          <w:color w:val="000000"/>
        </w:rPr>
        <w:t xml:space="preserve"> but the report on that claim made no recommendation </w:t>
      </w:r>
      <w:r w:rsidR="00B25B27">
        <w:rPr>
          <w:color w:val="000000"/>
        </w:rPr>
        <w:t>under</w:t>
      </w:r>
      <w:r w:rsidR="00D320E9" w:rsidRPr="00ED3585">
        <w:rPr>
          <w:color w:val="000000"/>
        </w:rPr>
        <w:t xml:space="preserve"> section 50(1)(a)(ii) of the </w:t>
      </w:r>
      <w:r w:rsidR="00B25B27">
        <w:rPr>
          <w:color w:val="000000"/>
        </w:rPr>
        <w:t>ALRA</w:t>
      </w:r>
      <w:r w:rsidR="00D320E9" w:rsidRPr="00ED3585">
        <w:rPr>
          <w:color w:val="000000"/>
        </w:rPr>
        <w:t xml:space="preserve"> in relation to the common land.</w:t>
      </w:r>
    </w:p>
    <w:p w14:paraId="3E511475" w14:textId="77777777" w:rsidR="004B1233" w:rsidRDefault="004B1233">
      <w:pPr>
        <w:rPr>
          <w:color w:val="000000"/>
        </w:rPr>
      </w:pPr>
      <w:r>
        <w:rPr>
          <w:color w:val="000000"/>
        </w:rPr>
        <w:br w:type="page"/>
      </w:r>
    </w:p>
    <w:p w14:paraId="5B9ED520" w14:textId="7AD6DB08" w:rsidR="003E05C4" w:rsidRPr="00ED3585" w:rsidRDefault="003E05C4" w:rsidP="0051100D">
      <w:pPr>
        <w:pStyle w:val="ListParagraph"/>
      </w:pPr>
      <w:r w:rsidRPr="00ED3585">
        <w:lastRenderedPageBreak/>
        <w:t xml:space="preserve">Under section 50(2B) of the </w:t>
      </w:r>
      <w:r w:rsidR="00B25B27">
        <w:t>ALRA</w:t>
      </w:r>
      <w:r w:rsidRPr="00ED3585">
        <w:t xml:space="preserve">, in order for </w:t>
      </w:r>
      <w:r w:rsidR="00A42952">
        <w:t>the Commissioner</w:t>
      </w:r>
      <w:r w:rsidRPr="00ED3585">
        <w:t xml:space="preserve"> to perform, or continue to perform, functions under section 50(1)(a) in respect of an application in relation to land which has already been subject to inquiry, the necessary conditions are that the Commissioner finds:</w:t>
      </w:r>
    </w:p>
    <w:p w14:paraId="180740DA" w14:textId="4DA31F43" w:rsidR="003E05C4" w:rsidRPr="00ED3585" w:rsidRDefault="003E05C4" w:rsidP="009F17A5">
      <w:pPr>
        <w:pStyle w:val="ListParagraph"/>
        <w:numPr>
          <w:ilvl w:val="1"/>
          <w:numId w:val="1"/>
        </w:numPr>
        <w:ind w:left="1418" w:hanging="567"/>
      </w:pPr>
      <w:r w:rsidRPr="00ED3585">
        <w:t>at least one of the grounds set out in s</w:t>
      </w:r>
      <w:r w:rsidR="0022308D" w:rsidRPr="00ED3585">
        <w:t>ection</w:t>
      </w:r>
      <w:r w:rsidRPr="00ED3585">
        <w:t xml:space="preserve"> 50(2B)(d)-(f)</w:t>
      </w:r>
      <w:r w:rsidR="0022308D" w:rsidRPr="00ED3585">
        <w:t xml:space="preserve"> of the Act</w:t>
      </w:r>
      <w:r w:rsidRPr="00ED3585">
        <w:t xml:space="preserve"> is made out; and </w:t>
      </w:r>
    </w:p>
    <w:p w14:paraId="21A9CA9A" w14:textId="70BF74C6" w:rsidR="003E05C4" w:rsidRPr="00ED3585" w:rsidRDefault="003E05C4" w:rsidP="009F17A5">
      <w:pPr>
        <w:pStyle w:val="ListParagraph"/>
        <w:numPr>
          <w:ilvl w:val="1"/>
          <w:numId w:val="1"/>
        </w:numPr>
        <w:ind w:left="1418" w:hanging="567"/>
      </w:pPr>
      <w:r w:rsidRPr="00ED3585">
        <w:t>that he or she is likely to find the claimants to be traditional Aboriginal owners of the common land.</w:t>
      </w:r>
    </w:p>
    <w:p w14:paraId="594BCDB7" w14:textId="0AA4A82C" w:rsidR="003E05C4" w:rsidRPr="00A42952" w:rsidRDefault="00513893" w:rsidP="0051100D">
      <w:pPr>
        <w:pStyle w:val="ListParagraph"/>
      </w:pPr>
      <w:r>
        <w:t>Th</w:t>
      </w:r>
      <w:r w:rsidR="00B77EB3">
        <w:t>e issue of the common land</w:t>
      </w:r>
      <w:r>
        <w:t xml:space="preserve"> was not raised again until the commencement of the </w:t>
      </w:r>
      <w:r w:rsidR="00B9375C">
        <w:t>Inquiry</w:t>
      </w:r>
      <w:r>
        <w:t>, whe</w:t>
      </w:r>
      <w:r w:rsidR="00B25B27">
        <w:t>n</w:t>
      </w:r>
      <w:r>
        <w:t xml:space="preserve"> it was proposed</w:t>
      </w:r>
      <w:r w:rsidR="00B77EB3">
        <w:t xml:space="preserve"> that</w:t>
      </w:r>
      <w:r w:rsidR="003E05C4">
        <w:t xml:space="preserve"> should the Northern Territory concede the issue of traditional ownership, I might dispense with the formal requirements of a repeat claim application under s</w:t>
      </w:r>
      <w:r w:rsidR="009617F7">
        <w:t>ection</w:t>
      </w:r>
      <w:r w:rsidR="003E05C4">
        <w:t xml:space="preserve"> 50(2B) of the Act</w:t>
      </w:r>
      <w:r w:rsidR="00A42952">
        <w:t>,</w:t>
      </w:r>
      <w:r w:rsidR="003E05C4">
        <w:t xml:space="preserve"> as required by the 1994 Practice Directions, and consider the Northern Territory’s concession as a relevant basis for finding that t</w:t>
      </w:r>
      <w:r w:rsidR="00B77EB3">
        <w:t xml:space="preserve">he </w:t>
      </w:r>
      <w:r w:rsidR="003E05C4">
        <w:t xml:space="preserve">circumstances meet </w:t>
      </w:r>
      <w:r w:rsidR="00B77EB3">
        <w:t xml:space="preserve">the </w:t>
      </w:r>
      <w:r w:rsidR="003E05C4">
        <w:t>requirements of s</w:t>
      </w:r>
      <w:r w:rsidR="009617F7">
        <w:t>ection</w:t>
      </w:r>
      <w:r w:rsidR="003E05C4">
        <w:t xml:space="preserve"> 50(2B)(f) of the Act</w:t>
      </w:r>
      <w:r w:rsidR="00A42952">
        <w:t>; t</w:t>
      </w:r>
      <w:r w:rsidR="0022308D" w:rsidRPr="00A42952">
        <w:t>hat being any other ground upon which it appears to the Commissioner appropriate to perform, or continue to perform, that function</w:t>
      </w:r>
      <w:r w:rsidR="006706AD" w:rsidRPr="00A42952">
        <w:t>.</w:t>
      </w:r>
      <w:r w:rsidR="00196009" w:rsidRPr="00A42952">
        <w:t xml:space="preserve"> I indicated that I would be inclined t</w:t>
      </w:r>
      <w:r w:rsidR="007D7B30">
        <w:t>o</w:t>
      </w:r>
      <w:r w:rsidR="00196009" w:rsidRPr="00A42952">
        <w:t xml:space="preserve"> follow that course should the Northern Territory concede the issue of traditional ownership.</w:t>
      </w:r>
    </w:p>
    <w:p w14:paraId="68AA6862" w14:textId="3CFE51F0" w:rsidR="003E05C4" w:rsidRPr="00ED63FC" w:rsidRDefault="006706AD" w:rsidP="0051100D">
      <w:pPr>
        <w:pStyle w:val="ListParagraph"/>
      </w:pPr>
      <w:r>
        <w:t>Given that the Norther</w:t>
      </w:r>
      <w:r w:rsidR="00397060">
        <w:t>n</w:t>
      </w:r>
      <w:r>
        <w:t xml:space="preserve"> Territory has </w:t>
      </w:r>
      <w:r w:rsidR="00B25B27">
        <w:t>acknowledged</w:t>
      </w:r>
      <w:r>
        <w:t xml:space="preserve"> traditional </w:t>
      </w:r>
      <w:r w:rsidR="00B25B27">
        <w:t xml:space="preserve">Aboriginal </w:t>
      </w:r>
      <w:r>
        <w:t xml:space="preserve">ownership of the common land and has indicated that it does not oppose </w:t>
      </w:r>
      <w:r w:rsidR="00A42952">
        <w:t>m</w:t>
      </w:r>
      <w:r>
        <w:t xml:space="preserve">y functions being exercised in relation to the </w:t>
      </w:r>
      <w:r w:rsidR="00B25B27">
        <w:t xml:space="preserve">common </w:t>
      </w:r>
      <w:r>
        <w:t xml:space="preserve">area, </w:t>
      </w:r>
      <w:r w:rsidR="00513893">
        <w:t>I am satisfied that the circumstances warrant the use of section 50(2B)(f)</w:t>
      </w:r>
      <w:r w:rsidR="00ED63FC">
        <w:t>, thereby satisfying section 50(2B)(a). It is not contentious that I am likely to find the claimants to be tradition</w:t>
      </w:r>
      <w:r w:rsidR="00205411">
        <w:t>al</w:t>
      </w:r>
      <w:r w:rsidR="00ED63FC">
        <w:t xml:space="preserve"> Aboriginal owners of the common land, thereby satisfying section 50(2B)(b).</w:t>
      </w:r>
      <w:r w:rsidR="00B25B27">
        <w:t xml:space="preserve"> There is nothing in the </w:t>
      </w:r>
      <w:r w:rsidR="00B25B27" w:rsidRPr="004422AF">
        <w:rPr>
          <w:i/>
          <w:iCs/>
        </w:rPr>
        <w:t>Daly River (Malak Malak) L</w:t>
      </w:r>
      <w:r w:rsidR="00205411">
        <w:rPr>
          <w:i/>
          <w:iCs/>
        </w:rPr>
        <w:t>and Claim</w:t>
      </w:r>
      <w:r w:rsidR="00B25B27" w:rsidRPr="004422AF">
        <w:rPr>
          <w:i/>
          <w:iCs/>
        </w:rPr>
        <w:t xml:space="preserve"> Report</w:t>
      </w:r>
      <w:r w:rsidR="00B25B27">
        <w:t>, which might indicate that it would be unfair or unreasonable to do so, and in particular I am not being asked to make any finding expressly inconsistent with anything in that Report.</w:t>
      </w:r>
    </w:p>
    <w:p w14:paraId="5FAC9C10" w14:textId="77777777" w:rsidR="00302E43" w:rsidRDefault="00302E43" w:rsidP="0051100D">
      <w:pPr>
        <w:rPr>
          <w:lang w:bidi="th-TH"/>
        </w:rPr>
      </w:pPr>
      <w:r>
        <w:rPr>
          <w:lang w:bidi="th-TH"/>
        </w:rPr>
        <w:br w:type="page"/>
      </w:r>
    </w:p>
    <w:p w14:paraId="07E35D4C" w14:textId="122ECE06" w:rsidR="00CF0667" w:rsidRDefault="00CF0667" w:rsidP="004B1233">
      <w:pPr>
        <w:pStyle w:val="Heading1"/>
      </w:pPr>
      <w:bookmarkStart w:id="59" w:name="_Toc138077264"/>
      <w:r>
        <w:lastRenderedPageBreak/>
        <w:t>3. TRADITIONAL ABORIGINAL OWNERSHIP</w:t>
      </w:r>
      <w:bookmarkEnd w:id="59"/>
    </w:p>
    <w:p w14:paraId="28A289BB" w14:textId="4C7DF690" w:rsidR="00CF0667" w:rsidRPr="00EE7B24" w:rsidRDefault="00CF0667" w:rsidP="0051100D">
      <w:pPr>
        <w:pStyle w:val="ListParagraph"/>
      </w:pPr>
      <w:r>
        <w:t>Although the traditional Aboriginal ownership of the claimed areas is not in issue, other than further clarification sought by the Northern Territory which I have detailed above, it is still incumbent on the Commissioner to address the matters referred to in section</w:t>
      </w:r>
      <w:r w:rsidR="00205411">
        <w:t>s</w:t>
      </w:r>
      <w:r>
        <w:t xml:space="preserve"> 50(1)(a) and (3)(</w:t>
      </w:r>
      <w:r w:rsidR="007D1A0F">
        <w:t>1</w:t>
      </w:r>
      <w:r>
        <w:t xml:space="preserve">) of the ALRA, including as to the strength of the traditional attachment of the claimants to the claimed land. The material relevant to this task </w:t>
      </w:r>
      <w:r w:rsidR="007D1A0F">
        <w:t xml:space="preserve">in the </w:t>
      </w:r>
      <w:r w:rsidR="00B9375C">
        <w:t xml:space="preserve">Inquiry </w:t>
      </w:r>
      <w:r>
        <w:t xml:space="preserve">is the </w:t>
      </w:r>
      <w:r w:rsidR="00E30C08">
        <w:t xml:space="preserve">Anthropologist’s </w:t>
      </w:r>
      <w:r>
        <w:t>Report (Exhibit A1), Claimants Personal Particulars produced by Mr Kumarage on behalf on the claimants (16 December 2020, Exhibit A2), Genealogies produced by Mr Kumarage on behalf on the claimants (16 December 2020, Exhibit A3), Site Register produced by Mr Kumarage on behalf on the claimants (16 December 2020, Exhibit A4)</w:t>
      </w:r>
      <w:r w:rsidR="002E52BB">
        <w:t xml:space="preserve">, </w:t>
      </w:r>
      <w:r w:rsidR="001B298D">
        <w:t xml:space="preserve">the Supplementary </w:t>
      </w:r>
      <w:r w:rsidR="00E30C08">
        <w:t xml:space="preserve">Anthropologist’s </w:t>
      </w:r>
      <w:r w:rsidR="001B298D">
        <w:t>Report (2 September 2022, Exhibit A13)</w:t>
      </w:r>
      <w:r w:rsidR="00920CB7">
        <w:t xml:space="preserve">, the Submissions on Behalf of the Claimants on Traditional Aboriginal Ownership (Claimants’ Traditional Aboriginal Ownership Submissions), </w:t>
      </w:r>
      <w:r w:rsidR="008F1E28">
        <w:t xml:space="preserve">and the affidavits of </w:t>
      </w:r>
      <w:r w:rsidR="00320708">
        <w:t xml:space="preserve">Mr </w:t>
      </w:r>
      <w:r w:rsidR="001B298D">
        <w:t xml:space="preserve">Michael Foster (Exhibit A14), </w:t>
      </w:r>
      <w:r w:rsidR="00320708">
        <w:t xml:space="preserve">Mr </w:t>
      </w:r>
      <w:r w:rsidR="008F1E28">
        <w:t xml:space="preserve">John Que Noy </w:t>
      </w:r>
      <w:r w:rsidR="001B298D">
        <w:t xml:space="preserve">(Exhibit A15) </w:t>
      </w:r>
      <w:r w:rsidR="008F1E28">
        <w:t xml:space="preserve">and </w:t>
      </w:r>
      <w:r w:rsidR="00320708">
        <w:t xml:space="preserve">Ms </w:t>
      </w:r>
      <w:r w:rsidR="008F1E28">
        <w:t>Margaret Foster</w:t>
      </w:r>
      <w:r w:rsidR="001B298D">
        <w:t xml:space="preserve"> (Exhibit A16)</w:t>
      </w:r>
      <w:r w:rsidR="002E52BB">
        <w:t>.</w:t>
      </w:r>
    </w:p>
    <w:p w14:paraId="44640651" w14:textId="646529D8" w:rsidR="00CF0667" w:rsidRDefault="00CF0667" w:rsidP="0051100D">
      <w:pPr>
        <w:pStyle w:val="ListParagraph"/>
      </w:pPr>
      <w:r w:rsidRPr="00CF0667">
        <w:t>Given that the Northern Territory accepted traditional ownership</w:t>
      </w:r>
      <w:r w:rsidR="00D27C61">
        <w:t xml:space="preserve">, </w:t>
      </w:r>
      <w:r w:rsidRPr="00CF0667">
        <w:t>my comments need not be extensive</w:t>
      </w:r>
      <w:r>
        <w:t>.</w:t>
      </w:r>
    </w:p>
    <w:p w14:paraId="36639047" w14:textId="77777777" w:rsidR="008B241D" w:rsidRPr="00EE7B24" w:rsidRDefault="008B241D" w:rsidP="0051100D">
      <w:pPr>
        <w:pStyle w:val="ListParagraph"/>
      </w:pPr>
      <w:r w:rsidRPr="008B241D">
        <w:t>Section 50(1)(a)(i) of the ALRA prescribes that the functions of the Commissioner in respect of a traditional land claim are to ‘ascertain whether those Aboriginals or any other Aboriginals are the traditional Aboriginal owners of the [claimed] land’. The definition of ‘traditional Aboriginal owners’ contained in section 3(1) of the ALRA requires that there be a local descent group of Aboriginals, who:</w:t>
      </w:r>
    </w:p>
    <w:p w14:paraId="511EBC25" w14:textId="77777777" w:rsidR="008B241D" w:rsidRPr="00EE7B24" w:rsidRDefault="008B241D" w:rsidP="009F17A5">
      <w:pPr>
        <w:pStyle w:val="ListParagraph"/>
        <w:numPr>
          <w:ilvl w:val="1"/>
          <w:numId w:val="1"/>
        </w:numPr>
        <w:ind w:left="1418" w:hanging="567"/>
      </w:pPr>
      <w:r w:rsidRPr="008B241D">
        <w:t>have common spiritual affiliations to a site on the land, being affiliations that place the group under a primary spiritual responsibility for that site and for the land; and</w:t>
      </w:r>
    </w:p>
    <w:p w14:paraId="79B683D5" w14:textId="77777777" w:rsidR="008B241D" w:rsidRPr="00EE7B24" w:rsidRDefault="008B241D" w:rsidP="009F17A5">
      <w:pPr>
        <w:pStyle w:val="ListParagraph"/>
        <w:numPr>
          <w:ilvl w:val="1"/>
          <w:numId w:val="1"/>
        </w:numPr>
        <w:ind w:left="1418" w:hanging="567"/>
      </w:pPr>
      <w:r w:rsidRPr="008B241D">
        <w:t>are entitled by Aboriginal tradition to forage as of right over that land.</w:t>
      </w:r>
    </w:p>
    <w:p w14:paraId="3CF2C0E3" w14:textId="0DD64DA0" w:rsidR="00CF0667" w:rsidRPr="00EE7B24" w:rsidRDefault="008B241D" w:rsidP="0051100D">
      <w:pPr>
        <w:pStyle w:val="ListParagraph"/>
      </w:pPr>
      <w:r w:rsidRPr="008B241D">
        <w:t xml:space="preserve">Each of </w:t>
      </w:r>
      <w:r w:rsidR="00D27C61" w:rsidRPr="008B241D">
        <w:t>these criteria</w:t>
      </w:r>
      <w:r w:rsidRPr="008B241D">
        <w:t>, and their application in respect of the present claim, are now considered in turn</w:t>
      </w:r>
      <w:r w:rsidR="00205411">
        <w:t>.</w:t>
      </w:r>
    </w:p>
    <w:p w14:paraId="003D2EB7" w14:textId="54106F43" w:rsidR="00CF0667" w:rsidRDefault="00CF0667" w:rsidP="00E11507">
      <w:pPr>
        <w:pStyle w:val="Heading2"/>
      </w:pPr>
      <w:bookmarkStart w:id="60" w:name="_Toc138077265"/>
      <w:r>
        <w:t>3.1. A LOCAL DESCENT GROUP</w:t>
      </w:r>
      <w:bookmarkEnd w:id="60"/>
    </w:p>
    <w:p w14:paraId="502DFC4F" w14:textId="508C1AD5" w:rsidR="00294051" w:rsidRPr="00294051" w:rsidRDefault="004D649B" w:rsidP="0051100D">
      <w:pPr>
        <w:pStyle w:val="ListParagraph"/>
      </w:pPr>
      <w:r>
        <w:t xml:space="preserve">As </w:t>
      </w:r>
      <w:r w:rsidR="00631E36">
        <w:t xml:space="preserve">per </w:t>
      </w:r>
      <w:r w:rsidR="0065104F">
        <w:t>Justice</w:t>
      </w:r>
      <w:r>
        <w:t xml:space="preserve"> </w:t>
      </w:r>
      <w:r w:rsidRPr="002C61A9">
        <w:t xml:space="preserve">Toohey as Commissioner in the </w:t>
      </w:r>
      <w:r w:rsidRPr="003245EB">
        <w:t xml:space="preserve">Finniss River Land Claim (No. 39) Report No. 9 </w:t>
      </w:r>
      <w:r w:rsidRPr="002C61A9">
        <w:t>(22 May 1981)</w:t>
      </w:r>
      <w:r>
        <w:t xml:space="preserve"> and adopted by the</w:t>
      </w:r>
      <w:r w:rsidR="0065104F">
        <w:t xml:space="preserve"> Federal</w:t>
      </w:r>
      <w:r>
        <w:t xml:space="preserve"> Court in </w:t>
      </w:r>
      <w:r w:rsidR="00343D54">
        <w:t xml:space="preserve">Re </w:t>
      </w:r>
      <w:r w:rsidR="00343D54" w:rsidRPr="009A395E">
        <w:t xml:space="preserve">Northern </w:t>
      </w:r>
      <w:r w:rsidR="00343D54">
        <w:t>L</w:t>
      </w:r>
      <w:r w:rsidR="00343D54" w:rsidRPr="009A395E">
        <w:t>and Council</w:t>
      </w:r>
      <w:r w:rsidR="00343D54">
        <w:t>; Tibby Quall and Central Land Council</w:t>
      </w:r>
      <w:r w:rsidR="00343D54" w:rsidRPr="009A395E">
        <w:t xml:space="preserve"> v</w:t>
      </w:r>
      <w:r w:rsidR="00343D54">
        <w:t xml:space="preserve"> the Honourable Justice</w:t>
      </w:r>
      <w:r w:rsidR="00343D54" w:rsidRPr="009A395E">
        <w:t xml:space="preserve"> Olney</w:t>
      </w:r>
      <w:r w:rsidR="00343D54">
        <w:t>, Aboriginal Land Commissioner and the Attorney-General of the Northern Territory</w:t>
      </w:r>
      <w:r w:rsidR="00343D54" w:rsidRPr="002F0A23">
        <w:t xml:space="preserve"> </w:t>
      </w:r>
      <w:r w:rsidR="00343D54">
        <w:t>(1992) 34 FCR 470;</w:t>
      </w:r>
      <w:r w:rsidR="00343D54" w:rsidRPr="002F0A23">
        <w:t xml:space="preserve"> </w:t>
      </w:r>
      <w:r w:rsidR="00343D54">
        <w:t>[</w:t>
      </w:r>
      <w:r w:rsidR="00343D54" w:rsidRPr="002F0A23">
        <w:t>1992</w:t>
      </w:r>
      <w:r w:rsidR="00343D54">
        <w:t>]</w:t>
      </w:r>
      <w:r w:rsidR="00343D54" w:rsidRPr="002F0A23">
        <w:t xml:space="preserve"> </w:t>
      </w:r>
      <w:r w:rsidR="00343D54">
        <w:t xml:space="preserve">FCA 69 </w:t>
      </w:r>
      <w:r>
        <w:t xml:space="preserve">(NLC v Olney), </w:t>
      </w:r>
      <w:r w:rsidR="00B9290A">
        <w:t xml:space="preserve">a </w:t>
      </w:r>
      <w:r w:rsidR="002C61A9">
        <w:t>‘local descent group’</w:t>
      </w:r>
      <w:r w:rsidR="00360D9D">
        <w:t xml:space="preserve"> </w:t>
      </w:r>
      <w:r w:rsidR="00294051">
        <w:t>constitute</w:t>
      </w:r>
      <w:r w:rsidR="002C61A9">
        <w:t>s</w:t>
      </w:r>
      <w:r w:rsidR="00294051">
        <w:t>:</w:t>
      </w:r>
    </w:p>
    <w:p w14:paraId="56B2719C" w14:textId="44BC8B44" w:rsidR="004B1233" w:rsidRPr="004B1233" w:rsidRDefault="00294051" w:rsidP="004B1233">
      <w:pPr>
        <w:ind w:left="567"/>
        <w:rPr>
          <w:sz w:val="22"/>
          <w:szCs w:val="22"/>
        </w:rPr>
      </w:pPr>
      <w:r w:rsidRPr="004B1233">
        <w:rPr>
          <w:sz w:val="22"/>
          <w:szCs w:val="22"/>
        </w:rPr>
        <w:t>… a collection of people related by some principle of descent, possessing ties to land who may be recruited… on a principle of descent deemed relevant by the claimants.</w:t>
      </w:r>
    </w:p>
    <w:p w14:paraId="233C6380" w14:textId="0F3EEFA5" w:rsidR="003A1BDB" w:rsidRPr="0069191B" w:rsidRDefault="004D649B" w:rsidP="0051100D">
      <w:pPr>
        <w:pStyle w:val="ListParagraph"/>
      </w:pPr>
      <w:r w:rsidRPr="0069191B">
        <w:t xml:space="preserve">The Court in </w:t>
      </w:r>
      <w:r w:rsidRPr="0069191B">
        <w:rPr>
          <w:i/>
          <w:iCs/>
        </w:rPr>
        <w:t>NLC v Olney</w:t>
      </w:r>
      <w:r w:rsidRPr="0069191B">
        <w:t xml:space="preserve"> </w:t>
      </w:r>
      <w:r w:rsidR="0069191B" w:rsidRPr="0069191B">
        <w:t xml:space="preserve">expanded on this position and added that while the principle of recruitment </w:t>
      </w:r>
      <w:r w:rsidR="0069191B">
        <w:t xml:space="preserve">in operation </w:t>
      </w:r>
      <w:r w:rsidR="0069191B" w:rsidRPr="0069191B">
        <w:t xml:space="preserve">must be some form of descent, it does not need to be interpreted only in a biological sense and that </w:t>
      </w:r>
      <w:r w:rsidR="0069191B">
        <w:t>it</w:t>
      </w:r>
      <w:r w:rsidR="0069191B" w:rsidRPr="0069191B">
        <w:t xml:space="preserve"> may change over time due to the circumstances of the group: see</w:t>
      </w:r>
      <w:r w:rsidRPr="0069191B">
        <w:t xml:space="preserve"> [64]-[66]</w:t>
      </w:r>
      <w:r w:rsidR="0069191B">
        <w:t>.</w:t>
      </w:r>
    </w:p>
    <w:p w14:paraId="0A600444" w14:textId="3BD06447" w:rsidR="00652609" w:rsidRPr="00652609" w:rsidRDefault="00652609" w:rsidP="0051100D">
      <w:pPr>
        <w:pStyle w:val="ListParagraph"/>
      </w:pPr>
      <w:r w:rsidRPr="00652609">
        <w:lastRenderedPageBreak/>
        <w:t>That explanation of</w:t>
      </w:r>
      <w:r w:rsidR="00612D6E">
        <w:t xml:space="preserve"> a</w:t>
      </w:r>
      <w:r w:rsidRPr="00652609">
        <w:t xml:space="preserve"> ‘local descent group’ and its accompanying descent criteria has been applied in many subsequent Reports since that decision: see, e.g., </w:t>
      </w:r>
      <w:r w:rsidRPr="00652609">
        <w:rPr>
          <w:i/>
          <w:iCs/>
        </w:rPr>
        <w:t xml:space="preserve">Ngaliwurru/Nungali (Fitzroy Pastoral Lease) Land Claim; Victoria River (Beds and Banks) Land Claim (Nos. 137 and 140) Report No. 47 </w:t>
      </w:r>
      <w:r w:rsidRPr="00652609">
        <w:t xml:space="preserve">(22 December 1993) </w:t>
      </w:r>
      <w:r w:rsidR="00DD45EB">
        <w:t>(</w:t>
      </w:r>
      <w:r w:rsidR="00DD45EB">
        <w:rPr>
          <w:i/>
          <w:iCs/>
        </w:rPr>
        <w:t>Fitzroy/Victoria River L</w:t>
      </w:r>
      <w:r w:rsidR="008F327E">
        <w:rPr>
          <w:i/>
          <w:iCs/>
        </w:rPr>
        <w:t>and Claim</w:t>
      </w:r>
      <w:r w:rsidR="00DD45EB">
        <w:rPr>
          <w:i/>
          <w:iCs/>
        </w:rPr>
        <w:t xml:space="preserve"> Report) </w:t>
      </w:r>
      <w:r w:rsidRPr="00652609">
        <w:t xml:space="preserve">at [3.1] per </w:t>
      </w:r>
      <w:r w:rsidR="00205411">
        <w:t xml:space="preserve">Justice </w:t>
      </w:r>
      <w:r w:rsidRPr="00652609">
        <w:t xml:space="preserve">Gray as Commissioner; </w:t>
      </w:r>
      <w:r w:rsidRPr="00652609">
        <w:rPr>
          <w:i/>
          <w:iCs/>
        </w:rPr>
        <w:t>Frances Well Land Claim (No. 64) Report No. 73</w:t>
      </w:r>
      <w:r w:rsidRPr="00652609">
        <w:t xml:space="preserve"> (16 June 2016) </w:t>
      </w:r>
      <w:r w:rsidR="00DD45EB">
        <w:t>(</w:t>
      </w:r>
      <w:r w:rsidR="00DD45EB">
        <w:rPr>
          <w:i/>
          <w:iCs/>
        </w:rPr>
        <w:t xml:space="preserve">Frances Well </w:t>
      </w:r>
      <w:r w:rsidR="008F327E">
        <w:rPr>
          <w:i/>
          <w:iCs/>
        </w:rPr>
        <w:t>Land Claim</w:t>
      </w:r>
      <w:r w:rsidR="00DD45EB">
        <w:rPr>
          <w:i/>
          <w:iCs/>
        </w:rPr>
        <w:t xml:space="preserve"> </w:t>
      </w:r>
      <w:r w:rsidR="00DD45EB" w:rsidRPr="00DD45EB">
        <w:rPr>
          <w:i/>
          <w:iCs/>
        </w:rPr>
        <w:t>Report</w:t>
      </w:r>
      <w:r w:rsidR="00DD45EB">
        <w:t xml:space="preserve">) </w:t>
      </w:r>
      <w:r w:rsidRPr="00DD45EB">
        <w:t>at</w:t>
      </w:r>
      <w:r w:rsidRPr="00652609">
        <w:t xml:space="preserve"> [58]–[60]. It is once again apt for the present claim.</w:t>
      </w:r>
    </w:p>
    <w:p w14:paraId="6E9ACD1F" w14:textId="04B1810C" w:rsidR="00214F38" w:rsidRDefault="00214F38" w:rsidP="004B1233">
      <w:pPr>
        <w:pStyle w:val="Heading3"/>
      </w:pPr>
      <w:bookmarkStart w:id="61" w:name="_Toc138077266"/>
      <w:r>
        <w:t>3</w:t>
      </w:r>
      <w:r w:rsidRPr="003831C2">
        <w:t>.</w:t>
      </w:r>
      <w:r>
        <w:t>1</w:t>
      </w:r>
      <w:r w:rsidRPr="003831C2">
        <w:t xml:space="preserve">.1. </w:t>
      </w:r>
      <w:r>
        <w:t>Principles of Descent</w:t>
      </w:r>
      <w:bookmarkEnd w:id="61"/>
    </w:p>
    <w:p w14:paraId="265766B9" w14:textId="1F0AD7FE" w:rsidR="00652609" w:rsidRDefault="00652609" w:rsidP="0051100D">
      <w:pPr>
        <w:pStyle w:val="ListParagraph"/>
      </w:pPr>
      <w:r w:rsidRPr="00652609">
        <w:t xml:space="preserve">It is submitted by the claimants and accepted by the Northern Territory that there are three local descent groups: </w:t>
      </w:r>
      <w:r>
        <w:t>Labarganyan, Wagiman and Kamu</w:t>
      </w:r>
      <w:r w:rsidRPr="00652609">
        <w:t>.</w:t>
      </w:r>
      <w:r w:rsidR="0028231C">
        <w:t xml:space="preserve"> The Wagiman and Kamu local descent groups include all members of those language groups, while the Labarganyan </w:t>
      </w:r>
      <w:r w:rsidR="00225A72">
        <w:t xml:space="preserve">local descent group </w:t>
      </w:r>
      <w:r w:rsidR="0028231C">
        <w:t>are responsible for an individual estate within the Ngangiwumerri language group</w:t>
      </w:r>
      <w:r w:rsidR="00612D6E">
        <w:t>’</w:t>
      </w:r>
      <w:r w:rsidR="0028231C">
        <w:t xml:space="preserve">s territory. Language, as the </w:t>
      </w:r>
      <w:r w:rsidR="00E30C08">
        <w:t xml:space="preserve">Anthropologist’s </w:t>
      </w:r>
      <w:r w:rsidR="0028231C">
        <w:t>Report explains, relates to a language-owning group, or</w:t>
      </w:r>
      <w:r w:rsidR="004F20CC">
        <w:t xml:space="preserve"> to</w:t>
      </w:r>
      <w:r w:rsidR="0028231C">
        <w:t xml:space="preserve"> one’s eth</w:t>
      </w:r>
      <w:r w:rsidR="00A87439">
        <w:t>n</w:t>
      </w:r>
      <w:r w:rsidR="0028231C">
        <w:t>ic identity, rather than</w:t>
      </w:r>
      <w:r w:rsidR="00AB2277">
        <w:t xml:space="preserve"> to</w:t>
      </w:r>
      <w:r w:rsidR="0028231C">
        <w:t xml:space="preserve"> an ability to speak the language: see [3.2].</w:t>
      </w:r>
    </w:p>
    <w:p w14:paraId="35FF43D7" w14:textId="3A13DEF6" w:rsidR="0028231C" w:rsidRDefault="0028231C" w:rsidP="0051100D">
      <w:pPr>
        <w:pStyle w:val="ListParagraph"/>
      </w:pPr>
      <w:r>
        <w:t xml:space="preserve">The principles of descent are described in the </w:t>
      </w:r>
      <w:r w:rsidR="00E30C08">
        <w:t xml:space="preserve">Anthropologist’s </w:t>
      </w:r>
      <w:r>
        <w:t>Report in Chapter 5 and at [9.2].</w:t>
      </w:r>
      <w:r w:rsidR="009A18C2">
        <w:t xml:space="preserve"> </w:t>
      </w:r>
      <w:r w:rsidR="000B10FC">
        <w:t xml:space="preserve">While each claimant group traces descent from a common ancestor or group of ancestors, the process of recruitment is not uniform across the three claimant groups. </w:t>
      </w:r>
      <w:r w:rsidR="00B5710F">
        <w:t>The Labarganyan and Kamu local descent groups</w:t>
      </w:r>
      <w:r w:rsidR="00225A72">
        <w:t xml:space="preserve"> </w:t>
      </w:r>
      <w:r w:rsidR="00B5710F">
        <w:t xml:space="preserve">have a patrifilial preference, </w:t>
      </w:r>
      <w:r w:rsidR="00225A72">
        <w:t>where individuals are recruit</w:t>
      </w:r>
      <w:r w:rsidR="00A94FE2">
        <w:t>ed</w:t>
      </w:r>
      <w:r w:rsidR="00225A72">
        <w:t xml:space="preserve"> through their father, </w:t>
      </w:r>
      <w:r w:rsidR="00B5710F">
        <w:t>though both groups allow other forms of recruitment.</w:t>
      </w:r>
      <w:r w:rsidR="00225A72">
        <w:t xml:space="preserve"> The Wagiman local descent group, however, have a cognatic structure, where individuals can be affiliated through either parent. </w:t>
      </w:r>
      <w:r w:rsidR="00B5710F">
        <w:t xml:space="preserve">In practice, membership of </w:t>
      </w:r>
      <w:r w:rsidR="00A94FE2">
        <w:t>each of the three</w:t>
      </w:r>
      <w:r w:rsidR="00B5710F">
        <w:t xml:space="preserve"> </w:t>
      </w:r>
      <w:r w:rsidR="00A94FE2">
        <w:t xml:space="preserve">claim </w:t>
      </w:r>
      <w:r w:rsidR="00B5710F">
        <w:t>group</w:t>
      </w:r>
      <w:r w:rsidR="00A94FE2">
        <w:t>s</w:t>
      </w:r>
      <w:r w:rsidR="00B5710F">
        <w:t xml:space="preserve"> </w:t>
      </w:r>
      <w:r w:rsidR="00A94FE2">
        <w:t>is</w:t>
      </w:r>
      <w:r w:rsidR="00B5710F">
        <w:t xml:space="preserve"> based on a variety of factors, including patrilineal descent, cognatic descent, and adoption: see [5.5].</w:t>
      </w:r>
    </w:p>
    <w:p w14:paraId="4C2DB059" w14:textId="31E12BBB" w:rsidR="00214F38" w:rsidRDefault="00214F38" w:rsidP="004B1233">
      <w:pPr>
        <w:pStyle w:val="Heading3"/>
      </w:pPr>
      <w:bookmarkStart w:id="62" w:name="_Toc138077267"/>
      <w:r>
        <w:t>3.1.2. Labarganyan Local Descent Group</w:t>
      </w:r>
      <w:bookmarkEnd w:id="62"/>
    </w:p>
    <w:p w14:paraId="47FD024A" w14:textId="3B084F2B" w:rsidR="005207DA" w:rsidRPr="0039752D" w:rsidRDefault="0039752D" w:rsidP="0051100D">
      <w:pPr>
        <w:pStyle w:val="ListParagraph"/>
      </w:pPr>
      <w:r>
        <w:t xml:space="preserve">While the preferred principle of descent </w:t>
      </w:r>
      <w:r w:rsidR="00A94FE2">
        <w:t xml:space="preserve">within the Labarganyan local descent group </w:t>
      </w:r>
      <w:r>
        <w:t>is patrilineal, the genealogies show</w:t>
      </w:r>
      <w:r w:rsidR="007D657C">
        <w:t xml:space="preserve"> members of the </w:t>
      </w:r>
      <w:r w:rsidR="00612D6E">
        <w:t>group</w:t>
      </w:r>
      <w:r>
        <w:t xml:space="preserve"> recruited</w:t>
      </w:r>
      <w:r w:rsidR="007D657C">
        <w:t xml:space="preserve"> through</w:t>
      </w:r>
      <w:r w:rsidR="00225A72">
        <w:t xml:space="preserve"> both</w:t>
      </w:r>
      <w:r w:rsidR="007D657C">
        <w:t xml:space="preserve"> the patriline</w:t>
      </w:r>
      <w:r>
        <w:t xml:space="preserve"> and</w:t>
      </w:r>
      <w:r w:rsidR="007D657C">
        <w:t xml:space="preserve"> matriline and </w:t>
      </w:r>
      <w:r w:rsidR="00612D6E">
        <w:t xml:space="preserve">by </w:t>
      </w:r>
      <w:r w:rsidR="007D657C">
        <w:t>adoption in respect of both</w:t>
      </w:r>
      <w:r>
        <w:t>. The s</w:t>
      </w:r>
      <w:r w:rsidR="005207DA" w:rsidRPr="0039752D">
        <w:t xml:space="preserve">hift from strict patrifiliation to cognatic forms of descent </w:t>
      </w:r>
      <w:r>
        <w:t xml:space="preserve">is said to be a response to the violence, depopulation and upheaval caused by colonisation and concern for the survival of the group: see </w:t>
      </w:r>
      <w:r w:rsidR="00E30C08">
        <w:t xml:space="preserve">Anthropologist’s </w:t>
      </w:r>
      <w:r>
        <w:t>Report at [6.2].</w:t>
      </w:r>
    </w:p>
    <w:p w14:paraId="5D5BE411" w14:textId="4C2030BF" w:rsidR="005207DA" w:rsidRDefault="005207DA" w:rsidP="0051100D">
      <w:pPr>
        <w:pStyle w:val="ListParagraph"/>
      </w:pPr>
      <w:r>
        <w:t xml:space="preserve">The Labarganyan local descent group is descended from the deceased </w:t>
      </w:r>
      <w:r w:rsidR="00A94FE2">
        <w:t xml:space="preserve">apical </w:t>
      </w:r>
      <w:r>
        <w:t xml:space="preserve">ancestors Kundjing Kitjuliyn </w:t>
      </w:r>
      <w:r>
        <w:rPr>
          <w:i/>
          <w:iCs/>
        </w:rPr>
        <w:t>Djangala</w:t>
      </w:r>
      <w:r>
        <w:t xml:space="preserve">, his son Jack Kunjawulung Nimit </w:t>
      </w:r>
      <w:r>
        <w:rPr>
          <w:i/>
          <w:iCs/>
        </w:rPr>
        <w:t>Djabidjin</w:t>
      </w:r>
      <w:r>
        <w:t xml:space="preserve"> and the </w:t>
      </w:r>
      <w:r w:rsidR="00D72DA0">
        <w:t>latter’s</w:t>
      </w:r>
      <w:r>
        <w:t xml:space="preserve"> children wh</w:t>
      </w:r>
      <w:r w:rsidR="00D72DA0">
        <w:t>o</w:t>
      </w:r>
      <w:r>
        <w:t xml:space="preserve"> include</w:t>
      </w:r>
      <w:r w:rsidR="00A712DD">
        <w:t xml:space="preserve"> Paddy Dapan </w:t>
      </w:r>
      <w:r w:rsidR="00164B53">
        <w:t>Arriwur</w:t>
      </w:r>
      <w:r w:rsidR="00A712DD">
        <w:t xml:space="preserve">, </w:t>
      </w:r>
      <w:r>
        <w:t>Nipper Ginger</w:t>
      </w:r>
      <w:r w:rsidR="00164B53">
        <w:t>/Jinga Karanyba</w:t>
      </w:r>
      <w:r>
        <w:t>, Nipper Byrnes</w:t>
      </w:r>
      <w:r w:rsidR="00164B53">
        <w:t xml:space="preserve"> Yijandan</w:t>
      </w:r>
      <w:r>
        <w:t>, Joe Morgan Wurdapul</w:t>
      </w:r>
      <w:r w:rsidR="00B36D83">
        <w:t>,</w:t>
      </w:r>
      <w:r w:rsidR="00A712DD">
        <w:t xml:space="preserve"> Tommy Jamal</w:t>
      </w:r>
      <w:r w:rsidR="00B36D83">
        <w:t xml:space="preserve"> </w:t>
      </w:r>
      <w:r>
        <w:t>and Dolly Nimanyuk</w:t>
      </w:r>
      <w:r w:rsidR="00164B53">
        <w:t>/Mandilyang/Manyara</w:t>
      </w:r>
      <w:r w:rsidR="00C46535">
        <w:t xml:space="preserve"> (all deceased)</w:t>
      </w:r>
      <w:r>
        <w:t>.</w:t>
      </w:r>
    </w:p>
    <w:p w14:paraId="79C264AE" w14:textId="29139F32" w:rsidR="00F5519B" w:rsidRDefault="00C46535" w:rsidP="004B1233">
      <w:pPr>
        <w:pStyle w:val="ListParagraph"/>
        <w:spacing w:line="240" w:lineRule="auto"/>
      </w:pPr>
      <w:r>
        <w:t xml:space="preserve">The descendants of Paddy Dapan </w:t>
      </w:r>
      <w:r w:rsidR="00164B53">
        <w:t xml:space="preserve">Arriwur </w:t>
      </w:r>
      <w:r>
        <w:t xml:space="preserve">include senior Labarganyan claimants </w:t>
      </w:r>
      <w:r w:rsidR="00164B53">
        <w:t xml:space="preserve">Bridget Anne ‘Minnie’ Kirkirtin Tjululuk, </w:t>
      </w:r>
      <w:r>
        <w:t>Terry Nimit</w:t>
      </w:r>
      <w:r w:rsidR="00164B53">
        <w:t xml:space="preserve"> and</w:t>
      </w:r>
      <w:r w:rsidR="00E252A9">
        <w:t xml:space="preserve"> </w:t>
      </w:r>
      <w:r>
        <w:t>Phillipine Paliny: see Genealogies (Labarganyan Group: Sheet 1).</w:t>
      </w:r>
      <w:r w:rsidR="007D69C6">
        <w:t xml:space="preserve"> Bridget Kikirtin’s daughter, Geraldine Angganmerr, </w:t>
      </w:r>
      <w:r w:rsidR="00A94FE2">
        <w:t>follows her mother and is</w:t>
      </w:r>
      <w:r w:rsidR="007D69C6">
        <w:t xml:space="preserve"> Labarganyan</w:t>
      </w:r>
      <w:r w:rsidR="00A94FE2">
        <w:t>,</w:t>
      </w:r>
      <w:r w:rsidR="007D69C6">
        <w:t xml:space="preserve"> as are </w:t>
      </w:r>
      <w:r w:rsidR="00336CCB">
        <w:t xml:space="preserve">Geraldine’s </w:t>
      </w:r>
      <w:r w:rsidR="00A94FE2">
        <w:t xml:space="preserve">own </w:t>
      </w:r>
      <w:r w:rsidR="007D69C6">
        <w:t>two daugh</w:t>
      </w:r>
      <w:r w:rsidR="003E6F1D">
        <w:t>t</w:t>
      </w:r>
      <w:r w:rsidR="007D69C6">
        <w:t>ers</w:t>
      </w:r>
      <w:r w:rsidR="003E6F1D">
        <w:t>. However,</w:t>
      </w:r>
      <w:r w:rsidR="007D69C6">
        <w:t xml:space="preserve"> the children of Bridget’s sister Kathleen </w:t>
      </w:r>
      <w:r w:rsidR="00336CCB">
        <w:t xml:space="preserve">Minyinette </w:t>
      </w:r>
      <w:r w:rsidR="007D69C6">
        <w:t xml:space="preserve">Parry instead follow their father’s side and are not Labarganyan. Other descendants of Paddy Dapan </w:t>
      </w:r>
      <w:r w:rsidR="00336CCB">
        <w:lastRenderedPageBreak/>
        <w:t>Arriwurr</w:t>
      </w:r>
      <w:r w:rsidR="007D69C6">
        <w:t xml:space="preserve">, such as Phillipine Paliny’s children, follow </w:t>
      </w:r>
      <w:r w:rsidR="00C54E21">
        <w:t xml:space="preserve">both the </w:t>
      </w:r>
      <w:r w:rsidR="007D69C6">
        <w:t xml:space="preserve">matriline </w:t>
      </w:r>
      <w:r w:rsidR="00C54E21">
        <w:t xml:space="preserve">and patriline </w:t>
      </w:r>
      <w:r w:rsidR="007D69C6">
        <w:t xml:space="preserve">and are Labarganyan through Phillipine’s </w:t>
      </w:r>
      <w:r w:rsidR="00B36D83" w:rsidRPr="00C54E21">
        <w:t>fathers’</w:t>
      </w:r>
      <w:r w:rsidR="007D69C6" w:rsidRPr="00C54E21">
        <w:t xml:space="preserve"> father:</w:t>
      </w:r>
      <w:r w:rsidR="007D69C6">
        <w:t xml:space="preserve"> </w:t>
      </w:r>
      <w:r w:rsidR="00B36D83">
        <w:t xml:space="preserve">see </w:t>
      </w:r>
      <w:r w:rsidR="007D69C6">
        <w:t>Genealogies (Labarganyan Group: Sheet 2).</w:t>
      </w:r>
    </w:p>
    <w:p w14:paraId="31330BAF" w14:textId="172E0F83" w:rsidR="00A712DD" w:rsidRDefault="00A87984" w:rsidP="004B1233">
      <w:pPr>
        <w:pStyle w:val="ListParagraph"/>
        <w:spacing w:line="240" w:lineRule="auto"/>
      </w:pPr>
      <w:r>
        <w:t xml:space="preserve">The descendants of </w:t>
      </w:r>
      <w:r w:rsidR="004E6D91">
        <w:t>Nipper Ginger</w:t>
      </w:r>
      <w:r>
        <w:t xml:space="preserve"> are the Byrnes family, </w:t>
      </w:r>
      <w:r w:rsidR="00B436CC">
        <w:t>made up of the</w:t>
      </w:r>
      <w:r>
        <w:t xml:space="preserve"> children and descendants of </w:t>
      </w:r>
      <w:r w:rsidR="00336CCB">
        <w:t xml:space="preserve">Wagiman man </w:t>
      </w:r>
      <w:r>
        <w:t xml:space="preserve">Harold Byrnes, </w:t>
      </w:r>
      <w:r w:rsidR="00336CCB">
        <w:t>whose children were</w:t>
      </w:r>
      <w:r>
        <w:t xml:space="preserve"> adopted by Nipper</w:t>
      </w:r>
      <w:r w:rsidR="00B436CC">
        <w:t xml:space="preserve"> Ginger</w:t>
      </w:r>
      <w:r>
        <w:t>’s daughter Lena Kunjarr (deceased)</w:t>
      </w:r>
      <w:r w:rsidR="000B353D">
        <w:t>, making them Labarganayan</w:t>
      </w:r>
      <w:r>
        <w:t>:</w:t>
      </w:r>
      <w:r w:rsidRPr="00A87984">
        <w:t xml:space="preserve"> </w:t>
      </w:r>
      <w:r>
        <w:t xml:space="preserve">see Genealogies (Labarganyan Group: Sheet 5). Lena Kunjarr </w:t>
      </w:r>
      <w:r w:rsidR="00273A52">
        <w:t xml:space="preserve">was adopted by Nipper Ginger and was </w:t>
      </w:r>
      <w:r>
        <w:t xml:space="preserve">identified as Labarganyan in the Upper Daly </w:t>
      </w:r>
      <w:r w:rsidR="00BD3B4B">
        <w:t>LC</w:t>
      </w:r>
      <w:r>
        <w:t xml:space="preserve"> </w:t>
      </w:r>
      <w:r w:rsidR="00B436CC">
        <w:t>Inquiry</w:t>
      </w:r>
      <w:r>
        <w:t xml:space="preserve">. </w:t>
      </w:r>
    </w:p>
    <w:p w14:paraId="58FB8B70" w14:textId="2A6D9AE0" w:rsidR="004E6D91" w:rsidRDefault="00273A52" w:rsidP="004B1233">
      <w:pPr>
        <w:pStyle w:val="ListParagraph"/>
        <w:spacing w:line="240" w:lineRule="auto"/>
      </w:pPr>
      <w:r>
        <w:t xml:space="preserve">The status of </w:t>
      </w:r>
      <w:r w:rsidR="004E6D91">
        <w:t>Nipper Byrnes</w:t>
      </w:r>
      <w:r>
        <w:t xml:space="preserve">’ descendants </w:t>
      </w:r>
      <w:r w:rsidR="00F82D19">
        <w:t xml:space="preserve">in Jack Daly’s line </w:t>
      </w:r>
      <w:r>
        <w:t>has been question</w:t>
      </w:r>
      <w:r w:rsidR="00F82D19">
        <w:t>ed</w:t>
      </w:r>
      <w:r>
        <w:t xml:space="preserve"> by </w:t>
      </w:r>
      <w:r w:rsidR="00F82D19">
        <w:t>some members of the Labarganyan group, though senior members of the group gave</w:t>
      </w:r>
      <w:r>
        <w:t xml:space="preserve"> </w:t>
      </w:r>
      <w:r w:rsidR="00F82D19">
        <w:t xml:space="preserve">evidence during the Upper Daly </w:t>
      </w:r>
      <w:r w:rsidR="00BD3B4B">
        <w:t xml:space="preserve">LC </w:t>
      </w:r>
      <w:r w:rsidR="00B436CC">
        <w:t>Inquiry</w:t>
      </w:r>
      <w:r w:rsidR="00F82D19">
        <w:t xml:space="preserve"> that Jack Daly was Labarganyan through adoption: see </w:t>
      </w:r>
      <w:r w:rsidR="006D0C94">
        <w:t xml:space="preserve">Anthropologist’s </w:t>
      </w:r>
      <w:r w:rsidR="00F82D19">
        <w:t xml:space="preserve">Report </w:t>
      </w:r>
      <w:r w:rsidR="00550D11">
        <w:t xml:space="preserve">at </w:t>
      </w:r>
      <w:r w:rsidR="00F82D19">
        <w:t xml:space="preserve">[245]-[246]. Of </w:t>
      </w:r>
      <w:r w:rsidR="00B96109">
        <w:t>Jack</w:t>
      </w:r>
      <w:r w:rsidR="00A94FE2">
        <w:t xml:space="preserve"> Daly’</w:t>
      </w:r>
      <w:r w:rsidR="00B96109">
        <w:t>s children, only the children of his three sons John, Errol and Ray Daly are considered Labarganyan, despite other</w:t>
      </w:r>
      <w:r w:rsidR="0063183D">
        <w:t xml:space="preserve"> members of</w:t>
      </w:r>
      <w:r w:rsidR="00B96109">
        <w:t xml:space="preserve"> the Labarganyan local descent group following the matriline.</w:t>
      </w:r>
    </w:p>
    <w:p w14:paraId="6F2FC950" w14:textId="4FFDB4E3" w:rsidR="004E6D91" w:rsidRDefault="004E6D91" w:rsidP="004B1233">
      <w:pPr>
        <w:pStyle w:val="ListParagraph"/>
        <w:spacing w:line="240" w:lineRule="auto"/>
      </w:pPr>
      <w:r>
        <w:t>Dolly Nimanyuk</w:t>
      </w:r>
      <w:r w:rsidR="0026205E">
        <w:t>’s descendants are all considered members of the Labarganyan local descent group</w:t>
      </w:r>
      <w:r w:rsidR="00C34A89">
        <w:t>. Her son</w:t>
      </w:r>
      <w:r w:rsidR="0026205E">
        <w:t>,</w:t>
      </w:r>
      <w:r w:rsidR="00C34A89">
        <w:t xml:space="preserve"> Long Harry Kilimirri</w:t>
      </w:r>
      <w:r w:rsidR="0026205E">
        <w:t>,</w:t>
      </w:r>
      <w:r w:rsidR="00C34A89">
        <w:t xml:space="preserve"> explained during the Upper Daly </w:t>
      </w:r>
      <w:r w:rsidR="00BD3B4B">
        <w:t xml:space="preserve">LC </w:t>
      </w:r>
      <w:r w:rsidR="00B436CC">
        <w:t>Inquiry</w:t>
      </w:r>
      <w:r w:rsidR="00C34A89">
        <w:t xml:space="preserve"> that he and his siblings follow</w:t>
      </w:r>
      <w:r w:rsidR="00A94FE2">
        <w:t>ed</w:t>
      </w:r>
      <w:r w:rsidR="00C34A89">
        <w:t xml:space="preserve"> their mother </w:t>
      </w:r>
      <w:r w:rsidR="00A94FE2">
        <w:t>as</w:t>
      </w:r>
      <w:r w:rsidR="00C34A89">
        <w:t xml:space="preserve"> their father was deceased.</w:t>
      </w:r>
    </w:p>
    <w:p w14:paraId="60F24C02" w14:textId="6C8FE91F" w:rsidR="007D69C6" w:rsidRDefault="007D69C6" w:rsidP="004B1233">
      <w:pPr>
        <w:pStyle w:val="ListParagraph"/>
        <w:spacing w:line="240" w:lineRule="auto"/>
      </w:pPr>
      <w:r>
        <w:t>As explained in the Anthropologist</w:t>
      </w:r>
      <w:r w:rsidR="006D0C94">
        <w:t>’</w:t>
      </w:r>
      <w:r>
        <w:t>s Report at [5.5]</w:t>
      </w:r>
      <w:r w:rsidR="00B36D83">
        <w:t>,</w:t>
      </w:r>
      <w:r>
        <w:t xml:space="preserve"> adoption is a recognised form of descent within the Labarganyan local descent group</w:t>
      </w:r>
      <w:r w:rsidR="00B36D83">
        <w:t xml:space="preserve"> a</w:t>
      </w:r>
      <w:r w:rsidR="00C338D5">
        <w:t>s</w:t>
      </w:r>
      <w:r w:rsidR="00B36D83">
        <w:t xml:space="preserve"> is seen in the descendants of Paddy Dapan Arriwurr, Tommy Jamal, Nipper Ginger, Nipper Byrnes and Dolly Nimanyuk: see Genealogies (Labarganyan Group: Sheets 2, 4, 5, 6 and 7).</w:t>
      </w:r>
      <w:r w:rsidR="00A712DD">
        <w:t xml:space="preserve"> This is of particular significance for the descendants of Tommy Jamal and his wife Minnie Ulbandi Ngulpandi who did not have any children of their own but adopted Daisy Bell Nigarr, Billy Malbiyan, Nellie Kanderr, Skipper Wala, George Wanirr, Robyn Humble Miriyn and Mary Nayerri.</w:t>
      </w:r>
      <w:r w:rsidR="00A712DD" w:rsidRPr="00A712DD">
        <w:t xml:space="preserve"> </w:t>
      </w:r>
      <w:r w:rsidR="00A712DD">
        <w:t>Daisy Bell Nigarr</w:t>
      </w:r>
      <w:r w:rsidR="00CF779D">
        <w:t xml:space="preserve"> </w:t>
      </w:r>
      <w:r w:rsidR="00A712DD">
        <w:t>and Nellie Kanderr</w:t>
      </w:r>
      <w:r w:rsidR="00CF779D">
        <w:t xml:space="preserve"> are considered Labarganyan and form part of the claimant group along with Daisy Bell’s three children.</w:t>
      </w:r>
    </w:p>
    <w:p w14:paraId="63370DD8" w14:textId="4F5938DE" w:rsidR="0053703E" w:rsidRPr="00652609" w:rsidRDefault="0053703E" w:rsidP="004B1233">
      <w:pPr>
        <w:pStyle w:val="ListParagraph"/>
        <w:spacing w:line="240" w:lineRule="auto"/>
      </w:pPr>
      <w:r w:rsidRPr="0053703E">
        <w:t xml:space="preserve">The evidence shows a clear link between the claimants and their ancestors based on the principle of descent described above, albeit in varying ways. Further, it is clear from the evidence that this </w:t>
      </w:r>
      <w:r>
        <w:t>is</w:t>
      </w:r>
      <w:r w:rsidRPr="0053703E">
        <w:t xml:space="preserve"> accepted amongst the claimants themselves: see, e.g., Anthropologist</w:t>
      </w:r>
      <w:r w:rsidR="006D0C94">
        <w:t>’</w:t>
      </w:r>
      <w:r w:rsidRPr="0053703E">
        <w:t>s Report at [</w:t>
      </w:r>
      <w:r w:rsidR="00FA7CD0">
        <w:t>231</w:t>
      </w:r>
      <w:r w:rsidRPr="0053703E">
        <w:t xml:space="preserve">]. I am therefore satisfied that, as has been accepted by the </w:t>
      </w:r>
      <w:r w:rsidR="00C338D5">
        <w:t xml:space="preserve">Northern </w:t>
      </w:r>
      <w:r w:rsidRPr="0053703E">
        <w:t xml:space="preserve">Territory, the </w:t>
      </w:r>
      <w:r w:rsidR="00FA7CD0" w:rsidRPr="0053703E">
        <w:t>L</w:t>
      </w:r>
      <w:r w:rsidR="00FA7CD0">
        <w:t>abarganyan</w:t>
      </w:r>
      <w:r w:rsidRPr="0053703E">
        <w:t xml:space="preserve"> constitute a ‘local descent group’ for the purposes of the ALRA.</w:t>
      </w:r>
    </w:p>
    <w:p w14:paraId="3243C11F" w14:textId="40F059F5" w:rsidR="00214F38" w:rsidRDefault="00214F38" w:rsidP="004B1233">
      <w:pPr>
        <w:pStyle w:val="Heading3"/>
        <w:spacing w:before="240" w:after="120" w:line="240" w:lineRule="auto"/>
      </w:pPr>
      <w:bookmarkStart w:id="63" w:name="_Toc138077268"/>
      <w:r>
        <w:t>3</w:t>
      </w:r>
      <w:r w:rsidRPr="00D56BB8">
        <w:t>.</w:t>
      </w:r>
      <w:r>
        <w:t>1.3. Wagiman Local Descent Group</w:t>
      </w:r>
      <w:bookmarkEnd w:id="63"/>
    </w:p>
    <w:p w14:paraId="000CFB1B" w14:textId="69590783" w:rsidR="009F17A5" w:rsidRDefault="00282529" w:rsidP="004B1233">
      <w:pPr>
        <w:pStyle w:val="ListParagraph"/>
        <w:spacing w:line="240" w:lineRule="auto"/>
      </w:pPr>
      <w:r>
        <w:t xml:space="preserve">Recruitment within the Wagiman local descent group is effectively cognatic, with adoption </w:t>
      </w:r>
      <w:r w:rsidR="00A94FE2">
        <w:t>constituting</w:t>
      </w:r>
      <w:r>
        <w:t xml:space="preserve"> an accepted form of </w:t>
      </w:r>
      <w:r w:rsidR="00C30CC6">
        <w:t>recruitment</w:t>
      </w:r>
      <w:r w:rsidR="00AD71A2">
        <w:t>: see Anthropologist</w:t>
      </w:r>
      <w:r w:rsidR="006D0C94">
        <w:t>’</w:t>
      </w:r>
      <w:r w:rsidR="00AD71A2">
        <w:t>s Report at [7.2]</w:t>
      </w:r>
      <w:r>
        <w:t xml:space="preserve">. </w:t>
      </w:r>
      <w:r w:rsidR="00D03D6E">
        <w:t xml:space="preserve">The Genealogies show </w:t>
      </w:r>
      <w:r w:rsidR="00AB6B41">
        <w:t xml:space="preserve">the Wagiman local descent group stemming from ancestors </w:t>
      </w:r>
      <w:r w:rsidR="00C31701">
        <w:t>Yitengbara Jim and Kunbirinyan Kitty</w:t>
      </w:r>
      <w:r w:rsidR="00AB6B41">
        <w:t xml:space="preserve">, Billy Jariyn, </w:t>
      </w:r>
      <w:r w:rsidR="007B62A2">
        <w:t xml:space="preserve">Andiman Dolly and </w:t>
      </w:r>
      <w:r w:rsidR="00AB6B41">
        <w:t xml:space="preserve">Nim Karaynba, </w:t>
      </w:r>
      <w:r w:rsidR="007B62A2">
        <w:t xml:space="preserve">Yawalmin Jeannie, </w:t>
      </w:r>
      <w:r w:rsidR="00AB6B41">
        <w:t>Friday Ngabalanggit, Polly Djarrwuk, Nganunyuman and Nimuliyn, Barrngan Annie, and Yijan</w:t>
      </w:r>
      <w:r w:rsidR="007B62A2">
        <w:t>g</w:t>
      </w:r>
      <w:r w:rsidR="00AB6B41">
        <w:t>juda and Nap</w:t>
      </w:r>
      <w:r w:rsidR="007B62A2">
        <w:t>h</w:t>
      </w:r>
      <w:r w:rsidR="00AB6B41">
        <w:t>itjan</w:t>
      </w:r>
      <w:r w:rsidR="00015D0A">
        <w:t xml:space="preserve"> (all deceased)</w:t>
      </w:r>
      <w:r w:rsidR="00AB6B41">
        <w:t>.</w:t>
      </w:r>
    </w:p>
    <w:p w14:paraId="1782145E" w14:textId="77777777" w:rsidR="009F17A5" w:rsidRDefault="009F17A5">
      <w:r>
        <w:br w:type="page"/>
      </w:r>
    </w:p>
    <w:p w14:paraId="28E53D8C" w14:textId="298CD609" w:rsidR="00AD71A2" w:rsidRDefault="00C31701" w:rsidP="0051100D">
      <w:pPr>
        <w:pStyle w:val="ListParagraph"/>
      </w:pPr>
      <w:r>
        <w:lastRenderedPageBreak/>
        <w:t>Yit</w:t>
      </w:r>
      <w:r w:rsidR="00266705">
        <w:t>jengbara</w:t>
      </w:r>
      <w:r w:rsidR="00015D0A">
        <w:t xml:space="preserve"> Jim and Kunbirinyan Kitty’s</w:t>
      </w:r>
      <w:r w:rsidR="00266705">
        <w:t xml:space="preserve"> daughter</w:t>
      </w:r>
      <w:r w:rsidR="00015D0A">
        <w:t>,</w:t>
      </w:r>
      <w:r w:rsidR="0063290A">
        <w:t xml:space="preserve"> Yawalin Jeannie, had a daughter,</w:t>
      </w:r>
      <w:r w:rsidR="00266705">
        <w:t xml:space="preserve"> Wujinma Dolly</w:t>
      </w:r>
      <w:r w:rsidR="00015D0A">
        <w:t>,</w:t>
      </w:r>
      <w:r w:rsidR="00266705">
        <w:t xml:space="preserve"> </w:t>
      </w:r>
      <w:r w:rsidR="0063290A">
        <w:t xml:space="preserve">who </w:t>
      </w:r>
      <w:r w:rsidR="00266705">
        <w:t xml:space="preserve">married George </w:t>
      </w:r>
      <w:r w:rsidR="002155F4">
        <w:t xml:space="preserve">Jabulgari </w:t>
      </w:r>
      <w:r w:rsidR="00266705">
        <w:t>Huddleston Snr</w:t>
      </w:r>
      <w:r w:rsidR="00E252A9">
        <w:t>, who</w:t>
      </w:r>
      <w:r w:rsidR="00AD71A2">
        <w:t xml:space="preserve"> was born Mudbara before being adopted into Wagiman</w:t>
      </w:r>
      <w:r w:rsidR="00E252A9">
        <w:t>. T</w:t>
      </w:r>
      <w:r w:rsidR="0063290A">
        <w:t xml:space="preserve">heir </w:t>
      </w:r>
      <w:r w:rsidR="00AD71A2">
        <w:t>children</w:t>
      </w:r>
      <w:r w:rsidR="00AD71A2" w:rsidRPr="002D5C10">
        <w:t xml:space="preserve"> </w:t>
      </w:r>
      <w:r w:rsidR="00AD71A2">
        <w:t xml:space="preserve">George </w:t>
      </w:r>
      <w:r w:rsidR="002155F4">
        <w:t>Jabulgari “</w:t>
      </w:r>
      <w:r w:rsidR="00AD71A2">
        <w:t>Jubul</w:t>
      </w:r>
      <w:r w:rsidR="002155F4">
        <w:t>”</w:t>
      </w:r>
      <w:r w:rsidR="00AD71A2">
        <w:t xml:space="preserve"> Huddleston Jnr and Teresa Muggleton</w:t>
      </w:r>
      <w:r w:rsidR="00FC0BEF">
        <w:t xml:space="preserve"> Bandison</w:t>
      </w:r>
      <w:r w:rsidR="00AD71A2">
        <w:t xml:space="preserve"> are now the most senior and knowledgeable members of the Wagiman group: see Anthropologist</w:t>
      </w:r>
      <w:r w:rsidR="006D0C94">
        <w:t>’</w:t>
      </w:r>
      <w:r w:rsidR="00AD71A2">
        <w:t>s Report at</w:t>
      </w:r>
      <w:r w:rsidR="0063290A">
        <w:t xml:space="preserve"> [274].</w:t>
      </w:r>
      <w:r w:rsidR="00AD71A2">
        <w:t xml:space="preserve"> </w:t>
      </w:r>
      <w:r w:rsidR="004E6445">
        <w:t xml:space="preserve">Recruitment to Wagiman within the Huddleston family is both </w:t>
      </w:r>
      <w:r w:rsidR="000123A4">
        <w:t>matrifilial and patrifilial.</w:t>
      </w:r>
    </w:p>
    <w:p w14:paraId="506ED6CB" w14:textId="0619EC5B" w:rsidR="00266705" w:rsidRDefault="00266705" w:rsidP="0051100D">
      <w:pPr>
        <w:pStyle w:val="ListParagraph"/>
      </w:pPr>
      <w:r>
        <w:t>Billy Jariyn</w:t>
      </w:r>
      <w:r w:rsidR="004E6445">
        <w:t xml:space="preserve"> had 7 children with Kilayi Maggie (deceased), one child with a Wagiman woman whose name is unknown (deceased) and adopted Elsie Kitjula Talbot (deceased). </w:t>
      </w:r>
      <w:r>
        <w:t xml:space="preserve">Of </w:t>
      </w:r>
      <w:r w:rsidR="004E6445">
        <w:t>Billy Jariyn’s</w:t>
      </w:r>
      <w:r>
        <w:t xml:space="preserve"> 6 children </w:t>
      </w:r>
      <w:r w:rsidR="00B436CC">
        <w:t>who had</w:t>
      </w:r>
      <w:r>
        <w:t xml:space="preserve"> children</w:t>
      </w:r>
      <w:r w:rsidR="00B436CC">
        <w:t xml:space="preserve"> of their own</w:t>
      </w:r>
      <w:r w:rsidR="004E6445">
        <w:t>, including adopted daughter Elsie Kitjula Talbot</w:t>
      </w:r>
      <w:r>
        <w:t xml:space="preserve">, 5 </w:t>
      </w:r>
      <w:r w:rsidR="004E6445">
        <w:t xml:space="preserve">of those </w:t>
      </w:r>
      <w:r>
        <w:t xml:space="preserve">were </w:t>
      </w:r>
      <w:r w:rsidR="004E6445">
        <w:t>daughters</w:t>
      </w:r>
      <w:r>
        <w:t xml:space="preserve"> </w:t>
      </w:r>
      <w:r w:rsidR="0063290A">
        <w:t xml:space="preserve">who took Wagiman through their father and </w:t>
      </w:r>
      <w:r>
        <w:t xml:space="preserve">whose own children </w:t>
      </w:r>
      <w:r w:rsidR="0063290A">
        <w:t xml:space="preserve">then </w:t>
      </w:r>
      <w:r>
        <w:t>took Wagiman through their mothers</w:t>
      </w:r>
      <w:r w:rsidR="004E6445">
        <w:t>: see Genealogies</w:t>
      </w:r>
      <w:r>
        <w:t xml:space="preserve"> (</w:t>
      </w:r>
      <w:r w:rsidR="004E6445">
        <w:t>Wagiman Group: S</w:t>
      </w:r>
      <w:r>
        <w:t>heet 2)</w:t>
      </w:r>
      <w:r w:rsidR="004E6445">
        <w:t>.</w:t>
      </w:r>
    </w:p>
    <w:p w14:paraId="234FE83C" w14:textId="19DD439C" w:rsidR="001B00EE" w:rsidRDefault="00FC0BEF" w:rsidP="0051100D">
      <w:pPr>
        <w:pStyle w:val="ListParagraph"/>
      </w:pPr>
      <w:r>
        <w:t>The descendants of</w:t>
      </w:r>
      <w:r w:rsidR="001B00EE">
        <w:t xml:space="preserve"> Elsie Kitjula Talbot</w:t>
      </w:r>
      <w:r>
        <w:t xml:space="preserve"> </w:t>
      </w:r>
      <w:r w:rsidR="001B00EE">
        <w:t xml:space="preserve">have been recognised as having the requisite spiritual affiliations and knowledge and </w:t>
      </w:r>
      <w:r w:rsidR="009E4120">
        <w:t>were</w:t>
      </w:r>
      <w:r w:rsidR="001B00EE">
        <w:t xml:space="preserve"> included in the Wagiman claim group in the Upper Daly (Repeat) Land Claim </w:t>
      </w:r>
      <w:r w:rsidR="00BD3B4B">
        <w:t xml:space="preserve">No. 128 (Upper Daly (Repeat) LC) </w:t>
      </w:r>
      <w:r w:rsidR="001B00EE">
        <w:t xml:space="preserve">and the Pine Creek native title claim, where they have been recognised as traditional Aboriginal owners. </w:t>
      </w:r>
      <w:r>
        <w:t>The Talbot family descendants are extensive and</w:t>
      </w:r>
      <w:r w:rsidR="001B00EE">
        <w:t xml:space="preserve"> include the Allia, Manolis, Weedon, McDowell</w:t>
      </w:r>
      <w:r w:rsidR="003D2221">
        <w:t>,</w:t>
      </w:r>
      <w:r w:rsidR="001B00EE">
        <w:t xml:space="preserve"> Duggan, McKenzie, Henning, Pollard, Richies, Mitchell and Tyson families through a combination of matrifilial and patrifilial descent</w:t>
      </w:r>
      <w:r>
        <w:t>: see Genealogies (Wagiman Group: Sheet 3).</w:t>
      </w:r>
    </w:p>
    <w:p w14:paraId="7251ECB4" w14:textId="28DB9327" w:rsidR="003761F4" w:rsidRDefault="003761F4" w:rsidP="0051100D">
      <w:pPr>
        <w:pStyle w:val="ListParagraph"/>
      </w:pPr>
      <w:r>
        <w:t>The descendants of Kojolo Peter Liddy</w:t>
      </w:r>
      <w:r w:rsidR="009C0511">
        <w:t xml:space="preserve"> (deceased)</w:t>
      </w:r>
      <w:r>
        <w:t xml:space="preserve"> (son of Andiman Dolly and Nim Karaynba) and his wife Kartpul Dolly</w:t>
      </w:r>
      <w:r w:rsidR="009C0511">
        <w:t xml:space="preserve"> (deceased)</w:t>
      </w:r>
      <w:r w:rsidR="00E24522">
        <w:t xml:space="preserve"> include the children and descendants of Palampal Don Liddy, Jululuk Lena Hammer, Ibulburin Jessie, Kumbitbita Clara and Murgayan Doris. The Genealogies </w:t>
      </w:r>
      <w:r w:rsidR="009C0511">
        <w:t>support the cognatic descent model described in the Anthropologist</w:t>
      </w:r>
      <w:r w:rsidR="006D0C94">
        <w:t>’</w:t>
      </w:r>
      <w:r w:rsidR="009C0511">
        <w:t>s Report: see Genealogies (Wagiman Group: Sheet 4).</w:t>
      </w:r>
    </w:p>
    <w:p w14:paraId="1C0316F0" w14:textId="4047E3D2" w:rsidR="0090372D" w:rsidRDefault="009C0511" w:rsidP="0051100D">
      <w:pPr>
        <w:pStyle w:val="ListParagraph"/>
      </w:pPr>
      <w:r>
        <w:t>Andiman Dolly and Nim Karaynba were also the parents of Wana</w:t>
      </w:r>
      <w:r w:rsidR="002155F4">
        <w:t>n</w:t>
      </w:r>
      <w:r>
        <w:t>jirri Fred Muggleton (deceased), who had children with two women, one of whom is Teresa Muggleton Bandison. The descendants of Wanajirri Fred Muggleton and his sister Connie Potts form part of the Wagiman claim group: see Genealogies (Wagiman Group: Sheet 5).</w:t>
      </w:r>
    </w:p>
    <w:p w14:paraId="7BAF2349" w14:textId="05F49CFF" w:rsidR="002D5C10" w:rsidRPr="002D5C10" w:rsidRDefault="002D5C10" w:rsidP="0051100D">
      <w:pPr>
        <w:pStyle w:val="ListParagraph"/>
      </w:pPr>
      <w:r>
        <w:t>The</w:t>
      </w:r>
      <w:r w:rsidR="00E739E9">
        <w:t xml:space="preserve"> Huddleston</w:t>
      </w:r>
      <w:r w:rsidR="00E252A9">
        <w:t xml:space="preserve"> and Banderson</w:t>
      </w:r>
      <w:r w:rsidR="00E739E9">
        <w:t xml:space="preserve"> famil</w:t>
      </w:r>
      <w:r w:rsidR="00E252A9">
        <w:t>ies, amongst others,</w:t>
      </w:r>
      <w:r w:rsidR="00E739E9">
        <w:t xml:space="preserve"> stem from</w:t>
      </w:r>
      <w:r>
        <w:t xml:space="preserve"> George Jubul</w:t>
      </w:r>
      <w:r w:rsidR="002155F4">
        <w:t>gari</w:t>
      </w:r>
      <w:r>
        <w:t xml:space="preserve"> Huddleston Snr and Wujinma Dolly</w:t>
      </w:r>
      <w:r w:rsidR="00FC0BEF">
        <w:t xml:space="preserve"> (both deceased)</w:t>
      </w:r>
      <w:r>
        <w:t xml:space="preserve">. Their son Paddy Benburr Huddleston (deceased) and his daughter Daphne Katinyan Huddleston were key witnesses in the Upper Daly </w:t>
      </w:r>
      <w:r w:rsidR="00BD3B4B">
        <w:t>LC</w:t>
      </w:r>
      <w:r>
        <w:t>. Daphne Katinyan Huddleston is now a senior member of the Wagiman group</w:t>
      </w:r>
      <w:r w:rsidR="00FC0BEF">
        <w:t xml:space="preserve"> and the</w:t>
      </w:r>
      <w:r w:rsidR="009E4120">
        <w:t xml:space="preserve"> Huddleston</w:t>
      </w:r>
      <w:r w:rsidR="00FC0BEF">
        <w:t xml:space="preserve"> family make up a large portion of the</w:t>
      </w:r>
      <w:r w:rsidR="009E4120">
        <w:t xml:space="preserve"> Wagiman</w:t>
      </w:r>
      <w:r w:rsidR="00FC0BEF">
        <w:t xml:space="preserve"> claim group: see Genealogies (Wagiman Group: Sheet 6).</w:t>
      </w:r>
    </w:p>
    <w:p w14:paraId="5CD860FE" w14:textId="45CCB898" w:rsidR="001B00EE" w:rsidRDefault="00C27594" w:rsidP="0051100D">
      <w:pPr>
        <w:pStyle w:val="ListParagraph"/>
      </w:pPr>
      <w:r>
        <w:t>The links</w:t>
      </w:r>
      <w:r w:rsidR="00FC0BEF">
        <w:t xml:space="preserve"> </w:t>
      </w:r>
      <w:r w:rsidR="009E4120">
        <w:t>to</w:t>
      </w:r>
      <w:r>
        <w:t xml:space="preserve"> the surviving generations of the Graham and Noakes families to deceased ancestor Polly Djarrwuk are described in the Anthropologist</w:t>
      </w:r>
      <w:r w:rsidR="006D0C94">
        <w:t>’</w:t>
      </w:r>
      <w:r>
        <w:t>s Report at [278] and are support</w:t>
      </w:r>
      <w:r w:rsidR="002E1F54">
        <w:t>ed</w:t>
      </w:r>
      <w:r>
        <w:t xml:space="preserve"> by the Genealogies</w:t>
      </w:r>
      <w:r w:rsidR="00FC0BEF">
        <w:t>: see Genealogies</w:t>
      </w:r>
      <w:r>
        <w:t xml:space="preserve"> (Wagiman Group: Sheet 7).</w:t>
      </w:r>
    </w:p>
    <w:p w14:paraId="0116EC29" w14:textId="2FB4411C" w:rsidR="00E739E9" w:rsidRDefault="00E739E9" w:rsidP="0051100D">
      <w:pPr>
        <w:pStyle w:val="ListParagraph"/>
      </w:pPr>
      <w:r>
        <w:t>The descendants of Nganunyuman and Nimulyn (both deceased) include members of the Liddy, Griffin, Jones and Bonato families through cognatic descent</w:t>
      </w:r>
      <w:r w:rsidR="00FC0BEF">
        <w:t>: see Genealogies</w:t>
      </w:r>
      <w:r>
        <w:t xml:space="preserve"> (Wagiman Group: Sheet 8). Hector Wumbulgari Wilson (deceased)</w:t>
      </w:r>
      <w:r w:rsidR="00E252A9">
        <w:t>, the grandson of Nganunyuman and Nimulyn,</w:t>
      </w:r>
      <w:r>
        <w:t xml:space="preserve"> gave extensive traditional ownership evidence during the Upper Daly </w:t>
      </w:r>
      <w:r w:rsidR="00BD3B4B">
        <w:t>LC</w:t>
      </w:r>
      <w:r>
        <w:t>.</w:t>
      </w:r>
    </w:p>
    <w:p w14:paraId="47E27BA7" w14:textId="5BCBF6CE" w:rsidR="00B46386" w:rsidRDefault="00B46386" w:rsidP="0051100D">
      <w:pPr>
        <w:pStyle w:val="ListParagraph"/>
      </w:pPr>
      <w:r>
        <w:lastRenderedPageBreak/>
        <w:t xml:space="preserve">Barrngan Annie (deceased) was identified as a Wagiman ancestor during the </w:t>
      </w:r>
      <w:r w:rsidR="00F5789F" w:rsidRPr="00F5789F">
        <w:t xml:space="preserve">Fitzmaurice River Region Land Claim (No. 189) </w:t>
      </w:r>
      <w:r w:rsidR="00E252A9">
        <w:t>I</w:t>
      </w:r>
      <w:r w:rsidR="00E252A9" w:rsidRPr="00F5789F">
        <w:t>nquiry</w:t>
      </w:r>
      <w:r w:rsidR="00E252A9">
        <w:t xml:space="preserve"> </w:t>
      </w:r>
      <w:r>
        <w:t>and the Pine Creek native title claim. Her descendants</w:t>
      </w:r>
      <w:r w:rsidR="009037FA">
        <w:t xml:space="preserve">, </w:t>
      </w:r>
      <w:r w:rsidR="002E1F54">
        <w:t>who</w:t>
      </w:r>
      <w:r w:rsidR="009037FA">
        <w:t xml:space="preserve"> are primarily members of the Liddy family,</w:t>
      </w:r>
      <w:r>
        <w:t xml:space="preserve"> were not included in the Upper Daly </w:t>
      </w:r>
      <w:r w:rsidR="00BD3B4B">
        <w:t>LC</w:t>
      </w:r>
      <w:r>
        <w:t xml:space="preserve"> but were then included in the Wagiman </w:t>
      </w:r>
      <w:r w:rsidR="009037FA">
        <w:t xml:space="preserve">claim </w:t>
      </w:r>
      <w:r>
        <w:t xml:space="preserve">group in the Upper Daly (Repeat) </w:t>
      </w:r>
      <w:r w:rsidR="00BD3B4B">
        <w:t>LC</w:t>
      </w:r>
      <w:r w:rsidR="009037FA">
        <w:t>.</w:t>
      </w:r>
    </w:p>
    <w:p w14:paraId="09B93998" w14:textId="69A9C104" w:rsidR="00B46386" w:rsidRDefault="00B46386" w:rsidP="0051100D">
      <w:pPr>
        <w:pStyle w:val="ListParagraph"/>
      </w:pPr>
      <w:r>
        <w:t>The final family in the Wagiman local descent group are the descendants of Yijangjuda and Naphitjan (deceased). They had four children (all deceased), with the descendants of their daughter Yijang Judy being the only surviving family members that identify as Wagiman</w:t>
      </w:r>
      <w:r w:rsidR="00FC0BEF">
        <w:t>: see Genealogies</w:t>
      </w:r>
      <w:r>
        <w:t xml:space="preserve"> (Wagiman Group: Sheet 10).</w:t>
      </w:r>
    </w:p>
    <w:p w14:paraId="305E9996" w14:textId="7C738FDB" w:rsidR="001A54B8" w:rsidRDefault="001A54B8" w:rsidP="0051100D">
      <w:pPr>
        <w:pStyle w:val="ListParagraph"/>
      </w:pPr>
      <w:r>
        <w:t>I am satisfied that the Wagiman constitute a local descent group within the meaning of the ALRA.</w:t>
      </w:r>
    </w:p>
    <w:p w14:paraId="6C549834" w14:textId="665C2F20" w:rsidR="00214F38" w:rsidRDefault="00214F38" w:rsidP="004B1233">
      <w:pPr>
        <w:pStyle w:val="Heading3"/>
      </w:pPr>
      <w:bookmarkStart w:id="64" w:name="_Toc138077269"/>
      <w:r>
        <w:t>3</w:t>
      </w:r>
      <w:r w:rsidRPr="00D56BB8">
        <w:t>.</w:t>
      </w:r>
      <w:r>
        <w:t>1.4. Kamu Local Descent Group</w:t>
      </w:r>
      <w:bookmarkEnd w:id="64"/>
    </w:p>
    <w:p w14:paraId="158937C8" w14:textId="24DC190E" w:rsidR="00214F38" w:rsidRDefault="00EC627C" w:rsidP="0051100D">
      <w:pPr>
        <w:pStyle w:val="ListParagraph"/>
      </w:pPr>
      <w:r>
        <w:t>The Kamu local descent group is descended from sister</w:t>
      </w:r>
      <w:r w:rsidR="008F62C4">
        <w:t>s</w:t>
      </w:r>
      <w:r>
        <w:t xml:space="preserve"> </w:t>
      </w:r>
      <w:r w:rsidR="00855E79" w:rsidRPr="00855E79">
        <w:t>Madjaga</w:t>
      </w:r>
      <w:r w:rsidR="00855E79">
        <w:t xml:space="preserve"> </w:t>
      </w:r>
      <w:r>
        <w:t>Kitty Pan Quee and Maudie Ngurundajin</w:t>
      </w:r>
      <w:r w:rsidR="003512A0">
        <w:t xml:space="preserve"> (both deceased)</w:t>
      </w:r>
      <w:r>
        <w:t>.</w:t>
      </w:r>
      <w:r w:rsidR="008F62C4">
        <w:t xml:space="preserve"> There is a</w:t>
      </w:r>
      <w:r w:rsidR="006D0C94">
        <w:t xml:space="preserve"> preference for group affiliation to follow the patriline</w:t>
      </w:r>
      <w:r w:rsidR="008F62C4">
        <w:t xml:space="preserve"> within the Kamu local descent group, however, recruitment to the group is cognatic in practice and today many Kamu claim their affiliation through their mother: see Anthropologist</w:t>
      </w:r>
      <w:r w:rsidR="006D0C94">
        <w:t>’</w:t>
      </w:r>
      <w:r w:rsidR="008F62C4">
        <w:t>s Report at [8.5]</w:t>
      </w:r>
      <w:r w:rsidR="00766A71">
        <w:t xml:space="preserve">; Affidavit of </w:t>
      </w:r>
      <w:r w:rsidR="00320708">
        <w:t xml:space="preserve">Mr </w:t>
      </w:r>
      <w:r w:rsidR="00766A71">
        <w:t>Foster at [12]</w:t>
      </w:r>
      <w:r w:rsidR="008F62C4">
        <w:t>.</w:t>
      </w:r>
    </w:p>
    <w:p w14:paraId="545DBF5F" w14:textId="5729ADB8" w:rsidR="003512A0" w:rsidRDefault="00E252A9" w:rsidP="0051100D">
      <w:pPr>
        <w:pStyle w:val="ListParagraph"/>
      </w:pPr>
      <w:r>
        <w:t xml:space="preserve">Madjaga </w:t>
      </w:r>
      <w:r w:rsidR="003512A0">
        <w:t>Kitty Pan Quee and Maudie Ngurundajin were the daughters of Kamu woman Karrayelwa (deceased). The Storer/Foster family is descended from</w:t>
      </w:r>
      <w:r>
        <w:t xml:space="preserve"> Madjaga</w:t>
      </w:r>
      <w:r w:rsidR="003512A0">
        <w:t xml:space="preserve"> Kitty Pan Quee’s daughter Yuru Marjorie Foster/Storer (deceased)</w:t>
      </w:r>
      <w:r w:rsidR="00422E17">
        <w:t xml:space="preserve"> and includes the Campbell, Bonson, Sambono, Williams, White, Stubbs, Barker and Bryce families</w:t>
      </w:r>
      <w:r w:rsidR="00D10F86">
        <w:t>: see Genealogies (Kamu Group: Sheet 2)</w:t>
      </w:r>
      <w:r w:rsidR="00422E17">
        <w:t>.</w:t>
      </w:r>
    </w:p>
    <w:p w14:paraId="1256F940" w14:textId="49EEA9EE" w:rsidR="0003607E" w:rsidRDefault="0003607E" w:rsidP="0051100D">
      <w:pPr>
        <w:pStyle w:val="ListParagraph"/>
      </w:pPr>
      <w:r>
        <w:t xml:space="preserve">The Que Noy family is descended from </w:t>
      </w:r>
      <w:r w:rsidR="00E252A9">
        <w:t xml:space="preserve">Madjaga </w:t>
      </w:r>
      <w:r>
        <w:t>Kitty Pan Quee’s daughter Joan Adelaide and her husband Albert Que Noy (both deceased).</w:t>
      </w:r>
      <w:r w:rsidR="00422E17">
        <w:t xml:space="preserve"> Their children were Arthur Que Noy and Joyce Pan Quee (both deceased)</w:t>
      </w:r>
      <w:r w:rsidR="00D10F86">
        <w:t>, whose own children are now the senior members of the Que Noy family: see Genealogies (Kamu Group: Sheet 3).</w:t>
      </w:r>
    </w:p>
    <w:p w14:paraId="3CBFB9C9" w14:textId="2DBB4117" w:rsidR="003B28F0" w:rsidRDefault="003B28F0" w:rsidP="0051100D">
      <w:pPr>
        <w:pStyle w:val="ListParagraph"/>
      </w:pPr>
      <w:r>
        <w:t>The descendants of Maudie Ngurundajin are accepted as Kamu though are not included in the claim group.</w:t>
      </w:r>
    </w:p>
    <w:p w14:paraId="03BCDC03" w14:textId="76746092" w:rsidR="001A54B8" w:rsidRPr="008F62C4" w:rsidRDefault="001A54B8" w:rsidP="0051100D">
      <w:pPr>
        <w:pStyle w:val="ListParagraph"/>
      </w:pPr>
      <w:r>
        <w:t>I am satisfied that the Kamu constitute a local descent group within the meaning of the ALRA.</w:t>
      </w:r>
    </w:p>
    <w:p w14:paraId="4635D5CE" w14:textId="1657C3A9" w:rsidR="00CF0667" w:rsidRDefault="00CF0667" w:rsidP="00E11507">
      <w:pPr>
        <w:pStyle w:val="Heading2"/>
      </w:pPr>
      <w:bookmarkStart w:id="65" w:name="_Toc138077270"/>
      <w:r>
        <w:t>3.2. COMMON SPIRITUAL AFFILIATION AND PRIMARY SPIRITUAL RESPONSIBILITY</w:t>
      </w:r>
      <w:bookmarkEnd w:id="65"/>
    </w:p>
    <w:p w14:paraId="042D3BD2" w14:textId="37D77F4D" w:rsidR="00CA171C" w:rsidRPr="00CA171C" w:rsidRDefault="008279E0" w:rsidP="0051100D">
      <w:pPr>
        <w:pStyle w:val="ListParagraph"/>
      </w:pPr>
      <w:r>
        <w:t>Once it is established that each of the claim groups are local descent groups for the purposes of the ALRA, t</w:t>
      </w:r>
      <w:r w:rsidR="00CA171C" w:rsidRPr="00CA171C">
        <w:t>he</w:t>
      </w:r>
      <w:r w:rsidR="003831C2" w:rsidRPr="00CA171C">
        <w:t xml:space="preserve"> next task of the Commissioner in respect of traditional Aboriginal ownership is to identify whether </w:t>
      </w:r>
      <w:r w:rsidR="00CA171C" w:rsidRPr="00CA171C">
        <w:t xml:space="preserve">any of the </w:t>
      </w:r>
      <w:r>
        <w:t>claim</w:t>
      </w:r>
      <w:r w:rsidR="00CA171C" w:rsidRPr="00CA171C">
        <w:t xml:space="preserve"> groups</w:t>
      </w:r>
      <w:r w:rsidR="00CA171C">
        <w:t xml:space="preserve"> can be said to have</w:t>
      </w:r>
      <w:r w:rsidR="003831C2" w:rsidRPr="00CA171C">
        <w:t xml:space="preserve"> ‘common spiritual affiliations, being affiliations that place the group under a primary spiritual responsibility for that site and for the land’</w:t>
      </w:r>
      <w:r w:rsidR="00C77FE6">
        <w:t xml:space="preserve"> as per</w:t>
      </w:r>
      <w:r w:rsidR="009C5F0F">
        <w:t xml:space="preserve"> the first criterion of t</w:t>
      </w:r>
      <w:r w:rsidR="009C5F0F" w:rsidRPr="008B241D">
        <w:t>he definition of ‘traditional Aboriginal owners’ contained in section 3(1) of the ALRA</w:t>
      </w:r>
      <w:r w:rsidR="003831C2" w:rsidRPr="00CA171C">
        <w:t xml:space="preserve">. </w:t>
      </w:r>
    </w:p>
    <w:p w14:paraId="3FF9EC08" w14:textId="49D08BFA" w:rsidR="003831C2" w:rsidRDefault="008279E0" w:rsidP="009F17A5">
      <w:pPr>
        <w:pStyle w:val="ListParagraph"/>
        <w:spacing w:line="245" w:lineRule="auto"/>
      </w:pPr>
      <w:r>
        <w:lastRenderedPageBreak/>
        <w:t>It is well recognised that this</w:t>
      </w:r>
      <w:r w:rsidR="003831C2" w:rsidRPr="00CA171C">
        <w:t xml:space="preserve"> definition does not require sites to be located within the claim areas specifie</w:t>
      </w:r>
      <w:r>
        <w:t>d and that</w:t>
      </w:r>
      <w:r w:rsidR="003831C2" w:rsidRPr="00CA171C">
        <w:t xml:space="preserve"> common spiritual affiliations and primary spiritual responsibility may be established by demonstrating a connection between nearby sites and the land subject to claim</w:t>
      </w:r>
      <w:r w:rsidR="003831C2" w:rsidRPr="003831C2">
        <w:t xml:space="preserve">: see, e.g., </w:t>
      </w:r>
      <w:r w:rsidR="00DD45EB">
        <w:rPr>
          <w:i/>
          <w:iCs/>
        </w:rPr>
        <w:t>Fitzroy/</w:t>
      </w:r>
      <w:r w:rsidR="003831C2" w:rsidRPr="003831C2">
        <w:rPr>
          <w:i/>
          <w:iCs/>
        </w:rPr>
        <w:t xml:space="preserve">Victoria River </w:t>
      </w:r>
      <w:r w:rsidR="00DD45EB">
        <w:rPr>
          <w:i/>
          <w:iCs/>
        </w:rPr>
        <w:t>L</w:t>
      </w:r>
      <w:r w:rsidR="008F327E">
        <w:rPr>
          <w:i/>
          <w:iCs/>
        </w:rPr>
        <w:t>and Claim</w:t>
      </w:r>
      <w:r w:rsidR="003831C2" w:rsidRPr="003831C2">
        <w:rPr>
          <w:i/>
          <w:iCs/>
        </w:rPr>
        <w:t xml:space="preserve"> Report </w:t>
      </w:r>
      <w:r w:rsidR="003831C2" w:rsidRPr="003831C2">
        <w:t>at [4.1</w:t>
      </w:r>
      <w:r w:rsidR="00DD45EB">
        <w:t>]</w:t>
      </w:r>
      <w:r w:rsidR="003831C2" w:rsidRPr="003831C2">
        <w:t xml:space="preserve">; </w:t>
      </w:r>
      <w:r w:rsidR="003831C2" w:rsidRPr="003831C2">
        <w:rPr>
          <w:i/>
          <w:iCs/>
        </w:rPr>
        <w:t xml:space="preserve">Frances Well </w:t>
      </w:r>
      <w:r w:rsidR="00DD45EB">
        <w:rPr>
          <w:i/>
          <w:iCs/>
        </w:rPr>
        <w:t>L</w:t>
      </w:r>
      <w:r w:rsidR="008F327E">
        <w:rPr>
          <w:i/>
          <w:iCs/>
        </w:rPr>
        <w:t>and Claim</w:t>
      </w:r>
      <w:r w:rsidR="003831C2" w:rsidRPr="00274C7D">
        <w:rPr>
          <w:i/>
          <w:iCs/>
        </w:rPr>
        <w:t xml:space="preserve"> Report </w:t>
      </w:r>
      <w:r w:rsidR="003831C2" w:rsidRPr="003831C2">
        <w:t>at [126]–[132].</w:t>
      </w:r>
      <w:r w:rsidR="00246C40">
        <w:t xml:space="preserve"> </w:t>
      </w:r>
    </w:p>
    <w:p w14:paraId="5340E53D" w14:textId="2A0C8D78" w:rsidR="001C5763" w:rsidRDefault="001C5763" w:rsidP="009F17A5">
      <w:pPr>
        <w:pStyle w:val="ListParagraph"/>
        <w:spacing w:line="245" w:lineRule="auto"/>
      </w:pPr>
      <w:r w:rsidRPr="00042B90">
        <w:t>The material relevant to this exercise is contained in Chapter</w:t>
      </w:r>
      <w:r w:rsidR="00042B90" w:rsidRPr="00042B90">
        <w:t xml:space="preserve"> 9</w:t>
      </w:r>
      <w:r w:rsidRPr="00042B90">
        <w:t xml:space="preserve"> of the Anthropologist</w:t>
      </w:r>
      <w:r w:rsidR="006D0C94">
        <w:t>’</w:t>
      </w:r>
      <w:r w:rsidRPr="00042B90">
        <w:t>s Report</w:t>
      </w:r>
      <w:r w:rsidR="00042B90" w:rsidRPr="00042B90">
        <w:t xml:space="preserve"> and the affidavits of </w:t>
      </w:r>
      <w:r w:rsidR="00320708">
        <w:t xml:space="preserve">Mr </w:t>
      </w:r>
      <w:r w:rsidR="00042B90" w:rsidRPr="00042B90">
        <w:t>Foster</w:t>
      </w:r>
      <w:r w:rsidR="00C77FE6">
        <w:t xml:space="preserve">, </w:t>
      </w:r>
      <w:r w:rsidR="00320708">
        <w:t>Mr</w:t>
      </w:r>
      <w:r w:rsidR="00320708" w:rsidRPr="00042B90">
        <w:t xml:space="preserve"> </w:t>
      </w:r>
      <w:r w:rsidR="00C77FE6" w:rsidRPr="00042B90">
        <w:t>Que Noy</w:t>
      </w:r>
      <w:r w:rsidR="00042B90" w:rsidRPr="00042B90">
        <w:t xml:space="preserve"> and </w:t>
      </w:r>
      <w:r w:rsidR="00320708" w:rsidRPr="00042B90">
        <w:t>M</w:t>
      </w:r>
      <w:r w:rsidR="00320708">
        <w:t>s</w:t>
      </w:r>
      <w:r w:rsidR="00320708" w:rsidRPr="00042B90">
        <w:t xml:space="preserve"> </w:t>
      </w:r>
      <w:r w:rsidR="00042B90" w:rsidRPr="00042B90">
        <w:t>Foster,</w:t>
      </w:r>
      <w:r w:rsidRPr="00042B90">
        <w:t xml:space="preserve"> as well as the Site Register. </w:t>
      </w:r>
    </w:p>
    <w:p w14:paraId="50C7404E" w14:textId="4873602E" w:rsidR="00CA171C" w:rsidRDefault="00CA171C" w:rsidP="009F17A5">
      <w:pPr>
        <w:pStyle w:val="ListParagraph"/>
        <w:spacing w:line="245" w:lineRule="auto"/>
      </w:pPr>
      <w:r>
        <w:t>It is accepted by the Northern Territory that the three claim groups have common spiritual affiliations with the relevant sites and it is therefore only necessary to briefly describe the evidence.</w:t>
      </w:r>
    </w:p>
    <w:p w14:paraId="224A2452" w14:textId="0DB016E2" w:rsidR="003831C2" w:rsidRDefault="003831C2" w:rsidP="009F17A5">
      <w:pPr>
        <w:pStyle w:val="Heading3"/>
        <w:spacing w:line="245" w:lineRule="auto"/>
      </w:pPr>
      <w:bookmarkStart w:id="66" w:name="_Toc138077271"/>
      <w:r>
        <w:t>3</w:t>
      </w:r>
      <w:r w:rsidRPr="003831C2">
        <w:t xml:space="preserve">.2.1. </w:t>
      </w:r>
      <w:r w:rsidR="0040210F">
        <w:t xml:space="preserve">Labarganyan </w:t>
      </w:r>
      <w:r w:rsidR="00C9260B">
        <w:t>claim group</w:t>
      </w:r>
      <w:bookmarkEnd w:id="66"/>
    </w:p>
    <w:p w14:paraId="32ACBE49" w14:textId="203171A1" w:rsidR="00EE7B24" w:rsidRDefault="00C9260B" w:rsidP="009F17A5">
      <w:pPr>
        <w:pStyle w:val="ListParagraph"/>
        <w:spacing w:line="245" w:lineRule="auto"/>
      </w:pPr>
      <w:r>
        <w:t>The Labarganyan local descent group has</w:t>
      </w:r>
      <w:r w:rsidR="0011232F">
        <w:t xml:space="preserve"> its primary interests in areas southwest of the Daly River. Their country extends from about the Chilling Creek/Daly River junction in the west to past the Fish River junction in the east. Labarganyan people also claim spiritual affiliation to some sites north of the Chilling Creek/Daly River junction jointly with members of the Kamu group. Similarly, the</w:t>
      </w:r>
      <w:r w:rsidR="006F1D72">
        <w:t>y</w:t>
      </w:r>
      <w:r w:rsidR="0011232F">
        <w:t xml:space="preserve"> claim joint primary spiritual responsibility for some sites east of Fish River with the Wagiman claimants: see Anthropologist</w:t>
      </w:r>
      <w:r w:rsidR="006D0C94">
        <w:t>’</w:t>
      </w:r>
      <w:r w:rsidR="0011232F">
        <w:t>s Report at [48].</w:t>
      </w:r>
    </w:p>
    <w:p w14:paraId="0AE7A84F" w14:textId="476C08DD" w:rsidR="0049774A" w:rsidRDefault="00F525A9" w:rsidP="009F17A5">
      <w:pPr>
        <w:pStyle w:val="ListParagraph"/>
        <w:spacing w:line="245" w:lineRule="auto"/>
      </w:pPr>
      <w:r>
        <w:t>Primary spiritual affiliations and r</w:t>
      </w:r>
      <w:r w:rsidR="0049774A">
        <w:t xml:space="preserve">esponsibilities of the Labarganyan group in relation to the claim area </w:t>
      </w:r>
      <w:r>
        <w:t>were demonstrated</w:t>
      </w:r>
      <w:r w:rsidR="0049774A">
        <w:t xml:space="preserve"> </w:t>
      </w:r>
      <w:r w:rsidR="00C423E1">
        <w:t xml:space="preserve">in the Upper Daly </w:t>
      </w:r>
      <w:r w:rsidR="00BD3B4B">
        <w:t>LC</w:t>
      </w:r>
      <w:r w:rsidR="00C423E1">
        <w:t xml:space="preserve"> where then Commissioner </w:t>
      </w:r>
      <w:r w:rsidR="0065104F">
        <w:t xml:space="preserve">Justice </w:t>
      </w:r>
      <w:r w:rsidR="00C423E1">
        <w:t>Kearney found them to be traditional owners for part of the claim area</w:t>
      </w:r>
      <w:r w:rsidR="00A73BCE">
        <w:t>:</w:t>
      </w:r>
      <w:r w:rsidR="00C459C4">
        <w:t xml:space="preserve"> see</w:t>
      </w:r>
      <w:r w:rsidR="00A73BCE">
        <w:t xml:space="preserve"> </w:t>
      </w:r>
      <w:r w:rsidR="00A73BCE" w:rsidRPr="0061006F">
        <w:rPr>
          <w:i/>
          <w:iCs/>
        </w:rPr>
        <w:t>Upper Daly L</w:t>
      </w:r>
      <w:r w:rsidR="008F327E">
        <w:rPr>
          <w:i/>
          <w:iCs/>
        </w:rPr>
        <w:t>and Claim</w:t>
      </w:r>
      <w:r w:rsidR="00A73BCE" w:rsidRPr="0061006F">
        <w:rPr>
          <w:i/>
          <w:iCs/>
        </w:rPr>
        <w:t xml:space="preserve"> Report</w:t>
      </w:r>
      <w:r w:rsidR="00A73BCE">
        <w:rPr>
          <w:i/>
          <w:iCs/>
        </w:rPr>
        <w:t xml:space="preserve"> </w:t>
      </w:r>
      <w:r w:rsidR="00C07376">
        <w:t xml:space="preserve">at </w:t>
      </w:r>
      <w:r w:rsidR="00A73BCE">
        <w:t>[67]</w:t>
      </w:r>
      <w:r w:rsidR="007A558A">
        <w:t>.</w:t>
      </w:r>
      <w:r>
        <w:t xml:space="preserve"> In that land claim, Labarganyan witness</w:t>
      </w:r>
      <w:r w:rsidR="00A73BCE">
        <w:t>es</w:t>
      </w:r>
      <w:r>
        <w:t xml:space="preserve"> described their responsibility to care for Labarganyan sites to ensure they are not damaged.</w:t>
      </w:r>
    </w:p>
    <w:p w14:paraId="7A097880" w14:textId="6AEB6DC5" w:rsidR="005467DB" w:rsidRDefault="005467DB" w:rsidP="009F17A5">
      <w:pPr>
        <w:pStyle w:val="ListParagraph"/>
        <w:spacing w:line="245" w:lineRule="auto"/>
      </w:pPr>
      <w:r>
        <w:t xml:space="preserve">Many of the Labarganyan Dreamings mentioned in the Upper Daly </w:t>
      </w:r>
      <w:r w:rsidR="00BD3B4B">
        <w:t>LC</w:t>
      </w:r>
      <w:r>
        <w:t xml:space="preserve"> do not affect the areas subject to these land claims</w:t>
      </w:r>
      <w:r w:rsidR="0065104F">
        <w:t>.</w:t>
      </w:r>
      <w:r>
        <w:t xml:space="preserve"> </w:t>
      </w:r>
      <w:r w:rsidR="0065104F">
        <w:t>H</w:t>
      </w:r>
      <w:r>
        <w:t xml:space="preserve">owever, there are a number that </w:t>
      </w:r>
      <w:r w:rsidR="00046195">
        <w:t xml:space="preserve">were identified in the </w:t>
      </w:r>
      <w:r w:rsidR="00CD6BCD" w:rsidRPr="00CD6BCD">
        <w:t>Anthropologist’s</w:t>
      </w:r>
      <w:r w:rsidR="00CD6BCD" w:rsidRPr="00CD6BCD" w:rsidDel="00CD6BCD">
        <w:t xml:space="preserve"> </w:t>
      </w:r>
      <w:r w:rsidR="00046195">
        <w:t>Report as</w:t>
      </w:r>
      <w:r>
        <w:t xml:space="preserve"> important to discuss.</w:t>
      </w:r>
    </w:p>
    <w:p w14:paraId="47D7F7C5" w14:textId="6054A79C" w:rsidR="00046195" w:rsidRDefault="00B93574" w:rsidP="009F17A5">
      <w:pPr>
        <w:pStyle w:val="ListParagraph"/>
        <w:spacing w:line="245" w:lineRule="auto"/>
      </w:pPr>
      <w:r>
        <w:t xml:space="preserve">The </w:t>
      </w:r>
      <w:r w:rsidRPr="00B93574">
        <w:rPr>
          <w:i/>
          <w:iCs/>
        </w:rPr>
        <w:t>Awalangirr</w:t>
      </w:r>
      <w:r w:rsidRPr="00B93574">
        <w:t xml:space="preserve"> </w:t>
      </w:r>
      <w:r>
        <w:t xml:space="preserve">(Little Barramundi) Dreaming travels down Chilling Creek from Jumunde (Site 24 on </w:t>
      </w:r>
      <w:r w:rsidRPr="00B93574">
        <w:t>Site and Dreamings Map 1: Land Claims No. 235(ii)&amp;(iii), 183(i) &amp; Part of 172(iv)</w:t>
      </w:r>
      <w:r>
        <w:t xml:space="preserve">) to Chiliny Crossing (Site 15) and Chiliny (Site 13). Detjirri (Site 21), a spring and creek, is associated with the </w:t>
      </w:r>
      <w:r>
        <w:rPr>
          <w:i/>
          <w:iCs/>
        </w:rPr>
        <w:t>Detj</w:t>
      </w:r>
      <w:r w:rsidR="00DF1859">
        <w:rPr>
          <w:i/>
          <w:iCs/>
        </w:rPr>
        <w:t>i</w:t>
      </w:r>
      <w:r>
        <w:rPr>
          <w:i/>
          <w:iCs/>
        </w:rPr>
        <w:t xml:space="preserve">rri </w:t>
      </w:r>
      <w:r>
        <w:t xml:space="preserve">(Urine) story. The </w:t>
      </w:r>
      <w:r>
        <w:rPr>
          <w:i/>
          <w:iCs/>
        </w:rPr>
        <w:t xml:space="preserve">Wumirr </w:t>
      </w:r>
      <w:r>
        <w:t>(Boil) Dreaming site (Site 22) is located nearby</w:t>
      </w:r>
      <w:r w:rsidR="00AF5A67">
        <w:t xml:space="preserve">. Diwinjirrim (Site 18) is a shared Kamu site, which is associated with the Shooting Star Dreaming. </w:t>
      </w:r>
      <w:r w:rsidR="00AF5A67">
        <w:rPr>
          <w:i/>
          <w:iCs/>
        </w:rPr>
        <w:t xml:space="preserve">Jawuku </w:t>
      </w:r>
      <w:r w:rsidR="00AF5A67">
        <w:t>(Male Kangaroo)</w:t>
      </w:r>
      <w:r w:rsidR="0001778A">
        <w:t>,</w:t>
      </w:r>
      <w:r w:rsidR="00AF5A67">
        <w:t xml:space="preserve"> </w:t>
      </w:r>
      <w:r w:rsidR="00DF1859">
        <w:rPr>
          <w:i/>
          <w:iCs/>
        </w:rPr>
        <w:t xml:space="preserve">Amalipirr </w:t>
      </w:r>
      <w:r w:rsidR="00AF5A67">
        <w:t>(Female Kangaroo)</w:t>
      </w:r>
      <w:r w:rsidR="0001778A">
        <w:t xml:space="preserve">, Crocodile, Emu and </w:t>
      </w:r>
      <w:r w:rsidR="00DF1859">
        <w:rPr>
          <w:i/>
          <w:iCs/>
        </w:rPr>
        <w:t xml:space="preserve">Mambirr </w:t>
      </w:r>
      <w:r w:rsidR="0001778A">
        <w:t>(Baby) are all Labarganyan Dreamings with associated sites located in and around the claim areas.</w:t>
      </w:r>
    </w:p>
    <w:p w14:paraId="597E643A" w14:textId="21A83389" w:rsidR="0001778A" w:rsidRPr="00B93574" w:rsidRDefault="0001778A" w:rsidP="009F17A5">
      <w:pPr>
        <w:pStyle w:val="ListParagraph"/>
        <w:spacing w:line="245" w:lineRule="auto"/>
      </w:pPr>
      <w:r>
        <w:rPr>
          <w:i/>
          <w:iCs/>
        </w:rPr>
        <w:t xml:space="preserve">Mirritjarra </w:t>
      </w:r>
      <w:r>
        <w:t>(Old Blind Man) Dreaming is significant and is responsible for the creation of many features of Labarganyan country.</w:t>
      </w:r>
      <w:r w:rsidR="005253B9">
        <w:t xml:space="preserve"> Some site</w:t>
      </w:r>
      <w:r w:rsidR="006F1D72">
        <w:t>s</w:t>
      </w:r>
      <w:r w:rsidR="005253B9">
        <w:t xml:space="preserve"> associated with this Dreaming are shared between the Labarganyan and Wagiman groups.</w:t>
      </w:r>
    </w:p>
    <w:p w14:paraId="2BA29AFE" w14:textId="0C249DDB" w:rsidR="00B93574" w:rsidRDefault="005253B9" w:rsidP="009F17A5">
      <w:pPr>
        <w:pStyle w:val="ListParagraph"/>
        <w:spacing w:line="245" w:lineRule="auto"/>
      </w:pPr>
      <w:r>
        <w:t xml:space="preserve">The Labarganyan believe that </w:t>
      </w:r>
      <w:r w:rsidR="00B93574">
        <w:rPr>
          <w:i/>
          <w:iCs/>
        </w:rPr>
        <w:t xml:space="preserve">Phalmikurru </w:t>
      </w:r>
      <w:r w:rsidR="00B93574">
        <w:t>(Mermaid) live in rivers in Labarganyan country</w:t>
      </w:r>
      <w:r w:rsidR="00C77FE6">
        <w:t xml:space="preserve"> and</w:t>
      </w:r>
      <w:r>
        <w:t xml:space="preserve"> are </w:t>
      </w:r>
      <w:r w:rsidR="00B93574">
        <w:t xml:space="preserve">said to be particularly dangerous for young boys if they do not perform rituals and protocols when visiting sites: see </w:t>
      </w:r>
      <w:r w:rsidR="00CD6BCD" w:rsidRPr="00CD6BCD">
        <w:t>Anthropologist’s</w:t>
      </w:r>
      <w:r w:rsidR="00CD6BCD" w:rsidRPr="00CD6BCD" w:rsidDel="00CD6BCD">
        <w:t xml:space="preserve"> </w:t>
      </w:r>
      <w:r w:rsidR="00B93574">
        <w:t xml:space="preserve">Report at [356]-[357]. </w:t>
      </w:r>
    </w:p>
    <w:p w14:paraId="4BE05A4C" w14:textId="1C08B571" w:rsidR="00853B79" w:rsidRDefault="00ED02C2" w:rsidP="0051100D">
      <w:pPr>
        <w:pStyle w:val="ListParagraph"/>
      </w:pPr>
      <w:r>
        <w:lastRenderedPageBreak/>
        <w:t xml:space="preserve">The </w:t>
      </w:r>
      <w:r w:rsidR="00CD6BCD" w:rsidRPr="00CD6BCD">
        <w:t>Anthropologist’s</w:t>
      </w:r>
      <w:r w:rsidR="00CD6BCD" w:rsidRPr="00CD6BCD" w:rsidDel="00CD6BCD">
        <w:t xml:space="preserve"> </w:t>
      </w:r>
      <w:r>
        <w:t>Report in Chapter 9 provides further indicators of the Labarganyan’s primary spiritual responsibility in respect of the claim areas. These include a de</w:t>
      </w:r>
      <w:r w:rsidR="00853B79">
        <w:t>tailed knowledge of</w:t>
      </w:r>
      <w:r>
        <w:t xml:space="preserve"> the</w:t>
      </w:r>
      <w:r w:rsidR="00853B79">
        <w:t xml:space="preserve"> sites and </w:t>
      </w:r>
      <w:r>
        <w:t>associated mythology on their country and the rituals and protocol</w:t>
      </w:r>
      <w:r w:rsidR="006F1D72">
        <w:t>s</w:t>
      </w:r>
      <w:r>
        <w:t xml:space="preserve"> that must be performed when entering country</w:t>
      </w:r>
      <w:r w:rsidR="006F1D72">
        <w:t>, f</w:t>
      </w:r>
      <w:r w:rsidR="00EC6057">
        <w:t xml:space="preserve">or example, calling out to old people, head wetting and avoiding certain areas: see </w:t>
      </w:r>
      <w:r w:rsidR="00CD6BCD" w:rsidRPr="00CD6BCD">
        <w:t>Anthropologist’s</w:t>
      </w:r>
      <w:r w:rsidR="00CD6BCD" w:rsidRPr="00CD6BCD" w:rsidDel="00CD6BCD">
        <w:t xml:space="preserve"> </w:t>
      </w:r>
      <w:r w:rsidR="00EC6057">
        <w:t xml:space="preserve">Report at [9.3.1.2]. </w:t>
      </w:r>
      <w:r>
        <w:t xml:space="preserve">This knowledge and the </w:t>
      </w:r>
      <w:r w:rsidR="00853B79">
        <w:t>rituals perform</w:t>
      </w:r>
      <w:r w:rsidR="006F1D72">
        <w:t>ed</w:t>
      </w:r>
      <w:r w:rsidR="00853B79">
        <w:t xml:space="preserve"> to ensure safety of visitors</w:t>
      </w:r>
      <w:r>
        <w:t xml:space="preserve">, along with practises undertaken </w:t>
      </w:r>
      <w:r w:rsidR="00853B79">
        <w:t>to protect sites</w:t>
      </w:r>
      <w:r>
        <w:t>, is passed down from generation to generation.</w:t>
      </w:r>
    </w:p>
    <w:p w14:paraId="3BB80F8A" w14:textId="6641CCF4" w:rsidR="00EC6057" w:rsidRDefault="00EC6057" w:rsidP="0051100D">
      <w:pPr>
        <w:pStyle w:val="ListParagraph"/>
      </w:pPr>
      <w:r>
        <w:t>As has been accepted by the Northern Territory during the course of the Inquiry, and in accordance with the evidence described above, I consider the Labarganyan claimants</w:t>
      </w:r>
      <w:r w:rsidR="00C77FE6">
        <w:t xml:space="preserve"> to</w:t>
      </w:r>
      <w:r>
        <w:t xml:space="preserve"> have primary spiritual responsibilities over parts of the claim areas relevant to them.</w:t>
      </w:r>
    </w:p>
    <w:p w14:paraId="652DFDA7" w14:textId="41F4E2CC" w:rsidR="003831C2" w:rsidRPr="00EC6057" w:rsidRDefault="003831C2" w:rsidP="009F17A5">
      <w:pPr>
        <w:pStyle w:val="Heading3"/>
      </w:pPr>
      <w:bookmarkStart w:id="67" w:name="_Toc138077272"/>
      <w:r w:rsidRPr="00EC6057">
        <w:t xml:space="preserve">3.2.2. </w:t>
      </w:r>
      <w:r w:rsidR="0040210F" w:rsidRPr="00EC6057">
        <w:t xml:space="preserve">Wagiman </w:t>
      </w:r>
      <w:r w:rsidR="00C9260B" w:rsidRPr="00EC6057">
        <w:t>claim group</w:t>
      </w:r>
      <w:bookmarkEnd w:id="67"/>
    </w:p>
    <w:p w14:paraId="585F3827" w14:textId="506151FF" w:rsidR="006D47F9" w:rsidRDefault="0011232F" w:rsidP="0051100D">
      <w:pPr>
        <w:pStyle w:val="ListParagraph"/>
      </w:pPr>
      <w:r>
        <w:t>The Wa</w:t>
      </w:r>
      <w:r w:rsidR="009244CA">
        <w:t>g</w:t>
      </w:r>
      <w:r>
        <w:t>iman</w:t>
      </w:r>
      <w:r w:rsidR="00DE5BF8">
        <w:t xml:space="preserve"> claim group</w:t>
      </w:r>
      <w:r>
        <w:t xml:space="preserve"> have interests</w:t>
      </w:r>
      <w:r w:rsidR="009244CA">
        <w:t xml:space="preserve"> on the southern side of the Daly River from a point east of the Fish River junction to the Douglas River junction, both sides of the Douglas River and Hayes Creek, and both sides of the Daly River upstream from the Douglas River/Daly River junction. Their interests</w:t>
      </w:r>
      <w:r w:rsidR="00DE5BF8">
        <w:t xml:space="preserve"> also</w:t>
      </w:r>
      <w:r w:rsidR="009244CA">
        <w:t xml:space="preserve"> extend south to the Fergusson River: see </w:t>
      </w:r>
      <w:r w:rsidR="00CD6BCD" w:rsidRPr="00CD6BCD">
        <w:t>Anthropologist’s</w:t>
      </w:r>
      <w:r w:rsidR="00CD6BCD" w:rsidRPr="00CD6BCD" w:rsidDel="00CD6BCD">
        <w:t xml:space="preserve"> </w:t>
      </w:r>
      <w:r w:rsidR="009244CA">
        <w:t>Report at [49].</w:t>
      </w:r>
    </w:p>
    <w:p w14:paraId="67299139" w14:textId="17866FE2" w:rsidR="005053D5" w:rsidRPr="0021206D" w:rsidRDefault="00DC7E38" w:rsidP="0051100D">
      <w:pPr>
        <w:pStyle w:val="ListParagraph"/>
      </w:pPr>
      <w:r>
        <w:t>All members of the Wagiman group have common affiliation to all Wagiman sites</w:t>
      </w:r>
      <w:r w:rsidR="0021206D">
        <w:t xml:space="preserve">. </w:t>
      </w:r>
      <w:r w:rsidR="005053D5" w:rsidRPr="0021206D">
        <w:t>The claim materials indicate that the majority of sites in and around claim areas 172(i) and 172(iv) fall within the responsibility of the Wagiman group</w:t>
      </w:r>
      <w:r w:rsidR="0021206D">
        <w:t>,</w:t>
      </w:r>
      <w:r w:rsidR="0021206D" w:rsidRPr="0021206D">
        <w:t xml:space="preserve"> </w:t>
      </w:r>
      <w:r w:rsidR="0021206D">
        <w:t>though some sites</w:t>
      </w:r>
      <w:r w:rsidR="00C77FE6">
        <w:t xml:space="preserve"> across the claim areas</w:t>
      </w:r>
      <w:r w:rsidR="0021206D">
        <w:t xml:space="preserve"> are shared with Labarganyan and Kamu people. This is </w:t>
      </w:r>
      <w:r w:rsidR="0021206D" w:rsidRPr="0021206D">
        <w:t xml:space="preserve">particularly </w:t>
      </w:r>
      <w:r w:rsidR="0021206D">
        <w:t xml:space="preserve">the case </w:t>
      </w:r>
      <w:r w:rsidR="0021206D" w:rsidRPr="0021206D">
        <w:t>within claim area 183(i)</w:t>
      </w:r>
      <w:r w:rsidR="0021206D">
        <w:t>. For example, both the Wagiman and Labarganyan claimants have identified the section of the Daly River between Jeboom (Site 34) and the Fish River/Daly River junction as being shared country.</w:t>
      </w:r>
      <w:r w:rsidR="005053D5" w:rsidRPr="0021206D">
        <w:t xml:space="preserve"> </w:t>
      </w:r>
    </w:p>
    <w:p w14:paraId="7D4A92D6" w14:textId="4903D372" w:rsidR="00046195" w:rsidRPr="00984F17" w:rsidRDefault="00046195" w:rsidP="0051100D">
      <w:pPr>
        <w:pStyle w:val="ListParagraph"/>
      </w:pPr>
      <w:r w:rsidRPr="00984F17">
        <w:t xml:space="preserve">Water has a substantial spiritual, cultural and economic significance for each of the claim groups and the Daly, Douglas, Fergusson and Fish Rivers and their tributaries and creeks are the sources of many food species and species of cultural value. </w:t>
      </w:r>
      <w:r w:rsidR="00984F17">
        <w:t>Older claimants from each of the groups remember travelling alongside the Daly River and relying on</w:t>
      </w:r>
      <w:r w:rsidR="00F1474A">
        <w:t xml:space="preserve"> the river</w:t>
      </w:r>
      <w:r w:rsidR="00984F17">
        <w:t xml:space="preserve"> for food and water</w:t>
      </w:r>
      <w:r w:rsidR="00F1474A">
        <w:t>,</w:t>
      </w:r>
      <w:r w:rsidR="00984F17">
        <w:t xml:space="preserve"> and many claimants continue to camp, fish and socialise along the </w:t>
      </w:r>
      <w:r w:rsidR="00C77FE6">
        <w:t>riverbanks</w:t>
      </w:r>
      <w:r w:rsidR="00984F17">
        <w:t xml:space="preserve"> where possible: see </w:t>
      </w:r>
      <w:r w:rsidR="00CD6BCD" w:rsidRPr="00CD6BCD">
        <w:t>Anthropologist’s</w:t>
      </w:r>
      <w:r w:rsidR="00CD6BCD" w:rsidRPr="00CD6BCD" w:rsidDel="00CD6BCD">
        <w:t xml:space="preserve"> </w:t>
      </w:r>
      <w:r w:rsidR="00984F17">
        <w:t>Report at [5.3]</w:t>
      </w:r>
      <w:r w:rsidR="00C459C4">
        <w:t>.</w:t>
      </w:r>
      <w:r w:rsidR="00984F17">
        <w:t xml:space="preserve"> </w:t>
      </w:r>
      <w:r w:rsidRPr="00984F17">
        <w:t>Dreaming tracks frequently follow water ways and numerous sacred sites are located along the rivers.</w:t>
      </w:r>
      <w:r w:rsidR="005C3CA2" w:rsidRPr="00984F17">
        <w:t xml:space="preserve"> </w:t>
      </w:r>
    </w:p>
    <w:p w14:paraId="4A5D1D5A" w14:textId="351EFCD7" w:rsidR="00711BB4" w:rsidRPr="00692CB5" w:rsidRDefault="00DC7E38" w:rsidP="0051100D">
      <w:pPr>
        <w:pStyle w:val="ListParagraph"/>
      </w:pPr>
      <w:r>
        <w:t>The Daly River</w:t>
      </w:r>
      <w:r w:rsidR="009E4448">
        <w:t>,</w:t>
      </w:r>
      <w:r>
        <w:t xml:space="preserve"> Douglas River and adjacent billabongs and creeks contain a number of sites connected with the </w:t>
      </w:r>
      <w:r>
        <w:rPr>
          <w:i/>
          <w:iCs/>
        </w:rPr>
        <w:t xml:space="preserve">Jagutj </w:t>
      </w:r>
      <w:r>
        <w:t>(Rainbow Serpent) Dreaming</w:t>
      </w:r>
      <w:r w:rsidR="009E4448">
        <w:t xml:space="preserve">, which </w:t>
      </w:r>
      <w:r w:rsidR="00AD448F">
        <w:t xml:space="preserve">the Wagiman believe </w:t>
      </w:r>
      <w:r w:rsidR="009E4448">
        <w:t xml:space="preserve">created many of the water ways and much of the landscape: see, e.g., </w:t>
      </w:r>
      <w:r w:rsidR="00CD6BCD" w:rsidRPr="00CD6BCD">
        <w:t>Anthropologist’s</w:t>
      </w:r>
      <w:r w:rsidR="00CD6BCD" w:rsidRPr="00CD6BCD" w:rsidDel="00CD6BCD">
        <w:t xml:space="preserve"> </w:t>
      </w:r>
      <w:r w:rsidR="009E4448">
        <w:t xml:space="preserve">Report at [366]. </w:t>
      </w:r>
      <w:r w:rsidR="008729C3">
        <w:t>The Anthropologist</w:t>
      </w:r>
      <w:r w:rsidR="006D0C94">
        <w:t>’</w:t>
      </w:r>
      <w:r w:rsidR="008729C3">
        <w:t xml:space="preserve">s Report at [364] details the </w:t>
      </w:r>
      <w:r w:rsidR="008729C3" w:rsidRPr="008729C3">
        <w:rPr>
          <w:i/>
          <w:iCs/>
        </w:rPr>
        <w:t>Jagutj</w:t>
      </w:r>
      <w:r w:rsidR="008729C3">
        <w:rPr>
          <w:i/>
          <w:iCs/>
        </w:rPr>
        <w:t xml:space="preserve"> </w:t>
      </w:r>
      <w:r w:rsidR="008729C3">
        <w:t>Dreaming track moving west from sites in the Douglas Hot Springs areas, downstream along the Douglas River and along the Daly River.</w:t>
      </w:r>
      <w:r w:rsidR="00692CB5">
        <w:t xml:space="preserve"> </w:t>
      </w:r>
      <w:r w:rsidR="008729C3">
        <w:t xml:space="preserve"> </w:t>
      </w:r>
    </w:p>
    <w:p w14:paraId="11EA963B" w14:textId="46944FEF" w:rsidR="00711BB4" w:rsidRPr="00A33330" w:rsidRDefault="00692CB5" w:rsidP="0051100D">
      <w:pPr>
        <w:pStyle w:val="ListParagraph"/>
      </w:pPr>
      <w:r>
        <w:t xml:space="preserve">Walangambi (Site 55), located within claim area 172(iv), is recorded in the Site Register </w:t>
      </w:r>
      <w:r w:rsidR="009364CD">
        <w:t xml:space="preserve">at p 9 </w:t>
      </w:r>
      <w:r>
        <w:t xml:space="preserve">as holding particular significance as an intersection of the </w:t>
      </w:r>
      <w:r>
        <w:rPr>
          <w:i/>
          <w:iCs/>
        </w:rPr>
        <w:t>Jagutj</w:t>
      </w:r>
      <w:r>
        <w:t xml:space="preserve">, </w:t>
      </w:r>
      <w:r>
        <w:rPr>
          <w:i/>
          <w:iCs/>
        </w:rPr>
        <w:t xml:space="preserve">Nguwarrmin Dugulgul </w:t>
      </w:r>
      <w:r>
        <w:t xml:space="preserve">(Kangaroo) and </w:t>
      </w:r>
      <w:r>
        <w:rPr>
          <w:i/>
          <w:iCs/>
        </w:rPr>
        <w:t xml:space="preserve">Jinminy </w:t>
      </w:r>
      <w:r>
        <w:t>(Bat) Dreamings.</w:t>
      </w:r>
      <w:r w:rsidR="00A33330">
        <w:t xml:space="preserve"> </w:t>
      </w:r>
      <w:r w:rsidR="00711BB4" w:rsidRPr="00A33330">
        <w:t xml:space="preserve">At Tjuwalyn </w:t>
      </w:r>
      <w:r w:rsidR="00A33330" w:rsidRPr="00A33330">
        <w:t>(S</w:t>
      </w:r>
      <w:r w:rsidR="00711BB4" w:rsidRPr="00A33330">
        <w:t>ite 38</w:t>
      </w:r>
      <w:r w:rsidR="00A33330" w:rsidRPr="00A33330">
        <w:t>)</w:t>
      </w:r>
      <w:r w:rsidR="00711BB4" w:rsidRPr="00A33330">
        <w:t xml:space="preserve">, </w:t>
      </w:r>
      <w:r w:rsidR="00711BB4" w:rsidRPr="00A33330">
        <w:rPr>
          <w:i/>
          <w:iCs/>
        </w:rPr>
        <w:t xml:space="preserve">Jugutj </w:t>
      </w:r>
      <w:r w:rsidR="00711BB4" w:rsidRPr="00A33330">
        <w:t xml:space="preserve">intersects with </w:t>
      </w:r>
      <w:r w:rsidR="00A33330" w:rsidRPr="00A33330">
        <w:t>a number of</w:t>
      </w:r>
      <w:r w:rsidR="00711BB4" w:rsidRPr="00A33330">
        <w:t xml:space="preserve"> other Dreamings </w:t>
      </w:r>
      <w:r w:rsidR="00A33330" w:rsidRPr="00A33330">
        <w:t xml:space="preserve">including Women’s ceremony, </w:t>
      </w:r>
      <w:r w:rsidR="00A33330" w:rsidRPr="00A33330">
        <w:rPr>
          <w:i/>
          <w:iCs/>
        </w:rPr>
        <w:lastRenderedPageBreak/>
        <w:t xml:space="preserve">Karingal </w:t>
      </w:r>
      <w:r w:rsidR="00A33330" w:rsidRPr="00A33330">
        <w:t xml:space="preserve">(Star), </w:t>
      </w:r>
      <w:r w:rsidR="00A33330" w:rsidRPr="00A33330">
        <w:rPr>
          <w:i/>
          <w:iCs/>
        </w:rPr>
        <w:t xml:space="preserve">Yunumburrgu </w:t>
      </w:r>
      <w:r w:rsidR="00A33330" w:rsidRPr="00A33330">
        <w:t xml:space="preserve">(Red Kangaroo), </w:t>
      </w:r>
      <w:r w:rsidR="00A33330" w:rsidRPr="00A33330">
        <w:rPr>
          <w:i/>
          <w:iCs/>
        </w:rPr>
        <w:t>Nganmurrgu</w:t>
      </w:r>
      <w:r w:rsidR="00A33330" w:rsidRPr="00A33330">
        <w:t xml:space="preserve"> (Black Kangaroo) and </w:t>
      </w:r>
      <w:r w:rsidR="00A33330" w:rsidRPr="00A33330">
        <w:rPr>
          <w:i/>
          <w:iCs/>
        </w:rPr>
        <w:t xml:space="preserve">Karrkalyn </w:t>
      </w:r>
      <w:r w:rsidR="00A33330" w:rsidRPr="00A33330">
        <w:t>(Chicken</w:t>
      </w:r>
      <w:r w:rsidR="00F1474A">
        <w:t xml:space="preserve"> H</w:t>
      </w:r>
      <w:r w:rsidR="00A33330" w:rsidRPr="00A33330">
        <w:t>awk</w:t>
      </w:r>
      <w:r w:rsidR="00B73D2D">
        <w:t>), making the</w:t>
      </w:r>
      <w:r w:rsidR="00A33330" w:rsidRPr="00A33330">
        <w:t xml:space="preserve"> site ceremonially significant</w:t>
      </w:r>
      <w:r w:rsidR="009364CD">
        <w:t>:</w:t>
      </w:r>
      <w:r w:rsidR="009364CD" w:rsidRPr="009364CD">
        <w:t xml:space="preserve"> </w:t>
      </w:r>
      <w:r w:rsidR="009364CD">
        <w:t xml:space="preserve">see </w:t>
      </w:r>
      <w:r w:rsidR="009364CD" w:rsidRPr="00CD6BCD">
        <w:t>Anthropologist’s</w:t>
      </w:r>
      <w:r w:rsidR="009364CD" w:rsidRPr="00CD6BCD" w:rsidDel="00CD6BCD">
        <w:t xml:space="preserve"> </w:t>
      </w:r>
      <w:r w:rsidR="009364CD">
        <w:t>Report at [365]</w:t>
      </w:r>
      <w:r w:rsidR="00B73D2D">
        <w:t>.</w:t>
      </w:r>
    </w:p>
    <w:p w14:paraId="3AFEDE74" w14:textId="5E44E331" w:rsidR="008E7C40" w:rsidRDefault="008E7C40" w:rsidP="0051100D">
      <w:pPr>
        <w:pStyle w:val="ListParagraph"/>
      </w:pPr>
      <w:r w:rsidRPr="00A33330">
        <w:t>Other Dreamings and associations with sites can be found in the Anthropologist</w:t>
      </w:r>
      <w:r w:rsidR="006D0C94">
        <w:t>’</w:t>
      </w:r>
      <w:r w:rsidRPr="00A33330">
        <w:t xml:space="preserve">s Report at pp </w:t>
      </w:r>
      <w:r w:rsidR="00DE5BF8" w:rsidRPr="00A33330">
        <w:t>106</w:t>
      </w:r>
      <w:r w:rsidRPr="00A33330">
        <w:t>-</w:t>
      </w:r>
      <w:r w:rsidR="00DE5BF8" w:rsidRPr="00A33330">
        <w:t>110</w:t>
      </w:r>
      <w:r w:rsidRPr="00A33330">
        <w:t>. It is not necessary to set them all out</w:t>
      </w:r>
      <w:r w:rsidR="00B73D2D">
        <w:t>.</w:t>
      </w:r>
    </w:p>
    <w:p w14:paraId="5499D411" w14:textId="075DF5E2" w:rsidR="00D633BE" w:rsidRDefault="00B73D2D" w:rsidP="0051100D">
      <w:pPr>
        <w:pStyle w:val="ListParagraph"/>
      </w:pPr>
      <w:r>
        <w:t>Primary spiritual responsibility</w:t>
      </w:r>
      <w:r w:rsidR="00D633BE">
        <w:t xml:space="preserve"> </w:t>
      </w:r>
      <w:r>
        <w:t>is demonstrated by Wagiman claimants</w:t>
      </w:r>
      <w:r w:rsidR="00D633BE">
        <w:t xml:space="preserve"> by performing rituals, passing on knowledge and caring for sites and country</w:t>
      </w:r>
      <w:r>
        <w:t>.</w:t>
      </w:r>
      <w:r w:rsidR="00C4615B">
        <w:t xml:space="preserve"> </w:t>
      </w:r>
      <w:r w:rsidR="00D633BE" w:rsidRPr="00C4615B">
        <w:t>In the Anthropologist</w:t>
      </w:r>
      <w:r w:rsidR="006D0C94">
        <w:t>’</w:t>
      </w:r>
      <w:r w:rsidR="00D633BE" w:rsidRPr="00C4615B">
        <w:t xml:space="preserve">s Report, </w:t>
      </w:r>
      <w:r w:rsidR="00C4615B" w:rsidRPr="00C4615B">
        <w:t xml:space="preserve">senior Wagiman </w:t>
      </w:r>
      <w:r w:rsidR="00C4615B">
        <w:t xml:space="preserve">members, </w:t>
      </w:r>
      <w:r w:rsidR="00D633BE" w:rsidRPr="00C4615B">
        <w:t>Jabul Huddleston at [384] and Lenny Liddy</w:t>
      </w:r>
      <w:r w:rsidR="00C4615B" w:rsidRPr="00C4615B">
        <w:t xml:space="preserve"> (deceased)</w:t>
      </w:r>
      <w:r w:rsidR="00D633BE" w:rsidRPr="00C4615B">
        <w:t xml:space="preserve"> at [385]</w:t>
      </w:r>
      <w:r w:rsidR="00C4615B" w:rsidRPr="00C4615B">
        <w:t>-[387]</w:t>
      </w:r>
      <w:r w:rsidR="00C4615B">
        <w:t>,</w:t>
      </w:r>
      <w:r w:rsidR="00D633BE" w:rsidRPr="00C4615B">
        <w:t xml:space="preserve"> give examples of </w:t>
      </w:r>
      <w:r w:rsidR="00C4615B">
        <w:t xml:space="preserve">calling out </w:t>
      </w:r>
      <w:r w:rsidR="00D633BE" w:rsidRPr="00C4615B">
        <w:t xml:space="preserve">to </w:t>
      </w:r>
      <w:r w:rsidR="00C4615B">
        <w:t xml:space="preserve">spirits in Wagiman and </w:t>
      </w:r>
      <w:r w:rsidR="00F1474A">
        <w:t>wetting the heads of</w:t>
      </w:r>
      <w:r w:rsidR="00C4615B">
        <w:t xml:space="preserve"> visitors and newcomers to ensure their safety and </w:t>
      </w:r>
      <w:r w:rsidR="005A7ECD">
        <w:t>to ensure they catch fish.</w:t>
      </w:r>
    </w:p>
    <w:p w14:paraId="278DC88E" w14:textId="593A7D42" w:rsidR="00A03ACB" w:rsidRPr="00C4615B" w:rsidRDefault="00A03ACB" w:rsidP="0051100D">
      <w:pPr>
        <w:pStyle w:val="ListParagraph"/>
      </w:pPr>
      <w:r>
        <w:t>I find that the Wagiman claimants have primary spiritual responsibilities over parts of the claim areas relevant to them.</w:t>
      </w:r>
    </w:p>
    <w:p w14:paraId="731C0B35" w14:textId="77777777" w:rsidR="009F17A5" w:rsidRDefault="003831C2" w:rsidP="009F17A5">
      <w:pPr>
        <w:pStyle w:val="Heading3"/>
      </w:pPr>
      <w:bookmarkStart w:id="68" w:name="_Toc138077273"/>
      <w:r>
        <w:t>3</w:t>
      </w:r>
      <w:r w:rsidRPr="00D56BB8">
        <w:t>.2.</w:t>
      </w:r>
      <w:r>
        <w:t xml:space="preserve">3. </w:t>
      </w:r>
      <w:r w:rsidR="0040210F">
        <w:t xml:space="preserve">Kamu </w:t>
      </w:r>
      <w:r w:rsidR="009F17A5">
        <w:t>claim group</w:t>
      </w:r>
      <w:bookmarkEnd w:id="68"/>
    </w:p>
    <w:p w14:paraId="15E6F089" w14:textId="77777777" w:rsidR="009F17A5" w:rsidRDefault="009F17A5" w:rsidP="009F17A5">
      <w:pPr>
        <w:pStyle w:val="ListParagraph"/>
      </w:pPr>
      <w:r>
        <w:t xml:space="preserve">Kamu country is located upstream of the Daly River Crossing, mainly on the northern side of the Daly River adjacent to the TGS PPLs and on both the east and west banks of the Daly River from about the Daly River Crossing to the Chilling Creek junction. Kamu and Labarganyan have joint primary spiritual responsibility for some sites, particularly in the Mount Nancar area: see </w:t>
      </w:r>
      <w:r w:rsidRPr="00CD6BCD">
        <w:t>Anthropologist’s</w:t>
      </w:r>
      <w:r w:rsidRPr="00CD6BCD" w:rsidDel="00CD6BCD">
        <w:t xml:space="preserve"> </w:t>
      </w:r>
      <w:r>
        <w:t>Report at [47].</w:t>
      </w:r>
    </w:p>
    <w:p w14:paraId="57A66A0C" w14:textId="77777777" w:rsidR="009F17A5" w:rsidRPr="00EE524F" w:rsidRDefault="009F17A5" w:rsidP="009F17A5">
      <w:pPr>
        <w:pStyle w:val="ListParagraph"/>
      </w:pPr>
      <w:r>
        <w:t>Previous land claim inquiries have elicited little Kamu knowledge of sites and Dreamings in Kamu country because they had not been identified as claimants as a group. However, Kamu people claim sites between the Daly Crossing and Chilling Creek in the Nauiyu to Mount Nancar area and Kamu people do not differentiate between different parts of Kamu country. Kamu peoples’ affiliation to Kamu sites are common affiliations regardless of their Dreamings or where they are located.</w:t>
      </w:r>
    </w:p>
    <w:p w14:paraId="263F23A1" w14:textId="21104014" w:rsidR="009F17A5" w:rsidRDefault="009F17A5" w:rsidP="009F17A5">
      <w:pPr>
        <w:pStyle w:val="ListParagraph"/>
      </w:pPr>
      <w:r>
        <w:t xml:space="preserve">The </w:t>
      </w:r>
      <w:r>
        <w:rPr>
          <w:i/>
          <w:iCs/>
        </w:rPr>
        <w:t xml:space="preserve">Boenngoe </w:t>
      </w:r>
      <w:r>
        <w:t xml:space="preserve">(Dingo) Dreaming is a significant ancestral Dreaming for Kamu people, who believe that the </w:t>
      </w:r>
      <w:r>
        <w:rPr>
          <w:i/>
          <w:iCs/>
        </w:rPr>
        <w:t>Boenngoe</w:t>
      </w:r>
      <w:r>
        <w:t xml:space="preserve"> is their kin. The </w:t>
      </w:r>
      <w:r>
        <w:rPr>
          <w:i/>
          <w:iCs/>
        </w:rPr>
        <w:t>Boenngoe</w:t>
      </w:r>
      <w:r>
        <w:t xml:space="preserve"> is said to have given birth at the foot of the hill known as Durk Koen, from where her pups spread across Kamu country and turned into Kamu people. In his affidavit at [11], Mr Foster describes being told this Dreaming by his elders and how he now shares this knowledge with younger generations. Similarly, Mr Que Noy in his affidavit at [36]-[38] details the </w:t>
      </w:r>
      <w:r>
        <w:rPr>
          <w:i/>
          <w:iCs/>
        </w:rPr>
        <w:t xml:space="preserve">Boenngoe </w:t>
      </w:r>
      <w:r>
        <w:t xml:space="preserve">and Chicken Hawk Dreaming, as told to him by Tall Nanna, about how </w:t>
      </w:r>
      <w:r>
        <w:rPr>
          <w:i/>
          <w:iCs/>
        </w:rPr>
        <w:t>Boenn</w:t>
      </w:r>
      <w:r w:rsidR="004630BB">
        <w:rPr>
          <w:i/>
          <w:iCs/>
        </w:rPr>
        <w:t>g</w:t>
      </w:r>
      <w:r>
        <w:rPr>
          <w:i/>
          <w:iCs/>
        </w:rPr>
        <w:t xml:space="preserve">oe </w:t>
      </w:r>
      <w:r>
        <w:t xml:space="preserve">got his black paws from rubbing them with ash from the fire. It is said that fires on Kamu country are </w:t>
      </w:r>
      <w:r>
        <w:rPr>
          <w:i/>
          <w:iCs/>
        </w:rPr>
        <w:t xml:space="preserve">Boenngoe </w:t>
      </w:r>
      <w:r>
        <w:t xml:space="preserve">and Chicken Hawk working together to find food. </w:t>
      </w:r>
      <w:r>
        <w:rPr>
          <w:i/>
          <w:iCs/>
        </w:rPr>
        <w:t xml:space="preserve">Boenngoe </w:t>
      </w:r>
      <w:r>
        <w:t xml:space="preserve">protects Kamu people when they are on country and several Kamu members have recounted interactions with </w:t>
      </w:r>
      <w:r>
        <w:rPr>
          <w:i/>
          <w:iCs/>
        </w:rPr>
        <w:t>Boenggoe</w:t>
      </w:r>
      <w:r>
        <w:t>: see, e.g., Affidavit of Mr Foster at [19]-[22]; Affidavit of Ms Foster at [17].</w:t>
      </w:r>
    </w:p>
    <w:p w14:paraId="5F46A616" w14:textId="77777777" w:rsidR="009F17A5" w:rsidRDefault="009F17A5" w:rsidP="009F17A5">
      <w:pPr>
        <w:pStyle w:val="ListParagraph"/>
      </w:pPr>
      <w:r>
        <w:t xml:space="preserve">The importance of water detailed above is shared by Kamu people. Kamu people believe that the Rainbow Serpent created all the waterways and that the birds and animals found on Kamu country came out of the Rainbow Serpent’s stomach: see affidavit of Mr Que Noy at [42]-[43]. </w:t>
      </w:r>
      <w:r w:rsidRPr="004735F7">
        <w:t>Pulali</w:t>
      </w:r>
      <w:r>
        <w:rPr>
          <w:i/>
          <w:iCs/>
        </w:rPr>
        <w:t xml:space="preserve"> </w:t>
      </w:r>
      <w:r>
        <w:t xml:space="preserve">(also known as Dejipulele) (Site 11) is </w:t>
      </w:r>
      <w:r>
        <w:lastRenderedPageBreak/>
        <w:t>associated with this Dreaming and is noted in the Site Register as being shared with the Labarganyan group.</w:t>
      </w:r>
    </w:p>
    <w:p w14:paraId="345E8896" w14:textId="77777777" w:rsidR="009F17A5" w:rsidRDefault="009F17A5" w:rsidP="009F17A5">
      <w:pPr>
        <w:pStyle w:val="ListParagraph"/>
      </w:pPr>
      <w:r>
        <w:t xml:space="preserve">There are also a number of dangerous, or ‘poison’, sites on Kamu country. One of those, Jebenyi, is said to be a headache site that if disturbed will cause the disturber such great pain that it can cause death. Pelweni (Site 12) and Durk Koen are both associated with the Diarrhoea Dreaming. It is believed that touching the water which runs down the rocks at either site causes illness and is therefore avoided by Kamu people. However, Durk Koen is also a sacred burial site and many Kamu ancestors have been buried there under the banyan trees: see Affidavit of Mr Que Noy at [40]. </w:t>
      </w:r>
    </w:p>
    <w:p w14:paraId="29AAC03B" w14:textId="46697DA6" w:rsidR="009F17A5" w:rsidRDefault="009F17A5" w:rsidP="009F17A5">
      <w:pPr>
        <w:pStyle w:val="ListParagraph"/>
      </w:pPr>
      <w:r>
        <w:t xml:space="preserve">Kamu people have passed knowledge of sites and Dreamings through forebearers such as </w:t>
      </w:r>
      <w:r w:rsidR="009918C3" w:rsidRPr="009918C3">
        <w:t>Madjaga</w:t>
      </w:r>
      <w:r w:rsidR="009918C3">
        <w:t xml:space="preserve"> </w:t>
      </w:r>
      <w:r>
        <w:t xml:space="preserve">Kitty Pan Quee down to younger members of the group. Kitty’s grandson, Mr Que Noy, describes in his affidavit at [56]-[57] his responsibility to pass knowledge onto the next generation and to take younger Kamu men through law, as was done by older men for him. </w:t>
      </w:r>
    </w:p>
    <w:p w14:paraId="169D53D4" w14:textId="77777777" w:rsidR="009F17A5" w:rsidRPr="0098611D" w:rsidRDefault="009F17A5" w:rsidP="009F17A5">
      <w:pPr>
        <w:pStyle w:val="ListParagraph"/>
      </w:pPr>
      <w:r>
        <w:t xml:space="preserve">All Kamu people are responsible for protecting Kamu country and for ensuring that correct protocols are adhered to. </w:t>
      </w:r>
      <w:r w:rsidRPr="0098611D">
        <w:t xml:space="preserve">In her affidavit at [33]-[35], </w:t>
      </w:r>
      <w:r>
        <w:t xml:space="preserve">Ms </w:t>
      </w:r>
      <w:r w:rsidRPr="0098611D">
        <w:t xml:space="preserve">Foster details singing out to spirits when entering country and wetting newcomers to let the spirits know who is entering country </w:t>
      </w:r>
      <w:r>
        <w:t>to</w:t>
      </w:r>
      <w:r w:rsidRPr="0098611D">
        <w:t xml:space="preserve"> keep them safe. </w:t>
      </w:r>
      <w:r>
        <w:t>She also describes the way herself and other Kamu people work to protect Kamu country: see [52]-[56]. This includes checking on and cleaning up country, working with the Northern Land Council and the Aboriginal Areas Protection Authority to register and signpost sacred sites and trying to establish a ranger program to undertake weed and fire management on Kamu country.</w:t>
      </w:r>
    </w:p>
    <w:p w14:paraId="2CA5AEEE" w14:textId="79024093" w:rsidR="009F17A5" w:rsidRDefault="009F17A5" w:rsidP="009F17A5">
      <w:pPr>
        <w:pStyle w:val="ListParagraph"/>
      </w:pPr>
      <w:r>
        <w:t xml:space="preserve">Some Malak Malak people assert interests in parts of </w:t>
      </w:r>
      <w:r w:rsidR="00F5438D" w:rsidRPr="00F5438D">
        <w:t xml:space="preserve">the Daly River Region II LC area </w:t>
      </w:r>
      <w:r>
        <w:t>235(ii), however, they are unable to do so by reference to any sacred sites in the vicinity. The evidence, as detailed above, is therefore that it is Kamu who have primary spiritual responsibility for the relevant claim areas.</w:t>
      </w:r>
    </w:p>
    <w:p w14:paraId="6B349BCD" w14:textId="77777777" w:rsidR="009F17A5" w:rsidRDefault="009F17A5" w:rsidP="009F17A5">
      <w:pPr>
        <w:pStyle w:val="Heading2"/>
      </w:pPr>
      <w:bookmarkStart w:id="69" w:name="_Toc138077274"/>
      <w:r>
        <w:t>3.3. RIGHTS TO FORAGE</w:t>
      </w:r>
      <w:bookmarkEnd w:id="69"/>
    </w:p>
    <w:p w14:paraId="5C4A0247" w14:textId="77777777" w:rsidR="009F17A5" w:rsidRPr="009C5F0F" w:rsidRDefault="009F17A5" w:rsidP="009F17A5">
      <w:pPr>
        <w:pStyle w:val="ListParagraph"/>
      </w:pPr>
      <w:r>
        <w:t xml:space="preserve">The second criterion for the establishment of traditional Aboriginal ownership as per the </w:t>
      </w:r>
      <w:r w:rsidRPr="008B241D">
        <w:t>definition contained in section 3(1) of the ALRA</w:t>
      </w:r>
      <w:r>
        <w:t xml:space="preserve"> </w:t>
      </w:r>
      <w:r w:rsidRPr="009C5F0F">
        <w:t>requires a finding that the claimants ‘are entitled by Aboriginal traditional to forage as of right over that land’</w:t>
      </w:r>
      <w:r>
        <w:t>.</w:t>
      </w:r>
    </w:p>
    <w:p w14:paraId="1E4652E9" w14:textId="77777777" w:rsidR="009F17A5" w:rsidRDefault="009F17A5" w:rsidP="009F17A5">
      <w:pPr>
        <w:pStyle w:val="ListParagraph"/>
      </w:pPr>
      <w:r>
        <w:t>It is accepted by the Northern Territory and clear on the evidence that this criterion is satisfied in respect of all three claim groups, and therefore the reference to supporting material can be brief.</w:t>
      </w:r>
    </w:p>
    <w:p w14:paraId="0AE76474" w14:textId="77777777" w:rsidR="009F17A5" w:rsidRDefault="009F17A5" w:rsidP="009F17A5">
      <w:pPr>
        <w:pStyle w:val="ListParagraph"/>
      </w:pPr>
      <w:r>
        <w:t>As the claim areas consist of the beds and banks of several rivers and creeks, access to the claim areas is seasonal and is generally restricted or inaccessible during the wet season. However, during the dry season each of the claimant groups regularly access the claim areas for fishing, hunting and gathering: see, e.g., Anthropologist’s Report at [440], [452] and [459].</w:t>
      </w:r>
    </w:p>
    <w:p w14:paraId="6A056545" w14:textId="77777777" w:rsidR="009F17A5" w:rsidRDefault="009F17A5" w:rsidP="009F17A5">
      <w:pPr>
        <w:pStyle w:val="ListParagraph"/>
      </w:pPr>
      <w:r>
        <w:t>The Anthropologist’s Report detailed the rights of the Labarganyan and Wagiman claim groups to fish, hunt and gather in the claim areas and stated that permission would be required for other people or groups to access either group’s respective</w:t>
      </w:r>
      <w:r w:rsidRPr="008D1EDA">
        <w:t xml:space="preserve"> </w:t>
      </w:r>
      <w:r>
        <w:t xml:space="preserve">sites </w:t>
      </w:r>
      <w:r>
        <w:lastRenderedPageBreak/>
        <w:t xml:space="preserve">and resources: see Anthropologist’s Report at [439] and [457]. The Supplementary Anthropologist’s Report at p 11 noted that the Kamu claimants’ own access to the claim areas and Kamu sites has been made harder due to the difficulty in accessing Tipperary Station. However, each of the abovementioned affidavits made by Kamu claimants highlight their right to forage and their ability to grant or deny permission to non-Kamu people to hunt or forage on their country: see, e.g., Affidavit of Mr Que Noy at [62]. </w:t>
      </w:r>
    </w:p>
    <w:p w14:paraId="6C0AEB92" w14:textId="77777777" w:rsidR="009F17A5" w:rsidRPr="001A54B8" w:rsidRDefault="009F17A5" w:rsidP="009F17A5">
      <w:pPr>
        <w:pStyle w:val="ListParagraph"/>
      </w:pPr>
      <w:r>
        <w:t>It is clear from the evidence that each of the three claim groups possess rights to forage over the claim area, in the sense required by section 3(1)(b) of the ALRA and the definition of traditional owners contained therein.</w:t>
      </w:r>
    </w:p>
    <w:p w14:paraId="79FC2244" w14:textId="77777777" w:rsidR="009F17A5" w:rsidRDefault="009F17A5" w:rsidP="009F17A5">
      <w:pPr>
        <w:pStyle w:val="Heading2"/>
      </w:pPr>
      <w:bookmarkStart w:id="70" w:name="_Toc138077275"/>
      <w:r>
        <w:t>3.4. STRENGTH OF ATTACHMENT</w:t>
      </w:r>
      <w:bookmarkEnd w:id="70"/>
    </w:p>
    <w:p w14:paraId="58BB9000" w14:textId="77777777" w:rsidR="009F17A5" w:rsidRDefault="009F17A5" w:rsidP="009F17A5">
      <w:pPr>
        <w:pStyle w:val="ListParagraph"/>
      </w:pPr>
      <w:r>
        <w:t>Section 50(3) of the ALRA requires a consideration of the strength or otherwise of the traditional attachment by the claimants to the land claimed.</w:t>
      </w:r>
    </w:p>
    <w:p w14:paraId="2E902F3C" w14:textId="77777777" w:rsidR="009F17A5" w:rsidRPr="00B16703" w:rsidRDefault="009F17A5" w:rsidP="009F17A5">
      <w:pPr>
        <w:pStyle w:val="ListParagraph"/>
      </w:pPr>
      <w:r>
        <w:t xml:space="preserve">As I accepted in the </w:t>
      </w:r>
      <w:r>
        <w:rPr>
          <w:i/>
          <w:iCs/>
        </w:rPr>
        <w:t xml:space="preserve">Woolner/Mary River Region Land Claim (No. 192) Report No. 75 </w:t>
      </w:r>
      <w:r>
        <w:t>(</w:t>
      </w:r>
      <w:r w:rsidRPr="00F42C07">
        <w:t>8 December 2021</w:t>
      </w:r>
      <w:r>
        <w:t>)</w:t>
      </w:r>
      <w:r>
        <w:rPr>
          <w:i/>
          <w:iCs/>
        </w:rPr>
        <w:t xml:space="preserve"> </w:t>
      </w:r>
      <w:r>
        <w:t>at [136], a strong traditional attachment is not a requirement to making a recommendation for a grant of land under the ALRA. Despite this, I am statutorily required to consider the claim groups’ strength of attachment to the claim areas in order to assist the Minister to make an informed decision in relation to this Report.</w:t>
      </w:r>
    </w:p>
    <w:p w14:paraId="6C70E577" w14:textId="77777777" w:rsidR="009F17A5" w:rsidRDefault="009F17A5" w:rsidP="009F17A5">
      <w:pPr>
        <w:pStyle w:val="ListParagraph"/>
      </w:pPr>
      <w:r>
        <w:t xml:space="preserve">The task in section 50(3) is essentially subjective. However, guiding factors in determining strength of attachment have been adopted by past Commissioners and include </w:t>
      </w:r>
      <w:r w:rsidRPr="00C3601A">
        <w:t xml:space="preserve">living in or around the claim area; spiritual connections; economic benefit from the land; ceremonial life; the degree to which traditional spiritual affiliation to various sites is still meaningful to the claimants; the extent to which the claimants access the claimed lands from time to time; the nature of the use of the claimed land; and the strength of the traditional life of the claimants generally: see, e.g., </w:t>
      </w:r>
      <w:r w:rsidRPr="00C3601A">
        <w:rPr>
          <w:i/>
          <w:iCs/>
        </w:rPr>
        <w:t xml:space="preserve">Daly River </w:t>
      </w:r>
      <w:r>
        <w:rPr>
          <w:i/>
          <w:iCs/>
        </w:rPr>
        <w:t>(Malak Malak) Land Claim</w:t>
      </w:r>
      <w:r w:rsidRPr="00C3601A">
        <w:rPr>
          <w:i/>
          <w:iCs/>
        </w:rPr>
        <w:t xml:space="preserve"> Report</w:t>
      </w:r>
      <w:r>
        <w:t xml:space="preserve"> at [183]; </w:t>
      </w:r>
      <w:r w:rsidRPr="00C3601A">
        <w:rPr>
          <w:i/>
          <w:iCs/>
        </w:rPr>
        <w:t>Fitzroy</w:t>
      </w:r>
      <w:r>
        <w:rPr>
          <w:i/>
          <w:iCs/>
        </w:rPr>
        <w:t>/</w:t>
      </w:r>
      <w:r w:rsidRPr="00C3601A">
        <w:rPr>
          <w:i/>
          <w:iCs/>
        </w:rPr>
        <w:t xml:space="preserve">Victoria River </w:t>
      </w:r>
      <w:r>
        <w:rPr>
          <w:i/>
          <w:iCs/>
        </w:rPr>
        <w:t>Land Claim</w:t>
      </w:r>
      <w:r w:rsidRPr="00C3601A">
        <w:rPr>
          <w:i/>
          <w:iCs/>
        </w:rPr>
        <w:t xml:space="preserve"> Report</w:t>
      </w:r>
      <w:r>
        <w:rPr>
          <w:i/>
          <w:iCs/>
        </w:rPr>
        <w:t xml:space="preserve"> </w:t>
      </w:r>
      <w:r w:rsidRPr="00C3601A">
        <w:t xml:space="preserve">at [5.1]–[5.7]. </w:t>
      </w:r>
    </w:p>
    <w:p w14:paraId="421FE9CF" w14:textId="77777777" w:rsidR="009F17A5" w:rsidRPr="00B16703" w:rsidRDefault="009F17A5" w:rsidP="009F17A5">
      <w:pPr>
        <w:pStyle w:val="ListParagraph"/>
      </w:pPr>
      <w:r>
        <w:t xml:space="preserve">Usually, the evidence relevant to section 50(3) emerges in the course of the claimants’ oral evidence in support of their claim. However, the Anthropologist’s Report demonstrates a strong sense of attachment to the claim areas, and </w:t>
      </w:r>
      <w:r w:rsidRPr="005B0BAA">
        <w:t xml:space="preserve">I accept the </w:t>
      </w:r>
      <w:r>
        <w:t xml:space="preserve">claimants’ </w:t>
      </w:r>
      <w:r w:rsidRPr="005B0BAA">
        <w:t>submission</w:t>
      </w:r>
      <w:r>
        <w:t xml:space="preserve"> at [10.3]</w:t>
      </w:r>
      <w:r w:rsidRPr="005B0BAA">
        <w:t xml:space="preserve"> that, in the absence of oral evidence, it is </w:t>
      </w:r>
      <w:r>
        <w:t>still</w:t>
      </w:r>
      <w:r w:rsidRPr="005B0BAA">
        <w:t xml:space="preserve"> clear that the claim group has a significant attachment to the land subject to claim. </w:t>
      </w:r>
      <w:r>
        <w:t>This is furthered by</w:t>
      </w:r>
      <w:r w:rsidRPr="005B0BAA">
        <w:t xml:space="preserve"> the Northern Territory</w:t>
      </w:r>
      <w:r>
        <w:t>’s</w:t>
      </w:r>
      <w:r w:rsidRPr="005B0BAA">
        <w:t xml:space="preserve"> accept</w:t>
      </w:r>
      <w:r>
        <w:t>ance</w:t>
      </w:r>
      <w:r w:rsidRPr="005B0BAA">
        <w:t xml:space="preserve"> that the claimants are the traditional Aboriginal owners of the claimed areas.</w:t>
      </w:r>
    </w:p>
    <w:p w14:paraId="5D599379" w14:textId="77777777" w:rsidR="009F17A5" w:rsidRDefault="009F17A5" w:rsidP="009F17A5">
      <w:pPr>
        <w:pStyle w:val="ListParagraph"/>
      </w:pPr>
      <w:r w:rsidRPr="002C6E3A">
        <w:t>As is described in the Anthropologist</w:t>
      </w:r>
      <w:r>
        <w:t>’</w:t>
      </w:r>
      <w:r w:rsidRPr="002C6E3A">
        <w:t xml:space="preserve">s Report and the affidavits of </w:t>
      </w:r>
      <w:r>
        <w:t>Mr</w:t>
      </w:r>
      <w:r w:rsidRPr="002C6E3A">
        <w:t xml:space="preserve"> Foster</w:t>
      </w:r>
      <w:r>
        <w:t>, Mr</w:t>
      </w:r>
      <w:r w:rsidRPr="002C6E3A">
        <w:t xml:space="preserve"> Que Noy and M</w:t>
      </w:r>
      <w:r>
        <w:t>s</w:t>
      </w:r>
      <w:r w:rsidRPr="002C6E3A">
        <w:t xml:space="preserve"> Foster, the claimants and their ancestors have both a historical and contemporary association with the claim areas</w:t>
      </w:r>
      <w:r>
        <w:t xml:space="preserve"> and the broader areas </w:t>
      </w:r>
      <w:r w:rsidRPr="00E17302">
        <w:t>over which each of the local descent groups claim to be the traditional Aboriginal owners</w:t>
      </w:r>
      <w:r w:rsidRPr="002C6E3A">
        <w:t xml:space="preserve"> through living, working and visiting in and near the claim areas. Claimants have, for example,</w:t>
      </w:r>
      <w:r>
        <w:t xml:space="preserve"> worked on Tipperary, Claravale, Douglas, Oolloo and Fish River Stations and many claimants have lived on-country in places such as Pine Creek, Kybrook Farm, Daly River, </w:t>
      </w:r>
      <w:r>
        <w:lastRenderedPageBreak/>
        <w:t>Peppimenarti and Palumpa, as well as at camps established and maintained by the claimants. For claimants who are unable to live on-country, many visit the claim areas regularly to camp, forage and pass on knowledge about country: see, e.g., Affidavit of Mr Que Noy at [24].</w:t>
      </w:r>
    </w:p>
    <w:p w14:paraId="507B6AAA" w14:textId="568A7627" w:rsidR="009F17A5" w:rsidRPr="00E17302" w:rsidRDefault="009F17A5" w:rsidP="009F17A5">
      <w:pPr>
        <w:pStyle w:val="ListParagraph"/>
      </w:pPr>
      <w:r w:rsidRPr="00E17302">
        <w:t xml:space="preserve">Many of the senior claimants have a demonstrated history of formal representation </w:t>
      </w:r>
      <w:r>
        <w:t>for</w:t>
      </w:r>
      <w:r w:rsidRPr="00E17302">
        <w:t xml:space="preserve"> their groups through, for example, the establishment o</w:t>
      </w:r>
      <w:r>
        <w:t>f</w:t>
      </w:r>
      <w:r w:rsidRPr="00E17302">
        <w:t xml:space="preserve"> ranger programs and participation in sacred site surveys, which have resulted </w:t>
      </w:r>
      <w:r>
        <w:t xml:space="preserve">in </w:t>
      </w:r>
      <w:r w:rsidRPr="00E17302">
        <w:t>numerous sites in and around the claim areas being record</w:t>
      </w:r>
      <w:r>
        <w:t>ed</w:t>
      </w:r>
      <w:r w:rsidRPr="00E17302">
        <w:t xml:space="preserve"> by the Aboriginal Areas Protection Authority and the Northern Land Council: see, e.g., the Anthropologist</w:t>
      </w:r>
      <w:r>
        <w:t>’</w:t>
      </w:r>
      <w:r w:rsidRPr="00E17302">
        <w:t>s Report at [406]. These roles are continuing manifestations of traditional attachment to the claim areas.</w:t>
      </w:r>
    </w:p>
    <w:p w14:paraId="29B7D034" w14:textId="77777777" w:rsidR="009F17A5" w:rsidRPr="00A62573" w:rsidRDefault="009F17A5" w:rsidP="009F17A5">
      <w:pPr>
        <w:pStyle w:val="ListParagraph"/>
      </w:pPr>
      <w:r w:rsidRPr="00387639">
        <w:t>Each of the claimant groups have maintained a strong spiritual connection to the claim areas. The claimants demonstrate this by continuing to observe traditional rules in relation to sites, such as head wetting and maintenance of gender protocols; conducting ceremonies at or in the vicinity of the claim areas; the continuing of totemic naming practices; knowledge of and belief in conception stories; retaining of rights to grant or refuse access to the claim areas; and passing on knowledge to younger generations through regular site visits when possible.</w:t>
      </w:r>
    </w:p>
    <w:p w14:paraId="0BBB2992" w14:textId="77777777" w:rsidR="009F17A5" w:rsidRPr="003C5803" w:rsidRDefault="009F17A5" w:rsidP="009F17A5">
      <w:pPr>
        <w:pStyle w:val="ListParagraph"/>
      </w:pPr>
      <w:r w:rsidRPr="00387639">
        <w:t>In addition to the above,</w:t>
      </w:r>
      <w:r w:rsidRPr="003C5803">
        <w:t xml:space="preserve"> I consider each of the claim groups recognition as traditional Aboriginal owners external to this Inquiry process, such as in the Upper Daly </w:t>
      </w:r>
      <w:r>
        <w:t>LC</w:t>
      </w:r>
      <w:r w:rsidRPr="003C5803">
        <w:t xml:space="preserve"> and </w:t>
      </w:r>
      <w:r>
        <w:t>the</w:t>
      </w:r>
      <w:r w:rsidRPr="003C5803">
        <w:t xml:space="preserve"> Northern Land Council inquiry into the Kamu/Malak Malak dispute, an indicator of a strong attachment to the areas subject to claim.</w:t>
      </w:r>
    </w:p>
    <w:p w14:paraId="26366EE0" w14:textId="77777777" w:rsidR="009F17A5" w:rsidRPr="00B7728A" w:rsidRDefault="009F17A5" w:rsidP="009F17A5">
      <w:pPr>
        <w:pStyle w:val="ListParagraph"/>
      </w:pPr>
      <w:r w:rsidRPr="00B7728A">
        <w:t>In accordance with the approaches of past Commissioners and the evidence and submissions in this claim, I find that the claimants have demonstrated a strong attachment to the claimed areas. This has been accepted by the Northern Territory.</w:t>
      </w:r>
    </w:p>
    <w:p w14:paraId="114860FE" w14:textId="77777777" w:rsidR="009F17A5" w:rsidRDefault="009F17A5" w:rsidP="009F17A5">
      <w:pPr>
        <w:pStyle w:val="Heading2"/>
      </w:pPr>
      <w:bookmarkStart w:id="71" w:name="_Toc138077276"/>
      <w:r>
        <w:t>3.5. ADVANTAGE OF A GRANT</w:t>
      </w:r>
      <w:bookmarkEnd w:id="71"/>
    </w:p>
    <w:p w14:paraId="20BDAD0B" w14:textId="77777777" w:rsidR="009F17A5" w:rsidRDefault="009F17A5" w:rsidP="009F17A5">
      <w:pPr>
        <w:pStyle w:val="ListParagraph"/>
      </w:pPr>
      <w:r>
        <w:t>Section 50(3)(a) of the ALRA also requires the Commissioner, when reporting to the Minister, to comment on the number of Aboriginals with ‘traditional attachments’ to the land claimed who would be advantaged, and the nature and extent of that advantage that would accrue to those Aboriginals, if the claims were acceded to either in whole or in part.</w:t>
      </w:r>
    </w:p>
    <w:p w14:paraId="27A43E63" w14:textId="77777777" w:rsidR="009F17A5" w:rsidRPr="00EE7B24" w:rsidRDefault="009F17A5" w:rsidP="009F17A5">
      <w:pPr>
        <w:pStyle w:val="ListParagraph"/>
      </w:pPr>
      <w:r>
        <w:t>The Claimants’ Submissions at [11.2] and the Genealogies indicate that there are approximately 600 Aboriginal persons with traditional attachments to the claim areas across the Daly River Region, Douglas/Daly River Region and the Daly River Region II LCs. It is also said at [11.2] that there are likely to be other Aboriginal persons with traditional attachments outside of those specified in the claim group, including:</w:t>
      </w:r>
    </w:p>
    <w:p w14:paraId="62FA2910" w14:textId="77777777" w:rsidR="009F17A5" w:rsidRPr="00EE7B24" w:rsidRDefault="009F17A5" w:rsidP="00C46070">
      <w:pPr>
        <w:pStyle w:val="ListParagraph"/>
        <w:numPr>
          <w:ilvl w:val="1"/>
          <w:numId w:val="1"/>
        </w:numPr>
        <w:ind w:left="1418" w:hanging="567"/>
      </w:pPr>
      <w:r w:rsidRPr="00EE7B24">
        <w:t xml:space="preserve">Non-claimants affiliated with a claimant group/s by more distant genealogical connections; </w:t>
      </w:r>
    </w:p>
    <w:p w14:paraId="3206477F" w14:textId="77777777" w:rsidR="009F17A5" w:rsidRPr="00EE7B24" w:rsidRDefault="009F17A5" w:rsidP="00C46070">
      <w:pPr>
        <w:pStyle w:val="ListParagraph"/>
        <w:numPr>
          <w:ilvl w:val="1"/>
          <w:numId w:val="1"/>
        </w:numPr>
        <w:ind w:left="1418" w:hanging="567"/>
      </w:pPr>
      <w:r w:rsidRPr="00EE7B24">
        <w:t xml:space="preserve">Non-claimants connected to the claim areas through place of birth or Dreaming affiliation; </w:t>
      </w:r>
    </w:p>
    <w:p w14:paraId="7EBB0BCE" w14:textId="5E1D1C3C" w:rsidR="00EE7B24" w:rsidRPr="00EE7B24" w:rsidRDefault="009F17A5" w:rsidP="00C46070">
      <w:pPr>
        <w:pStyle w:val="ListParagraph"/>
        <w:numPr>
          <w:ilvl w:val="1"/>
          <w:numId w:val="1"/>
        </w:numPr>
        <w:ind w:left="1418" w:hanging="567"/>
      </w:pPr>
      <w:r>
        <w:t xml:space="preserve">Non-claimants </w:t>
      </w:r>
      <w:r w:rsidR="00EE7B24" w:rsidRPr="00EE7B24">
        <w:t xml:space="preserve">whose own country neighbours or is near the claim areas; </w:t>
      </w:r>
    </w:p>
    <w:p w14:paraId="68C0D63E" w14:textId="57464EB2" w:rsidR="00EE7B24" w:rsidRPr="00EE7B24" w:rsidRDefault="00EE7B24" w:rsidP="00C46070">
      <w:pPr>
        <w:pStyle w:val="ListParagraph"/>
        <w:numPr>
          <w:ilvl w:val="1"/>
          <w:numId w:val="1"/>
        </w:numPr>
        <w:ind w:left="1418" w:hanging="567"/>
      </w:pPr>
      <w:r w:rsidRPr="00EE7B24">
        <w:lastRenderedPageBreak/>
        <w:t xml:space="preserve">Non-claimants who are entitled to forage in the claim areas pursuant to Aboriginal tradition; </w:t>
      </w:r>
    </w:p>
    <w:p w14:paraId="48E804D4" w14:textId="6C497C88" w:rsidR="00EE7B24" w:rsidRPr="00EE7B24" w:rsidRDefault="00EE7B24" w:rsidP="00C46070">
      <w:pPr>
        <w:pStyle w:val="ListParagraph"/>
        <w:numPr>
          <w:ilvl w:val="1"/>
          <w:numId w:val="1"/>
        </w:numPr>
        <w:ind w:left="1418" w:hanging="567"/>
      </w:pPr>
      <w:r w:rsidRPr="00EE7B24">
        <w:t xml:space="preserve">Non-claimants with a strong historical link to the claim areas, perhaps through living or working on stations near the claim areas, or through affiliation to the Mission at Daly River; and </w:t>
      </w:r>
    </w:p>
    <w:p w14:paraId="2DEFDB4E" w14:textId="7070F94A" w:rsidR="00EE7B24" w:rsidRPr="00EE7B24" w:rsidRDefault="00EE7B24" w:rsidP="00C46070">
      <w:pPr>
        <w:pStyle w:val="ListParagraph"/>
        <w:numPr>
          <w:ilvl w:val="1"/>
          <w:numId w:val="1"/>
        </w:numPr>
        <w:ind w:left="1418" w:hanging="567"/>
      </w:pPr>
      <w:r w:rsidRPr="00EE7B24">
        <w:t xml:space="preserve">Non-claimants who are married to or are children of the claimants.  </w:t>
      </w:r>
    </w:p>
    <w:p w14:paraId="39187A07" w14:textId="4E8C88D2" w:rsidR="00EE7B24" w:rsidRDefault="00C23B1E" w:rsidP="0051100D">
      <w:pPr>
        <w:pStyle w:val="ListParagraph"/>
      </w:pPr>
      <w:r>
        <w:t>The claimants and other persons referred to above would clearly b</w:t>
      </w:r>
      <w:r w:rsidR="00066B68">
        <w:t>e</w:t>
      </w:r>
      <w:r>
        <w:t xml:space="preserve"> advantaged by a grant in these claims, in that they would be able to </w:t>
      </w:r>
      <w:r w:rsidR="0065104F">
        <w:t>enjoy the</w:t>
      </w:r>
      <w:r>
        <w:t xml:space="preserve"> rights vested in traditional owners under the ALRA, as well as having recourse to the land for purposes both spiritual and </w:t>
      </w:r>
      <w:r w:rsidR="00A3769B">
        <w:t>practical</w:t>
      </w:r>
      <w:r>
        <w:t>. They</w:t>
      </w:r>
      <w:r w:rsidR="00A3769B">
        <w:t xml:space="preserve"> would gain security of title and a higher degree of control over the area, including the protection of scared sites, </w:t>
      </w:r>
      <w:r w:rsidR="009716B9">
        <w:t>environmental</w:t>
      </w:r>
      <w:r w:rsidR="00A3769B">
        <w:t xml:space="preserve"> management and </w:t>
      </w:r>
      <w:r w:rsidR="00A3444C">
        <w:t xml:space="preserve">potential </w:t>
      </w:r>
      <w:r w:rsidR="00A3769B">
        <w:t>employment opportunities.</w:t>
      </w:r>
    </w:p>
    <w:p w14:paraId="72E7BAC9" w14:textId="5005A200" w:rsidR="009716B9" w:rsidRDefault="009716B9" w:rsidP="0051100D">
      <w:pPr>
        <w:pStyle w:val="ListParagraph"/>
      </w:pPr>
      <w:r>
        <w:t>It was submitted at [11.5]</w:t>
      </w:r>
      <w:r w:rsidR="00485741">
        <w:t xml:space="preserve"> of the </w:t>
      </w:r>
      <w:r w:rsidR="00485741" w:rsidRPr="00485741">
        <w:t xml:space="preserve">Claimant’s </w:t>
      </w:r>
      <w:r w:rsidR="00485741">
        <w:t xml:space="preserve">Traditional Aboriginal Ownership </w:t>
      </w:r>
      <w:r w:rsidR="00485741" w:rsidRPr="00485741">
        <w:t>Submissions</w:t>
      </w:r>
      <w:r>
        <w:t xml:space="preserve"> that a grant of land would afford formal and significant recognition of the claimants’ strong and meaningful relationship to country.</w:t>
      </w:r>
    </w:p>
    <w:p w14:paraId="43DED7E7" w14:textId="6FBB5104" w:rsidR="00CF0667" w:rsidRDefault="00CF0667" w:rsidP="00E11507">
      <w:pPr>
        <w:pStyle w:val="Heading2"/>
      </w:pPr>
      <w:bookmarkStart w:id="72" w:name="_Toc138077277"/>
      <w:r>
        <w:t>3.6. OTHER MATTERS FOR COMMENT</w:t>
      </w:r>
      <w:bookmarkEnd w:id="72"/>
    </w:p>
    <w:p w14:paraId="0020041D" w14:textId="27A020EF" w:rsidR="006066A8" w:rsidRDefault="006066A8" w:rsidP="0051100D">
      <w:pPr>
        <w:pStyle w:val="ListParagraph"/>
      </w:pPr>
      <w:r>
        <w:t>As the land claims the subject of this report do not relate to alienated Crown land, section 50(3)(d) of the ALRA is not applicable.</w:t>
      </w:r>
    </w:p>
    <w:p w14:paraId="54118AE7" w14:textId="05BB34A3" w:rsidR="006066A8" w:rsidRPr="006066A8" w:rsidRDefault="006066A8" w:rsidP="0051100D">
      <w:pPr>
        <w:pStyle w:val="ListParagraph"/>
      </w:pPr>
      <w:r>
        <w:t>Similarly, the claimants did not ma</w:t>
      </w:r>
      <w:r w:rsidR="00F42C07">
        <w:t>ke</w:t>
      </w:r>
      <w:r>
        <w:t xml:space="preserve"> any submissions in relation to section 50(4) of the ALRA and therefore there is no need for me to comment.</w:t>
      </w:r>
    </w:p>
    <w:p w14:paraId="142074D0" w14:textId="2F33CAAA" w:rsidR="00CF0667" w:rsidRPr="00CF0667" w:rsidRDefault="00CF0667" w:rsidP="00E11507">
      <w:pPr>
        <w:pStyle w:val="Heading2"/>
      </w:pPr>
      <w:bookmarkStart w:id="73" w:name="_Toc138077278"/>
      <w:r>
        <w:t>3.7. FORMAL FINDINGS AND RECOMMENDATION</w:t>
      </w:r>
      <w:bookmarkEnd w:id="73"/>
    </w:p>
    <w:p w14:paraId="1E79E3A3" w14:textId="1659DE24" w:rsidR="00BB31C8" w:rsidRPr="00BB31C8" w:rsidRDefault="00BB31C8" w:rsidP="0051100D">
      <w:pPr>
        <w:pStyle w:val="ListParagraph"/>
        <w:rPr>
          <w:rFonts w:eastAsiaTheme="majorEastAsia"/>
          <w:b/>
          <w:bCs/>
          <w:sz w:val="36"/>
          <w:szCs w:val="36"/>
        </w:rPr>
      </w:pPr>
      <w:r w:rsidRPr="00BB31C8">
        <w:t xml:space="preserve">I conclude that the </w:t>
      </w:r>
      <w:r>
        <w:t>Labarganyan, Wagiman and Kamu</w:t>
      </w:r>
      <w:r w:rsidRPr="00BB31C8">
        <w:t xml:space="preserve"> claimants are local descent groups in the sense required by the ALRA. </w:t>
      </w:r>
    </w:p>
    <w:p w14:paraId="16B7A4FE" w14:textId="7906CB3F" w:rsidR="00BB31C8" w:rsidRPr="00BB31C8" w:rsidRDefault="00BB31C8" w:rsidP="0051100D">
      <w:pPr>
        <w:pStyle w:val="ListParagraph"/>
        <w:rPr>
          <w:rFonts w:eastAsiaTheme="majorEastAsia"/>
          <w:b/>
          <w:bCs/>
          <w:sz w:val="36"/>
          <w:szCs w:val="36"/>
        </w:rPr>
      </w:pPr>
      <w:r w:rsidRPr="00BB31C8">
        <w:t xml:space="preserve">I also conclude that the </w:t>
      </w:r>
      <w:r>
        <w:t>Labarganyan, Wagiman and Kamu</w:t>
      </w:r>
      <w:r w:rsidRPr="00BB31C8">
        <w:t xml:space="preserve"> groups are the traditional Aboriginal owners of the claim areas, having common spiritual affiliations to sites on the land which place those groups under a primary spiritual responsibility for those sites and that land.</w:t>
      </w:r>
    </w:p>
    <w:p w14:paraId="31FC3C95" w14:textId="77777777" w:rsidR="00BB31C8" w:rsidRPr="00BB31C8" w:rsidRDefault="00BB31C8" w:rsidP="0051100D">
      <w:pPr>
        <w:pStyle w:val="ListParagraph"/>
        <w:rPr>
          <w:rFonts w:eastAsiaTheme="majorEastAsia"/>
          <w:b/>
          <w:bCs/>
          <w:sz w:val="36"/>
          <w:szCs w:val="36"/>
        </w:rPr>
      </w:pPr>
      <w:r w:rsidRPr="00BB31C8">
        <w:t xml:space="preserve">Each of the </w:t>
      </w:r>
      <w:r>
        <w:t>Labarganyan, Wagiman and Kamu</w:t>
      </w:r>
      <w:r w:rsidRPr="00BB31C8">
        <w:t xml:space="preserve"> </w:t>
      </w:r>
      <w:r>
        <w:t>groups are entitled to forage as of right over that land.</w:t>
      </w:r>
    </w:p>
    <w:p w14:paraId="1684E119" w14:textId="09690C58" w:rsidR="00801534" w:rsidRDefault="00BB31C8" w:rsidP="0051100D">
      <w:pPr>
        <w:pStyle w:val="ListParagraph"/>
      </w:pPr>
      <w:r>
        <w:t xml:space="preserve">I accordingly recommend to </w:t>
      </w:r>
      <w:r w:rsidR="004D09C5">
        <w:t>the</w:t>
      </w:r>
      <w:r>
        <w:t xml:space="preserve"> Minister that the areas of Crown land the subject of this Inquiry</w:t>
      </w:r>
      <w:r w:rsidR="004D09C5" w:rsidRPr="004D09C5">
        <w:t>, and as identified at paragraphs [47]</w:t>
      </w:r>
      <w:r w:rsidR="00195172">
        <w:t>-</w:t>
      </w:r>
      <w:r w:rsidR="004D09C5" w:rsidRPr="004D09C5">
        <w:t xml:space="preserve">[48] and [56], should be </w:t>
      </w:r>
      <w:r>
        <w:t xml:space="preserve">granted to a Land Trust or Land Trusts for the benefit of the Aboriginals who I have found to be traditional Aboriginal owners of that land. </w:t>
      </w:r>
      <w:r w:rsidR="00801534" w:rsidRPr="00801534">
        <w:t>To avoid any uncertainty, that land is (excluding the part that [56] excludes):</w:t>
      </w:r>
    </w:p>
    <w:p w14:paraId="0CDF03E7" w14:textId="77777777" w:rsidR="00801534" w:rsidRDefault="00801534">
      <w:r>
        <w:br w:type="page"/>
      </w:r>
    </w:p>
    <w:p w14:paraId="49DD22F0" w14:textId="77777777" w:rsidR="00801534" w:rsidRPr="00E11507" w:rsidRDefault="00801534" w:rsidP="00801534">
      <w:pPr>
        <w:ind w:left="567"/>
        <w:rPr>
          <w:b/>
          <w:bCs/>
        </w:rPr>
      </w:pPr>
      <w:r w:rsidRPr="00E11507">
        <w:rPr>
          <w:b/>
          <w:bCs/>
        </w:rPr>
        <w:lastRenderedPageBreak/>
        <w:t xml:space="preserve">Daly River Region LC </w:t>
      </w:r>
    </w:p>
    <w:p w14:paraId="43923631" w14:textId="77777777" w:rsidR="00801534" w:rsidRPr="00C31DF8" w:rsidRDefault="00801534" w:rsidP="00801534">
      <w:pPr>
        <w:pStyle w:val="Default"/>
        <w:numPr>
          <w:ilvl w:val="0"/>
          <w:numId w:val="18"/>
        </w:numPr>
        <w:spacing w:line="360" w:lineRule="auto"/>
        <w:ind w:left="1134" w:hanging="567"/>
        <w:rPr>
          <w:sz w:val="22"/>
          <w:szCs w:val="22"/>
          <w:u w:val="single"/>
        </w:rPr>
      </w:pPr>
      <w:r w:rsidRPr="00C31DF8">
        <w:rPr>
          <w:sz w:val="22"/>
          <w:szCs w:val="22"/>
          <w:u w:val="single"/>
        </w:rPr>
        <w:t xml:space="preserve">Beds and Banks of the Fergusson River </w:t>
      </w:r>
    </w:p>
    <w:p w14:paraId="5B35C9F2" w14:textId="77777777" w:rsidR="00801534" w:rsidRPr="00E11507" w:rsidRDefault="00801534" w:rsidP="00801534">
      <w:pPr>
        <w:ind w:left="1134"/>
        <w:rPr>
          <w:sz w:val="22"/>
          <w:szCs w:val="22"/>
        </w:rPr>
      </w:pPr>
      <w:r w:rsidRPr="00E11507">
        <w:rPr>
          <w:sz w:val="22"/>
          <w:szCs w:val="22"/>
        </w:rPr>
        <w:t xml:space="preserve">All that land in the Northern Territory of Australia being the beds and banks of Fergusson River from the northern-most point of the western boundary of Northern Territory Portion 3468 to the eastern-most point of the southern boundary of Northern Territory Portion 4058, otherwise known as Yubulyawun Aboriginal Land Trust. </w:t>
      </w:r>
    </w:p>
    <w:p w14:paraId="39912214" w14:textId="77777777" w:rsidR="00801534" w:rsidRPr="00C31DF8" w:rsidRDefault="00801534" w:rsidP="00801534">
      <w:pPr>
        <w:pStyle w:val="Default"/>
        <w:numPr>
          <w:ilvl w:val="0"/>
          <w:numId w:val="27"/>
        </w:numPr>
        <w:spacing w:line="360" w:lineRule="auto"/>
        <w:ind w:left="1134" w:hanging="567"/>
        <w:rPr>
          <w:sz w:val="22"/>
          <w:szCs w:val="22"/>
          <w:u w:val="single"/>
        </w:rPr>
      </w:pPr>
      <w:r w:rsidRPr="00C31DF8">
        <w:rPr>
          <w:sz w:val="22"/>
          <w:szCs w:val="22"/>
          <w:u w:val="single"/>
        </w:rPr>
        <w:t xml:space="preserve">Beds and Banks of the Daly River </w:t>
      </w:r>
    </w:p>
    <w:p w14:paraId="0FD538F4" w14:textId="77777777" w:rsidR="00801534" w:rsidRPr="00E11507" w:rsidRDefault="00801534" w:rsidP="00801534">
      <w:pPr>
        <w:ind w:left="1134"/>
        <w:rPr>
          <w:sz w:val="22"/>
          <w:szCs w:val="22"/>
        </w:rPr>
      </w:pPr>
      <w:r w:rsidRPr="00E11507">
        <w:rPr>
          <w:sz w:val="22"/>
          <w:szCs w:val="22"/>
        </w:rPr>
        <w:t xml:space="preserve">All that land in the Northern Territory of Australia being the beds and banks of the Daly River commencing at the northern-most point of the western boundary of Northern Territory Portion 2672 and extending to where the river meets the Fergusson River at the southern-most point of the western boundary of Northern Territory Portion 4396. </w:t>
      </w:r>
    </w:p>
    <w:p w14:paraId="01F69A66" w14:textId="77777777" w:rsidR="00801534" w:rsidRPr="00E11507" w:rsidRDefault="00801534" w:rsidP="00801534">
      <w:pPr>
        <w:ind w:left="567"/>
        <w:rPr>
          <w:b/>
          <w:bCs/>
        </w:rPr>
      </w:pPr>
      <w:r w:rsidRPr="00E11507">
        <w:rPr>
          <w:b/>
          <w:bCs/>
        </w:rPr>
        <w:t xml:space="preserve">Douglas/Daly River Region LC </w:t>
      </w:r>
    </w:p>
    <w:p w14:paraId="6C8DDF8B" w14:textId="77777777" w:rsidR="00801534" w:rsidRDefault="00801534" w:rsidP="00801534">
      <w:pPr>
        <w:pStyle w:val="Default"/>
        <w:numPr>
          <w:ilvl w:val="0"/>
          <w:numId w:val="19"/>
        </w:numPr>
        <w:spacing w:line="360" w:lineRule="auto"/>
        <w:ind w:left="1134" w:hanging="567"/>
        <w:rPr>
          <w:sz w:val="22"/>
          <w:szCs w:val="22"/>
          <w:u w:val="single"/>
        </w:rPr>
      </w:pPr>
      <w:r w:rsidRPr="00C31DF8">
        <w:rPr>
          <w:sz w:val="22"/>
          <w:szCs w:val="22"/>
          <w:u w:val="single"/>
        </w:rPr>
        <w:t xml:space="preserve">Beds and Banks of Hayes Creek and the Daly River </w:t>
      </w:r>
    </w:p>
    <w:p w14:paraId="19C5C2F3" w14:textId="77777777" w:rsidR="00801534" w:rsidRDefault="00801534" w:rsidP="00801534">
      <w:pPr>
        <w:ind w:left="1134"/>
        <w:rPr>
          <w:sz w:val="22"/>
          <w:szCs w:val="22"/>
        </w:rPr>
      </w:pPr>
      <w:r w:rsidRPr="00E11507">
        <w:rPr>
          <w:sz w:val="22"/>
          <w:szCs w:val="22"/>
        </w:rPr>
        <w:t xml:space="preserve">All that land in the Northern Territory of Australia being the beds and banks of Hayes Creek and of the Daly River from the north-eastern boundary of Northern Territory Portion 3039 to the eastern boundary of Northern Territory Portion 3434. </w:t>
      </w:r>
    </w:p>
    <w:p w14:paraId="2E08DA51" w14:textId="77777777" w:rsidR="00801534" w:rsidRPr="00E11507" w:rsidRDefault="00801534" w:rsidP="00801534">
      <w:pPr>
        <w:ind w:left="567"/>
        <w:rPr>
          <w:b/>
          <w:bCs/>
        </w:rPr>
      </w:pPr>
      <w:r w:rsidRPr="00E11507">
        <w:rPr>
          <w:b/>
          <w:bCs/>
        </w:rPr>
        <w:t xml:space="preserve">Daly River Region II LC </w:t>
      </w:r>
    </w:p>
    <w:p w14:paraId="24AC291F" w14:textId="77777777" w:rsidR="00801534" w:rsidRPr="00C31DF8" w:rsidRDefault="00801534" w:rsidP="00801534">
      <w:pPr>
        <w:pStyle w:val="Default"/>
        <w:numPr>
          <w:ilvl w:val="0"/>
          <w:numId w:val="20"/>
        </w:numPr>
        <w:spacing w:line="360" w:lineRule="auto"/>
        <w:ind w:left="1134" w:hanging="567"/>
        <w:rPr>
          <w:sz w:val="22"/>
          <w:szCs w:val="22"/>
          <w:u w:val="single"/>
        </w:rPr>
      </w:pPr>
      <w:r w:rsidRPr="00C31DF8">
        <w:rPr>
          <w:sz w:val="22"/>
          <w:szCs w:val="22"/>
          <w:u w:val="single"/>
        </w:rPr>
        <w:t xml:space="preserve">Beds and Banks of the Daly River </w:t>
      </w:r>
    </w:p>
    <w:p w14:paraId="7BB25FFA" w14:textId="77777777" w:rsidR="00801534" w:rsidRPr="00E11507" w:rsidRDefault="00801534" w:rsidP="00801534">
      <w:pPr>
        <w:ind w:left="1134"/>
        <w:rPr>
          <w:sz w:val="22"/>
          <w:szCs w:val="22"/>
        </w:rPr>
      </w:pPr>
      <w:r w:rsidRPr="00E11507">
        <w:rPr>
          <w:sz w:val="22"/>
          <w:szCs w:val="22"/>
        </w:rPr>
        <w:t>All that land in the Northern Territory of Australia being Northern Territory Portion 4303.</w:t>
      </w:r>
    </w:p>
    <w:p w14:paraId="0518F23C" w14:textId="77777777" w:rsidR="00801534" w:rsidRPr="00C31DF8" w:rsidRDefault="00801534" w:rsidP="00801534">
      <w:pPr>
        <w:pStyle w:val="Default"/>
        <w:numPr>
          <w:ilvl w:val="0"/>
          <w:numId w:val="20"/>
        </w:numPr>
        <w:spacing w:line="360" w:lineRule="auto"/>
        <w:ind w:left="1134" w:hanging="567"/>
        <w:rPr>
          <w:sz w:val="22"/>
          <w:szCs w:val="22"/>
          <w:u w:val="single"/>
        </w:rPr>
      </w:pPr>
      <w:r w:rsidRPr="00C31DF8">
        <w:rPr>
          <w:sz w:val="22"/>
          <w:szCs w:val="22"/>
          <w:u w:val="single"/>
        </w:rPr>
        <w:t xml:space="preserve">Beds and Banks of the Daly River </w:t>
      </w:r>
    </w:p>
    <w:p w14:paraId="29119761" w14:textId="77777777" w:rsidR="00801534" w:rsidRPr="00E11507" w:rsidRDefault="00801534" w:rsidP="00801534">
      <w:pPr>
        <w:ind w:left="1134"/>
        <w:rPr>
          <w:sz w:val="22"/>
          <w:szCs w:val="22"/>
        </w:rPr>
      </w:pPr>
      <w:r w:rsidRPr="00E11507">
        <w:rPr>
          <w:sz w:val="22"/>
          <w:szCs w:val="22"/>
        </w:rPr>
        <w:t>All that land in the Northern Territory of Australia being the beds and banks of the Daly River adjacent to Northern Territory Portion 3434.</w:t>
      </w:r>
    </w:p>
    <w:p w14:paraId="589D0E2C" w14:textId="6F780415" w:rsidR="001C50EB" w:rsidRPr="00BB31C8" w:rsidRDefault="00BB31C8" w:rsidP="0051100D">
      <w:pPr>
        <w:pStyle w:val="ListParagraph"/>
        <w:rPr>
          <w:rFonts w:eastAsiaTheme="majorEastAsia"/>
          <w:b/>
          <w:bCs/>
          <w:sz w:val="36"/>
          <w:szCs w:val="36"/>
        </w:rPr>
      </w:pPr>
      <w:r>
        <w:t>A complete list of the members of the Labarganyan, Wagiman and Kamu</w:t>
      </w:r>
      <w:r w:rsidRPr="00BB31C8">
        <w:t xml:space="preserve"> </w:t>
      </w:r>
      <w:r>
        <w:t xml:space="preserve">claimants is annexed to this Report as Annexure </w:t>
      </w:r>
      <w:r w:rsidR="00387F02">
        <w:t>F</w:t>
      </w:r>
      <w:r>
        <w:t>.</w:t>
      </w:r>
      <w:r w:rsidR="001C50EB" w:rsidRPr="00BB31C8">
        <w:rPr>
          <w:b/>
          <w:bCs/>
          <w:sz w:val="36"/>
          <w:szCs w:val="36"/>
        </w:rPr>
        <w:br w:type="page"/>
      </w:r>
    </w:p>
    <w:p w14:paraId="672C65FC" w14:textId="26CB1979" w:rsidR="00DB544C" w:rsidRDefault="00CF0667" w:rsidP="004B1233">
      <w:pPr>
        <w:pStyle w:val="Heading1"/>
      </w:pPr>
      <w:bookmarkStart w:id="74" w:name="_Toc138077279"/>
      <w:r>
        <w:lastRenderedPageBreak/>
        <w:t>4</w:t>
      </w:r>
      <w:r w:rsidR="00DB544C" w:rsidRPr="00E31C8F">
        <w:t xml:space="preserve">. </w:t>
      </w:r>
      <w:r w:rsidR="00DB544C">
        <w:t>DETRIMENT AND PATTERNS OF LAND USAGE</w:t>
      </w:r>
      <w:bookmarkEnd w:id="74"/>
    </w:p>
    <w:p w14:paraId="122F006F" w14:textId="5D1F0295" w:rsidR="00DB544C" w:rsidRDefault="00DB544C" w:rsidP="0051100D">
      <w:pPr>
        <w:pStyle w:val="ListParagraph"/>
      </w:pPr>
      <w:r w:rsidRPr="00DB544C">
        <w:t xml:space="preserve">Section 50(3)(b) of the ALRA requires the Commissioner when reporting to the Minister and to the Administrator to comment on the detriment to persons or communities including other Aboriginal groups that might result if the claim were acceded to either in whole or in part. Section 50(3)(c) similarly requires the Commissioner to comment on the effect which acceding to the claim either in whole or in part would have on existing patterns of land usage in the region. This section of the Report addresses those matters. </w:t>
      </w:r>
    </w:p>
    <w:p w14:paraId="09B3020C" w14:textId="0BDEF974" w:rsidR="001929B1" w:rsidRDefault="001929B1" w:rsidP="0051100D">
      <w:pPr>
        <w:pStyle w:val="ListParagraph"/>
      </w:pPr>
      <w:r>
        <w:t xml:space="preserve">While some of the detriment asserted is specific to a particular land claim area, much of it is general in nature and covers each of the claim areas. </w:t>
      </w:r>
      <w:r w:rsidR="00971C62">
        <w:t xml:space="preserve">Therefore, </w:t>
      </w:r>
      <w:r>
        <w:t>I will address detriment for each</w:t>
      </w:r>
      <w:r w:rsidR="00971C62">
        <w:t xml:space="preserve"> of</w:t>
      </w:r>
      <w:r>
        <w:t xml:space="preserve"> the claim areas together and specify as required.</w:t>
      </w:r>
    </w:p>
    <w:p w14:paraId="37A1327D" w14:textId="05011096" w:rsidR="00A16095" w:rsidRDefault="00335E87" w:rsidP="0051100D">
      <w:pPr>
        <w:pStyle w:val="ListParagraph"/>
      </w:pPr>
      <w:r w:rsidRPr="00A16095">
        <w:t xml:space="preserve">In relation to the willingness </w:t>
      </w:r>
      <w:r w:rsidR="00A16095" w:rsidRPr="00A16095">
        <w:t>of claimants</w:t>
      </w:r>
      <w:r w:rsidR="00722317">
        <w:t xml:space="preserve"> to</w:t>
      </w:r>
      <w:r w:rsidR="00A16095" w:rsidRPr="00A16095">
        <w:t xml:space="preserve"> negotiate access arrangements, I adopt my approach from the </w:t>
      </w:r>
      <w:r w:rsidR="00A16095" w:rsidRPr="00A16095">
        <w:rPr>
          <w:i/>
          <w:iCs/>
        </w:rPr>
        <w:t>Woolner</w:t>
      </w:r>
      <w:r w:rsidR="00A16095">
        <w:rPr>
          <w:i/>
          <w:iCs/>
        </w:rPr>
        <w:t xml:space="preserve">/Mary River </w:t>
      </w:r>
      <w:r w:rsidR="0065104F">
        <w:rPr>
          <w:i/>
          <w:iCs/>
        </w:rPr>
        <w:t>Region Land Claim</w:t>
      </w:r>
      <w:r w:rsidR="00A16095">
        <w:rPr>
          <w:i/>
          <w:iCs/>
        </w:rPr>
        <w:t xml:space="preserve"> Report</w:t>
      </w:r>
      <w:r w:rsidRPr="00A16095">
        <w:t xml:space="preserve"> that</w:t>
      </w:r>
      <w:r w:rsidR="00A16095">
        <w:t>:</w:t>
      </w:r>
    </w:p>
    <w:p w14:paraId="04147E55" w14:textId="3E1AACAB" w:rsidR="00335E87" w:rsidRPr="007745B1" w:rsidRDefault="00335E87" w:rsidP="007745B1">
      <w:pPr>
        <w:ind w:left="851"/>
        <w:rPr>
          <w:sz w:val="22"/>
          <w:szCs w:val="22"/>
        </w:rPr>
      </w:pPr>
      <w:r w:rsidRPr="007745B1">
        <w:rPr>
          <w:sz w:val="22"/>
          <w:szCs w:val="22"/>
        </w:rPr>
        <w:t>traditional Aboriginal owners are not to be assumed to be resistant to accommodating or diminishing asserted detriment, including by agreement making on reasonable terms. There is obviously scope for different perspectives on what is or may be reasonable. There is no reason, in the absence of specific evidence, to expect the traditional owners of the claimed land in this claim to be resistant to such arrangements.</w:t>
      </w:r>
    </w:p>
    <w:p w14:paraId="31BEE8FC" w14:textId="20BCBDAF" w:rsidR="00DB544C" w:rsidRDefault="00CF0667" w:rsidP="00E11507">
      <w:pPr>
        <w:pStyle w:val="Heading2"/>
      </w:pPr>
      <w:bookmarkStart w:id="75" w:name="_Toc138077280"/>
      <w:r>
        <w:t>4</w:t>
      </w:r>
      <w:r w:rsidR="00DB544C">
        <w:t>.</w:t>
      </w:r>
      <w:r w:rsidR="00D341AC">
        <w:t>1</w:t>
      </w:r>
      <w:r w:rsidR="00D56BB8">
        <w:t>.</w:t>
      </w:r>
      <w:r w:rsidR="00DB544C">
        <w:t xml:space="preserve"> </w:t>
      </w:r>
      <w:r w:rsidR="00DB544C" w:rsidRPr="00DB544C">
        <w:t>FISHING</w:t>
      </w:r>
      <w:bookmarkEnd w:id="75"/>
    </w:p>
    <w:p w14:paraId="6A40285B" w14:textId="0C5B434A" w:rsidR="001C50EB" w:rsidRPr="001C50EB" w:rsidRDefault="001C50EB" w:rsidP="0051100D">
      <w:pPr>
        <w:pStyle w:val="ListParagraph"/>
      </w:pPr>
      <w:r w:rsidRPr="001C50EB">
        <w:t>Many submissions in respect of fishing were received in this Inquiry. These can be broadly characterised as falling into t</w:t>
      </w:r>
      <w:r>
        <w:t>wo</w:t>
      </w:r>
      <w:r w:rsidRPr="001C50EB">
        <w:t xml:space="preserve"> categories: recreational fishing</w:t>
      </w:r>
      <w:r>
        <w:t xml:space="preserve"> and</w:t>
      </w:r>
      <w:r w:rsidRPr="001C50EB">
        <w:t xml:space="preserve"> commercial fishing</w:t>
      </w:r>
      <w:r>
        <w:t>.</w:t>
      </w:r>
    </w:p>
    <w:p w14:paraId="0C74AC91" w14:textId="50228AFC" w:rsidR="00D56BB8" w:rsidRDefault="00CF0667" w:rsidP="007745B1">
      <w:pPr>
        <w:pStyle w:val="Heading3"/>
      </w:pPr>
      <w:bookmarkStart w:id="76" w:name="_Toc138077281"/>
      <w:r>
        <w:t>4</w:t>
      </w:r>
      <w:r w:rsidR="00D56BB8" w:rsidRPr="00D56BB8">
        <w:t>.</w:t>
      </w:r>
      <w:r w:rsidR="00D341AC">
        <w:t>1</w:t>
      </w:r>
      <w:r w:rsidR="00D56BB8" w:rsidRPr="00D56BB8">
        <w:t>.1</w:t>
      </w:r>
      <w:r w:rsidR="00D56BB8">
        <w:t xml:space="preserve">. Recreational </w:t>
      </w:r>
      <w:r w:rsidR="0094061C">
        <w:t>F</w:t>
      </w:r>
      <w:r w:rsidR="00D56BB8">
        <w:t>ishing</w:t>
      </w:r>
      <w:bookmarkEnd w:id="76"/>
    </w:p>
    <w:p w14:paraId="4EE2C8EE" w14:textId="38877F75" w:rsidR="00D56BB8" w:rsidRDefault="00D56BB8" w:rsidP="0051100D">
      <w:pPr>
        <w:pStyle w:val="ListParagraph"/>
      </w:pPr>
      <w:r w:rsidRPr="00D56BB8">
        <w:t>The principal submissions on the subject of detriment which might be occasioned to recreational fishers were received from AFANT and the Northern Territory</w:t>
      </w:r>
      <w:r w:rsidRPr="006D7592">
        <w:t xml:space="preserve">, both </w:t>
      </w:r>
      <w:r w:rsidR="006D7592" w:rsidRPr="006D7592">
        <w:t>through</w:t>
      </w:r>
      <w:r w:rsidRPr="006D7592">
        <w:t xml:space="preserve"> written submissions and </w:t>
      </w:r>
      <w:r w:rsidR="00090E9A">
        <w:t>other</w:t>
      </w:r>
      <w:r w:rsidRPr="006D7592">
        <w:t xml:space="preserve"> evidence.</w:t>
      </w:r>
      <w:r w:rsidRPr="00D56BB8">
        <w:t xml:space="preserve"> AFANT’s evidence, aside from its written submissions, included statements from Mr David Ciaravolo, Chief Executive Officer of </w:t>
      </w:r>
      <w:r w:rsidR="007B0368">
        <w:t>AFANT</w:t>
      </w:r>
      <w:r w:rsidRPr="00D56BB8">
        <w:t xml:space="preserve">, Mr </w:t>
      </w:r>
      <w:r>
        <w:t>Warren de With</w:t>
      </w:r>
      <w:r w:rsidRPr="00D56BB8">
        <w:t>, pr</w:t>
      </w:r>
      <w:r>
        <w:t xml:space="preserve">esident of AFANT and proprietor </w:t>
      </w:r>
      <w:r w:rsidR="00F42C07">
        <w:t xml:space="preserve">of </w:t>
      </w:r>
      <w:r>
        <w:t>Rod and Rifle Tackleworld</w:t>
      </w:r>
      <w:r w:rsidRPr="00D56BB8">
        <w:t xml:space="preserve"> store in </w:t>
      </w:r>
      <w:r w:rsidR="001227CF">
        <w:t>Katherine</w:t>
      </w:r>
      <w:r w:rsidRPr="00D56BB8">
        <w:t>, M</w:t>
      </w:r>
      <w:r w:rsidR="001227CF">
        <w:t>r Kevin Thomas, owner of Angler &amp; Camping World store in Darwin, Ms Ashlee King, a resident of Girraween and a fisher, Ms Megan Brown, an AFANT member and a fisher, and Ms Paige Watteau, a resident of Howard Springs and a fisher.</w:t>
      </w:r>
    </w:p>
    <w:p w14:paraId="41E9B443" w14:textId="15B8AD2F" w:rsidR="00172721" w:rsidRDefault="004D35AE" w:rsidP="0051100D">
      <w:pPr>
        <w:pStyle w:val="ListParagraph"/>
      </w:pPr>
      <w:r>
        <w:t>T</w:t>
      </w:r>
      <w:r w:rsidR="006D7592" w:rsidRPr="004D35AE">
        <w:t>here were a significant number of assertions as to social detriment primarily due to</w:t>
      </w:r>
      <w:r w:rsidR="00090E9A">
        <w:t xml:space="preserve"> the</w:t>
      </w:r>
      <w:r w:rsidR="006D7592" w:rsidRPr="004D35AE">
        <w:t xml:space="preserve"> potential disruption to recreational fishing in the claim areas that might result from a grant and subsequent closure of access to those areas by the traditional owners</w:t>
      </w:r>
      <w:r w:rsidR="00172721">
        <w:t>.</w:t>
      </w:r>
      <w:r w:rsidR="00A8625B">
        <w:t xml:space="preserve"> </w:t>
      </w:r>
      <w:r w:rsidR="00172721" w:rsidRPr="00A8625B">
        <w:t xml:space="preserve">Social detriment raised in each of the statements </w:t>
      </w:r>
      <w:r w:rsidR="006E57A3" w:rsidRPr="00A8625B">
        <w:t xml:space="preserve">included loss of access to </w:t>
      </w:r>
      <w:r w:rsidR="004844EB" w:rsidRPr="00A8625B">
        <w:t>unique</w:t>
      </w:r>
      <w:r w:rsidR="006E57A3" w:rsidRPr="00A8625B">
        <w:t xml:space="preserve"> </w:t>
      </w:r>
      <w:r w:rsidR="00834341" w:rsidRPr="00A8625B">
        <w:t xml:space="preserve">and relatively safe </w:t>
      </w:r>
      <w:r w:rsidR="006E57A3" w:rsidRPr="00A8625B">
        <w:t>fishing spot</w:t>
      </w:r>
      <w:r w:rsidR="00045958" w:rsidRPr="00A8625B">
        <w:t>s</w:t>
      </w:r>
      <w:r w:rsidR="00FB3882" w:rsidRPr="00A8625B">
        <w:t xml:space="preserve"> and</w:t>
      </w:r>
      <w:r w:rsidR="006E57A3" w:rsidRPr="00A8625B">
        <w:t xml:space="preserve"> </w:t>
      </w:r>
      <w:r w:rsidR="00834341" w:rsidRPr="00A8625B">
        <w:t xml:space="preserve">the impact on </w:t>
      </w:r>
      <w:r w:rsidR="00AD1885" w:rsidRPr="00A8625B">
        <w:t>locals’</w:t>
      </w:r>
      <w:r w:rsidR="00834341" w:rsidRPr="00A8625B">
        <w:t xml:space="preserve"> quality of life</w:t>
      </w:r>
      <w:r w:rsidR="00FB3882" w:rsidRPr="00A8625B">
        <w:t>.</w:t>
      </w:r>
    </w:p>
    <w:p w14:paraId="6618FCA3" w14:textId="32BA392E" w:rsidR="00A8625B" w:rsidRPr="00A8625B" w:rsidRDefault="00AD1885" w:rsidP="0051100D">
      <w:pPr>
        <w:pStyle w:val="ListParagraph"/>
      </w:pPr>
      <w:r>
        <w:t>Several</w:t>
      </w:r>
      <w:r w:rsidR="004F166D">
        <w:t xml:space="preserve"> statements raised the remoteness of fishing spots within the claim areas and the </w:t>
      </w:r>
      <w:r w:rsidR="003A7E80">
        <w:t xml:space="preserve">special equipment, such as flatbottomed boats, </w:t>
      </w:r>
      <w:r w:rsidR="004F166D">
        <w:t xml:space="preserve">required to access them. Mr de With gave evidence </w:t>
      </w:r>
      <w:r w:rsidR="003A7E80">
        <w:t xml:space="preserve">of the high degree of planning and preparation that is required to access </w:t>
      </w:r>
      <w:r w:rsidR="003A7E80">
        <w:lastRenderedPageBreak/>
        <w:t>some of the claim areas</w:t>
      </w:r>
      <w:r w:rsidR="004F166D">
        <w:t xml:space="preserve"> </w:t>
      </w:r>
      <w:r w:rsidR="003A7E80">
        <w:t>(Transcript 9 February 2022</w:t>
      </w:r>
      <w:r w:rsidR="00171E36">
        <w:t xml:space="preserve"> p 94)</w:t>
      </w:r>
      <w:r w:rsidR="00AE789E">
        <w:t xml:space="preserve">, </w:t>
      </w:r>
      <w:r w:rsidR="00090E9A">
        <w:t>which meant</w:t>
      </w:r>
      <w:r w:rsidR="00AE789E">
        <w:t xml:space="preserve"> that some </w:t>
      </w:r>
      <w:r>
        <w:t xml:space="preserve">of the fishing spots </w:t>
      </w:r>
      <w:r w:rsidR="00090E9A">
        <w:t>discussed</w:t>
      </w:r>
      <w:r w:rsidR="00AE789E">
        <w:t xml:space="preserve"> </w:t>
      </w:r>
      <w:r>
        <w:t>are</w:t>
      </w:r>
      <w:r w:rsidR="00AE789E">
        <w:t xml:space="preserve"> only visited by more </w:t>
      </w:r>
      <w:r>
        <w:t>“</w:t>
      </w:r>
      <w:r w:rsidR="00AE789E">
        <w:t>adventurous types</w:t>
      </w:r>
      <w:r>
        <w:t>”</w:t>
      </w:r>
      <w:r w:rsidR="00AE789E">
        <w:t>.</w:t>
      </w:r>
    </w:p>
    <w:p w14:paraId="24A3EC4B" w14:textId="3D97E253" w:rsidR="004D35AE" w:rsidRDefault="00834341" w:rsidP="0051100D">
      <w:pPr>
        <w:pStyle w:val="ListParagraph"/>
      </w:pPr>
      <w:r>
        <w:t xml:space="preserve">The statements of Mr Ciaravolo and Mr de With both posited the issue of ‘cumulative’ detriment </w:t>
      </w:r>
      <w:r w:rsidR="009F59B5">
        <w:t>of</w:t>
      </w:r>
      <w:r>
        <w:t xml:space="preserve"> </w:t>
      </w:r>
      <w:r w:rsidR="004D35AE">
        <w:t xml:space="preserve">the loss of fishing areas </w:t>
      </w:r>
      <w:r w:rsidR="00AD1885">
        <w:t xml:space="preserve">with adjacent camping </w:t>
      </w:r>
      <w:r w:rsidR="004D35AE">
        <w:t>in the region due to limited access to other sites that can only be access</w:t>
      </w:r>
      <w:r w:rsidR="004B0CA6">
        <w:t>ed</w:t>
      </w:r>
      <w:r w:rsidR="004D35AE">
        <w:t xml:space="preserve"> via private land.</w:t>
      </w:r>
    </w:p>
    <w:p w14:paraId="71512523" w14:textId="6BBD0D0C" w:rsidR="00420683" w:rsidRDefault="00420683" w:rsidP="0051100D">
      <w:pPr>
        <w:pStyle w:val="ListParagraph"/>
      </w:pPr>
      <w:r>
        <w:t xml:space="preserve">As </w:t>
      </w:r>
      <w:r w:rsidR="00531279">
        <w:t>with other land claims</w:t>
      </w:r>
      <w:r>
        <w:t>, t</w:t>
      </w:r>
      <w:r w:rsidR="00CE7EC9">
        <w:t>he topic of p</w:t>
      </w:r>
      <w:r w:rsidR="00037FDA">
        <w:t>ermit</w:t>
      </w:r>
      <w:r>
        <w:t xml:space="preserve">s was raised in the submissions of both the Northern Territory and AFANT. </w:t>
      </w:r>
      <w:r w:rsidRPr="00420683">
        <w:t xml:space="preserve">It is not necessary for me to recount in detail the content of these submissions, but common themes included uncertainty surrounding the </w:t>
      </w:r>
      <w:r w:rsidR="00231185">
        <w:t xml:space="preserve">willingness of claimants </w:t>
      </w:r>
      <w:r w:rsidR="00D47896">
        <w:t>to</w:t>
      </w:r>
      <w:r w:rsidR="00231185">
        <w:t xml:space="preserve"> agree to </w:t>
      </w:r>
      <w:r w:rsidR="005B04C4">
        <w:t>a</w:t>
      </w:r>
      <w:r w:rsidR="00231185">
        <w:t xml:space="preserve"> permit system, the terms of a permit system if one were to be introduced</w:t>
      </w:r>
      <w:r w:rsidR="005B04C4">
        <w:t xml:space="preserve"> and the possible length of an agreement.</w:t>
      </w:r>
      <w:r w:rsidR="00531279">
        <w:t xml:space="preserve"> In his statement, Mr Ciaravolo proposed that detriment could be resolved by </w:t>
      </w:r>
      <w:r w:rsidR="00212B24">
        <w:t xml:space="preserve">reaching an agreement before a grant of </w:t>
      </w:r>
      <w:r w:rsidR="00090E9A">
        <w:t>land,</w:t>
      </w:r>
      <w:r w:rsidR="00212B24">
        <w:t xml:space="preserve"> </w:t>
      </w:r>
      <w:r w:rsidR="00194EB7">
        <w:t xml:space="preserve">comprised of either a long-term access agreement or a </w:t>
      </w:r>
      <w:r w:rsidR="00531279">
        <w:t>free or low-cost permit system (Exhibit R3</w:t>
      </w:r>
      <w:r w:rsidR="00212B24">
        <w:t xml:space="preserve"> at [44]).</w:t>
      </w:r>
    </w:p>
    <w:p w14:paraId="5FED880F" w14:textId="0DCD9133" w:rsidR="002875C0" w:rsidRDefault="002875C0" w:rsidP="0051100D">
      <w:pPr>
        <w:pStyle w:val="ListParagraph"/>
      </w:pPr>
      <w:r>
        <w:t>In response, the claimants</w:t>
      </w:r>
      <w:r w:rsidR="003C15D4">
        <w:t xml:space="preserve">, in their </w:t>
      </w:r>
      <w:r w:rsidR="00090E9A">
        <w:t>S</w:t>
      </w:r>
      <w:r w:rsidR="003C15D4">
        <w:t>ubmissions on Detriment and Patterns of Land Use (Claimants Detriment Submissions)</w:t>
      </w:r>
      <w:r>
        <w:t xml:space="preserve"> contended that given the small numbers of recreational fishers who access the area, the potential detriment is not significant </w:t>
      </w:r>
      <w:r w:rsidR="003C15D4">
        <w:t xml:space="preserve">[50] </w:t>
      </w:r>
      <w:r>
        <w:t>but that any detriment that did exist could be resolved by the grant of permits via the Northern Land Council’s Permit Management System</w:t>
      </w:r>
      <w:r w:rsidR="003C15D4">
        <w:t xml:space="preserve"> [72]</w:t>
      </w:r>
      <w:r>
        <w:t xml:space="preserve">. </w:t>
      </w:r>
    </w:p>
    <w:p w14:paraId="5874E5DD" w14:textId="65899913" w:rsidR="00037FDA" w:rsidRDefault="005B04C4" w:rsidP="0051100D">
      <w:pPr>
        <w:pStyle w:val="ListParagraph"/>
      </w:pPr>
      <w:r>
        <w:t xml:space="preserve">One recreational fisher, Mr </w:t>
      </w:r>
      <w:r w:rsidR="00037FDA">
        <w:t>Kevin Thomas</w:t>
      </w:r>
      <w:r>
        <w:t xml:space="preserve">, </w:t>
      </w:r>
      <w:r w:rsidR="0063727A">
        <w:t>verbally accepted during the cour</w:t>
      </w:r>
      <w:r w:rsidR="00CE7EC9">
        <w:t xml:space="preserve">se </w:t>
      </w:r>
      <w:r w:rsidR="0063727A">
        <w:t>of the hearings that a permit system similar to that proposed by the Northern Land Council would likely satisfy their concerns</w:t>
      </w:r>
      <w:r w:rsidR="00CE7EC9">
        <w:t xml:space="preserve"> (</w:t>
      </w:r>
      <w:r w:rsidR="00974A5D">
        <w:t xml:space="preserve">Transcript </w:t>
      </w:r>
      <w:r w:rsidR="00CE7EC9">
        <w:t>9 February 2022 p 84).</w:t>
      </w:r>
      <w:r w:rsidR="00AE789E">
        <w:t xml:space="preserve"> Mr Ciaravolo also gave evidence that of the people he spoke to who fished the area, they would</w:t>
      </w:r>
      <w:r w:rsidR="00090E9A">
        <w:t xml:space="preserve"> be willing to</w:t>
      </w:r>
      <w:r w:rsidR="00AE789E">
        <w:t xml:space="preserve"> obtain permits to access the claim areas if it was easy to do</w:t>
      </w:r>
      <w:r w:rsidR="00974A5D">
        <w:t xml:space="preserve"> (Transcript 9 February 2022 p 120).</w:t>
      </w:r>
    </w:p>
    <w:p w14:paraId="3CCE125E" w14:textId="3E15DE16" w:rsidR="00860F21" w:rsidRPr="00D56BB8" w:rsidRDefault="00AB3E25" w:rsidP="0051100D">
      <w:pPr>
        <w:pStyle w:val="ListParagraph"/>
      </w:pPr>
      <w:r>
        <w:t xml:space="preserve">Given the </w:t>
      </w:r>
      <w:r w:rsidR="00905EA1">
        <w:t xml:space="preserve">relatively </w:t>
      </w:r>
      <w:r>
        <w:t xml:space="preserve">small number of recreational fishers who access the claim area, </w:t>
      </w:r>
      <w:r w:rsidR="0065104F">
        <w:t>the Minister might conclude that any detriment to recreational fishers would not be significant if the claimed areas were to be granted to the traditional Aboriginal owners. In addition, if the Minister is disposed to grant the land claimed, the detriment to recreational fishers by potentially losing access to the claim area for fishing might be seen to be appropriately accommodated if there is in place (as the Northern Land Council proposes) an easily accessible and sensible permit system for recreational fishers within the general area of the Northern Territory for which the Northern Land Council is responsible.</w:t>
      </w:r>
    </w:p>
    <w:p w14:paraId="49A82C58" w14:textId="7C57356E" w:rsidR="00D56BB8" w:rsidRDefault="00CF0667" w:rsidP="008C1825">
      <w:pPr>
        <w:pStyle w:val="Heading3"/>
      </w:pPr>
      <w:bookmarkStart w:id="77" w:name="_Toc138077282"/>
      <w:r w:rsidRPr="00A92BDA">
        <w:t>4</w:t>
      </w:r>
      <w:r w:rsidR="00D56BB8" w:rsidRPr="00A92BDA">
        <w:t>.</w:t>
      </w:r>
      <w:r w:rsidR="00D341AC" w:rsidRPr="00A92BDA">
        <w:t>1</w:t>
      </w:r>
      <w:r w:rsidR="00D56BB8" w:rsidRPr="00A92BDA">
        <w:t xml:space="preserve">.2. Commercial </w:t>
      </w:r>
      <w:r w:rsidR="0094061C" w:rsidRPr="00A92BDA">
        <w:t>F</w:t>
      </w:r>
      <w:r w:rsidR="00D56BB8" w:rsidRPr="00A92BDA">
        <w:t>ishing</w:t>
      </w:r>
      <w:bookmarkEnd w:id="77"/>
    </w:p>
    <w:p w14:paraId="16091C34" w14:textId="77777777" w:rsidR="001621AE" w:rsidRPr="001621AE" w:rsidRDefault="001621AE" w:rsidP="0051100D">
      <w:pPr>
        <w:pStyle w:val="ListParagraph"/>
        <w:rPr>
          <w:b/>
          <w:bCs/>
        </w:rPr>
      </w:pPr>
      <w:r>
        <w:t>Submissions in respect of detriment that might be occasioned to commercial fishing interests in the claim areas were received from the Northern Territory, including through Mr</w:t>
      </w:r>
      <w:r w:rsidRPr="001621AE">
        <w:rPr>
          <w:lang w:bidi="th-TH"/>
        </w:rPr>
        <w:t xml:space="preserve"> </w:t>
      </w:r>
      <w:r>
        <w:rPr>
          <w:lang w:bidi="th-TH"/>
        </w:rPr>
        <w:t xml:space="preserve">William Bowman, Program Leader, Wildstock Fisheries, Department of Industry, Tourism and Trade. </w:t>
      </w:r>
    </w:p>
    <w:p w14:paraId="09A83CC6" w14:textId="08F72044" w:rsidR="009C57E7" w:rsidRPr="003230B3" w:rsidRDefault="00713F5A" w:rsidP="0051100D">
      <w:pPr>
        <w:pStyle w:val="ListParagraph"/>
        <w:rPr>
          <w:b/>
          <w:bCs/>
        </w:rPr>
      </w:pPr>
      <w:r>
        <w:t>Commercial fishing within the claim areas is minimal</w:t>
      </w:r>
      <w:r w:rsidR="00A17A96">
        <w:t xml:space="preserve">, with </w:t>
      </w:r>
      <w:r w:rsidR="002D1FD1">
        <w:t>harvest numbers in 2020/202</w:t>
      </w:r>
      <w:r w:rsidR="006D192C">
        <w:t>1</w:t>
      </w:r>
      <w:r w:rsidR="002D1FD1">
        <w:t xml:space="preserve"> reaching only 113 (Transcript 8 February 2022 p 54),</w:t>
      </w:r>
      <w:r w:rsidR="001621AE">
        <w:t xml:space="preserve"> and is limited to the A</w:t>
      </w:r>
      <w:r w:rsidR="00A17A96">
        <w:t xml:space="preserve">quarium Fishery, which is a designated area of almost all the water in the Northern Territory out into the Timor Sea. </w:t>
      </w:r>
      <w:r w:rsidR="002D1FD1">
        <w:t xml:space="preserve">The sole licensed operator within the fishery since </w:t>
      </w:r>
      <w:r w:rsidR="002D1FD1">
        <w:lastRenderedPageBreak/>
        <w:t>2016, Aquagreen, did not make a submission on detriment.</w:t>
      </w:r>
      <w:r w:rsidR="003230B3">
        <w:t xml:space="preserve"> </w:t>
      </w:r>
      <w:r w:rsidR="002D1FD1" w:rsidRPr="003230B3">
        <w:t xml:space="preserve">The Northern Territory submitted that there are specialised and </w:t>
      </w:r>
      <w:r w:rsidR="00267139" w:rsidRPr="003230B3">
        <w:t>difficult to find species found in the claim areas</w:t>
      </w:r>
      <w:r w:rsidR="002D1FD1" w:rsidRPr="003230B3">
        <w:t>, however, it was not suggested that these species are found only in the claim areas</w:t>
      </w:r>
      <w:r w:rsidR="00FF2341">
        <w:t xml:space="preserve">: </w:t>
      </w:r>
      <w:r w:rsidR="006D192C">
        <w:t xml:space="preserve">see </w:t>
      </w:r>
      <w:r w:rsidR="00FF2341" w:rsidRPr="003230B3">
        <w:t xml:space="preserve">Northern Territory Detriment Submissions </w:t>
      </w:r>
      <w:r w:rsidR="00FF2341">
        <w:t xml:space="preserve">at </w:t>
      </w:r>
      <w:r w:rsidR="00FF2341" w:rsidRPr="003230B3">
        <w:t>[22]</w:t>
      </w:r>
      <w:r w:rsidR="002D1FD1" w:rsidRPr="003230B3">
        <w:t>.</w:t>
      </w:r>
    </w:p>
    <w:p w14:paraId="28E5B072" w14:textId="560E92A3" w:rsidR="003230B3" w:rsidRPr="003230B3" w:rsidRDefault="0065104F" w:rsidP="0051100D">
      <w:pPr>
        <w:pStyle w:val="ListParagraph"/>
      </w:pPr>
      <w:r>
        <w:t>In the circumstances, the Minister might well conclude that no</w:t>
      </w:r>
      <w:r w:rsidR="003230B3" w:rsidRPr="003230B3">
        <w:t xml:space="preserve"> detriment of much significance would be occasioned to the interests of commercial fishers in relation to the claim areas should a grant be made by the Minister</w:t>
      </w:r>
      <w:r w:rsidR="003230B3">
        <w:t>.</w:t>
      </w:r>
    </w:p>
    <w:p w14:paraId="598776C9" w14:textId="62A562B3" w:rsidR="00A34179" w:rsidRPr="00586152" w:rsidRDefault="003230B3" w:rsidP="0051100D">
      <w:pPr>
        <w:pStyle w:val="ListParagraph"/>
        <w:rPr>
          <w:b/>
          <w:bCs/>
        </w:rPr>
      </w:pPr>
      <w:r>
        <w:t>For the detriment that may exist</w:t>
      </w:r>
      <w:r w:rsidR="00A92BDA">
        <w:t xml:space="preserve">, Mr Bowman and the </w:t>
      </w:r>
      <w:r w:rsidR="001621AE">
        <w:t xml:space="preserve">Northern Territory </w:t>
      </w:r>
      <w:r w:rsidR="00A92BDA">
        <w:t>accepted</w:t>
      </w:r>
      <w:r w:rsidR="001621AE">
        <w:t xml:space="preserve"> that </w:t>
      </w:r>
      <w:r w:rsidR="00A92BDA">
        <w:t>it would be substantially alleviated through access arrangements</w:t>
      </w:r>
      <w:r w:rsidR="000A7477">
        <w:t xml:space="preserve">: </w:t>
      </w:r>
      <w:r w:rsidR="006D192C">
        <w:t xml:space="preserve">see </w:t>
      </w:r>
      <w:r w:rsidR="000A7477">
        <w:t xml:space="preserve">Northern Territory </w:t>
      </w:r>
      <w:r w:rsidR="006D7E32">
        <w:t xml:space="preserve">Detriment </w:t>
      </w:r>
      <w:r w:rsidR="000A7477">
        <w:t>Submissions</w:t>
      </w:r>
      <w:r w:rsidR="006D192C">
        <w:t xml:space="preserve"> at</w:t>
      </w:r>
      <w:r w:rsidR="000A7477">
        <w:t xml:space="preserve"> [23]; </w:t>
      </w:r>
      <w:r w:rsidR="00A92BDA">
        <w:t xml:space="preserve">Transcript 8 February 2022 p 56. </w:t>
      </w:r>
      <w:r w:rsidR="0065104F">
        <w:t xml:space="preserve">In any event, the very limited commercial interests in relation to the claim areas could readily be met by the traditional Aboriginal owners making such access arrangements for them as the traditional owners choose to negotiate. </w:t>
      </w:r>
      <w:r w:rsidR="00003FDB">
        <w:t>In the</w:t>
      </w:r>
      <w:r w:rsidR="00E25AD5" w:rsidRPr="00586152">
        <w:t xml:space="preserve"> </w:t>
      </w:r>
      <w:r w:rsidR="00E25AD5" w:rsidRPr="00586152">
        <w:rPr>
          <w:i/>
          <w:iCs/>
        </w:rPr>
        <w:t>Report on Review of Detriment: Aboriginal land claims recommended for grant but not yet finalised</w:t>
      </w:r>
      <w:r w:rsidR="00AF5150">
        <w:t xml:space="preserve">, </w:t>
      </w:r>
      <w:r w:rsidR="00AF5150" w:rsidRPr="00E31C8F">
        <w:t>provided to the Minister on 24 December 2018</w:t>
      </w:r>
      <w:r w:rsidR="00AF5150">
        <w:t xml:space="preserve"> </w:t>
      </w:r>
      <w:r w:rsidR="00E25AD5" w:rsidRPr="00586152">
        <w:t>(</w:t>
      </w:r>
      <w:r w:rsidR="00003FDB">
        <w:t xml:space="preserve">the </w:t>
      </w:r>
      <w:r w:rsidR="00E25AD5" w:rsidRPr="00586152">
        <w:t>Detriment Report)</w:t>
      </w:r>
      <w:r w:rsidR="00AF5150">
        <w:t>,</w:t>
      </w:r>
      <w:r w:rsidR="00003FDB">
        <w:t xml:space="preserve"> I observed</w:t>
      </w:r>
      <w:r w:rsidR="00E25AD5" w:rsidRPr="00586152">
        <w:t xml:space="preserve"> that “it is reasonable to expect that there would be payment for commercial use of privately-owned Aboriginal</w:t>
      </w:r>
      <w:r w:rsidR="00586152" w:rsidRPr="00586152">
        <w:t xml:space="preserve"> land</w:t>
      </w:r>
      <w:r w:rsidR="00E25AD5" w:rsidRPr="00586152">
        <w:t>, even where commercial users do not currently pay for the use of the relevant Crown land” [6.2.37].</w:t>
      </w:r>
    </w:p>
    <w:p w14:paraId="21D2F359" w14:textId="56BD7EF7" w:rsidR="0094061C" w:rsidRDefault="00CF0667" w:rsidP="008C1825">
      <w:pPr>
        <w:pStyle w:val="Heading3"/>
      </w:pPr>
      <w:bookmarkStart w:id="78" w:name="_Toc138077283"/>
      <w:r w:rsidRPr="00264117">
        <w:t>4</w:t>
      </w:r>
      <w:r w:rsidR="0094061C" w:rsidRPr="00264117">
        <w:t>.</w:t>
      </w:r>
      <w:r w:rsidR="00D341AC" w:rsidRPr="00264117">
        <w:t>1</w:t>
      </w:r>
      <w:r w:rsidR="0094061C" w:rsidRPr="00264117">
        <w:t>.3. Fisheries Management</w:t>
      </w:r>
      <w:bookmarkEnd w:id="78"/>
      <w:r w:rsidR="0094061C" w:rsidRPr="009C57E7">
        <w:t xml:space="preserve"> </w:t>
      </w:r>
    </w:p>
    <w:p w14:paraId="3EBC9C9A" w14:textId="6549C3D2" w:rsidR="00622914" w:rsidRPr="00622914" w:rsidRDefault="00622914" w:rsidP="0051100D">
      <w:pPr>
        <w:pStyle w:val="ListParagraph"/>
      </w:pPr>
      <w:r>
        <w:t xml:space="preserve">Only part of </w:t>
      </w:r>
      <w:r w:rsidR="00003FDB">
        <w:t xml:space="preserve">the Daly River Region LC, namely the area specified as Land Claim No. </w:t>
      </w:r>
      <w:r>
        <w:t>172(i)</w:t>
      </w:r>
      <w:r w:rsidR="00003FDB">
        <w:t>,</w:t>
      </w:r>
      <w:r>
        <w:t xml:space="preserve"> is within a Fish Management Zone</w:t>
      </w:r>
      <w:r w:rsidR="00787ECE">
        <w:t>, where p</w:t>
      </w:r>
      <w:r>
        <w:t>ossession limits</w:t>
      </w:r>
      <w:r w:rsidR="00CB21AC">
        <w:t>, size limits, personal limits and vessel limits exist</w:t>
      </w:r>
      <w:r>
        <w:t xml:space="preserve"> for some types of fish </w:t>
      </w:r>
      <w:r w:rsidR="006D192C">
        <w:t>caught</w:t>
      </w:r>
      <w:r>
        <w:t xml:space="preserve"> </w:t>
      </w:r>
      <w:r w:rsidR="006D192C">
        <w:t>with</w:t>
      </w:r>
      <w:r>
        <w:t>in the zone</w:t>
      </w:r>
      <w:r w:rsidR="00CB21AC">
        <w:t xml:space="preserve"> (</w:t>
      </w:r>
      <w:r w:rsidR="00E25AD5">
        <w:t>T</w:t>
      </w:r>
      <w:r w:rsidR="00CB21AC">
        <w:t xml:space="preserve">ranscript 8 February 2022 </w:t>
      </w:r>
      <w:r w:rsidR="009C2807">
        <w:t>p 39</w:t>
      </w:r>
      <w:r w:rsidR="00CB21AC">
        <w:t>).</w:t>
      </w:r>
      <w:r w:rsidR="00787ECE">
        <w:t xml:space="preserve"> No submissions on detriment were made in relation to the Fish Management Zone.</w:t>
      </w:r>
      <w:r w:rsidR="00003FDB">
        <w:t xml:space="preserve"> The Minister can confidently conclude that there is no relevant detriment in this respect which might impeded the grant of the claim areas by reason of any Fisheries Management concerns.</w:t>
      </w:r>
    </w:p>
    <w:p w14:paraId="61E50693" w14:textId="5008C2B4" w:rsidR="00DB544C" w:rsidRDefault="00CF0667" w:rsidP="00E11507">
      <w:pPr>
        <w:pStyle w:val="Heading2"/>
      </w:pPr>
      <w:bookmarkStart w:id="79" w:name="_Toc138077284"/>
      <w:r>
        <w:t>4</w:t>
      </w:r>
      <w:r w:rsidR="00DB544C" w:rsidRPr="00DB544C">
        <w:t>.</w:t>
      </w:r>
      <w:r w:rsidR="00D341AC">
        <w:t>2</w:t>
      </w:r>
      <w:r w:rsidR="00D56BB8">
        <w:t>.</w:t>
      </w:r>
      <w:r w:rsidR="00DB544C" w:rsidRPr="00DB544C">
        <w:t xml:space="preserve"> PASTORAL INTERESTS</w:t>
      </w:r>
      <w:bookmarkEnd w:id="79"/>
    </w:p>
    <w:p w14:paraId="315C87FF" w14:textId="41316D37" w:rsidR="00616017" w:rsidRDefault="00616017" w:rsidP="0051100D">
      <w:pPr>
        <w:pStyle w:val="ListParagraph"/>
      </w:pPr>
      <w:r>
        <w:t>There are several pastoral interests which abut the claim areas. These are Fergusson River Station (owned by</w:t>
      </w:r>
      <w:r w:rsidR="00FE523E">
        <w:t xml:space="preserve"> </w:t>
      </w:r>
      <w:r w:rsidR="00F36C33">
        <w:t>I</w:t>
      </w:r>
      <w:r w:rsidR="00FE523E">
        <w:t>&amp;</w:t>
      </w:r>
      <w:r w:rsidR="00F36C33">
        <w:t>L</w:t>
      </w:r>
      <w:r>
        <w:t xml:space="preserve"> and located adjacent to Land Claim 172(</w:t>
      </w:r>
      <w:r w:rsidR="00982C08">
        <w:t>i)), Douglas West, Tipperary East and Tipperary West Stations (run as an integrated operation</w:t>
      </w:r>
      <w:r w:rsidR="00531E7F">
        <w:t xml:space="preserve"> and</w:t>
      </w:r>
      <w:r w:rsidR="00982C08">
        <w:t xml:space="preserve"> owned by </w:t>
      </w:r>
      <w:r w:rsidR="006B750B">
        <w:t>TGS</w:t>
      </w:r>
      <w:r w:rsidR="00531E7F">
        <w:t xml:space="preserve"> and</w:t>
      </w:r>
      <w:r w:rsidR="00FE523E">
        <w:t xml:space="preserve"> located</w:t>
      </w:r>
      <w:r w:rsidR="00531E7F">
        <w:t xml:space="preserve"> adjacent to Land Claims 183(i) and 235(ii)), Claravale Station and Claravale Farm (owned by Top End Pastoral Company </w:t>
      </w:r>
      <w:r w:rsidR="006B750B">
        <w:t xml:space="preserve">(TEPC) </w:t>
      </w:r>
      <w:r w:rsidR="00531E7F">
        <w:t>and located adjacent to Land Claim 172(i)). Fergusson River Station is</w:t>
      </w:r>
      <w:r w:rsidR="00360DD7">
        <w:t xml:space="preserve"> operated pursuant to a Crown Perpetual Lease, wh</w:t>
      </w:r>
      <w:r w:rsidR="00BA24BF">
        <w:t>ile</w:t>
      </w:r>
      <w:r w:rsidR="00360DD7">
        <w:t xml:space="preserve"> Douglas West, Tipperary East, Tipperary West and Claravale stations are operated under pastoral leases governed by the </w:t>
      </w:r>
      <w:r w:rsidR="00360DD7">
        <w:rPr>
          <w:i/>
          <w:iCs/>
        </w:rPr>
        <w:t xml:space="preserve">Pastoral Land Act 1992 </w:t>
      </w:r>
      <w:r w:rsidR="00360DD7">
        <w:t>(NT)</w:t>
      </w:r>
      <w:r w:rsidR="00003FDB">
        <w:t xml:space="preserve"> (</w:t>
      </w:r>
      <w:r w:rsidR="00003FDB">
        <w:rPr>
          <w:i/>
          <w:iCs/>
        </w:rPr>
        <w:t>Pastoral Land Act</w:t>
      </w:r>
      <w:r w:rsidR="00003FDB">
        <w:t>)</w:t>
      </w:r>
      <w:r w:rsidR="00360DD7">
        <w:t>.</w:t>
      </w:r>
    </w:p>
    <w:p w14:paraId="450CDB0D" w14:textId="4770F5B5" w:rsidR="006B750B" w:rsidRDefault="00634D2E" w:rsidP="0051100D">
      <w:pPr>
        <w:pStyle w:val="ListParagraph"/>
      </w:pPr>
      <w:r>
        <w:t xml:space="preserve">Evidence of a more general nature was also received from </w:t>
      </w:r>
      <w:r w:rsidR="00EA3610">
        <w:t xml:space="preserve">Mr </w:t>
      </w:r>
      <w:r>
        <w:t xml:space="preserve">Luis Jose Casimiro de Rocha, Executive Director of the Rangelands Division at the Department of Environment and Natural Resources at the Northern Territory Government, in the form of a statement dated 17 September 2021 and oral evidence given on 10 February 2022. </w:t>
      </w:r>
    </w:p>
    <w:p w14:paraId="3DAB7B09" w14:textId="1CAA10DD" w:rsidR="00360DD7" w:rsidRDefault="006B750B" w:rsidP="008C1825">
      <w:pPr>
        <w:pStyle w:val="ListParagraph"/>
        <w:spacing w:line="247" w:lineRule="auto"/>
      </w:pPr>
      <w:r>
        <w:lastRenderedPageBreak/>
        <w:t xml:space="preserve">Despite indicating an initial intention to be involved as detriment parties in the land claims, neither the Northern Territory Cattlemen’s Association </w:t>
      </w:r>
      <w:r w:rsidR="00E03A4A">
        <w:t>n</w:t>
      </w:r>
      <w:r>
        <w:t>or YK Australia Brother Pty Ltd as the owner/operator of Florina Station provided submissions pertaining to detriment.</w:t>
      </w:r>
      <w:r w:rsidR="00360DD7">
        <w:t xml:space="preserve"> </w:t>
      </w:r>
    </w:p>
    <w:p w14:paraId="3941036A" w14:textId="17C3A1A7" w:rsidR="0094061C" w:rsidRDefault="00CF0667" w:rsidP="008C1825">
      <w:pPr>
        <w:pStyle w:val="Heading3"/>
        <w:spacing w:line="247" w:lineRule="auto"/>
      </w:pPr>
      <w:bookmarkStart w:id="80" w:name="_Toc138077285"/>
      <w:r w:rsidRPr="005207F4">
        <w:t>4</w:t>
      </w:r>
      <w:r w:rsidR="0094061C" w:rsidRPr="005207F4">
        <w:t>.</w:t>
      </w:r>
      <w:r w:rsidR="00D341AC" w:rsidRPr="005207F4">
        <w:t>2</w:t>
      </w:r>
      <w:r w:rsidR="0094061C" w:rsidRPr="005207F4">
        <w:t xml:space="preserve">.1. </w:t>
      </w:r>
      <w:r w:rsidR="00003FDB">
        <w:t>Pastoral</w:t>
      </w:r>
      <w:r w:rsidR="0094061C" w:rsidRPr="005207F4">
        <w:t xml:space="preserve"> Operations</w:t>
      </w:r>
      <w:bookmarkEnd w:id="80"/>
    </w:p>
    <w:p w14:paraId="6E16D0A9" w14:textId="553317FE" w:rsidR="00634D2E" w:rsidRDefault="00634D2E" w:rsidP="008C1825">
      <w:pPr>
        <w:pStyle w:val="ListParagraph"/>
        <w:spacing w:line="247" w:lineRule="auto"/>
      </w:pPr>
      <w:r w:rsidRPr="00634D2E">
        <w:t xml:space="preserve">There were several submissions </w:t>
      </w:r>
      <w:r w:rsidR="004E502D">
        <w:t>regarding</w:t>
      </w:r>
      <w:r w:rsidRPr="00634D2E">
        <w:t xml:space="preserve"> detriment that might be occasioned to pastoralists’ commercial operations. </w:t>
      </w:r>
      <w:r w:rsidR="004E502D">
        <w:t>I&amp;L, TGS and TEPC</w:t>
      </w:r>
      <w:r w:rsidRPr="00634D2E">
        <w:t xml:space="preserve"> utilise the claim areas in similar ways, and as such there were many areas of common concern, principally in relation to loss of access to Crown land adjacent to the respective leases should a grant be made. Such concerns included loss of rights in respect of water usage and access pursuant to the </w:t>
      </w:r>
      <w:r w:rsidRPr="00FE523E">
        <w:rPr>
          <w:i/>
          <w:iCs/>
        </w:rPr>
        <w:t>Water Act 1992</w:t>
      </w:r>
      <w:r w:rsidRPr="00634D2E">
        <w:t xml:space="preserve"> (NT)</w:t>
      </w:r>
      <w:r w:rsidR="0049544C">
        <w:t xml:space="preserve"> (</w:t>
      </w:r>
      <w:r w:rsidR="0049544C">
        <w:rPr>
          <w:i/>
          <w:iCs/>
        </w:rPr>
        <w:t>Water Act</w:t>
      </w:r>
      <w:r w:rsidR="0049544C">
        <w:t>)</w:t>
      </w:r>
      <w:r w:rsidRPr="00634D2E">
        <w:t>, biosecurity concerns as a result of the inability to manage feral animals and weeds, and financial costs of erecting fencing to prevent the need for unauthorised stock retrieval. The latter was said by all parties to constitute significant detriment as the flood-prone nature of the claim areas would require that fences be frequently replaced.</w:t>
      </w:r>
    </w:p>
    <w:p w14:paraId="6EE1ED93" w14:textId="2917F587" w:rsidR="005B78C0" w:rsidRDefault="00B171C1" w:rsidP="008C1825">
      <w:pPr>
        <w:pStyle w:val="ListParagraph"/>
        <w:spacing w:line="247" w:lineRule="auto"/>
      </w:pPr>
      <w:r>
        <w:t>Both</w:t>
      </w:r>
      <w:r w:rsidR="006B750B">
        <w:t xml:space="preserve"> TEPC and </w:t>
      </w:r>
      <w:r w:rsidR="00F36C33">
        <w:t>I</w:t>
      </w:r>
      <w:r w:rsidR="00FE523E">
        <w:t>&amp;</w:t>
      </w:r>
      <w:r w:rsidR="00F36C33">
        <w:t>L</w:t>
      </w:r>
      <w:r w:rsidR="006B750B">
        <w:t xml:space="preserve"> </w:t>
      </w:r>
      <w:r>
        <w:t>made submissions regarding the intended</w:t>
      </w:r>
      <w:r w:rsidR="00717706">
        <w:t xml:space="preserve"> </w:t>
      </w:r>
      <w:r w:rsidR="0052244A">
        <w:t>move</w:t>
      </w:r>
      <w:r>
        <w:t>ment of</w:t>
      </w:r>
      <w:r w:rsidR="00E03A4A">
        <w:t xml:space="preserve"> cattle across </w:t>
      </w:r>
      <w:r w:rsidR="00003FDB">
        <w:t xml:space="preserve">the Daly River </w:t>
      </w:r>
      <w:r w:rsidR="00D22212">
        <w:t>Region LC area</w:t>
      </w:r>
      <w:r w:rsidR="00E03A4A">
        <w:t xml:space="preserve"> 172(i) </w:t>
      </w:r>
      <w:r w:rsidR="00E52A6C">
        <w:t>(</w:t>
      </w:r>
      <w:r w:rsidR="00E03A4A">
        <w:t>that being the Fergusson River</w:t>
      </w:r>
      <w:r w:rsidR="00E52A6C">
        <w:t>)</w:t>
      </w:r>
      <w:r w:rsidR="00E03A4A">
        <w:t xml:space="preserve"> between Claravale and Fergusson River Stations.</w:t>
      </w:r>
      <w:r w:rsidR="0052244A">
        <w:t xml:space="preserve"> Movement across the river was said to be crucial to agistment opportunities </w:t>
      </w:r>
      <w:r w:rsidR="00F40114">
        <w:t>that</w:t>
      </w:r>
      <w:r w:rsidR="0052244A">
        <w:t xml:space="preserve"> if lost would result in additional mustering and transportation costs to move the cattle between stations</w:t>
      </w:r>
      <w:r w:rsidR="005A395D">
        <w:t>: see, e.g., Submission on Detriment Filed by TEPC (TEPC Detriment Submission) at [9]; Submission on Detriment filed by I&amp;L (I&amp;L Detriment Submission) at [25]</w:t>
      </w:r>
      <w:r w:rsidR="0052244A">
        <w:t xml:space="preserve">. </w:t>
      </w:r>
      <w:r w:rsidR="00F36C33">
        <w:t>I</w:t>
      </w:r>
      <w:r w:rsidR="00FE523E">
        <w:t>&amp;</w:t>
      </w:r>
      <w:r w:rsidR="00F36C33">
        <w:t>L</w:t>
      </w:r>
      <w:r w:rsidR="0052244A">
        <w:t xml:space="preserve"> </w:t>
      </w:r>
      <w:r w:rsidR="00E52A6C">
        <w:t xml:space="preserve">also </w:t>
      </w:r>
      <w:r w:rsidR="0052244A">
        <w:t>submitted that the loss of access would significantly reduce the economic feasibility of agistment, if not eliminate it</w:t>
      </w:r>
      <w:r w:rsidR="005A395D">
        <w:t xml:space="preserve">. </w:t>
      </w:r>
      <w:r w:rsidR="00E52A6C">
        <w:t xml:space="preserve">However, during cross-examination it was made clear that </w:t>
      </w:r>
      <w:r w:rsidR="00FA4520">
        <w:t>owners of the two stations</w:t>
      </w:r>
      <w:r w:rsidR="00E52A6C">
        <w:t xml:space="preserve"> have not proceeded to make any agistment arrangements following notice of the land claims (Transcript 10 February 2022 p 220).</w:t>
      </w:r>
    </w:p>
    <w:p w14:paraId="0A6002AE" w14:textId="44A92E01" w:rsidR="000A2F62" w:rsidRDefault="000A2F62" w:rsidP="008C1825">
      <w:pPr>
        <w:pStyle w:val="ListParagraph"/>
        <w:spacing w:line="247" w:lineRule="auto"/>
      </w:pPr>
      <w:r>
        <w:t>I will address the common concerns of pastoralists in turn.</w:t>
      </w:r>
    </w:p>
    <w:p w14:paraId="388609C3" w14:textId="569D1F87" w:rsidR="00F41C2A" w:rsidRPr="002C3967" w:rsidRDefault="000A2F62" w:rsidP="008C1825">
      <w:pPr>
        <w:pStyle w:val="ListParagraph"/>
        <w:spacing w:line="247" w:lineRule="auto"/>
      </w:pPr>
      <w:r>
        <w:t>Firstly, a</w:t>
      </w:r>
      <w:r w:rsidR="00F41C2A" w:rsidRPr="002C3967">
        <w:t>s</w:t>
      </w:r>
      <w:r w:rsidR="0049544C" w:rsidRPr="002C3967">
        <w:t xml:space="preserve"> to the common assertio</w:t>
      </w:r>
      <w:r w:rsidR="00F41C2A" w:rsidRPr="002C3967">
        <w:t>n</w:t>
      </w:r>
      <w:r w:rsidR="0049544C" w:rsidRPr="002C3967">
        <w:t xml:space="preserve"> of </w:t>
      </w:r>
      <w:r w:rsidR="00F41C2A" w:rsidRPr="002C3967">
        <w:t>loss of access to water</w:t>
      </w:r>
      <w:r w:rsidR="0049544C" w:rsidRPr="002C3967">
        <w:t xml:space="preserve">, the claimants accepted that </w:t>
      </w:r>
      <w:r w:rsidR="00D83B3E" w:rsidRPr="002C3967">
        <w:t>restriction</w:t>
      </w:r>
      <w:r w:rsidR="0049544C" w:rsidRPr="002C3967">
        <w:t xml:space="preserve"> of current rights of water usage under the </w:t>
      </w:r>
      <w:r w:rsidR="0049544C" w:rsidRPr="002C3967">
        <w:rPr>
          <w:i/>
          <w:iCs/>
        </w:rPr>
        <w:t>Water Act</w:t>
      </w:r>
      <w:r w:rsidR="0049544C" w:rsidRPr="002C3967">
        <w:t xml:space="preserve"> is </w:t>
      </w:r>
      <w:r w:rsidR="00003FDB">
        <w:t xml:space="preserve">a relevant </w:t>
      </w:r>
      <w:r w:rsidR="0049544C" w:rsidRPr="002C3967">
        <w:t>detriment within the meaning of the ALRA, and that such detriment would be significant. However, the claimants submitted that any loss of access to surface water could be ameliorated by the availability of ground water</w:t>
      </w:r>
      <w:r w:rsidR="00FF2341">
        <w:t xml:space="preserve">: </w:t>
      </w:r>
      <w:r w:rsidR="0049544C" w:rsidRPr="002C3967">
        <w:t xml:space="preserve">Claimants Detriment Submissions </w:t>
      </w:r>
      <w:r w:rsidR="00FF2341">
        <w:t xml:space="preserve">at </w:t>
      </w:r>
      <w:r w:rsidR="0049544C" w:rsidRPr="002C3967">
        <w:t>[102].</w:t>
      </w:r>
      <w:r w:rsidR="00FC3F7D" w:rsidRPr="002C3967">
        <w:t xml:space="preserve"> Th</w:t>
      </w:r>
      <w:r w:rsidR="001E5A47">
        <w:t xml:space="preserve">e </w:t>
      </w:r>
      <w:r w:rsidR="001E4B23">
        <w:t>claimant’s</w:t>
      </w:r>
      <w:r w:rsidR="00EF4ECE" w:rsidRPr="002C3967">
        <w:t xml:space="preserve"> submission </w:t>
      </w:r>
      <w:r w:rsidR="008D3216" w:rsidRPr="002C3967">
        <w:t>relied on the</w:t>
      </w:r>
      <w:r w:rsidR="00EF4ECE" w:rsidRPr="002C3967">
        <w:t xml:space="preserve"> statement</w:t>
      </w:r>
      <w:r w:rsidR="008D3216" w:rsidRPr="002C3967">
        <w:t xml:space="preserve"> of Mr Paul Burke, Chief Executive Officer of the NTFA,</w:t>
      </w:r>
      <w:r w:rsidR="00EF4ECE" w:rsidRPr="002C3967">
        <w:t xml:space="preserve"> who gave evidence that agricultural and water research feasibility studies have assessed development of the Douglas Daly region</w:t>
      </w:r>
      <w:r w:rsidR="008D3216" w:rsidRPr="002C3967">
        <w:t xml:space="preserve"> </w:t>
      </w:r>
      <w:r w:rsidR="00EF4ECE" w:rsidRPr="002C3967">
        <w:t>through the use of ground water as economically viable: Ex</w:t>
      </w:r>
      <w:r w:rsidR="00FF2341">
        <w:t>hibit</w:t>
      </w:r>
      <w:r w:rsidR="00EF4ECE" w:rsidRPr="002C3967">
        <w:t xml:space="preserve"> R10</w:t>
      </w:r>
      <w:r w:rsidR="00FF2341">
        <w:t xml:space="preserve"> at</w:t>
      </w:r>
      <w:r w:rsidR="00EF4ECE" w:rsidRPr="002C3967">
        <w:t xml:space="preserve"> [10]-[13].</w:t>
      </w:r>
    </w:p>
    <w:p w14:paraId="66825D31" w14:textId="714EE2CC" w:rsidR="00C60CEE" w:rsidRPr="001F0020" w:rsidRDefault="00FC3F7D" w:rsidP="008C1825">
      <w:pPr>
        <w:pStyle w:val="ListParagraph"/>
        <w:spacing w:line="247" w:lineRule="auto"/>
      </w:pPr>
      <w:r w:rsidRPr="002C3967">
        <w:t>During the hearing Mr David Conn</w:t>
      </w:r>
      <w:r w:rsidR="00236FD4">
        <w:t>o</w:t>
      </w:r>
      <w:r w:rsidRPr="002C3967">
        <w:t>lly, General Manager of TGS, confirmed</w:t>
      </w:r>
      <w:r w:rsidR="00EF4ECE" w:rsidRPr="002C3967">
        <w:t xml:space="preserve"> that TGS have 19 bores, which have been up</w:t>
      </w:r>
      <w:r w:rsidR="00972549" w:rsidRPr="002C3967">
        <w:t>graded during his management (Transcript 4 March 2022 p 5). However,</w:t>
      </w:r>
      <w:r w:rsidR="00C60CEE">
        <w:t xml:space="preserve"> Mr Conn</w:t>
      </w:r>
      <w:r w:rsidR="00236FD4">
        <w:t>o</w:t>
      </w:r>
      <w:r w:rsidR="00C60CEE">
        <w:t xml:space="preserve">lly </w:t>
      </w:r>
      <w:r w:rsidR="001C0CE0">
        <w:t>made it clear</w:t>
      </w:r>
      <w:r w:rsidR="00972549" w:rsidRPr="002C3967">
        <w:t xml:space="preserve"> that 19 bores </w:t>
      </w:r>
      <w:r w:rsidR="00C60CEE">
        <w:t>cannot</w:t>
      </w:r>
      <w:r w:rsidR="00972549" w:rsidRPr="002C3967">
        <w:t xml:space="preserve"> water 45,000 head of cattle and that loss of access to surface water </w:t>
      </w:r>
      <w:r w:rsidR="00BA5A87" w:rsidRPr="002C3967">
        <w:t>without drilling additional bores would result in</w:t>
      </w:r>
      <w:r w:rsidR="002D73D0">
        <w:t xml:space="preserve"> the need to</w:t>
      </w:r>
      <w:r w:rsidR="00BA5A87" w:rsidRPr="002C3967">
        <w:t xml:space="preserve"> </w:t>
      </w:r>
      <w:r w:rsidR="00C60CEE">
        <w:t>destock</w:t>
      </w:r>
      <w:r w:rsidR="00BA5A87" w:rsidRPr="002C3967">
        <w:t xml:space="preserve"> a significant portion of TGS’s cattle (Transcript 4 March 2022 pp 8-9).</w:t>
      </w:r>
      <w:r w:rsidR="001F0020">
        <w:t xml:space="preserve"> </w:t>
      </w:r>
      <w:r w:rsidR="00C60CEE" w:rsidRPr="001F0020">
        <w:t>Both TGS and I&amp;L provided</w:t>
      </w:r>
      <w:r w:rsidR="001F0020" w:rsidRPr="001F0020">
        <w:t xml:space="preserve"> cost</w:t>
      </w:r>
      <w:r w:rsidR="00C60CEE" w:rsidRPr="001F0020">
        <w:t xml:space="preserve"> estimate</w:t>
      </w:r>
      <w:r w:rsidR="001F0020" w:rsidRPr="001F0020">
        <w:t>s</w:t>
      </w:r>
      <w:r w:rsidR="00C60CEE" w:rsidRPr="001F0020">
        <w:t xml:space="preserve"> for the drilling of new bores</w:t>
      </w:r>
      <w:r w:rsidR="001F0020" w:rsidRPr="001F0020">
        <w:t xml:space="preserve">, though neither provided any </w:t>
      </w:r>
      <w:r w:rsidR="00003FDB">
        <w:t xml:space="preserve">detailed </w:t>
      </w:r>
      <w:r w:rsidR="001F0020" w:rsidRPr="001F0020">
        <w:t xml:space="preserve">evidence or quotes </w:t>
      </w:r>
      <w:r w:rsidR="00003FDB">
        <w:t>to support</w:t>
      </w:r>
      <w:r w:rsidR="001F0020" w:rsidRPr="001F0020">
        <w:t xml:space="preserve"> the amounts suggested.</w:t>
      </w:r>
    </w:p>
    <w:p w14:paraId="1CA5879B" w14:textId="75802968" w:rsidR="0049544C" w:rsidRDefault="00535BFD" w:rsidP="0051100D">
      <w:pPr>
        <w:pStyle w:val="ListParagraph"/>
      </w:pPr>
      <w:r>
        <w:lastRenderedPageBreak/>
        <w:t>Notwithstanding the availability of ground water,</w:t>
      </w:r>
      <w:r w:rsidR="0049544C" w:rsidRPr="002C3967">
        <w:t xml:space="preserve"> the claimants indicated willingness to negotiate arrangements to facilitate the continuation of existing </w:t>
      </w:r>
      <w:r>
        <w:t xml:space="preserve">access to surface water </w:t>
      </w:r>
      <w:r w:rsidR="0049544C" w:rsidRPr="002C3967">
        <w:t xml:space="preserve">on reasonable terms. </w:t>
      </w:r>
    </w:p>
    <w:p w14:paraId="1D270A2A" w14:textId="00C4DF1F" w:rsidR="00382A8F" w:rsidRDefault="00382A8F" w:rsidP="0051100D">
      <w:pPr>
        <w:pStyle w:val="ListParagraph"/>
      </w:pPr>
      <w:r>
        <w:t xml:space="preserve">Secondly, </w:t>
      </w:r>
      <w:r w:rsidR="00EE3837">
        <w:t xml:space="preserve">similar financial concerns arose </w:t>
      </w:r>
      <w:r w:rsidRPr="00E0777C">
        <w:t xml:space="preserve">in respect of needs for fencing. Financial detriment may result for pastoral operators should the need arise to build fences between the beds and banks of rivers within the claim areas and land that is subject to pastoral operations. </w:t>
      </w:r>
      <w:r w:rsidR="00E0777C" w:rsidRPr="00E0777C">
        <w:t xml:space="preserve">As with </w:t>
      </w:r>
      <w:r w:rsidR="00EE3837">
        <w:t xml:space="preserve">that </w:t>
      </w:r>
      <w:r w:rsidR="004308D4">
        <w:t>for</w:t>
      </w:r>
      <w:r w:rsidR="00E0777C" w:rsidRPr="00E0777C">
        <w:t xml:space="preserve"> drilling additional bores, the cost estimate</w:t>
      </w:r>
      <w:r w:rsidR="002D73D0">
        <w:t>s</w:t>
      </w:r>
      <w:r w:rsidR="00E0777C" w:rsidRPr="00E0777C">
        <w:t xml:space="preserve"> for fencing ranged between th</w:t>
      </w:r>
      <w:r w:rsidR="00EE3837">
        <w:t xml:space="preserve">ose who gave evidence </w:t>
      </w:r>
      <w:r w:rsidR="00E0777C" w:rsidRPr="00E0777C">
        <w:t>and none were able to provide a quote or</w:t>
      </w:r>
      <w:r w:rsidR="00003FDB">
        <w:t xml:space="preserve"> detailed</w:t>
      </w:r>
      <w:r w:rsidR="00E0777C" w:rsidRPr="00E0777C">
        <w:t xml:space="preserve"> basis for their estimate</w:t>
      </w:r>
      <w:r w:rsidR="00003FDB">
        <w:t>s</w:t>
      </w:r>
      <w:r w:rsidR="00E0777C" w:rsidRPr="00E0777C">
        <w:t>. It is therefore difficult t</w:t>
      </w:r>
      <w:r w:rsidR="00EE3837">
        <w:t xml:space="preserve">o determine </w:t>
      </w:r>
      <w:r w:rsidR="00E0777C" w:rsidRPr="00E0777C">
        <w:t xml:space="preserve">the extent of possible financial detriment. </w:t>
      </w:r>
      <w:r w:rsidRPr="00E0777C">
        <w:t>However, the claimants are, on the evidence</w:t>
      </w:r>
      <w:r w:rsidR="00835020">
        <w:t>,</w:t>
      </w:r>
      <w:r w:rsidRPr="00E0777C">
        <w:t xml:space="preserve"> willing to negotiate agreements such that fencing is not required.</w:t>
      </w:r>
    </w:p>
    <w:p w14:paraId="5917B763" w14:textId="61E45963" w:rsidR="00F211EB" w:rsidRDefault="0043581B" w:rsidP="0051100D">
      <w:pPr>
        <w:pStyle w:val="ListParagraph"/>
      </w:pPr>
      <w:r>
        <w:t>Thirdly, the issue of weed and feral animal management which relies on access to adjoining Crown land is somewhat less straight forward.</w:t>
      </w:r>
      <w:r w:rsidR="000D67B7">
        <w:t xml:space="preserve"> It was clarified in the course of the hearing that there is no obligation under the </w:t>
      </w:r>
      <w:r w:rsidR="00003FDB">
        <w:rPr>
          <w:i/>
          <w:iCs/>
        </w:rPr>
        <w:t>Pastoral Land Act</w:t>
      </w:r>
      <w:r w:rsidR="000D67B7">
        <w:t xml:space="preserve"> for lessees to undertake biosecurity activities</w:t>
      </w:r>
      <w:r w:rsidR="000D67B7" w:rsidRPr="000D67B7">
        <w:t>, though</w:t>
      </w:r>
      <w:r w:rsidR="000D67B7">
        <w:t xml:space="preserve"> it</w:t>
      </w:r>
      <w:r w:rsidR="000D67B7" w:rsidRPr="000D67B7">
        <w:t xml:space="preserve"> is</w:t>
      </w:r>
      <w:r w:rsidR="000D67B7">
        <w:t xml:space="preserve"> generally</w:t>
      </w:r>
      <w:r w:rsidR="000D67B7" w:rsidRPr="000D67B7">
        <w:t xml:space="preserve"> a </w:t>
      </w:r>
      <w:r w:rsidR="000D67B7">
        <w:t xml:space="preserve">condition of the leases themselves. </w:t>
      </w:r>
      <w:r w:rsidR="009638C3">
        <w:t>Nevertheless</w:t>
      </w:r>
      <w:r w:rsidR="000D67B7">
        <w:t>, it remains that</w:t>
      </w:r>
      <w:r w:rsidR="000D67B7" w:rsidRPr="000D67B7">
        <w:t xml:space="preserve"> the land upon which these activities take place</w:t>
      </w:r>
      <w:r w:rsidR="0085155C">
        <w:t xml:space="preserve"> often includes</w:t>
      </w:r>
      <w:r w:rsidR="000D67B7" w:rsidRPr="000D67B7">
        <w:t xml:space="preserve"> unalienated Crown land </w:t>
      </w:r>
      <w:r w:rsidR="009638C3">
        <w:t>adjacent to pastoral leases</w:t>
      </w:r>
      <w:r w:rsidR="000D67B7" w:rsidRPr="000D67B7">
        <w:t>, and that as such, it is not clear that there is an explicit legal basis upon which such access is founded.</w:t>
      </w:r>
      <w:r w:rsidR="009638C3">
        <w:t xml:space="preserve"> However, </w:t>
      </w:r>
      <w:r w:rsidR="00003FDB">
        <w:t xml:space="preserve">again, </w:t>
      </w:r>
      <w:r w:rsidR="00901981" w:rsidRPr="009638C3">
        <w:t xml:space="preserve">the claimants are willing to allow for these activities to </w:t>
      </w:r>
      <w:r w:rsidR="0085155C">
        <w:t xml:space="preserve">continue to </w:t>
      </w:r>
      <w:r w:rsidR="00901981" w:rsidRPr="009638C3">
        <w:t>be carried out via appropriate access</w:t>
      </w:r>
      <w:r w:rsidR="0085155C">
        <w:t xml:space="preserve"> agreements</w:t>
      </w:r>
      <w:r w:rsidR="00901981" w:rsidRPr="009638C3">
        <w:t>.</w:t>
      </w:r>
    </w:p>
    <w:p w14:paraId="04B6B127" w14:textId="01F10DE1" w:rsidR="00541224" w:rsidRPr="00F211EB" w:rsidRDefault="00541224" w:rsidP="0051100D">
      <w:pPr>
        <w:pStyle w:val="ListParagraph"/>
      </w:pPr>
      <w:r w:rsidRPr="00F211EB">
        <w:t xml:space="preserve">Turning now to the </w:t>
      </w:r>
      <w:r w:rsidR="007A28C6" w:rsidRPr="00F211EB">
        <w:t xml:space="preserve">movement of cattle across </w:t>
      </w:r>
      <w:r w:rsidR="00003FDB">
        <w:t xml:space="preserve">Daly River Region </w:t>
      </w:r>
      <w:r w:rsidR="007A28C6" w:rsidRPr="00F211EB">
        <w:t>LC 172(i)</w:t>
      </w:r>
      <w:r w:rsidR="0085155C">
        <w:t>.</w:t>
      </w:r>
      <w:r w:rsidR="007A28C6" w:rsidRPr="00F211EB">
        <w:t xml:space="preserve"> </w:t>
      </w:r>
      <w:r w:rsidR="0085155C">
        <w:t>A</w:t>
      </w:r>
      <w:r w:rsidR="007A28C6" w:rsidRPr="00F211EB">
        <w:t xml:space="preserve">s I noted above, </w:t>
      </w:r>
      <w:r w:rsidR="008B15FB" w:rsidRPr="00F211EB">
        <w:t xml:space="preserve">TEPC and I&amp;L </w:t>
      </w:r>
      <w:r w:rsidR="007A28C6" w:rsidRPr="00F211EB">
        <w:t>have not pursued an agistment arrangement in the face of the claim</w:t>
      </w:r>
      <w:r w:rsidR="00003FDB">
        <w:t>. H</w:t>
      </w:r>
      <w:r w:rsidR="008B15FB" w:rsidRPr="00F211EB">
        <w:t xml:space="preserve">owever </w:t>
      </w:r>
      <w:r w:rsidR="000E65F8" w:rsidRPr="00F211EB">
        <w:t xml:space="preserve">both </w:t>
      </w:r>
      <w:r w:rsidR="008B15FB" w:rsidRPr="00F211EB">
        <w:t>assert</w:t>
      </w:r>
      <w:r w:rsidR="00F211EB" w:rsidRPr="00F211EB">
        <w:t>ed</w:t>
      </w:r>
      <w:r w:rsidR="008B15FB" w:rsidRPr="00F211EB">
        <w:t xml:space="preserve"> financial detriment i</w:t>
      </w:r>
      <w:r w:rsidR="0085155C">
        <w:t>n the situation that</w:t>
      </w:r>
      <w:r w:rsidR="008B15FB" w:rsidRPr="00F211EB">
        <w:t xml:space="preserve"> they are unable to carry out their plan</w:t>
      </w:r>
      <w:r w:rsidR="00D925BB">
        <w:t>ned agistment</w:t>
      </w:r>
      <w:r w:rsidR="008B15FB" w:rsidRPr="00F211EB">
        <w:t>.</w:t>
      </w:r>
      <w:r w:rsidRPr="00F211EB">
        <w:t xml:space="preserve"> </w:t>
      </w:r>
      <w:r w:rsidR="00F211EB" w:rsidRPr="00F211EB">
        <w:t>In response, the claimants submitted that movement of cattle across the claim area</w:t>
      </w:r>
      <w:r w:rsidR="00F211EB">
        <w:t xml:space="preserve"> for this purpose</w:t>
      </w:r>
      <w:r w:rsidR="00F211EB" w:rsidRPr="00F211EB">
        <w:t xml:space="preserve"> is commercial in nature and as such is prohibited by the Northern Territory’s Usage of Vacant Crown Land Policy</w:t>
      </w:r>
      <w:r w:rsidR="00F211EB">
        <w:t>. They also submit</w:t>
      </w:r>
      <w:r w:rsidR="004E538A">
        <w:t>ted</w:t>
      </w:r>
      <w:r w:rsidR="00F211EB">
        <w:t xml:space="preserve"> that </w:t>
      </w:r>
      <w:r w:rsidR="004E538A">
        <w:t xml:space="preserve">the </w:t>
      </w:r>
      <w:r w:rsidR="004A297A">
        <w:t>‘</w:t>
      </w:r>
      <w:r w:rsidR="00F211EB">
        <w:t>corrosive</w:t>
      </w:r>
      <w:r w:rsidR="004A297A">
        <w:t>’</w:t>
      </w:r>
      <w:r w:rsidR="00F211EB">
        <w:t xml:space="preserve"> effect of crossing cattle over the claim area would be an offence under section 13 of the </w:t>
      </w:r>
      <w:r w:rsidR="00F211EB">
        <w:rPr>
          <w:i/>
          <w:iCs/>
        </w:rPr>
        <w:t>Water Act</w:t>
      </w:r>
      <w:r w:rsidR="00F211EB">
        <w:t>, that being altering the beds and banks of a waterway without permission</w:t>
      </w:r>
      <w:r w:rsidR="00FF2341">
        <w:t xml:space="preserve">: </w:t>
      </w:r>
      <w:r w:rsidR="00F211EB">
        <w:t xml:space="preserve">Claimants Detriment Submissions </w:t>
      </w:r>
      <w:r w:rsidR="00FF2341">
        <w:t xml:space="preserve">at </w:t>
      </w:r>
      <w:r w:rsidR="00F211EB">
        <w:t xml:space="preserve">[116]. </w:t>
      </w:r>
      <w:r w:rsidR="00F211EB" w:rsidRPr="00F211EB">
        <w:t xml:space="preserve">I do not need </w:t>
      </w:r>
      <w:r w:rsidR="00573670">
        <w:t>to finally</w:t>
      </w:r>
      <w:r w:rsidR="00F211EB" w:rsidRPr="00F211EB">
        <w:t xml:space="preserve"> decide th</w:t>
      </w:r>
      <w:r w:rsidR="004E538A">
        <w:t>e</w:t>
      </w:r>
      <w:r w:rsidR="00F211EB" w:rsidRPr="00F211EB">
        <w:t xml:space="preserve"> question</w:t>
      </w:r>
      <w:r w:rsidR="004E538A">
        <w:t xml:space="preserve"> of legality of this type of movement of cattle</w:t>
      </w:r>
      <w:r w:rsidR="00F211EB" w:rsidRPr="00F211EB">
        <w:t>.</w:t>
      </w:r>
      <w:r w:rsidR="00573670">
        <w:t xml:space="preserve"> The claimants again indicated readiness to negotiate an agreement to authorise the use of the claim area for this purpose.</w:t>
      </w:r>
    </w:p>
    <w:p w14:paraId="1C4A3A7C" w14:textId="0719AEBB" w:rsidR="00541224" w:rsidRPr="00541224" w:rsidRDefault="00003FDB" w:rsidP="0051100D">
      <w:pPr>
        <w:pStyle w:val="ListParagraph"/>
      </w:pPr>
      <w:r>
        <w:t xml:space="preserve">The potential impediments to the routine operations of pastoral lessees is clearly a significant detriment if it were the case that all access to the present claim areas were to come to an end. Access to what is presently unalienated Crown land is commonplace for access to the river water, and for the biological control of weeds, and any obligation to fence the waterways at the top of the banks of the rivers would be expensive and require persistent and expensive maintenance. Given the claimants willingness to negotiate, the Minister might require to be satisfied that appropriate access arrangements are in </w:t>
      </w:r>
      <w:r w:rsidR="00E205AB">
        <w:t xml:space="preserve">place (with the Northern Land Council on behalf of the traditional owners), or alternatively to be satisfied that such an agreement would be reached with the traditional owners upon appropriate terms once the claim areas were granted. In the </w:t>
      </w:r>
      <w:r w:rsidR="00E205AB" w:rsidRPr="00E205AB">
        <w:t>Detriment Report</w:t>
      </w:r>
      <w:r w:rsidR="00E205AB">
        <w:t xml:space="preserve"> at </w:t>
      </w:r>
      <w:r w:rsidR="00075708">
        <w:t>s</w:t>
      </w:r>
      <w:r w:rsidR="00E205AB">
        <w:t xml:space="preserve">ection 6.7 these matters are discussed in some detail. The Minister might be influenced by the proposal then put forward by the Northern Land Council in </w:t>
      </w:r>
      <w:r w:rsidR="00E205AB">
        <w:lastRenderedPageBreak/>
        <w:t xml:space="preserve">respect of routine pastoral activities for the grant of a permanent licence to pastoral lease holders to avoid or minimise the detriment to them: see at </w:t>
      </w:r>
      <w:r w:rsidR="00075708">
        <w:t>s</w:t>
      </w:r>
      <w:r w:rsidR="00E205AB">
        <w:t>ection</w:t>
      </w:r>
      <w:r w:rsidR="00E23AFD">
        <w:t>s</w:t>
      </w:r>
      <w:r w:rsidR="00E205AB">
        <w:t xml:space="preserve"> 6.7.18 to</w:t>
      </w:r>
      <w:r w:rsidR="00E23AFD">
        <w:t xml:space="preserve"> </w:t>
      </w:r>
      <w:r w:rsidR="00E205AB">
        <w:t xml:space="preserve">6.7.20. Such a proposal, if implemented, would clearly protect pastoral </w:t>
      </w:r>
      <w:r w:rsidR="00E23AFD">
        <w:t>lease holders f</w:t>
      </w:r>
      <w:r w:rsidR="00F42C07">
        <w:t>rom</w:t>
      </w:r>
      <w:r w:rsidR="00E23AFD">
        <w:t xml:space="preserve"> impairment to routine pastoral activities. The benefits of pastoral activities flowing from transfer of cattle across the (presently) unalienated Crown land is not so clear. </w:t>
      </w:r>
      <w:r w:rsidR="00E205AB">
        <w:t>The entitlement of the pastoral lessee to engage in such activities is not clear. It has not yet been exercised. It has some clear potentially detrimental consequences to the relevant waterway. The Minister, in respect of that proposed activity, might consider that it is a matter best left to the traditional owners after a grant of the claim areas to negotiate such access/passage rights as they determine. After any grant, there is no reason to think that they would not approach such an issue with sensible commercial and environmental considerations as they consider appropriate.</w:t>
      </w:r>
    </w:p>
    <w:p w14:paraId="364434BB" w14:textId="24531B50" w:rsidR="0094061C" w:rsidRDefault="00CF0667" w:rsidP="008C1825">
      <w:pPr>
        <w:pStyle w:val="Heading3"/>
        <w:spacing w:line="252" w:lineRule="auto"/>
      </w:pPr>
      <w:bookmarkStart w:id="81" w:name="_Toc138077286"/>
      <w:r w:rsidRPr="00FF2341">
        <w:t>4</w:t>
      </w:r>
      <w:r w:rsidR="0094061C" w:rsidRPr="00FF2341">
        <w:t>.</w:t>
      </w:r>
      <w:r w:rsidR="00D341AC" w:rsidRPr="00FF2341">
        <w:t>2</w:t>
      </w:r>
      <w:r w:rsidR="0094061C" w:rsidRPr="00FF2341">
        <w:t>.2. Diversification Activities</w:t>
      </w:r>
      <w:bookmarkEnd w:id="81"/>
    </w:p>
    <w:p w14:paraId="234B926C" w14:textId="7FAA41B5" w:rsidR="00F36C33" w:rsidRDefault="00F36C33" w:rsidP="008C1825">
      <w:pPr>
        <w:pStyle w:val="ListParagraph"/>
        <w:spacing w:line="252" w:lineRule="auto"/>
      </w:pPr>
      <w:r>
        <w:t>TEPC</w:t>
      </w:r>
      <w:r w:rsidR="00952824">
        <w:t xml:space="preserve"> </w:t>
      </w:r>
      <w:r w:rsidRPr="00F36C33">
        <w:t>made submissions in respect of financial detriment arising from any limitations on the generation of alternative sources of income by pastoralists</w:t>
      </w:r>
      <w:r w:rsidR="00D925BB">
        <w:t>: see TEPC Detriment Submission at [9]</w:t>
      </w:r>
      <w:r w:rsidRPr="00F36C33">
        <w:t xml:space="preserve">. Such activities, which </w:t>
      </w:r>
      <w:r w:rsidR="00475EA5">
        <w:t>in the matter at hand are</w:t>
      </w:r>
      <w:r w:rsidRPr="00F36C33">
        <w:t xml:space="preserve"> tourism initiatives, can be termed ‘pastoral diversification’. </w:t>
      </w:r>
    </w:p>
    <w:p w14:paraId="402A2B1E" w14:textId="6E8C47DB" w:rsidR="000B1042" w:rsidRDefault="00555338" w:rsidP="008C1825">
      <w:pPr>
        <w:pStyle w:val="ListParagraph"/>
        <w:spacing w:line="252" w:lineRule="auto"/>
      </w:pPr>
      <w:r>
        <w:t>Addressing the question of legal entitlement, the assertion that TEPC would suffer detriment through an inability to access unalienated Crown land for diversification purposes necessitates an examination of whether any rights to do so are in fact held. This is relevant to the question of whether any detriment, in the meaning of section 50(3) of the ALRA, arises</w:t>
      </w:r>
      <w:r w:rsidR="00807447">
        <w:t xml:space="preserve">: see e.g., </w:t>
      </w:r>
      <w:r w:rsidR="00807447">
        <w:rPr>
          <w:i/>
          <w:iCs/>
        </w:rPr>
        <w:t xml:space="preserve">Woolner / Mary River Region Land Claim Report </w:t>
      </w:r>
      <w:r w:rsidR="00807447">
        <w:t xml:space="preserve">[287]–[290]; </w:t>
      </w:r>
      <w:r w:rsidR="00807447">
        <w:rPr>
          <w:i/>
          <w:iCs/>
        </w:rPr>
        <w:t xml:space="preserve">Warnarrwarnarr-Barranyi (Borroloola No. 2) Land Claim (No. 30) Report No. 49 </w:t>
      </w:r>
      <w:r w:rsidR="00807447">
        <w:t>(March 1996)</w:t>
      </w:r>
      <w:r w:rsidR="00E23AFD">
        <w:t xml:space="preserve"> at</w:t>
      </w:r>
      <w:r w:rsidR="00807447">
        <w:t xml:space="preserve"> [6.1.1]–[6.1.7] per </w:t>
      </w:r>
      <w:r w:rsidR="00E23AFD">
        <w:t xml:space="preserve">Justice </w:t>
      </w:r>
      <w:r w:rsidR="00807447">
        <w:t xml:space="preserve">Gray as Commissioner. </w:t>
      </w:r>
    </w:p>
    <w:p w14:paraId="6EDCF50F" w14:textId="7F50DF99" w:rsidR="00F36C33" w:rsidRDefault="00952824" w:rsidP="008C1825">
      <w:pPr>
        <w:pStyle w:val="ListParagraph"/>
        <w:spacing w:line="252" w:lineRule="auto"/>
      </w:pPr>
      <w:r>
        <w:t xml:space="preserve">TEPC operate Claravale Station pursuant to a pastoral lease governed by the </w:t>
      </w:r>
      <w:r w:rsidR="00E23AFD">
        <w:rPr>
          <w:i/>
          <w:iCs/>
        </w:rPr>
        <w:t>Pastoral Land Act</w:t>
      </w:r>
      <w:r>
        <w:t>. It was contended that detriment would be occasioned to TEPC as a result of the impact of its plans to run Claravale Station and Claravale Farm as a tourist destination.</w:t>
      </w:r>
      <w:r w:rsidR="000B1042">
        <w:t xml:space="preserve"> However, </w:t>
      </w:r>
      <w:r w:rsidR="000B1042" w:rsidRPr="000B1042">
        <w:t xml:space="preserve">section 85A(1) of </w:t>
      </w:r>
      <w:r w:rsidR="00E23AFD">
        <w:t>that Act</w:t>
      </w:r>
      <w:r w:rsidR="000B1042" w:rsidRPr="000B1042">
        <w:t xml:space="preserve"> provides that a permit must be acquired for use of a pastoral lease that is a ‘non-pastoral purpose’.</w:t>
      </w:r>
    </w:p>
    <w:p w14:paraId="2D59D57C" w14:textId="51B4266C" w:rsidR="00475EA5" w:rsidRDefault="00707C3B" w:rsidP="008C1825">
      <w:pPr>
        <w:pStyle w:val="ListParagraph"/>
        <w:spacing w:line="252" w:lineRule="auto"/>
      </w:pPr>
      <w:r>
        <w:t>During the course of the hearing it became clear that TEPC does not yet hold a permit or license to operate</w:t>
      </w:r>
      <w:r w:rsidR="00EC47EE">
        <w:t xml:space="preserve"> </w:t>
      </w:r>
      <w:r w:rsidR="00F40114">
        <w:t>the</w:t>
      </w:r>
      <w:r w:rsidR="00EC47EE">
        <w:t xml:space="preserve"> properties</w:t>
      </w:r>
      <w:r>
        <w:t xml:space="preserve"> for a ‘non-pastoral purpose’</w:t>
      </w:r>
      <w:r w:rsidR="005931ED">
        <w:t xml:space="preserve"> (Transcript 10 March 2022 p 205)</w:t>
      </w:r>
      <w:r w:rsidR="00475EA5">
        <w:t>.</w:t>
      </w:r>
    </w:p>
    <w:p w14:paraId="3B9E23FC" w14:textId="3A2D8910" w:rsidR="005931ED" w:rsidRDefault="005351BF" w:rsidP="008C1825">
      <w:pPr>
        <w:pStyle w:val="ListParagraph"/>
        <w:spacing w:line="252" w:lineRule="auto"/>
      </w:pPr>
      <w:r>
        <w:t xml:space="preserve">Therefore, </w:t>
      </w:r>
      <w:r w:rsidR="005931ED">
        <w:t xml:space="preserve">I do not find that any detriment would be suffered by TEPC in relation to diversification activities if the land were to be granted as TEPC has no present right </w:t>
      </w:r>
      <w:r w:rsidR="00A46D41">
        <w:t>to undertake the activities they are referring to.</w:t>
      </w:r>
      <w:r w:rsidR="00E23AFD">
        <w:t xml:space="preserve"> Of course, it is possible for TEPC to identify the potential loss of opportunity as a detriment, but if so it is speculative detriment only and one which the Minister might consider should not provide any reason for declining to grant the land to its traditional Aboriginal owners. Otherwise, it might be thought that the ALRA prioriti</w:t>
      </w:r>
      <w:r w:rsidR="00F42C07">
        <w:t>ses</w:t>
      </w:r>
      <w:r w:rsidR="00E23AFD">
        <w:t xml:space="preserve"> speculative commercial activities over the interests of the traditional owners; it clearly does not do so.</w:t>
      </w:r>
      <w:r w:rsidR="00A46D41">
        <w:t xml:space="preserve"> In any case, the claimants have indicated their willingness to </w:t>
      </w:r>
      <w:r w:rsidR="00E23AFD">
        <w:t>consider negotiati</w:t>
      </w:r>
      <w:r w:rsidR="004873B6">
        <w:t>ng</w:t>
      </w:r>
      <w:r w:rsidR="00A46D41">
        <w:t xml:space="preserve"> an agreement</w:t>
      </w:r>
      <w:r w:rsidR="00E23AFD">
        <w:t xml:space="preserve"> with TEPC</w:t>
      </w:r>
      <w:r w:rsidR="00A46D41">
        <w:t xml:space="preserve"> to use the claim area </w:t>
      </w:r>
      <w:r w:rsidR="00E23AFD">
        <w:t xml:space="preserve">for such a purpose </w:t>
      </w:r>
      <w:r w:rsidR="00A46D41">
        <w:t>following a grant of land.</w:t>
      </w:r>
      <w:r w:rsidR="00E23AFD">
        <w:t xml:space="preserve"> That would recognise their traditional ownership and empower them to decide whether and on what terms such a</w:t>
      </w:r>
      <w:r w:rsidR="00A06ACE">
        <w:t>n</w:t>
      </w:r>
      <w:r w:rsidR="00E23AFD">
        <w:t xml:space="preserve"> activity might be carried out.</w:t>
      </w:r>
    </w:p>
    <w:p w14:paraId="5EA57975" w14:textId="3EB7C48B" w:rsidR="0094061C" w:rsidRDefault="00CF0667" w:rsidP="008C1825">
      <w:pPr>
        <w:pStyle w:val="Heading3"/>
      </w:pPr>
      <w:bookmarkStart w:id="82" w:name="_Toc138077287"/>
      <w:r w:rsidRPr="00264117">
        <w:lastRenderedPageBreak/>
        <w:t>4</w:t>
      </w:r>
      <w:r w:rsidR="0094061C" w:rsidRPr="00264117">
        <w:t>.</w:t>
      </w:r>
      <w:r w:rsidR="00D341AC" w:rsidRPr="00264117">
        <w:t>2</w:t>
      </w:r>
      <w:r w:rsidR="0094061C" w:rsidRPr="00264117">
        <w:t>.3. Lifestyle Detriment</w:t>
      </w:r>
      <w:bookmarkEnd w:id="82"/>
    </w:p>
    <w:p w14:paraId="2AFBCF61" w14:textId="1A546B24" w:rsidR="006F7B8C" w:rsidRDefault="006D7E32" w:rsidP="0051100D">
      <w:pPr>
        <w:pStyle w:val="ListParagraph"/>
      </w:pPr>
      <w:r>
        <w:t xml:space="preserve">Finally, I must consider </w:t>
      </w:r>
      <w:r w:rsidR="006F7B8C">
        <w:t>the detriment to be occasioned to member</w:t>
      </w:r>
      <w:r w:rsidR="00ED3DE8">
        <w:t>s</w:t>
      </w:r>
      <w:r w:rsidR="006F7B8C">
        <w:t xml:space="preserve"> of the families and staff o</w:t>
      </w:r>
      <w:r w:rsidR="00EC47EE">
        <w:t>f</w:t>
      </w:r>
      <w:r w:rsidR="006F7B8C">
        <w:t xml:space="preserve"> pastoral operators in relation to recreational activities engaged in by them on Crown land abutting the pastoral leases.</w:t>
      </w:r>
      <w:r w:rsidR="001B090A">
        <w:t xml:space="preserve"> I</w:t>
      </w:r>
      <w:r w:rsidR="00FF2341">
        <w:t>&amp;</w:t>
      </w:r>
      <w:r w:rsidR="001B090A">
        <w:t>L, TGS and TEPC gave significant weight to this point in their submissions.</w:t>
      </w:r>
    </w:p>
    <w:p w14:paraId="13D62639" w14:textId="77409DC2" w:rsidR="00AF3A45" w:rsidRDefault="00AF3A45" w:rsidP="0051100D">
      <w:pPr>
        <w:pStyle w:val="ListParagraph"/>
      </w:pPr>
      <w:r>
        <w:t>I</w:t>
      </w:r>
      <w:r w:rsidR="00F40114">
        <w:t>n</w:t>
      </w:r>
      <w:r>
        <w:t xml:space="preserve"> particular, it was said that the claim areas are a key tool for recruitment of staff and that access to the claim areas for recreational activities, such as fishing, boating and camping, are necessary to ensure the </w:t>
      </w:r>
      <w:r w:rsidR="00E20B0A">
        <w:t>‘</w:t>
      </w:r>
      <w:r>
        <w:t>health and wellbeing</w:t>
      </w:r>
      <w:r w:rsidR="00E20B0A">
        <w:t>’</w:t>
      </w:r>
      <w:r>
        <w:t xml:space="preserve"> of station occupants due to the remote locations</w:t>
      </w:r>
      <w:r w:rsidR="00E20B0A">
        <w:t xml:space="preserve">: </w:t>
      </w:r>
      <w:r w:rsidR="0084746E">
        <w:t xml:space="preserve">see </w:t>
      </w:r>
      <w:r w:rsidR="00E20B0A">
        <w:t>Joint Statement of Michael Simmich and Clayton Coleman at [37].</w:t>
      </w:r>
    </w:p>
    <w:p w14:paraId="4D5E123F" w14:textId="1290ACFB" w:rsidR="00097DE6" w:rsidRDefault="00097DE6" w:rsidP="0051100D">
      <w:pPr>
        <w:pStyle w:val="ListParagraph"/>
      </w:pPr>
      <w:r>
        <w:t>This was emphasised again in the Reply Submissions on Detriment Filed by I&amp;L (I&amp;L Detriment Reply Submissions) and Reply Submissions on Detriment Filed by the Tipperary Group of Stations (TGS Detriment Reply Submissions), and to a lesser extent the Submission in Reply for Top End Pastoral Company (TEPC Detriment Reply Submissions). Both I&amp;L and TGS made submissions</w:t>
      </w:r>
      <w:r w:rsidR="007D73F2">
        <w:t>, at [31] and [41] respectively,</w:t>
      </w:r>
      <w:r>
        <w:t xml:space="preserve"> that non-water based recreational activities such as bird watching and camping</w:t>
      </w:r>
      <w:r w:rsidR="007D73F2">
        <w:t xml:space="preserve"> are not substitutes for the loss of amenity that would be occasioned if recreational access to the claim areas was lost, as proposed in the Claimants’ Detriment Submissions at [120].</w:t>
      </w:r>
    </w:p>
    <w:p w14:paraId="5348E576" w14:textId="3DD5C45B" w:rsidR="007D73F2" w:rsidRDefault="007D73F2" w:rsidP="0051100D">
      <w:pPr>
        <w:pStyle w:val="ListParagraph"/>
      </w:pPr>
      <w:r>
        <w:t xml:space="preserve">TEPC </w:t>
      </w:r>
      <w:r w:rsidR="007F1963">
        <w:t xml:space="preserve">submitted that </w:t>
      </w:r>
      <w:r w:rsidR="00833D36">
        <w:t xml:space="preserve">the </w:t>
      </w:r>
      <w:r w:rsidR="007F1963">
        <w:t xml:space="preserve">connection to </w:t>
      </w:r>
      <w:r w:rsidR="00833D36">
        <w:t>water, and presumably to the claim areas, felt by the claimants is similarly felt by</w:t>
      </w:r>
      <w:r w:rsidR="00EC47EE">
        <w:t xml:space="preserve"> the</w:t>
      </w:r>
      <w:r w:rsidR="00833D36">
        <w:t xml:space="preserve"> occupants o</w:t>
      </w:r>
      <w:r w:rsidR="00EC47EE">
        <w:t>f</w:t>
      </w:r>
      <w:r w:rsidR="00833D36">
        <w:t xml:space="preserve"> TEPC stations</w:t>
      </w:r>
      <w:r w:rsidR="007F1963">
        <w:t xml:space="preserve"> </w:t>
      </w:r>
      <w:r w:rsidR="00833D36">
        <w:t xml:space="preserve">and that to curtail access to the claim area would thus result in what could </w:t>
      </w:r>
      <w:r w:rsidR="003C1C51">
        <w:t xml:space="preserve">be described as </w:t>
      </w:r>
      <w:r w:rsidR="00833D36">
        <w:t>spiritual detriment</w:t>
      </w:r>
      <w:r w:rsidR="00EC47EE">
        <w:t>: see TEPC Detriment Reply Submissions at [4]</w:t>
      </w:r>
      <w:r w:rsidR="00833D36">
        <w:t xml:space="preserve">. This submission ignores the </w:t>
      </w:r>
      <w:r w:rsidR="003C1C51">
        <w:t>beneficial purpose of the ALRA, which is to facilitate the grant of unalienated Crown land to its traditional owners. As I found</w:t>
      </w:r>
      <w:r w:rsidR="00D86D90">
        <w:t xml:space="preserve"> in the</w:t>
      </w:r>
      <w:r w:rsidR="00AF5150">
        <w:t xml:space="preserve"> Detriment Report</w:t>
      </w:r>
      <w:r w:rsidR="00B40CAC">
        <w:t xml:space="preserve">, to </w:t>
      </w:r>
      <w:r w:rsidR="00B40CAC" w:rsidRPr="00B40CAC">
        <w:t xml:space="preserve">accept that claims of detriment in such circumstances </w:t>
      </w:r>
      <w:r w:rsidR="00835020">
        <w:t>would</w:t>
      </w:r>
      <w:r w:rsidR="00835020" w:rsidRPr="00B40CAC">
        <w:t xml:space="preserve"> </w:t>
      </w:r>
      <w:r w:rsidR="00B40CAC" w:rsidRPr="00B40CAC">
        <w:t>mean that the interests of those asserting detriment should displace the recommendations of the Commissioner that a grant of land should be made to the traditional owners</w:t>
      </w:r>
      <w:r w:rsidR="00835020">
        <w:t>. This approach</w:t>
      </w:r>
      <w:r w:rsidR="00B40CAC" w:rsidRPr="00B40CAC">
        <w:t xml:space="preserve"> amounts to little more than to reflect the attitude of many of the first European settlers.</w:t>
      </w:r>
    </w:p>
    <w:p w14:paraId="2F8E4C1B" w14:textId="1B16AECC" w:rsidR="008C1825" w:rsidRDefault="00FF2341" w:rsidP="0051100D">
      <w:pPr>
        <w:pStyle w:val="ListParagraph"/>
      </w:pPr>
      <w:r>
        <w:t>T</w:t>
      </w:r>
      <w:r w:rsidRPr="00FF2341">
        <w:t xml:space="preserve">he </w:t>
      </w:r>
      <w:r w:rsidRPr="00FF2341">
        <w:rPr>
          <w:i/>
          <w:iCs/>
        </w:rPr>
        <w:t>Crown Lands Act</w:t>
      </w:r>
      <w:r>
        <w:rPr>
          <w:i/>
          <w:iCs/>
        </w:rPr>
        <w:t xml:space="preserve"> 1992</w:t>
      </w:r>
      <w:r w:rsidRPr="00FF2341">
        <w:rPr>
          <w:i/>
          <w:iCs/>
        </w:rPr>
        <w:t xml:space="preserve"> </w:t>
      </w:r>
      <w:r w:rsidRPr="00FF2341">
        <w:t xml:space="preserve">(NT) </w:t>
      </w:r>
      <w:r w:rsidR="00882A22" w:rsidRPr="00FF2341">
        <w:t xml:space="preserve">permits use of Crown land by the public for ‘low impact activities’ which, as the Northern Territory noted, includes most recreational activities: Northern Territory Detriment Submissions at [37]. It can therefore be said that detriment would be occasioned to </w:t>
      </w:r>
      <w:r w:rsidR="004873B6">
        <w:t xml:space="preserve">the family members and staff (and their guests) of pastoral lessees if they could no longer </w:t>
      </w:r>
      <w:r w:rsidR="00882A22" w:rsidRPr="00FF2341">
        <w:t xml:space="preserve">camp, boat or fish from the beds and banks </w:t>
      </w:r>
      <w:r w:rsidR="004873B6">
        <w:t xml:space="preserve">of the claim areas </w:t>
      </w:r>
      <w:r w:rsidR="00882A22" w:rsidRPr="00FF2341">
        <w:t>should the land</w:t>
      </w:r>
      <w:r w:rsidR="004873B6">
        <w:t>s</w:t>
      </w:r>
      <w:r w:rsidR="00882A22" w:rsidRPr="00FF2341">
        <w:t xml:space="preserve"> be granted to a land trust and access to them prevented by the traditional owners. However, the claimants have indicated their willingness to enter into agreements so that these activities may continue</w:t>
      </w:r>
      <w:r w:rsidR="006D7E32">
        <w:t>: Claimants’ Detriment Submissions at [121]</w:t>
      </w:r>
      <w:r w:rsidR="00882A22" w:rsidRPr="00FF2341">
        <w:t xml:space="preserve">. The Minister </w:t>
      </w:r>
      <w:r w:rsidR="004873B6">
        <w:t>might</w:t>
      </w:r>
      <w:r w:rsidR="00882A22" w:rsidRPr="00FF2341">
        <w:t xml:space="preserve"> therefore consider that any detriment in this area will be addressed</w:t>
      </w:r>
      <w:r w:rsidR="004873B6">
        <w:t>, probably in conjunction with the arrangement for continuance of the normal pastoral activities.</w:t>
      </w:r>
    </w:p>
    <w:p w14:paraId="503C8254" w14:textId="77777777" w:rsidR="008C1825" w:rsidRDefault="008C1825">
      <w:r>
        <w:br w:type="page"/>
      </w:r>
    </w:p>
    <w:p w14:paraId="37A1B7C6" w14:textId="6B7376B3" w:rsidR="00DB544C" w:rsidRDefault="00CF0667" w:rsidP="008C1825">
      <w:pPr>
        <w:pStyle w:val="Heading2"/>
        <w:spacing w:line="245" w:lineRule="auto"/>
      </w:pPr>
      <w:bookmarkStart w:id="83" w:name="_Toc138077288"/>
      <w:r w:rsidRPr="00CA2E03">
        <w:lastRenderedPageBreak/>
        <w:t>4</w:t>
      </w:r>
      <w:r w:rsidR="00DB544C" w:rsidRPr="00CA2E03">
        <w:t>.</w:t>
      </w:r>
      <w:r w:rsidR="00D341AC" w:rsidRPr="00CA2E03">
        <w:t>3</w:t>
      </w:r>
      <w:r w:rsidR="00D56BB8" w:rsidRPr="00CA2E03">
        <w:t>.</w:t>
      </w:r>
      <w:r w:rsidR="00DB544C" w:rsidRPr="00CA2E03">
        <w:t xml:space="preserve"> TOURISM</w:t>
      </w:r>
      <w:bookmarkEnd w:id="83"/>
    </w:p>
    <w:p w14:paraId="70471F8D" w14:textId="6EAAD9E8" w:rsidR="00C31DD7" w:rsidRDefault="00B86782" w:rsidP="008C1825">
      <w:pPr>
        <w:pStyle w:val="ListParagraph"/>
        <w:spacing w:line="245" w:lineRule="auto"/>
      </w:pPr>
      <w:r>
        <w:t>Submissions and evidence in relation to tourism in the claim areas were received from the Northern Territory, including from Ms Valerie Smith, Acting Executive Director Industry Development, Tourism NT, Department of Industry Tourism and Trade</w:t>
      </w:r>
      <w:r w:rsidR="00C31DD7">
        <w:t>, and from one tourism operator. The Northern Territory also made submissions relating to fishing tour operators (FTOs)</w:t>
      </w:r>
      <w:r w:rsidR="00400CD2">
        <w:t xml:space="preserve"> and con</w:t>
      </w:r>
      <w:r w:rsidR="000E481F">
        <w:t>servations areas</w:t>
      </w:r>
      <w:r w:rsidR="00C31DD7">
        <w:t xml:space="preserve">. I will first address the concerns of tourism operators, then those </w:t>
      </w:r>
      <w:r w:rsidR="000E481F">
        <w:t>submissions pertaining to</w:t>
      </w:r>
      <w:r w:rsidR="00C31DD7">
        <w:t xml:space="preserve"> FTOs</w:t>
      </w:r>
      <w:r w:rsidR="000E481F">
        <w:t xml:space="preserve"> and conservation areas</w:t>
      </w:r>
      <w:r w:rsidR="00C31DD7">
        <w:t>.</w:t>
      </w:r>
    </w:p>
    <w:p w14:paraId="0EE77419" w14:textId="1DD08712" w:rsidR="00AE6381" w:rsidRDefault="00BB0483" w:rsidP="008C1825">
      <w:pPr>
        <w:pStyle w:val="ListParagraph"/>
        <w:spacing w:line="245" w:lineRule="auto"/>
      </w:pPr>
      <w:r>
        <w:t xml:space="preserve">Though the Northern Territory </w:t>
      </w:r>
      <w:r w:rsidR="00B86782">
        <w:t>Detriment Submissions</w:t>
      </w:r>
      <w:r w:rsidR="0052233D">
        <w:t xml:space="preserve"> at [9]</w:t>
      </w:r>
      <w:r>
        <w:t xml:space="preserve"> noted 25 tourism operators which may have an interest in the claim areas, submissions</w:t>
      </w:r>
      <w:r w:rsidR="00D558A6">
        <w:t xml:space="preserve"> in relation to tourism were </w:t>
      </w:r>
      <w:r w:rsidR="00CB21AC">
        <w:t xml:space="preserve">only </w:t>
      </w:r>
      <w:r w:rsidR="00D558A6">
        <w:t xml:space="preserve">received from Mount Nancar </w:t>
      </w:r>
      <w:r>
        <w:t>Wilderness</w:t>
      </w:r>
      <w:r w:rsidR="00D558A6">
        <w:t xml:space="preserve"> Retreat</w:t>
      </w:r>
      <w:r w:rsidR="00DC3CB0">
        <w:t xml:space="preserve"> (</w:t>
      </w:r>
      <w:r w:rsidR="006204E4">
        <w:t>operated by Mr</w:t>
      </w:r>
      <w:r w:rsidR="002B30FF">
        <w:t> </w:t>
      </w:r>
      <w:r w:rsidR="006204E4">
        <w:t xml:space="preserve">Peter Hollowood and </w:t>
      </w:r>
      <w:r w:rsidR="00007967">
        <w:t xml:space="preserve">located on </w:t>
      </w:r>
      <w:r w:rsidR="00F476CE">
        <w:t>NTP</w:t>
      </w:r>
      <w:r w:rsidR="00DC3CB0">
        <w:t xml:space="preserve"> 4711</w:t>
      </w:r>
      <w:r w:rsidR="006204E4">
        <w:t>, which</w:t>
      </w:r>
      <w:r w:rsidR="00007967">
        <w:t xml:space="preserve"> abut</w:t>
      </w:r>
      <w:r w:rsidR="006204E4">
        <w:t>s</w:t>
      </w:r>
      <w:r w:rsidR="00007967">
        <w:t xml:space="preserve"> </w:t>
      </w:r>
      <w:r w:rsidR="004873B6">
        <w:t xml:space="preserve">Daly River Region </w:t>
      </w:r>
      <w:r w:rsidR="002B30FF">
        <w:t>II LC</w:t>
      </w:r>
      <w:r w:rsidR="004873B6">
        <w:t xml:space="preserve"> area</w:t>
      </w:r>
      <w:r w:rsidR="00007967">
        <w:t xml:space="preserve"> 235(ii))</w:t>
      </w:r>
      <w:r w:rsidR="00B86782">
        <w:t xml:space="preserve">. </w:t>
      </w:r>
      <w:r w:rsidR="0029252A" w:rsidRPr="00C31DD7">
        <w:t>Mr Hollowood</w:t>
      </w:r>
      <w:r w:rsidR="00AE6381" w:rsidRPr="00C31DD7">
        <w:t>’s principal concern was any impact to his business as a result of an inability for tourists to access the claim area upon which his business relies</w:t>
      </w:r>
      <w:r w:rsidR="003838CF" w:rsidRPr="00C31DD7">
        <w:t>. Mr Hollowood</w:t>
      </w:r>
      <w:r w:rsidR="00B86782" w:rsidRPr="00C31DD7">
        <w:t xml:space="preserve"> </w:t>
      </w:r>
      <w:r w:rsidR="00C31DD7">
        <w:t>g</w:t>
      </w:r>
      <w:r w:rsidR="00B86782" w:rsidRPr="00C31DD7">
        <w:t>ave evidence</w:t>
      </w:r>
      <w:r w:rsidR="003838CF" w:rsidRPr="00C31DD7">
        <w:t xml:space="preserve"> that his business is largely dependent on access to the claim area, with the river being the ‘primary attraction’ within the district</w:t>
      </w:r>
      <w:r w:rsidR="00AE6381" w:rsidRPr="00C31DD7">
        <w:t xml:space="preserve"> </w:t>
      </w:r>
      <w:r w:rsidR="0029252A" w:rsidRPr="00C31DD7">
        <w:t>(</w:t>
      </w:r>
      <w:r w:rsidR="00B86782" w:rsidRPr="00C31DD7">
        <w:t>T</w:t>
      </w:r>
      <w:r w:rsidR="0029252A" w:rsidRPr="00C31DD7">
        <w:t>ranscript 8</w:t>
      </w:r>
      <w:r w:rsidR="002B30FF">
        <w:t> </w:t>
      </w:r>
      <w:r w:rsidR="0029252A" w:rsidRPr="00C31DD7">
        <w:t xml:space="preserve">February 2022 p 66). </w:t>
      </w:r>
      <w:r w:rsidR="00F476CE">
        <w:t>He further submitted that access to the claim area is required for domestic use as his house sits on the boundary of LC 235(ii) (Transcript 8 February 2022 p 63).</w:t>
      </w:r>
    </w:p>
    <w:p w14:paraId="2DB74114" w14:textId="5EE61678" w:rsidR="00271CC0" w:rsidRPr="00C31DD7" w:rsidRDefault="00537CB8" w:rsidP="008C1825">
      <w:pPr>
        <w:pStyle w:val="ListParagraph"/>
        <w:spacing w:line="245" w:lineRule="auto"/>
      </w:pPr>
      <w:r>
        <w:t xml:space="preserve">As is Mr Hollowood’s current practise, he must </w:t>
      </w:r>
      <w:r w:rsidR="00234041">
        <w:t>use</w:t>
      </w:r>
      <w:r>
        <w:t xml:space="preserve"> the claim area i</w:t>
      </w:r>
      <w:r w:rsidR="00271CC0">
        <w:t xml:space="preserve">n order to </w:t>
      </w:r>
      <w:r w:rsidR="00234041">
        <w:t xml:space="preserve">access </w:t>
      </w:r>
      <w:r w:rsidR="00271CC0">
        <w:t>the river for personal or tourism purposes</w:t>
      </w:r>
      <w:r w:rsidR="00133403">
        <w:t>. H</w:t>
      </w:r>
      <w:r w:rsidR="002B761C">
        <w:t>owever, Mr Hollowood did not provide any evidence of an agreement o</w:t>
      </w:r>
      <w:r w:rsidR="00D24FB5">
        <w:t>r</w:t>
      </w:r>
      <w:r w:rsidR="002B761C">
        <w:t xml:space="preserve"> licence with the Northern Territory, without which </w:t>
      </w:r>
      <w:r w:rsidR="004873B6">
        <w:t xml:space="preserve">strictly speaking </w:t>
      </w:r>
      <w:r w:rsidR="002B761C">
        <w:t>he has no legal entitlement to use the claim area</w:t>
      </w:r>
      <w:r w:rsidR="004873B6">
        <w:t xml:space="preserve"> for commercial purposes</w:t>
      </w:r>
      <w:r w:rsidR="006B1E0A">
        <w:t xml:space="preserve">. I </w:t>
      </w:r>
      <w:r w:rsidR="00E92D1C">
        <w:t xml:space="preserve">have </w:t>
      </w:r>
      <w:r w:rsidR="006B1E0A">
        <w:t>addressed the issue of legal entitlement above at [</w:t>
      </w:r>
      <w:r w:rsidR="00F1645D">
        <w:t>1</w:t>
      </w:r>
      <w:r w:rsidR="004873B6">
        <w:t>84</w:t>
      </w:r>
      <w:r w:rsidR="00F1645D">
        <w:t>].</w:t>
      </w:r>
    </w:p>
    <w:p w14:paraId="52BA734C" w14:textId="303A9EAD" w:rsidR="0029252A" w:rsidRDefault="006B1E0A" w:rsidP="008C1825">
      <w:pPr>
        <w:pStyle w:val="ListParagraph"/>
        <w:spacing w:line="245" w:lineRule="auto"/>
      </w:pPr>
      <w:r>
        <w:t>Additionally, d</w:t>
      </w:r>
      <w:r w:rsidR="00F476CE">
        <w:t>uring the hearing Mr Hollowood gave evidence of an informal arrangement</w:t>
      </w:r>
      <w:r w:rsidR="00400CD2">
        <w:t xml:space="preserve"> between himself and the </w:t>
      </w:r>
      <w:r w:rsidR="00271CC0">
        <w:t>Parks and Wildlife Commission</w:t>
      </w:r>
      <w:r w:rsidR="00400CD2">
        <w:t xml:space="preserve"> </w:t>
      </w:r>
      <w:r w:rsidR="00271CC0">
        <w:t>for access to the Daly River (M</w:t>
      </w:r>
      <w:r w:rsidR="00957BE5">
        <w:t>ount</w:t>
      </w:r>
      <w:r w:rsidR="00271CC0">
        <w:t xml:space="preserve"> Nancar) Conservation Area for caretaker services (Transcript 8 February 2022 p 65)</w:t>
      </w:r>
      <w:r w:rsidR="000E481F">
        <w:t xml:space="preserve">. </w:t>
      </w:r>
      <w:r w:rsidR="00271CC0">
        <w:t xml:space="preserve">Mr Hollowood did not provide any evidence in support of this agreement. </w:t>
      </w:r>
      <w:r w:rsidR="004873B6">
        <w:t xml:space="preserve">The Minister might consider that the type of business operation conducted by Mr Hollowood is the type about which the traditional Aboriginal </w:t>
      </w:r>
      <w:r w:rsidR="00F42C07">
        <w:t>o</w:t>
      </w:r>
      <w:r w:rsidR="004873B6">
        <w:t xml:space="preserve">wners should have a say. If his business involved access to and use of the claim areas, or some of them, the Minister might therefore consider it appropriate to leave it to the traditional </w:t>
      </w:r>
      <w:r w:rsidR="00F42C07">
        <w:t xml:space="preserve">Aboriginal </w:t>
      </w:r>
      <w:r w:rsidR="004873B6">
        <w:t>owners (or the Northern Land Council on their behalf up to the time of any grant of the claim areas) to negotiate about the terms for such access with Mr Hollowood. There is nothing to suggest that they would not adopt a reasonable attitude in such negotiations.</w:t>
      </w:r>
    </w:p>
    <w:p w14:paraId="6F81BF25" w14:textId="77D9C849" w:rsidR="00E25AD5" w:rsidRDefault="00E92D1C" w:rsidP="008C1825">
      <w:pPr>
        <w:pStyle w:val="ListParagraph"/>
        <w:spacing w:line="245" w:lineRule="auto"/>
      </w:pPr>
      <w:r>
        <w:t>I now turn to FTOs.</w:t>
      </w:r>
    </w:p>
    <w:p w14:paraId="78E59E6A" w14:textId="5AED4904" w:rsidR="00E92D1C" w:rsidRDefault="007B175C" w:rsidP="008C1825">
      <w:pPr>
        <w:pStyle w:val="ListParagraph"/>
        <w:spacing w:line="245" w:lineRule="auto"/>
      </w:pPr>
      <w:r>
        <w:t xml:space="preserve">In his witness statement, Mr Bowman claimed that FTO activity occurs in claim areas </w:t>
      </w:r>
      <w:r w:rsidR="00E50E7D">
        <w:t xml:space="preserve">for each of the three subject </w:t>
      </w:r>
      <w:r w:rsidR="00F42C07">
        <w:t>l</w:t>
      </w:r>
      <w:r w:rsidR="00E50E7D">
        <w:t xml:space="preserve">and </w:t>
      </w:r>
      <w:r w:rsidR="00F42C07">
        <w:t>c</w:t>
      </w:r>
      <w:r w:rsidR="00E50E7D">
        <w:t xml:space="preserve">laims: </w:t>
      </w:r>
      <w:r>
        <w:t>172(iv), 183(i) and 235(ii</w:t>
      </w:r>
      <w:r w:rsidR="008052D0">
        <w:t>)</w:t>
      </w:r>
      <w:r>
        <w:t>&amp;</w:t>
      </w:r>
      <w:r w:rsidR="008052D0">
        <w:t>(</w:t>
      </w:r>
      <w:r>
        <w:t>iii)</w:t>
      </w:r>
      <w:r w:rsidR="00D24FB5">
        <w:t xml:space="preserve">: </w:t>
      </w:r>
      <w:r w:rsidR="00A04438">
        <w:t>Exhibit NT6</w:t>
      </w:r>
      <w:r w:rsidR="00D24FB5">
        <w:t xml:space="preserve"> at [26]. H</w:t>
      </w:r>
      <w:r w:rsidR="00A04438">
        <w:t>owever, i</w:t>
      </w:r>
      <w:r>
        <w:t>t became apparent in the course of the hearing that no FTOs have operated in the claim areas since 2019</w:t>
      </w:r>
      <w:r w:rsidR="00195A78">
        <w:t xml:space="preserve">, when one FTO held a licence for the claim areas </w:t>
      </w:r>
      <w:r>
        <w:t xml:space="preserve">(Transcript 8 February 2022 p 48). </w:t>
      </w:r>
      <w:r w:rsidR="00E92D1C">
        <w:t>Th</w:t>
      </w:r>
      <w:r w:rsidR="00A04438">
        <w:t xml:space="preserve">ough this does not mean that FTOs will </w:t>
      </w:r>
      <w:r w:rsidR="00195A78">
        <w:t xml:space="preserve">not </w:t>
      </w:r>
      <w:r w:rsidR="00A04438">
        <w:t>operate in the claim areas in the future, the</w:t>
      </w:r>
      <w:r w:rsidR="00E92D1C">
        <w:t xml:space="preserve"> Northern Territory submitted that the claim areas do not reflect a significant proportion of the commercial recreational fishing industry in the Northern Territory</w:t>
      </w:r>
      <w:r w:rsidR="0008122E">
        <w:t xml:space="preserve">: </w:t>
      </w:r>
      <w:r w:rsidR="00340433">
        <w:t xml:space="preserve">see </w:t>
      </w:r>
      <w:r w:rsidR="00A04438">
        <w:t xml:space="preserve">Northern Territory </w:t>
      </w:r>
      <w:r w:rsidR="0008122E">
        <w:t xml:space="preserve">Detriment </w:t>
      </w:r>
      <w:r w:rsidR="00A04438">
        <w:t xml:space="preserve">Submissions </w:t>
      </w:r>
      <w:r w:rsidR="0008122E">
        <w:t xml:space="preserve">at </w:t>
      </w:r>
      <w:r w:rsidR="00A04438">
        <w:t>[20].</w:t>
      </w:r>
    </w:p>
    <w:p w14:paraId="48887CE2" w14:textId="732DF1CC" w:rsidR="00195A78" w:rsidRDefault="00195A78" w:rsidP="0051100D">
      <w:pPr>
        <w:pStyle w:val="ListParagraph"/>
      </w:pPr>
      <w:r>
        <w:lastRenderedPageBreak/>
        <w:t xml:space="preserve">In relation to possible future FTOs in the claim areas. I accept the claimant’s submission that potential loss or restriction of future use of the claim areas for fishing tour activity does not constitute detriment. The preclusion of the rights of traditional owners </w:t>
      </w:r>
      <w:r w:rsidR="00E50E7D">
        <w:t xml:space="preserve">to accommodate </w:t>
      </w:r>
      <w:r>
        <w:t>speculative</w:t>
      </w:r>
      <w:r w:rsidR="00E50E7D">
        <w:t xml:space="preserve"> future commercial</w:t>
      </w:r>
      <w:r>
        <w:t xml:space="preserve"> use of the claim areas is not </w:t>
      </w:r>
      <w:r w:rsidR="00E50E7D">
        <w:t>consistent with the purpose</w:t>
      </w:r>
      <w:r>
        <w:t xml:space="preserve"> the ALRA.</w:t>
      </w:r>
    </w:p>
    <w:p w14:paraId="66A7467D" w14:textId="24587393" w:rsidR="00400CD2" w:rsidRDefault="00EA2BA3" w:rsidP="0051100D">
      <w:pPr>
        <w:pStyle w:val="ListParagraph"/>
      </w:pPr>
      <w:r>
        <w:t xml:space="preserve">I now turn to </w:t>
      </w:r>
      <w:r w:rsidR="00957BE5">
        <w:t>the C</w:t>
      </w:r>
      <w:r w:rsidR="00400CD2">
        <w:t xml:space="preserve">onservation </w:t>
      </w:r>
      <w:r w:rsidR="00957BE5">
        <w:t>A</w:t>
      </w:r>
      <w:r w:rsidR="00400CD2">
        <w:t>reas</w:t>
      </w:r>
      <w:r>
        <w:t>.</w:t>
      </w:r>
    </w:p>
    <w:p w14:paraId="675CDC5D" w14:textId="1CA4C42B" w:rsidR="00EA2BA3" w:rsidRDefault="00957BE5" w:rsidP="0051100D">
      <w:pPr>
        <w:pStyle w:val="ListParagraph"/>
      </w:pPr>
      <w:r>
        <w:t>The Daly River (Mount Nancar)</w:t>
      </w:r>
      <w:r w:rsidR="00EA2BA3">
        <w:t xml:space="preserve"> </w:t>
      </w:r>
      <w:r w:rsidR="0008122E">
        <w:t>C</w:t>
      </w:r>
      <w:r>
        <w:t xml:space="preserve">onservation Area and the Douglas River / Daly River </w:t>
      </w:r>
      <w:r w:rsidR="00FF03E3" w:rsidRPr="00FF03E3">
        <w:t>Esplanade</w:t>
      </w:r>
      <w:r w:rsidR="00FF03E3">
        <w:t xml:space="preserve"> </w:t>
      </w:r>
      <w:r>
        <w:t xml:space="preserve">Conservation Area are </w:t>
      </w:r>
      <w:r w:rsidR="00EA2BA3">
        <w:t xml:space="preserve">adjacent to the </w:t>
      </w:r>
      <w:r w:rsidR="008F327E">
        <w:t>c</w:t>
      </w:r>
      <w:r w:rsidR="00EA2BA3">
        <w:t xml:space="preserve">laim </w:t>
      </w:r>
      <w:r w:rsidR="008F327E">
        <w:t>a</w:t>
      </w:r>
      <w:r w:rsidR="00EA2BA3">
        <w:t>reas</w:t>
      </w:r>
      <w:r w:rsidR="006B7EA8">
        <w:t xml:space="preserve"> and are used as informal camping area</w:t>
      </w:r>
      <w:r w:rsidR="00B20271">
        <w:t>s</w:t>
      </w:r>
      <w:r w:rsidR="006B7EA8">
        <w:t xml:space="preserve"> by visitors</w:t>
      </w:r>
      <w:r>
        <w:t xml:space="preserve">. It was submitted by the Northern Territory that </w:t>
      </w:r>
      <w:r w:rsidR="006B7EA8">
        <w:t>due to the small number of visitors to the Conservations Areas,</w:t>
      </w:r>
      <w:r w:rsidR="0093313A">
        <w:t xml:space="preserve"> access arrangements would alleviate any detriment, </w:t>
      </w:r>
      <w:r w:rsidR="00B20271">
        <w:t>but</w:t>
      </w:r>
      <w:r w:rsidR="006B7EA8">
        <w:t xml:space="preserve"> that</w:t>
      </w:r>
      <w:r w:rsidR="0093313A">
        <w:t xml:space="preserve"> a permit system may take away from the sense of adventure sought by some visitors</w:t>
      </w:r>
      <w:r w:rsidR="00B20271">
        <w:t xml:space="preserve">: </w:t>
      </w:r>
      <w:r w:rsidR="00340433">
        <w:t xml:space="preserve">see </w:t>
      </w:r>
      <w:r w:rsidR="0093313A">
        <w:t xml:space="preserve">Northern Territory </w:t>
      </w:r>
      <w:r w:rsidR="00B20271">
        <w:t xml:space="preserve">Detriment </w:t>
      </w:r>
      <w:r w:rsidR="0093313A">
        <w:t xml:space="preserve">Submissions </w:t>
      </w:r>
      <w:r w:rsidR="00B20271">
        <w:t xml:space="preserve">at </w:t>
      </w:r>
      <w:r w:rsidR="0093313A">
        <w:t>[14].</w:t>
      </w:r>
      <w:r w:rsidR="006B7EA8">
        <w:t xml:space="preserve"> I note that visitors wishing to camp at the Douglas River / Daly River Esplanade Conservation Area must currently book online through the </w:t>
      </w:r>
      <w:r w:rsidR="00766EB9">
        <w:t xml:space="preserve">Northern Territory </w:t>
      </w:r>
      <w:r w:rsidR="006B7EA8">
        <w:t xml:space="preserve">Parks Booking System and pay a fee. I </w:t>
      </w:r>
      <w:r w:rsidR="0008122E">
        <w:t>cannot make out any</w:t>
      </w:r>
      <w:r w:rsidR="006B7EA8">
        <w:t xml:space="preserve"> difference to the visitors</w:t>
      </w:r>
      <w:r w:rsidR="00E50E7D">
        <w:t>’</w:t>
      </w:r>
      <w:r w:rsidR="006B7EA8">
        <w:t xml:space="preserve"> experience if </w:t>
      </w:r>
      <w:r w:rsidR="00E50E7D">
        <w:t>a similar</w:t>
      </w:r>
      <w:r w:rsidR="006B7EA8">
        <w:t xml:space="preserve"> permission was sought through the Northern Land Council’s </w:t>
      </w:r>
      <w:r w:rsidR="00E50E7D">
        <w:t>Permit Management System, once it is in force</w:t>
      </w:r>
      <w:r w:rsidR="006B7EA8">
        <w:t>.</w:t>
      </w:r>
    </w:p>
    <w:p w14:paraId="2962EA8F" w14:textId="3681315D" w:rsidR="006B1E0A" w:rsidRDefault="006B1E0A" w:rsidP="0051100D">
      <w:pPr>
        <w:pStyle w:val="ListParagraph"/>
      </w:pPr>
      <w:r>
        <w:t>In response</w:t>
      </w:r>
      <w:r w:rsidR="00EA2BA3">
        <w:t xml:space="preserve"> to each of the claimed detriment</w:t>
      </w:r>
      <w:r w:rsidR="004A297A">
        <w:t>s</w:t>
      </w:r>
      <w:r w:rsidR="00EA2BA3">
        <w:t xml:space="preserve"> above</w:t>
      </w:r>
      <w:r>
        <w:t>, the claimants submitted that they are open to negotiating access arrangements for tourism businesses in the region</w:t>
      </w:r>
      <w:r w:rsidR="00FF2341">
        <w:t xml:space="preserve">: </w:t>
      </w:r>
      <w:r w:rsidR="00340433">
        <w:t xml:space="preserve">see </w:t>
      </w:r>
      <w:r>
        <w:t>Claimants Detriment Submissions</w:t>
      </w:r>
      <w:r w:rsidR="00FF2341">
        <w:t xml:space="preserve"> at</w:t>
      </w:r>
      <w:r>
        <w:t xml:space="preserve"> [187].</w:t>
      </w:r>
      <w:r w:rsidR="0093313A">
        <w:t xml:space="preserve"> </w:t>
      </w:r>
    </w:p>
    <w:p w14:paraId="32716ED6" w14:textId="072AED72" w:rsidR="00A04438" w:rsidRPr="00D558A6" w:rsidRDefault="00E50E7D" w:rsidP="0051100D">
      <w:pPr>
        <w:pStyle w:val="ListParagraph"/>
      </w:pPr>
      <w:r>
        <w:t>In those circumstances, the Minister might consider that any such</w:t>
      </w:r>
      <w:r w:rsidR="0093313A">
        <w:t xml:space="preserve"> detriment </w:t>
      </w:r>
      <w:r>
        <w:t xml:space="preserve">caused </w:t>
      </w:r>
      <w:r w:rsidR="0093313A">
        <w:t xml:space="preserve">by a grant of the </w:t>
      </w:r>
      <w:r w:rsidR="008F327E">
        <w:t>c</w:t>
      </w:r>
      <w:r w:rsidR="0093313A">
        <w:t xml:space="preserve">laim </w:t>
      </w:r>
      <w:r w:rsidR="008F327E">
        <w:t>a</w:t>
      </w:r>
      <w:r w:rsidR="0093313A">
        <w:t>reas, such as for Mount Nancar Wilderness Retreat, would be alleviated through access arrangements with the claimants</w:t>
      </w:r>
      <w:r>
        <w:t xml:space="preserve"> either under such a permit system of through direct negotiation.</w:t>
      </w:r>
    </w:p>
    <w:p w14:paraId="5E74D64C" w14:textId="698F6F8C" w:rsidR="0094061C" w:rsidRDefault="00CF0667" w:rsidP="00E11507">
      <w:pPr>
        <w:pStyle w:val="Heading2"/>
      </w:pPr>
      <w:bookmarkStart w:id="84" w:name="_Toc138077289"/>
      <w:r>
        <w:t>4</w:t>
      </w:r>
      <w:r w:rsidR="0094061C" w:rsidRPr="0094061C">
        <w:t>.</w:t>
      </w:r>
      <w:r w:rsidR="00D341AC">
        <w:t>4</w:t>
      </w:r>
      <w:r w:rsidR="0094061C" w:rsidRPr="0094061C">
        <w:t>. MINERAL AND PETROLEUM TITLES</w:t>
      </w:r>
      <w:bookmarkEnd w:id="84"/>
    </w:p>
    <w:p w14:paraId="0977FAF2" w14:textId="37A23193" w:rsidR="00A77163" w:rsidRDefault="00510E1D" w:rsidP="0051100D">
      <w:pPr>
        <w:pStyle w:val="ListParagraph"/>
      </w:pPr>
      <w:r>
        <w:t xml:space="preserve">The Northern Territory </w:t>
      </w:r>
      <w:r w:rsidR="007A75E0">
        <w:t>provided statement</w:t>
      </w:r>
      <w:r w:rsidR="00D6143B">
        <w:t>s</w:t>
      </w:r>
      <w:r w:rsidR="007A75E0">
        <w:t xml:space="preserve"> </w:t>
      </w:r>
      <w:r>
        <w:t>relating to effects on mineral and petroleum titles in the claim areas</w:t>
      </w:r>
      <w:r w:rsidR="007A75E0">
        <w:t>, respectively by Ms Denise Turnbull, Direct</w:t>
      </w:r>
      <w:r w:rsidR="00317ACD">
        <w:t>or</w:t>
      </w:r>
      <w:r w:rsidR="007A75E0">
        <w:t xml:space="preserve"> Mineral Titles in the Department of Industry, Trade and Tourism, and</w:t>
      </w:r>
      <w:r>
        <w:t xml:space="preserve"> Ms Christine Cakebread, Director Petroleum Tenure in the Energy Development Branch of the Department of Industry, Trade, and Tourism</w:t>
      </w:r>
      <w:r w:rsidR="007A75E0">
        <w:t>.</w:t>
      </w:r>
      <w:r>
        <w:t xml:space="preserve"> </w:t>
      </w:r>
      <w:r w:rsidR="007A75E0">
        <w:t>The statements asserted detriment on the grounds that if the land was granted, any future applications for a grant of mineral titles, petroleum interests or pipeline licences would be subject to the provisions under Part IV of the A</w:t>
      </w:r>
      <w:r w:rsidR="00E50E7D">
        <w:t>LRA</w:t>
      </w:r>
      <w:r w:rsidR="007A75E0">
        <w:t>.</w:t>
      </w:r>
      <w:r w:rsidR="004D795A">
        <w:t xml:space="preserve"> </w:t>
      </w:r>
    </w:p>
    <w:p w14:paraId="07B4AB98" w14:textId="525FF36C" w:rsidR="00D6143B" w:rsidRDefault="004D795A" w:rsidP="0051100D">
      <w:pPr>
        <w:pStyle w:val="ListParagraph"/>
      </w:pPr>
      <w:r>
        <w:t xml:space="preserve">In </w:t>
      </w:r>
      <w:r w:rsidR="00A77163">
        <w:t xml:space="preserve">its </w:t>
      </w:r>
      <w:r w:rsidR="00E6780D">
        <w:t xml:space="preserve">detriment </w:t>
      </w:r>
      <w:r>
        <w:t>submissio</w:t>
      </w:r>
      <w:r w:rsidR="00E8776D">
        <w:t>n</w:t>
      </w:r>
      <w:r w:rsidR="00E6780D">
        <w:t>s</w:t>
      </w:r>
      <w:r w:rsidR="00A77163">
        <w:t>, however, the Northern Territory stated that</w:t>
      </w:r>
      <w:r w:rsidR="00D6143B">
        <w:t>, consistent with prevailing approaches taken by Commissioners,</w:t>
      </w:r>
      <w:r w:rsidR="00A77163">
        <w:t xml:space="preserve"> statutory compliance is not </w:t>
      </w:r>
      <w:r w:rsidR="00D6143B">
        <w:t xml:space="preserve">to </w:t>
      </w:r>
      <w:r w:rsidR="00A77163">
        <w:t>be</w:t>
      </w:r>
      <w:r w:rsidR="00D6143B">
        <w:t xml:space="preserve"> regarded as detriment and therefore no detriment is alleged in respect of mineral and petroleum titles. </w:t>
      </w:r>
      <w:r w:rsidR="00E50E7D">
        <w:t>That is, the obligation to follow a prescribed statutory procedure is not itself a relevant detriment.</w:t>
      </w:r>
    </w:p>
    <w:p w14:paraId="226A76FF" w14:textId="7C60D7FF" w:rsidR="00AA7339" w:rsidRPr="00D6143B" w:rsidRDefault="00D6143B" w:rsidP="0051100D">
      <w:pPr>
        <w:pStyle w:val="ListParagraph"/>
      </w:pPr>
      <w:r>
        <w:t xml:space="preserve">However, I do note that </w:t>
      </w:r>
      <w:r w:rsidR="00A77163" w:rsidRPr="00D6143B">
        <w:t xml:space="preserve">there </w:t>
      </w:r>
      <w:r>
        <w:t>are a</w:t>
      </w:r>
      <w:r w:rsidR="00A77163" w:rsidRPr="00D6143B">
        <w:t xml:space="preserve"> number of</w:t>
      </w:r>
      <w:r>
        <w:t xml:space="preserve"> existing</w:t>
      </w:r>
      <w:r w:rsidR="00A77163" w:rsidRPr="00D6143B">
        <w:t xml:space="preserve"> petroleum interests and a single mineral title in or adjacent to the claim areas</w:t>
      </w:r>
      <w:r>
        <w:t>.</w:t>
      </w:r>
    </w:p>
    <w:p w14:paraId="6AD8F6FF" w14:textId="0EE88402" w:rsidR="00510E1D" w:rsidRDefault="00510E1D" w:rsidP="0051100D">
      <w:pPr>
        <w:pStyle w:val="ListParagraph"/>
      </w:pPr>
      <w:r>
        <w:lastRenderedPageBreak/>
        <w:t>A su</w:t>
      </w:r>
      <w:r w:rsidR="00AA7339">
        <w:t>mmary of detriment</w:t>
      </w:r>
      <w:r>
        <w:t xml:space="preserve"> was also received from the APA Group, the operator, manager and part owner of the Bonaparte Gas Pipeline</w:t>
      </w:r>
      <w:r w:rsidR="00E8776D">
        <w:t xml:space="preserve">, which runs through </w:t>
      </w:r>
      <w:r w:rsidR="00E50E7D">
        <w:t>Daly River Region II LC</w:t>
      </w:r>
      <w:r>
        <w:t xml:space="preserve"> 235(ii)</w:t>
      </w:r>
      <w:r w:rsidR="00E8776D">
        <w:t>,</w:t>
      </w:r>
      <w:r w:rsidR="00AA7339">
        <w:t xml:space="preserve"> as well as a statement from Mr Henry Dupal, Manager</w:t>
      </w:r>
      <w:r w:rsidR="00173153">
        <w:t xml:space="preserve"> of</w:t>
      </w:r>
      <w:r w:rsidR="00AA7339">
        <w:t xml:space="preserve"> Operation and Maintenance Northern Territory for the APA Group. However, in its submission dated 7 October 2022, the APA Group disclaimed any detriment previously asserted</w:t>
      </w:r>
      <w:r w:rsidR="00E8776D">
        <w:t xml:space="preserve"> due</w:t>
      </w:r>
      <w:r w:rsidR="00AA7339">
        <w:t xml:space="preserve"> to an existing agreement pursuant to section 11A of the </w:t>
      </w:r>
      <w:r w:rsidR="00E8776D">
        <w:t xml:space="preserve">ALRA </w:t>
      </w:r>
      <w:r w:rsidR="00AA7339">
        <w:t>between a partially owned subsidiary of the APA Group and the Northern Land Council and other parties.</w:t>
      </w:r>
    </w:p>
    <w:p w14:paraId="466F6DC9" w14:textId="374A9520" w:rsidR="00D6143B" w:rsidRPr="00510E1D" w:rsidRDefault="00D6143B" w:rsidP="0051100D">
      <w:pPr>
        <w:pStyle w:val="ListParagraph"/>
      </w:pPr>
      <w:r>
        <w:t>Accordingly, I do no</w:t>
      </w:r>
      <w:r w:rsidR="0093313A">
        <w:t>t</w:t>
      </w:r>
      <w:r>
        <w:t xml:space="preserve"> consider that there is any relevant detriment.</w:t>
      </w:r>
      <w:r w:rsidR="00075708">
        <w:t xml:space="preserve"> APA and the Northern Land Council have already agreed on the necessary access for the current activities of APA.</w:t>
      </w:r>
      <w:r>
        <w:t xml:space="preserve"> In the event of a grant of the claimed areas, Part IV of the ALRA will then govern the outcome of any </w:t>
      </w:r>
      <w:r w:rsidR="00075708">
        <w:t xml:space="preserve">future </w:t>
      </w:r>
      <w:r>
        <w:t>application for an exploration licence or for a mining interest.</w:t>
      </w:r>
    </w:p>
    <w:p w14:paraId="7D01A294" w14:textId="1920AEA7" w:rsidR="0094061C" w:rsidRDefault="00CF0667" w:rsidP="00E11507">
      <w:pPr>
        <w:pStyle w:val="Heading2"/>
      </w:pPr>
      <w:bookmarkStart w:id="85" w:name="_Toc138077290"/>
      <w:r>
        <w:t>4</w:t>
      </w:r>
      <w:r w:rsidR="0094061C" w:rsidRPr="0094061C">
        <w:t>.</w:t>
      </w:r>
      <w:r w:rsidR="00D341AC">
        <w:t>5</w:t>
      </w:r>
      <w:r w:rsidR="0094061C" w:rsidRPr="0094061C">
        <w:t>. WATER GAUGES</w:t>
      </w:r>
      <w:bookmarkEnd w:id="85"/>
    </w:p>
    <w:p w14:paraId="7945D1EF" w14:textId="2051D6EF" w:rsidR="00CB2E1A" w:rsidRPr="00DC69D6" w:rsidRDefault="00303F7E" w:rsidP="0051100D">
      <w:pPr>
        <w:pStyle w:val="ListParagraph"/>
      </w:pPr>
      <w:r>
        <w:t>Evidence</w:t>
      </w:r>
      <w:r w:rsidR="00A34501">
        <w:t xml:space="preserve"> in relation to water management was received from Ms Amy Dysart, Executive Director in the Water Resources Division of the Department of Environment, Parks and Water Security. </w:t>
      </w:r>
      <w:r w:rsidR="00CB2E1A" w:rsidRPr="00DC69D6">
        <w:t xml:space="preserve">Ms Dysart asserted that detriment would be suffered by the Department should contractors not be able to access the area for water monitoring, as well as for maintenance of related infrastructure. </w:t>
      </w:r>
    </w:p>
    <w:p w14:paraId="252D3F78" w14:textId="14E98FB2" w:rsidR="00DC69D6" w:rsidRDefault="00DC69D6" w:rsidP="0051100D">
      <w:pPr>
        <w:pStyle w:val="ListParagraph"/>
      </w:pPr>
      <w:r>
        <w:t xml:space="preserve">The Northern Territory’s submission made it clear that despite there being a substantial number of current and historic water gauging stations in the claim areas, section 20 of the </w:t>
      </w:r>
      <w:r>
        <w:rPr>
          <w:i/>
          <w:iCs/>
        </w:rPr>
        <w:t xml:space="preserve">Water Act </w:t>
      </w:r>
      <w:r>
        <w:t xml:space="preserve">authorised the Controller of Water Resources to enter and remain on </w:t>
      </w:r>
      <w:r w:rsidR="00F62AA9">
        <w:t>vac</w:t>
      </w:r>
      <w:r>
        <w:t>ant land for water investigation, including the construction and maintenance of gauging stations. As such, the only effect of a gran</w:t>
      </w:r>
      <w:r w:rsidR="00F62AA9">
        <w:t>t</w:t>
      </w:r>
      <w:r>
        <w:t xml:space="preserve"> of Aboriginal land in the claim areas is that the Controller will need to give written notice to the claimants for these actions.</w:t>
      </w:r>
      <w:r w:rsidR="00075708">
        <w:t xml:space="preserve"> That is a minimal detriment. Subject to th</w:t>
      </w:r>
      <w:r w:rsidR="007956F5">
        <w:t>at</w:t>
      </w:r>
      <w:r w:rsidR="00075708">
        <w:t xml:space="preserve"> procedure, access will be available for that purpose of the </w:t>
      </w:r>
      <w:r w:rsidR="00075708">
        <w:rPr>
          <w:i/>
          <w:iCs/>
        </w:rPr>
        <w:t>Water Act</w:t>
      </w:r>
      <w:r w:rsidR="00075708">
        <w:t>.</w:t>
      </w:r>
    </w:p>
    <w:p w14:paraId="7938713A" w14:textId="57326E22" w:rsidR="00DC69D6" w:rsidRDefault="00DC69D6" w:rsidP="0051100D">
      <w:pPr>
        <w:pStyle w:val="ListParagraph"/>
      </w:pPr>
      <w:r>
        <w:t xml:space="preserve">Therefore, I do not </w:t>
      </w:r>
      <w:r w:rsidR="00075708">
        <w:t>consider</w:t>
      </w:r>
      <w:r>
        <w:t xml:space="preserve"> that there is any </w:t>
      </w:r>
      <w:r w:rsidR="00075708">
        <w:t xml:space="preserve">significant </w:t>
      </w:r>
      <w:r>
        <w:t>detriment in relation to water gauges</w:t>
      </w:r>
      <w:r w:rsidR="00075708">
        <w:t>, such as might trouble the Minister in the decision whether to make a grant of the claim areas</w:t>
      </w:r>
      <w:r>
        <w:t>.</w:t>
      </w:r>
    </w:p>
    <w:p w14:paraId="68106BC9" w14:textId="3BD14DDF" w:rsidR="008A41D6" w:rsidRDefault="008A41D6" w:rsidP="00E11507">
      <w:pPr>
        <w:pStyle w:val="Heading2"/>
      </w:pPr>
      <w:bookmarkStart w:id="86" w:name="_Toc138077291"/>
      <w:r>
        <w:t>4</w:t>
      </w:r>
      <w:r w:rsidRPr="0094061C">
        <w:t>.</w:t>
      </w:r>
      <w:r w:rsidR="00D720F7">
        <w:t>6</w:t>
      </w:r>
      <w:r w:rsidRPr="0094061C">
        <w:t xml:space="preserve">. </w:t>
      </w:r>
      <w:r>
        <w:t>ROADS</w:t>
      </w:r>
      <w:bookmarkEnd w:id="86"/>
    </w:p>
    <w:p w14:paraId="6EACFEAA" w14:textId="1D29777E" w:rsidR="00052591" w:rsidRDefault="008A41D6" w:rsidP="0051100D">
      <w:pPr>
        <w:pStyle w:val="ListParagraph"/>
      </w:pPr>
      <w:r w:rsidRPr="006E2268">
        <w:t>Two crossings</w:t>
      </w:r>
      <w:r w:rsidR="006E2268">
        <w:t xml:space="preserve"> were raised in the Northern Territory’s Detriment Submissions and in various detriment statements. They are</w:t>
      </w:r>
      <w:r w:rsidRPr="006E2268">
        <w:t xml:space="preserve"> Beeboom </w:t>
      </w:r>
      <w:r w:rsidR="00052591">
        <w:t>Crossing and Douglas</w:t>
      </w:r>
      <w:r w:rsidR="00B03F7A">
        <w:t xml:space="preserve"> River</w:t>
      </w:r>
      <w:r w:rsidR="00052591">
        <w:t xml:space="preserve"> Crossing</w:t>
      </w:r>
      <w:r w:rsidR="006E2268">
        <w:t xml:space="preserve">, </w:t>
      </w:r>
      <w:r w:rsidR="00052591">
        <w:t xml:space="preserve">both of </w:t>
      </w:r>
      <w:r w:rsidR="006E2268">
        <w:t xml:space="preserve">which </w:t>
      </w:r>
      <w:r w:rsidR="00052591">
        <w:t xml:space="preserve">are </w:t>
      </w:r>
      <w:r w:rsidR="006E2268">
        <w:t xml:space="preserve">within </w:t>
      </w:r>
      <w:r w:rsidR="00075708">
        <w:t xml:space="preserve">the area of the Douglas/Daly River Region </w:t>
      </w:r>
      <w:r w:rsidR="006E2268">
        <w:t>LC</w:t>
      </w:r>
      <w:r w:rsidR="00075708">
        <w:t xml:space="preserve"> area</w:t>
      </w:r>
      <w:r w:rsidR="006E2268">
        <w:t xml:space="preserve"> </w:t>
      </w:r>
      <w:r w:rsidR="00883F91" w:rsidRPr="006E2268">
        <w:t>183(i)</w:t>
      </w:r>
      <w:r w:rsidR="006E2268">
        <w:t xml:space="preserve"> and </w:t>
      </w:r>
      <w:r w:rsidR="00052591">
        <w:t xml:space="preserve">are accessible </w:t>
      </w:r>
      <w:r w:rsidR="006E2268">
        <w:t>only by private roads</w:t>
      </w:r>
      <w:r w:rsidR="00052591">
        <w:t>.</w:t>
      </w:r>
      <w:r w:rsidRPr="006E2268">
        <w:t xml:space="preserve"> </w:t>
      </w:r>
      <w:r w:rsidR="00052591">
        <w:t xml:space="preserve">Beeboom Crossing is accessible through TGS properties to the north and through </w:t>
      </w:r>
      <w:r w:rsidR="008E4774">
        <w:t>Fish River Station</w:t>
      </w:r>
      <w:r w:rsidR="00052591">
        <w:t xml:space="preserve"> to the south. Douglas Riv</w:t>
      </w:r>
      <w:r w:rsidR="00B03F7A">
        <w:t>er Crossing is accessible through TGS properties to the north and through private roads and tracks to the south.</w:t>
      </w:r>
    </w:p>
    <w:p w14:paraId="31106668" w14:textId="62E864A8" w:rsidR="00E717D1" w:rsidRDefault="00B16AB2" w:rsidP="0051100D">
      <w:pPr>
        <w:pStyle w:val="ListParagraph"/>
      </w:pPr>
      <w:r>
        <w:t xml:space="preserve">Under sections 11(3) and 12(3) of the ALRA, a “road over which the public has right of way” must be excluded from grant. </w:t>
      </w:r>
      <w:r w:rsidR="00E717D1">
        <w:t xml:space="preserve">The question at hand, therefore, is whether the public have right </w:t>
      </w:r>
      <w:r w:rsidR="00852360">
        <w:t xml:space="preserve">of way over </w:t>
      </w:r>
      <w:r w:rsidR="00BC0396">
        <w:t>the crossings</w:t>
      </w:r>
      <w:r w:rsidR="00E717D1">
        <w:t>.</w:t>
      </w:r>
    </w:p>
    <w:p w14:paraId="50118F36" w14:textId="06762CF5" w:rsidR="00852360" w:rsidRDefault="00BC0396" w:rsidP="0051100D">
      <w:pPr>
        <w:pStyle w:val="ListParagraph"/>
      </w:pPr>
      <w:r>
        <w:lastRenderedPageBreak/>
        <w:t>In their Detriment Submissions, the</w:t>
      </w:r>
      <w:r w:rsidR="00852360">
        <w:t xml:space="preserve"> claimants </w:t>
      </w:r>
      <w:r w:rsidR="00150C7A">
        <w:t>gave three primary reasons as to why the crossings are not roads over which the public has right of way. First</w:t>
      </w:r>
      <w:r w:rsidR="001C2D95">
        <w:t>ly</w:t>
      </w:r>
      <w:r w:rsidR="00150C7A">
        <w:t>, at [153]</w:t>
      </w:r>
      <w:r w:rsidR="001C2D95">
        <w:t>,</w:t>
      </w:r>
      <w:r w:rsidR="00150C7A">
        <w:t xml:space="preserve"> that the right conferred by section 79 of the </w:t>
      </w:r>
      <w:r w:rsidR="00075708">
        <w:rPr>
          <w:i/>
          <w:iCs/>
        </w:rPr>
        <w:t>Pastoral Land Act</w:t>
      </w:r>
      <w:r w:rsidR="00150C7A">
        <w:rPr>
          <w:i/>
          <w:iCs/>
        </w:rPr>
        <w:t xml:space="preserve"> </w:t>
      </w:r>
      <w:r w:rsidR="00150C7A">
        <w:t>extends only to the water itself</w:t>
      </w:r>
      <w:r w:rsidR="00852360">
        <w:t xml:space="preserve"> </w:t>
      </w:r>
      <w:r w:rsidR="00150C7A">
        <w:t>and not to crossings used to access the water. Second</w:t>
      </w:r>
      <w:r w:rsidR="001C2D95">
        <w:t>ly</w:t>
      </w:r>
      <w:r w:rsidR="00AC0A52">
        <w:t xml:space="preserve">, at [154], </w:t>
      </w:r>
      <w:r w:rsidR="00D56B51">
        <w:t>that the requirement to obtain permission from TGS or Fish River</w:t>
      </w:r>
      <w:r>
        <w:t xml:space="preserve"> Station</w:t>
      </w:r>
      <w:r w:rsidR="00D56B51">
        <w:t xml:space="preserve"> to enter </w:t>
      </w:r>
      <w:r>
        <w:t xml:space="preserve">their properties is inconsistent with </w:t>
      </w:r>
      <w:r w:rsidR="00AC0A52">
        <w:t xml:space="preserve">a public </w:t>
      </w:r>
      <w:r>
        <w:t>right</w:t>
      </w:r>
      <w:r w:rsidR="003C5E30">
        <w:t xml:space="preserve"> </w:t>
      </w:r>
      <w:r w:rsidR="00AC0A52">
        <w:t>of way. Third</w:t>
      </w:r>
      <w:r w:rsidR="001C2D95">
        <w:t>ly</w:t>
      </w:r>
      <w:r w:rsidR="00C52137">
        <w:t>,</w:t>
      </w:r>
      <w:r w:rsidR="003C5E30">
        <w:t xml:space="preserve"> at [158]-[159], </w:t>
      </w:r>
      <w:r w:rsidR="000771AE">
        <w:t xml:space="preserve">that </w:t>
      </w:r>
      <w:r w:rsidR="00C52137">
        <w:t>the proportion of commercial use compared to public use of the crossings indicates that the crossings are not public in nature</w:t>
      </w:r>
      <w:r w:rsidR="00D56B51">
        <w:t>.</w:t>
      </w:r>
      <w:r w:rsidR="00C52137">
        <w:t xml:space="preserve"> I will address each of these in turn.</w:t>
      </w:r>
      <w:r w:rsidR="002B4393">
        <w:t xml:space="preserve"> </w:t>
      </w:r>
    </w:p>
    <w:p w14:paraId="26AEB450" w14:textId="12FA7190" w:rsidR="00C52137" w:rsidRDefault="003D6A6C" w:rsidP="0051100D">
      <w:pPr>
        <w:pStyle w:val="ListParagraph"/>
      </w:pPr>
      <w:r>
        <w:t>Beginning with s</w:t>
      </w:r>
      <w:r w:rsidR="00C52137">
        <w:t>ection 79</w:t>
      </w:r>
      <w:r>
        <w:t xml:space="preserve"> of the </w:t>
      </w:r>
      <w:r w:rsidR="00075708">
        <w:rPr>
          <w:i/>
          <w:iCs/>
        </w:rPr>
        <w:t>Pastoral Land Act</w:t>
      </w:r>
      <w:r>
        <w:t>, the claimants submitted that the right conferred by the section, that being access to waterways on or surrounded by pastoral land and land within the prescribed distance of those waters, extends only to the water and not to the crossings.</w:t>
      </w:r>
      <w:r w:rsidR="000771AE">
        <w:t xml:space="preserve"> The Northern Territory</w:t>
      </w:r>
      <w:r w:rsidR="001A7A1D">
        <w:t>,</w:t>
      </w:r>
      <w:r w:rsidR="000771AE">
        <w:t xml:space="preserve"> in its Reply Submissions on Detriment</w:t>
      </w:r>
      <w:r w:rsidR="00BA5AFA">
        <w:t xml:space="preserve">, </w:t>
      </w:r>
      <w:r w:rsidR="000771AE">
        <w:t xml:space="preserve">submitted that the claimants’ reading of section 79 of the </w:t>
      </w:r>
      <w:r w:rsidR="00F42C07">
        <w:rPr>
          <w:i/>
          <w:iCs/>
        </w:rPr>
        <w:t>Pastoral Land Act</w:t>
      </w:r>
      <w:r w:rsidR="00F42C07">
        <w:t xml:space="preserve"> </w:t>
      </w:r>
      <w:r w:rsidR="000771AE">
        <w:t xml:space="preserve">is </w:t>
      </w:r>
      <w:r w:rsidR="00D40786">
        <w:t>unnecessarily</w:t>
      </w:r>
      <w:r w:rsidR="000771AE">
        <w:t xml:space="preserve"> narrow and </w:t>
      </w:r>
      <w:r w:rsidR="00D40786">
        <w:t>that when considering the purpose of the section, it</w:t>
      </w:r>
      <w:r w:rsidR="000771AE">
        <w:t xml:space="preserve"> must </w:t>
      </w:r>
      <w:r w:rsidR="00D40786">
        <w:t xml:space="preserve">be accepted as </w:t>
      </w:r>
      <w:r w:rsidR="004F72D2">
        <w:t>including</w:t>
      </w:r>
      <w:r w:rsidR="000771AE">
        <w:t xml:space="preserve"> access in order to reach the water</w:t>
      </w:r>
      <w:r w:rsidR="001A7A1D">
        <w:t>. It is my opinion that this is the common sense reading of the section.</w:t>
      </w:r>
    </w:p>
    <w:p w14:paraId="554475FE" w14:textId="3F319FC2" w:rsidR="00D56B51" w:rsidRDefault="001C2D95" w:rsidP="0051100D">
      <w:pPr>
        <w:pStyle w:val="ListParagraph"/>
      </w:pPr>
      <w:r>
        <w:t>Turning</w:t>
      </w:r>
      <w:r w:rsidR="003D6A6C">
        <w:t xml:space="preserve"> now</w:t>
      </w:r>
      <w:r>
        <w:t xml:space="preserve"> to the </w:t>
      </w:r>
      <w:r w:rsidR="003D6A6C">
        <w:t>claimant’s</w:t>
      </w:r>
      <w:r>
        <w:t xml:space="preserve"> argument regarding permission</w:t>
      </w:r>
      <w:r w:rsidR="00C52137">
        <w:t>, t</w:t>
      </w:r>
      <w:r w:rsidR="002B4393">
        <w:t xml:space="preserve">he requirement to seek permission was discussed in the course of the hearing and </w:t>
      </w:r>
      <w:r w:rsidR="00D56B51" w:rsidRPr="006E2268">
        <w:t>Mr David Conn</w:t>
      </w:r>
      <w:r w:rsidR="00D56B51">
        <w:t>o</w:t>
      </w:r>
      <w:r w:rsidR="00D56B51" w:rsidRPr="006E2268">
        <w:t>lly, General Manager</w:t>
      </w:r>
      <w:r w:rsidR="00D56B51">
        <w:t xml:space="preserve"> of</w:t>
      </w:r>
      <w:r w:rsidR="00D56B51" w:rsidRPr="006E2268">
        <w:t xml:space="preserve"> TGS</w:t>
      </w:r>
      <w:r w:rsidR="00D56B51">
        <w:t xml:space="preserve">, gave evidence that anyone wanting to access Beeboom Crossing must first seek permission from TGS to enter their property and must then sign in upon arrival at the station compound before proceeding to the crossing </w:t>
      </w:r>
      <w:r w:rsidR="00D56B51" w:rsidRPr="006E2268">
        <w:t>(</w:t>
      </w:r>
      <w:r w:rsidR="00D56B51">
        <w:t xml:space="preserve">Transcript </w:t>
      </w:r>
      <w:r w:rsidR="00D56B51" w:rsidRPr="006E2268">
        <w:t>4 March 2022</w:t>
      </w:r>
      <w:r w:rsidR="00D56B51">
        <w:t xml:space="preserve"> p 14). </w:t>
      </w:r>
      <w:r w:rsidR="002B4393">
        <w:t xml:space="preserve">In cross-examination </w:t>
      </w:r>
      <w:r w:rsidR="00D56B51">
        <w:t xml:space="preserve">Mr Connolly confirmed that permission is not always granted and that TGS retains the power to deny access </w:t>
      </w:r>
      <w:r w:rsidR="00D56B51" w:rsidRPr="006E2268">
        <w:t>(</w:t>
      </w:r>
      <w:r w:rsidR="00D56B51">
        <w:t xml:space="preserve">Transcript </w:t>
      </w:r>
      <w:r w:rsidR="00D56B51" w:rsidRPr="006E2268">
        <w:t>4 March 2022</w:t>
      </w:r>
      <w:r w:rsidR="00D56B51">
        <w:t xml:space="preserve"> p 15). It can be inferred that the same access requests are required for anyone wanting to pass through TGS properties to access Douglas River Crossing.</w:t>
      </w:r>
    </w:p>
    <w:p w14:paraId="2FEA9435" w14:textId="0E7F095D" w:rsidR="00D56B51" w:rsidRDefault="00D56B51" w:rsidP="0051100D">
      <w:pPr>
        <w:pStyle w:val="ListParagraph"/>
      </w:pPr>
      <w:r>
        <w:t xml:space="preserve">TGS </w:t>
      </w:r>
      <w:r w:rsidR="00231956">
        <w:t xml:space="preserve">later </w:t>
      </w:r>
      <w:r>
        <w:t>clarified that permission is rarely refused and only when there is well-founded belief that a person intends to go elsewhere on TGS other than Beeboom Crossing</w:t>
      </w:r>
      <w:r w:rsidR="00BC0396">
        <w:t xml:space="preserve"> or the road used to access it</w:t>
      </w:r>
      <w:r>
        <w:t>: see TGS Detriment Reply Submissions at [14]</w:t>
      </w:r>
      <w:r w:rsidR="00BC0396">
        <w:t>.</w:t>
      </w:r>
    </w:p>
    <w:p w14:paraId="3A96DDFF" w14:textId="055FCBFF" w:rsidR="00231956" w:rsidRDefault="00231956" w:rsidP="0051100D">
      <w:pPr>
        <w:pStyle w:val="ListParagraph"/>
      </w:pPr>
      <w:r>
        <w:t xml:space="preserve">As to the </w:t>
      </w:r>
      <w:r w:rsidR="001C2D95">
        <w:t>submission</w:t>
      </w:r>
      <w:r>
        <w:t xml:space="preserve"> that a greater percentage of </w:t>
      </w:r>
      <w:r w:rsidR="00075708">
        <w:t>pastoral/</w:t>
      </w:r>
      <w:r>
        <w:t xml:space="preserve">commercial </w:t>
      </w:r>
      <w:r w:rsidR="00075708">
        <w:t xml:space="preserve">usage </w:t>
      </w:r>
      <w:r>
        <w:t xml:space="preserve">compared to public use indicates that the public has no right of way, </w:t>
      </w:r>
      <w:r w:rsidR="00075708">
        <w:t xml:space="preserve">in my view </w:t>
      </w:r>
      <w:r>
        <w:t>it is irrelevant what proportion of the crossing’s users are members of the public if the right exists.</w:t>
      </w:r>
    </w:p>
    <w:p w14:paraId="34E6134B" w14:textId="31FE8A38" w:rsidR="00BC0396" w:rsidRDefault="002B4393" w:rsidP="0051100D">
      <w:pPr>
        <w:pStyle w:val="ListParagraph"/>
      </w:pPr>
      <w:r>
        <w:t xml:space="preserve">In considering whether </w:t>
      </w:r>
      <w:r w:rsidR="00680BE9">
        <w:t>the</w:t>
      </w:r>
      <w:r>
        <w:t xml:space="preserve"> </w:t>
      </w:r>
      <w:r w:rsidR="00231956">
        <w:t>right exists</w:t>
      </w:r>
      <w:r>
        <w:t xml:space="preserve">, </w:t>
      </w:r>
      <w:r w:rsidR="00B9148A">
        <w:t xml:space="preserve">I </w:t>
      </w:r>
      <w:r w:rsidR="00D25E9F">
        <w:t>note</w:t>
      </w:r>
      <w:r w:rsidR="00B9148A">
        <w:t xml:space="preserve"> the</w:t>
      </w:r>
      <w:r>
        <w:t xml:space="preserve"> definition</w:t>
      </w:r>
      <w:r w:rsidR="00B9148A">
        <w:t xml:space="preserve"> submitted by TGS</w:t>
      </w:r>
      <w:r>
        <w:t xml:space="preserve"> of a road that is “open to or used by the public”</w:t>
      </w:r>
      <w:r w:rsidR="00B9148A">
        <w:t xml:space="preserve">, being a term that is analogous with the road over which the public has right of way: see TGS Detriment Reply Submissions at [5]-[7]. The definition from </w:t>
      </w:r>
      <w:r w:rsidR="00B9148A">
        <w:rPr>
          <w:i/>
          <w:iCs/>
        </w:rPr>
        <w:t xml:space="preserve">Chellingworth v Territory Insurance Office </w:t>
      </w:r>
      <w:r w:rsidR="00B9148A">
        <w:t xml:space="preserve">(1984) 70 FLR 22 found that a road may be </w:t>
      </w:r>
      <w:r w:rsidR="00231956">
        <w:t>“</w:t>
      </w:r>
      <w:r w:rsidR="00B9148A">
        <w:t>open to or used by the public</w:t>
      </w:r>
      <w:r w:rsidR="00231956">
        <w:t>”</w:t>
      </w:r>
      <w:r w:rsidR="00B9148A">
        <w:t xml:space="preserve"> whether it is a dedicated public road or is privately owned </w:t>
      </w:r>
      <w:r w:rsidR="008B5283">
        <w:t xml:space="preserve">and </w:t>
      </w:r>
      <w:r w:rsidR="00231956">
        <w:t xml:space="preserve">despite </w:t>
      </w:r>
      <w:r w:rsidR="008B5283">
        <w:t>whether or not it is physically open</w:t>
      </w:r>
      <w:r w:rsidR="00231956">
        <w:t>,</w:t>
      </w:r>
      <w:r w:rsidR="008B5283">
        <w:t xml:space="preserve"> in that there are no gates or barriers obstructing public entrance</w:t>
      </w:r>
      <w:r w:rsidR="00B9148A">
        <w:t>.</w:t>
      </w:r>
      <w:r>
        <w:t xml:space="preserve"> </w:t>
      </w:r>
      <w:r w:rsidR="008B5283">
        <w:t>In short, a road may still be on</w:t>
      </w:r>
      <w:r w:rsidR="00231956">
        <w:t>e</w:t>
      </w:r>
      <w:r w:rsidR="008B5283">
        <w:t xml:space="preserve"> over which the public have right of way </w:t>
      </w:r>
      <w:r w:rsidR="00231956">
        <w:t>even when</w:t>
      </w:r>
      <w:r w:rsidR="008B5283">
        <w:t xml:space="preserve"> </w:t>
      </w:r>
      <w:r w:rsidR="00231956">
        <w:t xml:space="preserve">the road </w:t>
      </w:r>
      <w:r w:rsidR="00F42C07">
        <w:t xml:space="preserve">is </w:t>
      </w:r>
      <w:r w:rsidR="008B5283">
        <w:t xml:space="preserve">privately owned and </w:t>
      </w:r>
      <w:r w:rsidR="00231956">
        <w:t>is accessible only via private property</w:t>
      </w:r>
      <w:r w:rsidR="007956F5">
        <w:t>, and when the ‘road’ has gates at certain points.</w:t>
      </w:r>
      <w:r w:rsidR="00A05D1D">
        <w:t xml:space="preserve"> </w:t>
      </w:r>
      <w:r w:rsidR="007956F5">
        <w:t>Of course there is no logical corollary that all private roads, or roads with gate closures, are thereby roads over which the public has right of way. The argument by the Northern Territory was not put that way.</w:t>
      </w:r>
    </w:p>
    <w:p w14:paraId="5AAED38C" w14:textId="5B1F5603" w:rsidR="00D25E9F" w:rsidRDefault="00D25E9F" w:rsidP="0051100D">
      <w:pPr>
        <w:pStyle w:val="ListParagraph"/>
      </w:pPr>
      <w:r>
        <w:lastRenderedPageBreak/>
        <w:t>Section 11 of the ALRA provides the power for the Minister (subject to procedural prescriptions) to determine in writing that a grant of land recommended by the Commissioner be made to a Land Trust on behalf of the traditional Aboriginal owners. Section 11(3) says that the term ‘land’ in the section does not include any land ‘over which the public has a right of way’. Section 12 complements that step by providing for the Governor-General to make the grant of the land. Section 12(3) provides that such a deed of grant must identify and exclude any land of which there is a road over which the public has a right of way.</w:t>
      </w:r>
    </w:p>
    <w:p w14:paraId="5C33AA53" w14:textId="3AC5698D" w:rsidR="00D25E9F" w:rsidRDefault="00D25E9F" w:rsidP="0051100D">
      <w:pPr>
        <w:pStyle w:val="ListParagraph"/>
      </w:pPr>
      <w:r>
        <w:t>On the evidence, I do not consider that the two road crossings are roads over which the public has a right of way. It is clear enough that the public do not have a right of access to them across the TGS leased area. The public are not entitled as a right to cross the pastoral lease areas held by TGS. No term of the relevant pastoral leases was suggested as providing such a right. The conduct of TGS as retaining the entitlement to check and on occasion to prevent users or proposed users to cross its leases areas to access the crossings does not support such a right.</w:t>
      </w:r>
    </w:p>
    <w:p w14:paraId="426F2455" w14:textId="12F29B44" w:rsidR="00D25E9F" w:rsidRDefault="00D25E9F" w:rsidP="0051100D">
      <w:pPr>
        <w:pStyle w:val="ListParagraph"/>
      </w:pPr>
      <w:r>
        <w:rPr>
          <w:i/>
          <w:iCs/>
        </w:rPr>
        <w:t xml:space="preserve">Chellingworth v Territory Insurance Office </w:t>
      </w:r>
      <w:r>
        <w:t>says, such a right may exist even where it involves opening and closing gates, but the formulation there for eligibility i</w:t>
      </w:r>
      <w:r w:rsidR="00A974EC">
        <w:t>s</w:t>
      </w:r>
      <w:r>
        <w:t xml:space="preserve"> a little wider than the expression in the ALRA. However, the relevant area is the actual crossing of what is presently unalienated Crown land, not the crossing of the TGS leased area. Once TGS permits crossing its leased area, as it more or less routinely does, the public when they get to the particular claim areas where the two crossings exist do have the</w:t>
      </w:r>
      <w:r w:rsidR="007C1517">
        <w:t xml:space="preserve"> ‘</w:t>
      </w:r>
      <w:r>
        <w:t>right</w:t>
      </w:r>
      <w:r w:rsidR="007956F5">
        <w:t>’</w:t>
      </w:r>
      <w:r>
        <w:t xml:space="preserve"> to traverse the </w:t>
      </w:r>
      <w:r w:rsidR="007956F5">
        <w:t xml:space="preserve">river </w:t>
      </w:r>
      <w:r>
        <w:t xml:space="preserve">crossings, </w:t>
      </w:r>
      <w:r w:rsidR="007956F5">
        <w:t xml:space="preserve">but only </w:t>
      </w:r>
      <w:r>
        <w:t xml:space="preserve">in the same way as they presently have access to </w:t>
      </w:r>
      <w:r w:rsidR="007956F5">
        <w:t xml:space="preserve">and the ‘right’ to use </w:t>
      </w:r>
      <w:r>
        <w:t>unalienated Crown land generally</w:t>
      </w:r>
      <w:r w:rsidR="001336AF">
        <w:t xml:space="preserve"> to the extent that such access exists. It has never been suggested that such a ‘right’ should of itself be an impediment to the grant of unalienated Crown land to its traditional Aboriginal owners under the ALRA.</w:t>
      </w:r>
    </w:p>
    <w:p w14:paraId="18E5915C" w14:textId="74603C00" w:rsidR="009A3110" w:rsidRDefault="002E0571" w:rsidP="0051100D">
      <w:pPr>
        <w:pStyle w:val="ListParagraph"/>
      </w:pPr>
      <w:r>
        <w:t>C</w:t>
      </w:r>
      <w:bookmarkStart w:id="87" w:name="_Hlk136430458"/>
      <w:r>
        <w:t xml:space="preserve">onsequently, I consider that any decision by the Minister to grant the claimed areas on the recommendation made in this </w:t>
      </w:r>
      <w:r w:rsidR="001336AF">
        <w:t>R</w:t>
      </w:r>
      <w:r>
        <w:t xml:space="preserve">eport </w:t>
      </w:r>
      <w:r w:rsidR="001336AF">
        <w:t xml:space="preserve">need not </w:t>
      </w:r>
      <w:r>
        <w:t>exclude the two crossings identified</w:t>
      </w:r>
      <w:r w:rsidR="007C1517">
        <w:t>.</w:t>
      </w:r>
    </w:p>
    <w:p w14:paraId="14937559" w14:textId="1F4FD75D" w:rsidR="007C1517" w:rsidRDefault="002E0571" w:rsidP="0051100D">
      <w:pPr>
        <w:pStyle w:val="ListParagraph"/>
      </w:pPr>
      <w:r>
        <w:t>It is no</w:t>
      </w:r>
      <w:r w:rsidR="00584350">
        <w:t>w</w:t>
      </w:r>
      <w:r>
        <w:t xml:space="preserve"> the case that TGS ‘maintains’ the crossings at its own expense and no doubt for its own purposes. The public</w:t>
      </w:r>
      <w:r w:rsidR="001336AF">
        <w:t xml:space="preserve"> who are permitted (without a formal right) to use the roadway on the pastoral lease area</w:t>
      </w:r>
      <w:r>
        <w:t xml:space="preserve"> benefit from that</w:t>
      </w:r>
      <w:r w:rsidR="00584350">
        <w:t>.</w:t>
      </w:r>
      <w:r w:rsidR="001336AF">
        <w:t xml:space="preserve"> But, as the public have no right of way over the pastoral land, in the absence of evidence that prior to the lease the public had access to the crossings via a roadway which then traversed the river at those two crossing points, I do not consider that, on the evidence, there is a public right of way over those crossings beyond the existence of the public ‘right’ to use and enjoy unalienated Crown land generally.</w:t>
      </w:r>
    </w:p>
    <w:bookmarkEnd w:id="87"/>
    <w:p w14:paraId="1A9BC908" w14:textId="0A84BD3A" w:rsidR="009A3110" w:rsidRPr="007C1517" w:rsidRDefault="009A3110" w:rsidP="0051100D">
      <w:pPr>
        <w:pStyle w:val="ListParagraph"/>
      </w:pPr>
      <w:r w:rsidRPr="007C1517">
        <w:t xml:space="preserve">That does not mean that there will be no circumstances in which a relevant detriment might be shown by the removal of a commonly exercised passage across Aboriginal land, but that was not the basis of the present contention. In the event that the Minister decides to grant the claimed areas, including the two crossings, clearly there will be a significant detriment to those pastoralists who routinely use them for pastoral purposes. I have noted that detriment claim above. The Minister may consider, at the time of deciding whether to make a grant of the claimed areas, that subject to appropriate controls over river usage for ecological purposes, the pastoral lease holders should </w:t>
      </w:r>
      <w:r w:rsidRPr="007C1517">
        <w:lastRenderedPageBreak/>
        <w:t>negotiate with the traditional Aboriginal owners (or the Northern Land Council before any such grant) to se</w:t>
      </w:r>
      <w:r w:rsidR="007C1517" w:rsidRPr="007C1517">
        <w:t>c</w:t>
      </w:r>
      <w:r w:rsidRPr="007C1517">
        <w:t>ure the right to use the two crossings, and at that time the Minister might also consider whether that access might expressly include members of the public who are permitted to traverse the pastoral lease areas on the internal roads of those lease areas.</w:t>
      </w:r>
    </w:p>
    <w:p w14:paraId="60CE7E25" w14:textId="4745DCC2" w:rsidR="006F7B8C" w:rsidRDefault="006F7B8C" w:rsidP="00E11507">
      <w:pPr>
        <w:pStyle w:val="Heading2"/>
      </w:pPr>
      <w:bookmarkStart w:id="88" w:name="_Toc138077292"/>
      <w:r>
        <w:t>4.</w:t>
      </w:r>
      <w:r w:rsidR="00D720F7">
        <w:t>7</w:t>
      </w:r>
      <w:r>
        <w:t>. AGRICULTURAL INTERESTS</w:t>
      </w:r>
      <w:bookmarkEnd w:id="88"/>
    </w:p>
    <w:p w14:paraId="3FA5E8D7" w14:textId="1EF25A68" w:rsidR="00CD62DF" w:rsidRDefault="00874E54" w:rsidP="0051100D">
      <w:pPr>
        <w:pStyle w:val="ListParagraph"/>
      </w:pPr>
      <w:r>
        <w:t xml:space="preserve">The </w:t>
      </w:r>
      <w:r w:rsidR="006F7B8C">
        <w:t>NTFA</w:t>
      </w:r>
      <w:r>
        <w:t xml:space="preserve"> gave evidence relating to</w:t>
      </w:r>
      <w:r w:rsidR="004F02AB">
        <w:t xml:space="preserve"> the</w:t>
      </w:r>
      <w:r>
        <w:t xml:space="preserve"> effects</w:t>
      </w:r>
      <w:r w:rsidR="004F02AB">
        <w:t xml:space="preserve"> of a grant of Aboriginal land</w:t>
      </w:r>
      <w:r>
        <w:t xml:space="preserve"> on </w:t>
      </w:r>
      <w:r w:rsidR="0083576F">
        <w:t xml:space="preserve">the Douglas Daly Stage II Development (DDS II), a </w:t>
      </w:r>
      <w:r>
        <w:t>proposed agricultural and horticultural development</w:t>
      </w:r>
      <w:r w:rsidR="004F02AB">
        <w:t xml:space="preserve"> strategy</w:t>
      </w:r>
      <w:r>
        <w:t xml:space="preserve"> in the claim areas.</w:t>
      </w:r>
      <w:r w:rsidR="00EA412E">
        <w:t xml:space="preserve"> The primary concern was</w:t>
      </w:r>
      <w:r w:rsidR="00EA412E" w:rsidRPr="00F36C33">
        <w:t xml:space="preserve"> in respect of financial detriment arising </w:t>
      </w:r>
      <w:r w:rsidR="007806C2">
        <w:t>out of</w:t>
      </w:r>
      <w:r w:rsidR="00EA412E">
        <w:t xml:space="preserve"> the inability to carry out the </w:t>
      </w:r>
      <w:r w:rsidR="004F02AB">
        <w:t>strategy</w:t>
      </w:r>
      <w:r w:rsidR="00EA412E" w:rsidRPr="00F36C33">
        <w:t>.</w:t>
      </w:r>
      <w:r w:rsidR="004F02AB">
        <w:t xml:space="preserve"> Central to the success of the strategy is </w:t>
      </w:r>
      <w:r w:rsidR="00C07B4D">
        <w:t xml:space="preserve">access to water and </w:t>
      </w:r>
      <w:r w:rsidR="004F02AB">
        <w:t xml:space="preserve">the development of a new road network linking properties along the Douglas and Daly Rivers, including a stretch from Oolloo Road to the Edith Farm Road area and crossing the Fergusson River at Flat Rock, which is within </w:t>
      </w:r>
      <w:r w:rsidR="00FF03E3" w:rsidRPr="00FF03E3">
        <w:t>Daly River Region LC area</w:t>
      </w:r>
      <w:r w:rsidR="00FF03E3">
        <w:t xml:space="preserve"> </w:t>
      </w:r>
      <w:r w:rsidR="004F02AB">
        <w:t>172(i).</w:t>
      </w:r>
    </w:p>
    <w:p w14:paraId="6C7EA088" w14:textId="44FEB038" w:rsidR="00C07B4D" w:rsidRDefault="00102DF5" w:rsidP="0051100D">
      <w:pPr>
        <w:pStyle w:val="ListParagraph"/>
      </w:pPr>
      <w:r>
        <w:t>NTFA in its written submissions of 21 September 2022</w:t>
      </w:r>
      <w:r w:rsidR="00A23EEE">
        <w:t xml:space="preserve"> (NTFA Detriment Submissions)</w:t>
      </w:r>
      <w:r>
        <w:t xml:space="preserve"> argued </w:t>
      </w:r>
      <w:r w:rsidR="00A23EEE">
        <w:t xml:space="preserve">at [19] </w:t>
      </w:r>
      <w:r>
        <w:t xml:space="preserve">that a grant of land </w:t>
      </w:r>
      <w:r w:rsidR="00A23EEE">
        <w:t>relating to</w:t>
      </w:r>
      <w:r w:rsidR="005A042B">
        <w:t xml:space="preserve"> Daly River Region</w:t>
      </w:r>
      <w:r w:rsidR="00A23EEE">
        <w:t xml:space="preserve"> LC</w:t>
      </w:r>
      <w:r>
        <w:t xml:space="preserve"> </w:t>
      </w:r>
      <w:r w:rsidR="005A042B">
        <w:t xml:space="preserve">area </w:t>
      </w:r>
      <w:r>
        <w:t xml:space="preserve">172(i) without accommodation being made for the </w:t>
      </w:r>
      <w:r w:rsidR="00FD1A21">
        <w:t xml:space="preserve">proposed </w:t>
      </w:r>
      <w:r>
        <w:t xml:space="preserve">road network places the DDS II at risk. However, </w:t>
      </w:r>
      <w:r w:rsidR="00D56916">
        <w:t xml:space="preserve">Mr Paul Burke, </w:t>
      </w:r>
      <w:r w:rsidR="0083576F">
        <w:t xml:space="preserve">Chief Executive Officer of the NTFA, </w:t>
      </w:r>
      <w:r w:rsidR="00FF24B3">
        <w:t xml:space="preserve">gave evidence that the NTFA and other proponents of the DDS II were aware of the land claims when they began work on the strategy and </w:t>
      </w:r>
      <w:r w:rsidR="007806C2">
        <w:t xml:space="preserve">that </w:t>
      </w:r>
      <w:r w:rsidR="00FF24B3">
        <w:t>the plans were progressed with the knowledge that the land claims would be adjudicated on (Transcript 10 February 2022 pp 235-236).</w:t>
      </w:r>
    </w:p>
    <w:p w14:paraId="2617F029" w14:textId="5C67AC73" w:rsidR="00F3790B" w:rsidRPr="00960753" w:rsidRDefault="00960753" w:rsidP="0051100D">
      <w:pPr>
        <w:pStyle w:val="ListParagraph"/>
      </w:pPr>
      <w:r>
        <w:t>Though it</w:t>
      </w:r>
      <w:r w:rsidR="007806C2">
        <w:t xml:space="preserve"> is</w:t>
      </w:r>
      <w:r>
        <w:t xml:space="preserve"> likely that a grant of land </w:t>
      </w:r>
      <w:r w:rsidR="007806C2">
        <w:t>w</w:t>
      </w:r>
      <w:r>
        <w:t xml:space="preserve">ould cause detriment to the execution of the DDS II, </w:t>
      </w:r>
      <w:r w:rsidR="00C30819">
        <w:t xml:space="preserve">Mr Burke gave evidence that </w:t>
      </w:r>
      <w:r>
        <w:t>the NTFA was ready</w:t>
      </w:r>
      <w:r w:rsidR="007806C2">
        <w:t>,</w:t>
      </w:r>
      <w:r>
        <w:t xml:space="preserve"> willing and able to engage with traditional owners as required</w:t>
      </w:r>
      <w:r w:rsidR="00C30819">
        <w:t xml:space="preserve"> (Transcript 10 February 2022 p 23</w:t>
      </w:r>
      <w:r>
        <w:t>8</w:t>
      </w:r>
      <w:r w:rsidR="00C30819">
        <w:t>)</w:t>
      </w:r>
      <w:r>
        <w:t xml:space="preserve"> and t</w:t>
      </w:r>
      <w:r w:rsidR="0049030F" w:rsidRPr="00960753">
        <w:t>he claimants have indicated that any detriment could be accommodated by agreement</w:t>
      </w:r>
      <w:r w:rsidR="00FF2341">
        <w:t xml:space="preserve">: </w:t>
      </w:r>
      <w:r w:rsidR="0049030F" w:rsidRPr="00960753">
        <w:t>Claimant</w:t>
      </w:r>
      <w:r w:rsidR="00D56916" w:rsidRPr="00960753">
        <w:t xml:space="preserve">s Detriment Submissions </w:t>
      </w:r>
      <w:r w:rsidR="00FF2341">
        <w:t xml:space="preserve">at </w:t>
      </w:r>
      <w:r w:rsidR="00D56916" w:rsidRPr="00960753">
        <w:t>[140].</w:t>
      </w:r>
      <w:r>
        <w:t xml:space="preserve"> </w:t>
      </w:r>
      <w:r w:rsidR="005A042B">
        <w:t>In those circumstances, it may be appropriate for the Minister to take the view that either the Northern Land Council on behalf of the traditional owners up to the time of any grant, or the traditional owners through the Land Trust, would be likely to reach agreement on the term on which the DDS II would be able to proceed, so that any real detriment would be addresse</w:t>
      </w:r>
      <w:r w:rsidR="00584350">
        <w:t>d</w:t>
      </w:r>
      <w:r w:rsidR="005A042B">
        <w:t xml:space="preserve"> in an appropriate way.</w:t>
      </w:r>
    </w:p>
    <w:p w14:paraId="4D925203" w14:textId="47CC8207" w:rsidR="00DB544C" w:rsidRDefault="00CF0667" w:rsidP="00E11507">
      <w:pPr>
        <w:pStyle w:val="Heading2"/>
      </w:pPr>
      <w:bookmarkStart w:id="89" w:name="_Toc138077293"/>
      <w:r>
        <w:t>4</w:t>
      </w:r>
      <w:r w:rsidR="0094061C">
        <w:t>.</w:t>
      </w:r>
      <w:r w:rsidR="006F7B8C">
        <w:t>7</w:t>
      </w:r>
      <w:r w:rsidR="0094061C">
        <w:t xml:space="preserve">. </w:t>
      </w:r>
      <w:r w:rsidR="00DB544C" w:rsidRPr="00DB544C">
        <w:t>EXISTING AND PROPOSED PATTERNS OF LAND USAGE</w:t>
      </w:r>
      <w:bookmarkEnd w:id="89"/>
    </w:p>
    <w:p w14:paraId="7C5C608F" w14:textId="29E09015" w:rsidR="00172721" w:rsidRPr="00172721" w:rsidRDefault="00172721" w:rsidP="0051100D">
      <w:pPr>
        <w:pStyle w:val="ListParagraph"/>
      </w:pPr>
      <w:r w:rsidRPr="00172721">
        <w:t xml:space="preserve">As noted earlier in this report, the topic as to the effect which acceding to the claims either in whole or in part would have on the existing or proposed patterns of land usage in the region is prescribed as a relevant topic, distinct from detriment, by section 50(3)(c) of the ALRA. There was no real focus on the concept of land usage, as it is used there. With the exception of pastoral land usage – where that usage might be significantly impaired or altered if holders of pastoral leases cannot access the beds and banks of the watercourses in the claim areas – it was not said that the claim areas would be put to different existing usage than if the land claims were not acceded to. </w:t>
      </w:r>
    </w:p>
    <w:p w14:paraId="305A5F63" w14:textId="1C35984F" w:rsidR="00DA2165" w:rsidRPr="00DA2165" w:rsidRDefault="00CF0667" w:rsidP="004B1233">
      <w:pPr>
        <w:pStyle w:val="Heading1"/>
      </w:pPr>
      <w:bookmarkStart w:id="90" w:name="_Toc138077294"/>
      <w:r>
        <w:lastRenderedPageBreak/>
        <w:t>5</w:t>
      </w:r>
      <w:r w:rsidR="00DA2165" w:rsidRPr="00DA2165">
        <w:t>. CONCLUSION</w:t>
      </w:r>
      <w:bookmarkEnd w:id="90"/>
    </w:p>
    <w:p w14:paraId="2C04ADD9" w14:textId="573ECFD2" w:rsidR="00B77CBE" w:rsidRPr="00B77CBE" w:rsidRDefault="00B77CBE" w:rsidP="0051100D">
      <w:pPr>
        <w:pStyle w:val="ListParagraph"/>
        <w:rPr>
          <w:b/>
          <w:bCs/>
          <w:sz w:val="36"/>
          <w:szCs w:val="36"/>
          <w:lang w:bidi="th-TH"/>
        </w:rPr>
      </w:pPr>
      <w:r>
        <w:t xml:space="preserve">In accordance with my functions under section 50 of the ALRA, I have given </w:t>
      </w:r>
      <w:r w:rsidR="00584350">
        <w:t>m</w:t>
      </w:r>
      <w:r>
        <w:t>y findings earlier in this Report that the Labarganyan, Wagiman and Kamu claimants are the traditional Aboriginal owners of the claim areas.</w:t>
      </w:r>
    </w:p>
    <w:p w14:paraId="449BEC7F" w14:textId="77777777" w:rsidR="00AE39CF" w:rsidRPr="00AE39CF" w:rsidRDefault="00B77CBE" w:rsidP="0051100D">
      <w:pPr>
        <w:pStyle w:val="ListParagraph"/>
        <w:rPr>
          <w:b/>
          <w:bCs/>
          <w:sz w:val="36"/>
          <w:szCs w:val="36"/>
          <w:lang w:bidi="th-TH"/>
        </w:rPr>
      </w:pPr>
      <w:r>
        <w:t>The evidence shows that each of the claim groups constitutes a local descent group within the meaning of the ALRA. That is, each of the claim groups has common spiritual affiliations to sites on the land that place that group under a primary spiritual responsibility for the relevant sites and land. Each of the claim groups is also entitled by Aboriginal tradition to forage as of right over that land.</w:t>
      </w:r>
    </w:p>
    <w:p w14:paraId="1BEED06C" w14:textId="620DB308" w:rsidR="007726CE" w:rsidRPr="000F6062" w:rsidRDefault="00AE39CF" w:rsidP="0051100D">
      <w:pPr>
        <w:pStyle w:val="ListParagraph"/>
        <w:rPr>
          <w:b/>
          <w:bCs/>
          <w:sz w:val="36"/>
          <w:szCs w:val="36"/>
          <w:lang w:bidi="th-TH"/>
        </w:rPr>
      </w:pPr>
      <w:r>
        <w:t>For these reasons, I recommend that the whole of the land claimed in each of the Daly River Region LC, Douglas/Daly River Region LC and Daly River Region II LC</w:t>
      </w:r>
      <w:r w:rsidR="000F6062">
        <w:t>, d</w:t>
      </w:r>
      <w:r>
        <w:t>escribed at [</w:t>
      </w:r>
      <w:r w:rsidR="00FF03E3">
        <w:t>47</w:t>
      </w:r>
      <w:r w:rsidR="000F6062">
        <w:t>]</w:t>
      </w:r>
      <w:r w:rsidR="00FF03E3">
        <w:t>-48] and [56]</w:t>
      </w:r>
      <w:r>
        <w:t xml:space="preserve"> in this Report, be grant</w:t>
      </w:r>
      <w:r w:rsidR="000F6062">
        <w:t xml:space="preserve">ed to a Land Trust or Land Trusts </w:t>
      </w:r>
      <w:r w:rsidRPr="000F6062">
        <w:t>in accordance with sections 11 and 12 of the ALRA, for the benefit of the Aboriginal people entitled by Aboriginal tradition to the use or occupation of those areas of land. A</w:t>
      </w:r>
      <w:r w:rsidR="00FF03E3">
        <w:t> </w:t>
      </w:r>
      <w:r w:rsidRPr="000F6062">
        <w:t>list of those persons is contained at Annexure</w:t>
      </w:r>
      <w:r w:rsidR="007726CE" w:rsidRPr="000F6062">
        <w:t xml:space="preserve"> </w:t>
      </w:r>
      <w:r w:rsidR="00387F02">
        <w:t>F</w:t>
      </w:r>
      <w:r w:rsidR="007726CE" w:rsidRPr="000F6062">
        <w:t xml:space="preserve"> (Group A, Group B and Group C) to this Report. It is not intended to be an exhaustive or static list: that is a matter for the Northern Land Council.</w:t>
      </w:r>
    </w:p>
    <w:p w14:paraId="32D4ED69" w14:textId="77777777" w:rsidR="007726CE" w:rsidRDefault="007726CE" w:rsidP="0051100D">
      <w:pPr>
        <w:pStyle w:val="ListParagraph"/>
        <w:rPr>
          <w:b/>
          <w:bCs/>
          <w:sz w:val="36"/>
          <w:szCs w:val="36"/>
          <w:lang w:bidi="th-TH"/>
        </w:rPr>
      </w:pPr>
      <w:r w:rsidRPr="007726CE">
        <w:t xml:space="preserve">Pursuant to sections 50(3) and 50(3)(a) of the ALRA, I have had regard to and commented upon the strength of the traditional attachment of the claimants to the land claimed as well as the number of Aboriginal people who might benefit from the </w:t>
      </w:r>
      <w:r>
        <w:t xml:space="preserve">Daly River Region LC, Douglas/Daly River Region LC and Daly River Region II LC </w:t>
      </w:r>
      <w:r w:rsidRPr="007726CE">
        <w:t>being acceded to. On the evidence, it is beyond doubt that that attachment, having survived a difficult set of historical circumstances, remains strong. There are also a significant number of other Aboriginal persons who would be advantaged by a grant of land.</w:t>
      </w:r>
      <w:r w:rsidRPr="00DB544C">
        <w:rPr>
          <w:b/>
          <w:bCs/>
          <w:sz w:val="36"/>
          <w:szCs w:val="36"/>
          <w:lang w:bidi="th-TH"/>
        </w:rPr>
        <w:t xml:space="preserve"> </w:t>
      </w:r>
    </w:p>
    <w:p w14:paraId="1711A90D" w14:textId="2F91EE6B" w:rsidR="007726CE" w:rsidRPr="007726CE" w:rsidRDefault="007726CE" w:rsidP="0051100D">
      <w:pPr>
        <w:pStyle w:val="ListParagraph"/>
        <w:rPr>
          <w:b/>
          <w:bCs/>
          <w:sz w:val="36"/>
          <w:szCs w:val="36"/>
          <w:lang w:bidi="th-TH"/>
        </w:rPr>
      </w:pPr>
      <w:r w:rsidRPr="007726CE">
        <w:t>I have also commented upon submissions relating to sections 50(3)(b) and 50(3)(c), that</w:t>
      </w:r>
      <w:r w:rsidR="00FF03E3">
        <w:t> </w:t>
      </w:r>
      <w:r w:rsidRPr="007726CE">
        <w:t>is, matters of detriment and effects on patterns of land usage. In accordance with established principles, it is for the Minister to consider those matters in deciding whether to make a grant of land trust as a result of this report.</w:t>
      </w:r>
    </w:p>
    <w:p w14:paraId="38D53A5A" w14:textId="59EB98AF" w:rsidR="00DB544C" w:rsidRPr="007726CE" w:rsidRDefault="007726CE" w:rsidP="0051100D">
      <w:pPr>
        <w:pStyle w:val="ListParagraph"/>
        <w:rPr>
          <w:b/>
          <w:bCs/>
          <w:sz w:val="36"/>
          <w:szCs w:val="36"/>
          <w:lang w:bidi="th-TH"/>
        </w:rPr>
      </w:pPr>
      <w:r w:rsidRPr="00365B93">
        <w:t>For the sake of completeness, I again note that there is no need for me to comment upon sections 50(3)(d) and 50(4) in respect of either of these claims.</w:t>
      </w:r>
      <w:r w:rsidR="00DB544C" w:rsidRPr="007726CE">
        <w:rPr>
          <w:b/>
          <w:bCs/>
          <w:sz w:val="36"/>
          <w:szCs w:val="36"/>
          <w:lang w:bidi="th-TH"/>
        </w:rPr>
        <w:br w:type="page"/>
      </w:r>
    </w:p>
    <w:p w14:paraId="05578915" w14:textId="1E024873" w:rsidR="0080182F" w:rsidRDefault="00936A99" w:rsidP="00936A99">
      <w:pPr>
        <w:pStyle w:val="Heading1"/>
      </w:pPr>
      <w:bookmarkStart w:id="91" w:name="_Toc138077295"/>
      <w:r w:rsidRPr="00BF34F4">
        <w:lastRenderedPageBreak/>
        <w:t xml:space="preserve">ANNEXURE A: </w:t>
      </w:r>
      <w:r>
        <w:t xml:space="preserve">MAP OF DALY RIVER REGION LC; DOUGLAS/DALY RIVER REGION LC; AND DALY RIVER REGION </w:t>
      </w:r>
      <w:r w:rsidR="004A6507">
        <w:t xml:space="preserve">II </w:t>
      </w:r>
      <w:r>
        <w:t>LC FROM EXHIBIT A5</w:t>
      </w:r>
      <w:bookmarkEnd w:id="91"/>
    </w:p>
    <w:p w14:paraId="7A33AFE5" w14:textId="77777777" w:rsidR="0080182F" w:rsidRDefault="0080182F" w:rsidP="0051100D">
      <w:pPr>
        <w:rPr>
          <w:lang w:bidi="th-TH"/>
        </w:rPr>
      </w:pPr>
      <w:r w:rsidRPr="0080182F">
        <w:rPr>
          <w:noProof/>
          <w:lang w:eastAsia="en-AU"/>
        </w:rPr>
        <w:drawing>
          <wp:inline distT="0" distB="0" distL="0" distR="0" wp14:anchorId="63692B63" wp14:editId="3DDCA415">
            <wp:extent cx="5041900" cy="7124700"/>
            <wp:effectExtent l="0" t="0" r="0" b="0"/>
            <wp:docPr id="1267089858" name="Picture 1" descr="Map displaying each of the three land claims from west to east, indicating LC 235(ii) in dark blue, being the beds and banks of the Daly River, encompassing the whole of NTP 4303 starting at the northern edge of NTP 1018 and moving south to southern boundary of NTPs 294 and 7347; LC 235(iii) in light blue, continuing south along the Daly River adjacent to NTP 3434; LC 183(i) in light purple, from the eastern boundary of NTP 3434 following the Daly River to the Douglas River and then moving northeast along the Douglas River to the junction of the Douglas River and Hayes Creek and then moving northeast along Hayes Creek to the north eastern boundary of NTP 3039; LC 172(iv) in dark purple, moving from the junction of the Daly River and Douglas River south along the Daly River to the north eastern point of the Upper Daly ALT; and LC 172(ii) in pink, moving from the Daly River/Fergusson River junction northeast along the Fergusson River to the northern most point of the western boundary on NTP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89858" name="Picture 1" descr="Map displaying each of the three land claims from west to east, indicating LC 235(ii) in dark blue, being the beds and banks of the Daly River, encompassing the whole of NTP 4303 starting at the northern edge of NTP 1018 and moving south to southern boundary of NTPs 294 and 7347; LC 235(iii) in light blue, continuing south along the Daly River adjacent to NTP 3434; LC 183(i) in light purple, from the eastern boundary of NTP 3434 following the Daly River to the Douglas River and then moving northeast along the Douglas River to the junction of the Douglas River and Hayes Creek and then moving northeast along Hayes Creek to the north eastern boundary of NTP 3039; LC 172(iv) in dark purple, moving from the junction of the Daly River and Douglas River south along the Daly River to the north eastern point of the Upper Daly ALT; and LC 172(ii) in pink, moving from the Daly River/Fergusson River junction northeast along the Fergusson River to the northern most point of the western boundary on NTP 3468."/>
                    <pic:cNvPicPr/>
                  </pic:nvPicPr>
                  <pic:blipFill>
                    <a:blip r:embed="rId27"/>
                    <a:stretch>
                      <a:fillRect/>
                    </a:stretch>
                  </pic:blipFill>
                  <pic:spPr>
                    <a:xfrm>
                      <a:off x="0" y="0"/>
                      <a:ext cx="5041900" cy="7124700"/>
                    </a:xfrm>
                    <a:prstGeom prst="rect">
                      <a:avLst/>
                    </a:prstGeom>
                  </pic:spPr>
                </pic:pic>
              </a:graphicData>
            </a:graphic>
          </wp:inline>
        </w:drawing>
      </w:r>
    </w:p>
    <w:p w14:paraId="1CC3E30B" w14:textId="2B0A1F50" w:rsidR="00530110" w:rsidRDefault="0080182F" w:rsidP="0080182F">
      <w:pPr>
        <w:pStyle w:val="Tabletext"/>
        <w:rPr>
          <w:lang w:bidi="th-TH"/>
        </w:rPr>
      </w:pPr>
      <w:r>
        <w:t>Source: Northern Land Council</w:t>
      </w:r>
      <w:r w:rsidR="00530110">
        <w:rPr>
          <w:lang w:bidi="th-TH"/>
        </w:rPr>
        <w:br w:type="page"/>
      </w:r>
    </w:p>
    <w:p w14:paraId="1BC6C359" w14:textId="6420D163" w:rsidR="00565A1E" w:rsidRDefault="00936A99" w:rsidP="00936A99">
      <w:pPr>
        <w:pStyle w:val="Heading1"/>
      </w:pPr>
      <w:bookmarkStart w:id="92" w:name="_Toc138077296"/>
      <w:r w:rsidRPr="00BF34F4">
        <w:lastRenderedPageBreak/>
        <w:t xml:space="preserve">ANNEXURE B: </w:t>
      </w:r>
      <w:r>
        <w:t>MAP OF DALY RIVER REGION LC 172 FROM ORIGINATING APPLICATION</w:t>
      </w:r>
      <w:bookmarkEnd w:id="92"/>
    </w:p>
    <w:p w14:paraId="40409CCE" w14:textId="7B5F5C49" w:rsidR="0080182F" w:rsidRDefault="00012511" w:rsidP="00565A1E">
      <w:pPr>
        <w:rPr>
          <w:lang w:bidi="th-TH"/>
        </w:rPr>
      </w:pPr>
      <w:r w:rsidRPr="00012511">
        <w:rPr>
          <w:noProof/>
          <w:lang w:eastAsia="en-AU"/>
        </w:rPr>
        <w:drawing>
          <wp:inline distT="0" distB="0" distL="0" distR="0" wp14:anchorId="6CA41101" wp14:editId="69F26F31">
            <wp:extent cx="5041900" cy="7124700"/>
            <wp:effectExtent l="0" t="0" r="0" b="0"/>
            <wp:docPr id="322146339" name="Picture 1" descr="Map of the Daly River Region LC 172, indicated by crosshatching, moving south from the Daly River/Douglas River junction to the Daly River/Katherine River junction and moving northeast from the Daly River/Fergusson River junction northeast along the Fergusson River to the northern most point of the western boundary on NTP 3468, and from the Fergusson River/Edith River junction moving east along the Edith River to the western border of Nitmiluk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46339" name="Picture 1" descr="Map of the Daly River Region LC 172, indicated by crosshatching, moving south from the Daly River/Douglas River junction to the Daly River/Katherine River junction and moving northeast from the Daly River/Fergusson River junction northeast along the Fergusson River to the northern most point of the western boundary on NTP 3468, and from the Fergusson River/Edith River junction moving east along the Edith River to the western border of Nitmiluk National Park."/>
                    <pic:cNvPicPr/>
                  </pic:nvPicPr>
                  <pic:blipFill>
                    <a:blip r:embed="rId28"/>
                    <a:stretch>
                      <a:fillRect/>
                    </a:stretch>
                  </pic:blipFill>
                  <pic:spPr>
                    <a:xfrm>
                      <a:off x="0" y="0"/>
                      <a:ext cx="5041900" cy="7124700"/>
                    </a:xfrm>
                    <a:prstGeom prst="rect">
                      <a:avLst/>
                    </a:prstGeom>
                  </pic:spPr>
                </pic:pic>
              </a:graphicData>
            </a:graphic>
          </wp:inline>
        </w:drawing>
      </w:r>
    </w:p>
    <w:p w14:paraId="09CC68F3" w14:textId="77777777" w:rsidR="0080182F" w:rsidRDefault="0080182F" w:rsidP="0080182F">
      <w:pPr>
        <w:pStyle w:val="Tabletext"/>
        <w:rPr>
          <w:lang w:bidi="th-TH"/>
        </w:rPr>
      </w:pPr>
      <w:r>
        <w:t>Source: Northern Land Council</w:t>
      </w:r>
      <w:r>
        <w:rPr>
          <w:lang w:bidi="th-TH"/>
        </w:rPr>
        <w:br w:type="page"/>
      </w:r>
    </w:p>
    <w:p w14:paraId="41282C4F" w14:textId="38FACCC2" w:rsidR="00530110" w:rsidRPr="00BF34F4" w:rsidRDefault="00936A99" w:rsidP="00936A99">
      <w:pPr>
        <w:pStyle w:val="Heading1"/>
      </w:pPr>
      <w:bookmarkStart w:id="93" w:name="_Toc138077297"/>
      <w:r w:rsidRPr="00BF34F4">
        <w:lastRenderedPageBreak/>
        <w:t xml:space="preserve">ANNEXURE C: </w:t>
      </w:r>
      <w:r>
        <w:t>MAP OF DOUGLAS/DALY RIVER REGION LC 183 FROM ORIGINATING APPLICATION</w:t>
      </w:r>
      <w:bookmarkEnd w:id="93"/>
    </w:p>
    <w:p w14:paraId="0867368B" w14:textId="4E50F8FB" w:rsidR="0080182F" w:rsidRDefault="00012511" w:rsidP="0051100D">
      <w:pPr>
        <w:rPr>
          <w:lang w:bidi="th-TH"/>
        </w:rPr>
      </w:pPr>
      <w:r w:rsidRPr="00012511">
        <w:rPr>
          <w:noProof/>
          <w:lang w:eastAsia="en-AU"/>
        </w:rPr>
        <w:drawing>
          <wp:inline distT="0" distB="0" distL="0" distR="0" wp14:anchorId="136CA0DC" wp14:editId="41ED46FA">
            <wp:extent cx="5041900" cy="7124700"/>
            <wp:effectExtent l="0" t="0" r="0" b="0"/>
            <wp:docPr id="1583604135" name="Picture 1" descr="Map of the Douglas/Daly River Region LC 172, indicated by crosshatching, following the Daly River from the eastern boundary of NTP 3434 to the Douglas River and then moving northeast along the Douglas River to the Douglas River/Hayes Creek junction and then moving northeast along Hayes Creek to the north eastern boundary of NTP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04135" name="Picture 1" descr="Map of the Douglas/Daly River Region LC 172, indicated by crosshatching, following the Daly River from the eastern boundary of NTP 3434 to the Douglas River and then moving northeast along the Douglas River to the Douglas River/Hayes Creek junction and then moving northeast along Hayes Creek to the north eastern boundary of NTP 3039."/>
                    <pic:cNvPicPr/>
                  </pic:nvPicPr>
                  <pic:blipFill>
                    <a:blip r:embed="rId29"/>
                    <a:stretch>
                      <a:fillRect/>
                    </a:stretch>
                  </pic:blipFill>
                  <pic:spPr>
                    <a:xfrm>
                      <a:off x="0" y="0"/>
                      <a:ext cx="5041900" cy="7124700"/>
                    </a:xfrm>
                    <a:prstGeom prst="rect">
                      <a:avLst/>
                    </a:prstGeom>
                  </pic:spPr>
                </pic:pic>
              </a:graphicData>
            </a:graphic>
          </wp:inline>
        </w:drawing>
      </w:r>
    </w:p>
    <w:p w14:paraId="7AA425F8" w14:textId="77777777" w:rsidR="0080182F" w:rsidRDefault="0080182F" w:rsidP="0080182F">
      <w:pPr>
        <w:pStyle w:val="Tabletext"/>
        <w:rPr>
          <w:lang w:bidi="th-TH"/>
        </w:rPr>
      </w:pPr>
      <w:r>
        <w:t>Source: Northern Land Council</w:t>
      </w:r>
      <w:r>
        <w:rPr>
          <w:lang w:bidi="th-TH"/>
        </w:rPr>
        <w:br w:type="page"/>
      </w:r>
    </w:p>
    <w:p w14:paraId="56F0D149" w14:textId="7B39DB39" w:rsidR="00565A1E" w:rsidRDefault="00936A99" w:rsidP="00936A99">
      <w:pPr>
        <w:pStyle w:val="Heading1"/>
      </w:pPr>
      <w:bookmarkStart w:id="94" w:name="_Toc138077298"/>
      <w:r w:rsidRPr="00BF34F4">
        <w:lastRenderedPageBreak/>
        <w:t xml:space="preserve">ANNEXURE D: </w:t>
      </w:r>
      <w:r>
        <w:t xml:space="preserve">MAP </w:t>
      </w:r>
      <w:r w:rsidR="00C56630">
        <w:t xml:space="preserve">B </w:t>
      </w:r>
      <w:r>
        <w:t>OF DALY RIVER REGION II LC 235 FROM ORIGINATING APPLICATION</w:t>
      </w:r>
      <w:bookmarkEnd w:id="94"/>
    </w:p>
    <w:p w14:paraId="714D4134" w14:textId="7D66A930" w:rsidR="0080182F" w:rsidRDefault="0004621D" w:rsidP="00565A1E">
      <w:pPr>
        <w:rPr>
          <w:lang w:bidi="th-TH"/>
        </w:rPr>
      </w:pPr>
      <w:r w:rsidRPr="0004621D">
        <w:rPr>
          <w:noProof/>
          <w:lang w:eastAsia="en-AU"/>
        </w:rPr>
        <w:drawing>
          <wp:inline distT="0" distB="0" distL="0" distR="0" wp14:anchorId="66759D02" wp14:editId="25ABEE0A">
            <wp:extent cx="5041900" cy="7124700"/>
            <wp:effectExtent l="0" t="0" r="0" b="0"/>
            <wp:docPr id="117360281" name="Picture 1" descr="Map B of Daly River Region II LC 235, indicated by crosshatching, encompassing the whole Daly River running adjacent to NTP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0281" name="Picture 1" descr="Map B of Daly River Region II LC 235, indicated by crosshatching, encompassing the whole Daly River running adjacent to NTP 3434."/>
                    <pic:cNvPicPr/>
                  </pic:nvPicPr>
                  <pic:blipFill>
                    <a:blip r:embed="rId30"/>
                    <a:stretch>
                      <a:fillRect/>
                    </a:stretch>
                  </pic:blipFill>
                  <pic:spPr>
                    <a:xfrm>
                      <a:off x="0" y="0"/>
                      <a:ext cx="5041900" cy="7124700"/>
                    </a:xfrm>
                    <a:prstGeom prst="rect">
                      <a:avLst/>
                    </a:prstGeom>
                  </pic:spPr>
                </pic:pic>
              </a:graphicData>
            </a:graphic>
          </wp:inline>
        </w:drawing>
      </w:r>
    </w:p>
    <w:p w14:paraId="3BCB51C4" w14:textId="77777777" w:rsidR="0080182F" w:rsidRDefault="0080182F" w:rsidP="0080182F">
      <w:pPr>
        <w:pStyle w:val="Tabletext"/>
        <w:rPr>
          <w:lang w:bidi="th-TH"/>
        </w:rPr>
      </w:pPr>
      <w:r>
        <w:t>Source: Northern Land Council</w:t>
      </w:r>
      <w:r>
        <w:rPr>
          <w:lang w:bidi="th-TH"/>
        </w:rPr>
        <w:br w:type="page"/>
      </w:r>
    </w:p>
    <w:p w14:paraId="64C8065C" w14:textId="0F134D4E" w:rsidR="009D7CF7" w:rsidRPr="00BF34F4" w:rsidRDefault="00E27A02" w:rsidP="004B1233">
      <w:pPr>
        <w:pStyle w:val="Heading1"/>
      </w:pPr>
      <w:bookmarkStart w:id="95" w:name="_Toc138077299"/>
      <w:r w:rsidRPr="00BF34F4">
        <w:lastRenderedPageBreak/>
        <w:t xml:space="preserve">ANNEXURE </w:t>
      </w:r>
      <w:r w:rsidR="00387F02">
        <w:t>E</w:t>
      </w:r>
      <w:r w:rsidRPr="00BF34F4">
        <w:t xml:space="preserve">: </w:t>
      </w:r>
      <w:r w:rsidR="009D7CF7" w:rsidRPr="00BF34F4">
        <w:t>PROCEDURAL MATTERS</w:t>
      </w:r>
      <w:bookmarkEnd w:id="95"/>
    </w:p>
    <w:p w14:paraId="735CB56B" w14:textId="7984C3A0" w:rsidR="009D7CF7" w:rsidRPr="00565A1E" w:rsidRDefault="00565A1E" w:rsidP="00565A1E">
      <w:pPr>
        <w:pStyle w:val="Heading2"/>
        <w:rPr>
          <w:lang w:bidi="th-TH"/>
        </w:rPr>
      </w:pPr>
      <w:bookmarkStart w:id="96" w:name="_Toc138077300"/>
      <w:r w:rsidRPr="00565A1E">
        <w:rPr>
          <w:lang w:bidi="th-TH"/>
        </w:rPr>
        <w:t xml:space="preserve">1. </w:t>
      </w:r>
      <w:r w:rsidR="009D7CF7" w:rsidRPr="00565A1E">
        <w:rPr>
          <w:lang w:bidi="th-TH"/>
        </w:rPr>
        <w:t>Legal representatives</w:t>
      </w:r>
      <w:bookmarkEnd w:id="96"/>
    </w:p>
    <w:tbl>
      <w:tblPr>
        <w:tblStyle w:val="TableGrid"/>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85"/>
      </w:tblGrid>
      <w:tr w:rsidR="009D7CF7" w:rsidRPr="005B5096" w14:paraId="75DC698D" w14:textId="77777777" w:rsidTr="003C12DD">
        <w:trPr>
          <w:tblHeader/>
        </w:trPr>
        <w:tc>
          <w:tcPr>
            <w:tcW w:w="4678" w:type="dxa"/>
          </w:tcPr>
          <w:p w14:paraId="46A8AE0D" w14:textId="77777777" w:rsidR="009D7CF7" w:rsidRPr="003C12DD" w:rsidRDefault="009D7CF7" w:rsidP="0051100D">
            <w:pPr>
              <w:rPr>
                <w:b/>
                <w:bCs/>
                <w:lang w:bidi="th-TH"/>
              </w:rPr>
            </w:pPr>
            <w:r w:rsidRPr="003C12DD">
              <w:rPr>
                <w:b/>
                <w:bCs/>
                <w:lang w:bidi="th-TH"/>
              </w:rPr>
              <w:t>Party</w:t>
            </w:r>
          </w:p>
        </w:tc>
        <w:tc>
          <w:tcPr>
            <w:tcW w:w="4485" w:type="dxa"/>
          </w:tcPr>
          <w:p w14:paraId="5029FD04" w14:textId="77777777" w:rsidR="009D7CF7" w:rsidRPr="003C12DD" w:rsidRDefault="009D7CF7" w:rsidP="0051100D">
            <w:pPr>
              <w:rPr>
                <w:b/>
                <w:bCs/>
                <w:lang w:bidi="th-TH"/>
              </w:rPr>
            </w:pPr>
            <w:r w:rsidRPr="003C12DD">
              <w:rPr>
                <w:b/>
                <w:bCs/>
                <w:lang w:bidi="th-TH"/>
              </w:rPr>
              <w:t>Name</w:t>
            </w:r>
          </w:p>
        </w:tc>
      </w:tr>
      <w:tr w:rsidR="009D7CF7" w:rsidRPr="005B5096" w14:paraId="292CF4D4" w14:textId="77777777" w:rsidTr="003C12DD">
        <w:tc>
          <w:tcPr>
            <w:tcW w:w="4678" w:type="dxa"/>
          </w:tcPr>
          <w:p w14:paraId="23CA4408" w14:textId="41A19183" w:rsidR="009D7CF7" w:rsidRPr="005B5096" w:rsidRDefault="009D7CF7" w:rsidP="0051100D">
            <w:pPr>
              <w:rPr>
                <w:lang w:bidi="th-TH"/>
              </w:rPr>
            </w:pPr>
            <w:r w:rsidRPr="005B5096">
              <w:rPr>
                <w:lang w:bidi="th-TH"/>
              </w:rPr>
              <w:t>For the claimants:</w:t>
            </w:r>
          </w:p>
        </w:tc>
        <w:tc>
          <w:tcPr>
            <w:tcW w:w="4485" w:type="dxa"/>
          </w:tcPr>
          <w:p w14:paraId="21A0997C" w14:textId="61DEF673" w:rsidR="001F4C20" w:rsidRPr="005B5096" w:rsidRDefault="009D7CF7" w:rsidP="0051100D">
            <w:pPr>
              <w:rPr>
                <w:lang w:bidi="th-TH"/>
              </w:rPr>
            </w:pPr>
            <w:r w:rsidRPr="005B5096">
              <w:rPr>
                <w:lang w:bidi="th-TH"/>
              </w:rPr>
              <w:t>Ms M Hunt (Northern Land Council)</w:t>
            </w:r>
          </w:p>
        </w:tc>
      </w:tr>
      <w:tr w:rsidR="009D7CF7" w:rsidRPr="005B5096" w14:paraId="1045AE48" w14:textId="77777777" w:rsidTr="003C12DD">
        <w:tc>
          <w:tcPr>
            <w:tcW w:w="4678" w:type="dxa"/>
          </w:tcPr>
          <w:p w14:paraId="3CB92722" w14:textId="77777777" w:rsidR="009D7CF7" w:rsidRPr="005B5096" w:rsidRDefault="009D7CF7" w:rsidP="0051100D">
            <w:pPr>
              <w:rPr>
                <w:lang w:bidi="th-TH"/>
              </w:rPr>
            </w:pPr>
            <w:r w:rsidRPr="005B5096">
              <w:rPr>
                <w:lang w:bidi="th-TH"/>
              </w:rPr>
              <w:t>For the Northern Territory:</w:t>
            </w:r>
          </w:p>
        </w:tc>
        <w:tc>
          <w:tcPr>
            <w:tcW w:w="4485" w:type="dxa"/>
          </w:tcPr>
          <w:p w14:paraId="261F0D15" w14:textId="01A09DF5" w:rsidR="009D7CF7" w:rsidRPr="005B5096" w:rsidRDefault="009D7CF7" w:rsidP="0051100D">
            <w:pPr>
              <w:rPr>
                <w:lang w:bidi="th-TH"/>
              </w:rPr>
            </w:pPr>
            <w:r w:rsidRPr="005B5096">
              <w:rPr>
                <w:lang w:bidi="th-TH"/>
              </w:rPr>
              <w:t>Ms K Gatis (Solicitor for the Northern Territory)</w:t>
            </w:r>
          </w:p>
        </w:tc>
      </w:tr>
    </w:tbl>
    <w:p w14:paraId="5A438D7E" w14:textId="269F2BBA" w:rsidR="009D7CF7" w:rsidRPr="002C1CBD" w:rsidRDefault="00565A1E" w:rsidP="00565A1E">
      <w:pPr>
        <w:pStyle w:val="Heading2"/>
        <w:rPr>
          <w:lang w:bidi="th-TH"/>
        </w:rPr>
      </w:pPr>
      <w:bookmarkStart w:id="97" w:name="_Toc138077301"/>
      <w:r>
        <w:rPr>
          <w:lang w:bidi="th-TH"/>
        </w:rPr>
        <w:t xml:space="preserve">2. </w:t>
      </w:r>
      <w:r w:rsidR="009D7CF7" w:rsidRPr="002C1CBD">
        <w:rPr>
          <w:lang w:bidi="th-TH"/>
        </w:rPr>
        <w:t>Anthropologists</w:t>
      </w:r>
      <w:bookmarkEnd w:id="97"/>
    </w:p>
    <w:tbl>
      <w:tblPr>
        <w:tblStyle w:val="TableGrid"/>
        <w:tblW w:w="10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897"/>
      </w:tblGrid>
      <w:tr w:rsidR="009D7CF7" w:rsidRPr="005B5096" w14:paraId="4E9B6116" w14:textId="77777777" w:rsidTr="003C12DD">
        <w:trPr>
          <w:tblHeader/>
        </w:trPr>
        <w:tc>
          <w:tcPr>
            <w:tcW w:w="4678" w:type="dxa"/>
          </w:tcPr>
          <w:p w14:paraId="6C980685" w14:textId="77777777" w:rsidR="009D7CF7" w:rsidRPr="003C12DD" w:rsidRDefault="009D7CF7" w:rsidP="0051100D">
            <w:pPr>
              <w:rPr>
                <w:b/>
                <w:bCs/>
                <w:lang w:bidi="th-TH"/>
              </w:rPr>
            </w:pPr>
            <w:r w:rsidRPr="003C12DD">
              <w:rPr>
                <w:b/>
                <w:bCs/>
                <w:lang w:bidi="th-TH"/>
              </w:rPr>
              <w:t>Party</w:t>
            </w:r>
          </w:p>
        </w:tc>
        <w:tc>
          <w:tcPr>
            <w:tcW w:w="5897" w:type="dxa"/>
          </w:tcPr>
          <w:p w14:paraId="1F3EFDCD" w14:textId="77777777" w:rsidR="009D7CF7" w:rsidRPr="003C12DD" w:rsidRDefault="009D7CF7" w:rsidP="0051100D">
            <w:pPr>
              <w:rPr>
                <w:b/>
                <w:bCs/>
                <w:lang w:bidi="th-TH"/>
              </w:rPr>
            </w:pPr>
            <w:r w:rsidRPr="003C12DD">
              <w:rPr>
                <w:b/>
                <w:bCs/>
                <w:lang w:bidi="th-TH"/>
              </w:rPr>
              <w:t>Name</w:t>
            </w:r>
          </w:p>
        </w:tc>
      </w:tr>
      <w:tr w:rsidR="009D7CF7" w:rsidRPr="005B5096" w14:paraId="38277D32" w14:textId="77777777" w:rsidTr="00DA3C26">
        <w:tc>
          <w:tcPr>
            <w:tcW w:w="4678" w:type="dxa"/>
          </w:tcPr>
          <w:p w14:paraId="39E86B00" w14:textId="3B824DF3" w:rsidR="00BF2647" w:rsidRPr="005B5096" w:rsidRDefault="009D7CF7" w:rsidP="0051100D">
            <w:pPr>
              <w:rPr>
                <w:lang w:bidi="th-TH"/>
              </w:rPr>
            </w:pPr>
            <w:r w:rsidRPr="005B5096">
              <w:rPr>
                <w:lang w:bidi="th-TH"/>
              </w:rPr>
              <w:t>For the claimants:</w:t>
            </w:r>
          </w:p>
        </w:tc>
        <w:tc>
          <w:tcPr>
            <w:tcW w:w="5897" w:type="dxa"/>
          </w:tcPr>
          <w:p w14:paraId="245DA8F5" w14:textId="072805C4" w:rsidR="00BF2647" w:rsidRPr="005B5096" w:rsidRDefault="009D7CF7" w:rsidP="0051100D">
            <w:r w:rsidRPr="005B5096">
              <w:rPr>
                <w:lang w:bidi="th-TH"/>
              </w:rPr>
              <w:t xml:space="preserve">Mr </w:t>
            </w:r>
            <w:r w:rsidRPr="007C5126">
              <w:t>Jitendra Kumarage</w:t>
            </w:r>
          </w:p>
        </w:tc>
      </w:tr>
      <w:tr w:rsidR="009D7CF7" w:rsidRPr="005B5096" w14:paraId="37645D00" w14:textId="77777777" w:rsidTr="00DA3C26">
        <w:trPr>
          <w:trHeight w:val="187"/>
        </w:trPr>
        <w:tc>
          <w:tcPr>
            <w:tcW w:w="4678" w:type="dxa"/>
          </w:tcPr>
          <w:p w14:paraId="5DFAB7DC" w14:textId="77777777" w:rsidR="009D7CF7" w:rsidRPr="005B5096" w:rsidRDefault="009D7CF7" w:rsidP="0051100D">
            <w:pPr>
              <w:rPr>
                <w:lang w:bidi="th-TH"/>
              </w:rPr>
            </w:pPr>
            <w:r w:rsidRPr="005B5096">
              <w:rPr>
                <w:lang w:bidi="th-TH"/>
              </w:rPr>
              <w:t>For the Northern Territory:</w:t>
            </w:r>
          </w:p>
        </w:tc>
        <w:tc>
          <w:tcPr>
            <w:tcW w:w="5897" w:type="dxa"/>
          </w:tcPr>
          <w:p w14:paraId="766C64CF" w14:textId="53DC018F" w:rsidR="009D7CF7" w:rsidRPr="005B5096" w:rsidRDefault="009D7CF7" w:rsidP="0051100D">
            <w:pPr>
              <w:rPr>
                <w:lang w:bidi="th-TH"/>
              </w:rPr>
            </w:pPr>
            <w:r w:rsidRPr="005B5096">
              <w:rPr>
                <w:lang w:bidi="th-TH"/>
              </w:rPr>
              <w:t xml:space="preserve">Mr </w:t>
            </w:r>
            <w:r w:rsidR="00664630">
              <w:rPr>
                <w:lang w:bidi="th-TH"/>
              </w:rPr>
              <w:t>Paul Burke</w:t>
            </w:r>
          </w:p>
        </w:tc>
      </w:tr>
    </w:tbl>
    <w:p w14:paraId="4DAF845E" w14:textId="559DA54E" w:rsidR="009D7CF7" w:rsidRPr="002C1CBD" w:rsidRDefault="00565A1E" w:rsidP="00565A1E">
      <w:pPr>
        <w:pStyle w:val="Heading2"/>
        <w:rPr>
          <w:lang w:bidi="th-TH"/>
        </w:rPr>
      </w:pPr>
      <w:bookmarkStart w:id="98" w:name="_Toc138077302"/>
      <w:r>
        <w:rPr>
          <w:lang w:bidi="th-TH"/>
        </w:rPr>
        <w:t xml:space="preserve">3. </w:t>
      </w:r>
      <w:r w:rsidR="009D7CF7" w:rsidRPr="002C1CBD">
        <w:rPr>
          <w:lang w:bidi="th-TH"/>
        </w:rPr>
        <w:t>Notices of Interest</w:t>
      </w:r>
      <w:bookmarkEnd w:id="98"/>
    </w:p>
    <w:tbl>
      <w:tblPr>
        <w:tblStyle w:val="TableGrid"/>
        <w:tblW w:w="10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902"/>
      </w:tblGrid>
      <w:tr w:rsidR="009D7CF7" w:rsidRPr="005B5096" w14:paraId="5BB9C03D" w14:textId="77777777" w:rsidTr="003C12DD">
        <w:trPr>
          <w:tblHeader/>
        </w:trPr>
        <w:tc>
          <w:tcPr>
            <w:tcW w:w="4678" w:type="dxa"/>
          </w:tcPr>
          <w:p w14:paraId="6175E63C" w14:textId="77777777" w:rsidR="009D7CF7" w:rsidRPr="003C12DD" w:rsidRDefault="009D7CF7" w:rsidP="0051100D">
            <w:pPr>
              <w:rPr>
                <w:b/>
                <w:bCs/>
                <w:lang w:bidi="th-TH"/>
              </w:rPr>
            </w:pPr>
            <w:r w:rsidRPr="003C12DD">
              <w:rPr>
                <w:b/>
                <w:bCs/>
                <w:lang w:bidi="th-TH"/>
              </w:rPr>
              <w:t>Individual, Group or Entity</w:t>
            </w:r>
          </w:p>
        </w:tc>
        <w:tc>
          <w:tcPr>
            <w:tcW w:w="5902" w:type="dxa"/>
          </w:tcPr>
          <w:p w14:paraId="030E6EB5" w14:textId="77777777" w:rsidR="009D7CF7" w:rsidRPr="003C12DD" w:rsidRDefault="009D7CF7" w:rsidP="0051100D">
            <w:pPr>
              <w:rPr>
                <w:b/>
                <w:bCs/>
                <w:lang w:bidi="th-TH"/>
              </w:rPr>
            </w:pPr>
            <w:r w:rsidRPr="003C12DD">
              <w:rPr>
                <w:b/>
                <w:bCs/>
                <w:lang w:bidi="th-TH"/>
              </w:rPr>
              <w:t>Date Received</w:t>
            </w:r>
          </w:p>
        </w:tc>
      </w:tr>
      <w:tr w:rsidR="00A76CC9" w:rsidRPr="005B5096" w14:paraId="2C62EAC8" w14:textId="77777777" w:rsidTr="00DA3C26">
        <w:tc>
          <w:tcPr>
            <w:tcW w:w="4678" w:type="dxa"/>
          </w:tcPr>
          <w:p w14:paraId="4096CFAB" w14:textId="5A732C45" w:rsidR="00A76CC9" w:rsidRDefault="00A76CC9" w:rsidP="0051100D">
            <w:pPr>
              <w:rPr>
                <w:lang w:bidi="th-TH"/>
              </w:rPr>
            </w:pPr>
            <w:r>
              <w:rPr>
                <w:lang w:bidi="th-TH"/>
              </w:rPr>
              <w:t>Remote Area Tree Services Pty Ltd</w:t>
            </w:r>
          </w:p>
        </w:tc>
        <w:tc>
          <w:tcPr>
            <w:tcW w:w="5902" w:type="dxa"/>
          </w:tcPr>
          <w:p w14:paraId="74A9AD1B" w14:textId="3F5AA16F" w:rsidR="00A76CC9" w:rsidRDefault="00A76CC9" w:rsidP="0051100D">
            <w:pPr>
              <w:rPr>
                <w:lang w:bidi="th-TH"/>
              </w:rPr>
            </w:pPr>
            <w:r>
              <w:rPr>
                <w:lang w:bidi="th-TH"/>
              </w:rPr>
              <w:t>16 February 2021</w:t>
            </w:r>
          </w:p>
        </w:tc>
      </w:tr>
      <w:tr w:rsidR="009D7CF7" w:rsidRPr="005B5096" w14:paraId="5D5221B8" w14:textId="77777777" w:rsidTr="00DA3C26">
        <w:tc>
          <w:tcPr>
            <w:tcW w:w="4678" w:type="dxa"/>
          </w:tcPr>
          <w:p w14:paraId="0010BDA2" w14:textId="56347ACE" w:rsidR="009D7CF7" w:rsidRPr="005B5096" w:rsidRDefault="009D7CF7" w:rsidP="0051100D">
            <w:pPr>
              <w:rPr>
                <w:lang w:bidi="th-TH"/>
              </w:rPr>
            </w:pPr>
            <w:r w:rsidRPr="005B5096">
              <w:rPr>
                <w:lang w:bidi="th-TH"/>
              </w:rPr>
              <w:t>Northern Territory Government</w:t>
            </w:r>
          </w:p>
        </w:tc>
        <w:tc>
          <w:tcPr>
            <w:tcW w:w="5902" w:type="dxa"/>
          </w:tcPr>
          <w:p w14:paraId="1D478F53" w14:textId="2AB8B895" w:rsidR="009D7CF7" w:rsidRPr="005B5096" w:rsidRDefault="00497C25" w:rsidP="0051100D">
            <w:pPr>
              <w:rPr>
                <w:lang w:bidi="th-TH"/>
              </w:rPr>
            </w:pPr>
            <w:r>
              <w:rPr>
                <w:lang w:bidi="th-TH"/>
              </w:rPr>
              <w:t>8 March 2021</w:t>
            </w:r>
          </w:p>
        </w:tc>
      </w:tr>
      <w:tr w:rsidR="00A76CC9" w:rsidRPr="005B5096" w14:paraId="69A3B1EB" w14:textId="77777777" w:rsidTr="00DA3C26">
        <w:tc>
          <w:tcPr>
            <w:tcW w:w="4678" w:type="dxa"/>
          </w:tcPr>
          <w:p w14:paraId="25014BE4" w14:textId="70A21BC6" w:rsidR="00A76CC9" w:rsidRDefault="00A76CC9" w:rsidP="0051100D">
            <w:pPr>
              <w:rPr>
                <w:lang w:bidi="th-TH"/>
              </w:rPr>
            </w:pPr>
            <w:r>
              <w:rPr>
                <w:lang w:bidi="th-TH"/>
              </w:rPr>
              <w:t>Ms Cassie McDonough</w:t>
            </w:r>
          </w:p>
        </w:tc>
        <w:tc>
          <w:tcPr>
            <w:tcW w:w="5902" w:type="dxa"/>
          </w:tcPr>
          <w:p w14:paraId="3DC92BD7" w14:textId="4388C2B3" w:rsidR="00A76CC9" w:rsidRDefault="00A76CC9" w:rsidP="0051100D">
            <w:pPr>
              <w:rPr>
                <w:lang w:bidi="th-TH"/>
              </w:rPr>
            </w:pPr>
            <w:r>
              <w:rPr>
                <w:lang w:bidi="th-TH"/>
              </w:rPr>
              <w:t>11 March 2021</w:t>
            </w:r>
          </w:p>
        </w:tc>
      </w:tr>
      <w:tr w:rsidR="00632D32" w:rsidRPr="005B5096" w14:paraId="467934FB" w14:textId="77777777" w:rsidTr="00DA3C26">
        <w:tc>
          <w:tcPr>
            <w:tcW w:w="4678" w:type="dxa"/>
          </w:tcPr>
          <w:p w14:paraId="49FBDE7B" w14:textId="63169903" w:rsidR="00632D32" w:rsidRDefault="00632D32" w:rsidP="0051100D">
            <w:pPr>
              <w:rPr>
                <w:lang w:bidi="th-TH"/>
              </w:rPr>
            </w:pPr>
            <w:r>
              <w:rPr>
                <w:lang w:bidi="th-TH"/>
              </w:rPr>
              <w:t>Ms Paige Watteau</w:t>
            </w:r>
          </w:p>
        </w:tc>
        <w:tc>
          <w:tcPr>
            <w:tcW w:w="5902" w:type="dxa"/>
          </w:tcPr>
          <w:p w14:paraId="5E92F2CB" w14:textId="11D0E822" w:rsidR="00632D32" w:rsidRDefault="00632D32" w:rsidP="0051100D">
            <w:pPr>
              <w:rPr>
                <w:lang w:bidi="th-TH"/>
              </w:rPr>
            </w:pPr>
            <w:r>
              <w:rPr>
                <w:lang w:bidi="th-TH"/>
              </w:rPr>
              <w:t>12 March 2021</w:t>
            </w:r>
          </w:p>
        </w:tc>
      </w:tr>
      <w:tr w:rsidR="00632D32" w:rsidRPr="005B5096" w14:paraId="5D533287" w14:textId="77777777" w:rsidTr="00DA3C26">
        <w:tc>
          <w:tcPr>
            <w:tcW w:w="4678" w:type="dxa"/>
          </w:tcPr>
          <w:p w14:paraId="4E0719AC" w14:textId="070E892C" w:rsidR="00632D32" w:rsidRDefault="00632D32" w:rsidP="0051100D">
            <w:pPr>
              <w:rPr>
                <w:lang w:bidi="th-TH"/>
              </w:rPr>
            </w:pPr>
            <w:r>
              <w:rPr>
                <w:lang w:bidi="th-TH"/>
              </w:rPr>
              <w:t xml:space="preserve">Mr Peter Hollowood </w:t>
            </w:r>
            <w:r>
              <w:rPr>
                <w:lang w:bidi="th-TH"/>
              </w:rPr>
              <w:br/>
              <w:t>(Mount Nancar Wilderness Retreat)</w:t>
            </w:r>
          </w:p>
        </w:tc>
        <w:tc>
          <w:tcPr>
            <w:tcW w:w="5902" w:type="dxa"/>
          </w:tcPr>
          <w:p w14:paraId="0170BEC5" w14:textId="1C7B7DFC" w:rsidR="00632D32" w:rsidRDefault="00632D32" w:rsidP="0051100D">
            <w:pPr>
              <w:rPr>
                <w:lang w:bidi="th-TH"/>
              </w:rPr>
            </w:pPr>
            <w:r>
              <w:rPr>
                <w:lang w:bidi="th-TH"/>
              </w:rPr>
              <w:t>14 March 2021</w:t>
            </w:r>
          </w:p>
        </w:tc>
      </w:tr>
      <w:tr w:rsidR="00632D32" w:rsidRPr="005B5096" w14:paraId="07B979B3" w14:textId="77777777" w:rsidTr="00DA3C26">
        <w:tc>
          <w:tcPr>
            <w:tcW w:w="4678" w:type="dxa"/>
          </w:tcPr>
          <w:p w14:paraId="15E79AE4" w14:textId="30F5BDAE" w:rsidR="00632D32" w:rsidRDefault="00632D32" w:rsidP="0051100D">
            <w:pPr>
              <w:rPr>
                <w:lang w:bidi="th-TH"/>
              </w:rPr>
            </w:pPr>
            <w:r>
              <w:rPr>
                <w:lang w:bidi="th-TH"/>
              </w:rPr>
              <w:t>J Ah Toy Pty Ltd</w:t>
            </w:r>
          </w:p>
        </w:tc>
        <w:tc>
          <w:tcPr>
            <w:tcW w:w="5902" w:type="dxa"/>
          </w:tcPr>
          <w:p w14:paraId="712DDE63" w14:textId="21E27991" w:rsidR="00632D32" w:rsidRDefault="00632D32" w:rsidP="0051100D">
            <w:pPr>
              <w:rPr>
                <w:lang w:bidi="th-TH"/>
              </w:rPr>
            </w:pPr>
            <w:r>
              <w:rPr>
                <w:lang w:bidi="th-TH"/>
              </w:rPr>
              <w:t>16 March 2021</w:t>
            </w:r>
          </w:p>
        </w:tc>
      </w:tr>
      <w:tr w:rsidR="00632D32" w:rsidRPr="005B5096" w14:paraId="483508B4" w14:textId="77777777" w:rsidTr="00DA3C26">
        <w:tc>
          <w:tcPr>
            <w:tcW w:w="4678" w:type="dxa"/>
          </w:tcPr>
          <w:p w14:paraId="26106DE4" w14:textId="6A4C15E1" w:rsidR="00632D32" w:rsidRDefault="00632D32" w:rsidP="0051100D">
            <w:pPr>
              <w:rPr>
                <w:lang w:bidi="th-TH"/>
              </w:rPr>
            </w:pPr>
            <w:r>
              <w:rPr>
                <w:lang w:bidi="th-TH"/>
              </w:rPr>
              <w:t>Mr Edward Cheong Ah Toy</w:t>
            </w:r>
          </w:p>
        </w:tc>
        <w:tc>
          <w:tcPr>
            <w:tcW w:w="5902" w:type="dxa"/>
          </w:tcPr>
          <w:p w14:paraId="5F548311" w14:textId="3B41E71D" w:rsidR="00632D32" w:rsidRDefault="00632D32" w:rsidP="0051100D">
            <w:pPr>
              <w:rPr>
                <w:lang w:bidi="th-TH"/>
              </w:rPr>
            </w:pPr>
            <w:r>
              <w:rPr>
                <w:lang w:bidi="th-TH"/>
              </w:rPr>
              <w:t>16 March 2021</w:t>
            </w:r>
          </w:p>
        </w:tc>
      </w:tr>
      <w:tr w:rsidR="00632D32" w:rsidRPr="005B5096" w14:paraId="3AB3843C" w14:textId="77777777" w:rsidTr="00DA3C26">
        <w:tc>
          <w:tcPr>
            <w:tcW w:w="4678" w:type="dxa"/>
          </w:tcPr>
          <w:p w14:paraId="4CED7A33" w14:textId="76AEB298" w:rsidR="00632D32" w:rsidRDefault="00632D32" w:rsidP="0051100D">
            <w:pPr>
              <w:rPr>
                <w:lang w:bidi="th-TH"/>
              </w:rPr>
            </w:pPr>
            <w:r>
              <w:rPr>
                <w:lang w:bidi="th-TH"/>
              </w:rPr>
              <w:t>Mr Karl Barz</w:t>
            </w:r>
          </w:p>
        </w:tc>
        <w:tc>
          <w:tcPr>
            <w:tcW w:w="5902" w:type="dxa"/>
          </w:tcPr>
          <w:p w14:paraId="4D75C92C" w14:textId="18C37EB3" w:rsidR="00632D32" w:rsidRDefault="00632D32" w:rsidP="0051100D">
            <w:pPr>
              <w:rPr>
                <w:lang w:bidi="th-TH"/>
              </w:rPr>
            </w:pPr>
            <w:r>
              <w:rPr>
                <w:lang w:bidi="th-TH"/>
              </w:rPr>
              <w:t>17 March 2021</w:t>
            </w:r>
          </w:p>
        </w:tc>
      </w:tr>
      <w:tr w:rsidR="00632D32" w:rsidRPr="005B5096" w14:paraId="6338E457" w14:textId="77777777" w:rsidTr="00DA3C26">
        <w:tc>
          <w:tcPr>
            <w:tcW w:w="4678" w:type="dxa"/>
          </w:tcPr>
          <w:p w14:paraId="04792EEB" w14:textId="5A4DEA60" w:rsidR="00632D32" w:rsidRDefault="00632D32" w:rsidP="0051100D">
            <w:pPr>
              <w:rPr>
                <w:lang w:bidi="th-TH"/>
              </w:rPr>
            </w:pPr>
            <w:r>
              <w:rPr>
                <w:lang w:bidi="th-TH"/>
              </w:rPr>
              <w:t>Ms Savannah Smith</w:t>
            </w:r>
          </w:p>
        </w:tc>
        <w:tc>
          <w:tcPr>
            <w:tcW w:w="5902" w:type="dxa"/>
          </w:tcPr>
          <w:p w14:paraId="380998D5" w14:textId="39500F96" w:rsidR="00632D32" w:rsidRDefault="00632D32" w:rsidP="0051100D">
            <w:pPr>
              <w:rPr>
                <w:lang w:bidi="th-TH"/>
              </w:rPr>
            </w:pPr>
            <w:r>
              <w:rPr>
                <w:lang w:bidi="th-TH"/>
              </w:rPr>
              <w:t>17 March 2021</w:t>
            </w:r>
          </w:p>
        </w:tc>
      </w:tr>
      <w:tr w:rsidR="00632D32" w:rsidRPr="005B5096" w14:paraId="789A330B" w14:textId="77777777" w:rsidTr="00DA3C26">
        <w:tc>
          <w:tcPr>
            <w:tcW w:w="4678" w:type="dxa"/>
          </w:tcPr>
          <w:p w14:paraId="43B123E3" w14:textId="1F21F747" w:rsidR="00632D32" w:rsidRDefault="00632D32" w:rsidP="0051100D">
            <w:pPr>
              <w:rPr>
                <w:lang w:bidi="th-TH"/>
              </w:rPr>
            </w:pPr>
            <w:r>
              <w:rPr>
                <w:lang w:bidi="th-TH"/>
              </w:rPr>
              <w:t>Mr Andrian Koenan (Wooliana Tourist Park)</w:t>
            </w:r>
          </w:p>
        </w:tc>
        <w:tc>
          <w:tcPr>
            <w:tcW w:w="5902" w:type="dxa"/>
          </w:tcPr>
          <w:p w14:paraId="7DBA8C02" w14:textId="2C146969" w:rsidR="00632D32" w:rsidRDefault="00632D32" w:rsidP="0051100D">
            <w:pPr>
              <w:rPr>
                <w:lang w:bidi="th-TH"/>
              </w:rPr>
            </w:pPr>
            <w:r>
              <w:rPr>
                <w:lang w:bidi="th-TH"/>
              </w:rPr>
              <w:t>17 March 2021</w:t>
            </w:r>
          </w:p>
        </w:tc>
      </w:tr>
      <w:tr w:rsidR="00632D32" w:rsidRPr="005B5096" w14:paraId="5E42EB85" w14:textId="77777777" w:rsidTr="00DA3C26">
        <w:tc>
          <w:tcPr>
            <w:tcW w:w="4678" w:type="dxa"/>
          </w:tcPr>
          <w:p w14:paraId="1648D631" w14:textId="7CB50DE7" w:rsidR="00632D32" w:rsidRDefault="00632D32" w:rsidP="0051100D">
            <w:pPr>
              <w:rPr>
                <w:lang w:bidi="th-TH"/>
              </w:rPr>
            </w:pPr>
            <w:r>
              <w:rPr>
                <w:lang w:bidi="th-TH"/>
              </w:rPr>
              <w:t>Northern Territory Cattlemen’s Association</w:t>
            </w:r>
          </w:p>
        </w:tc>
        <w:tc>
          <w:tcPr>
            <w:tcW w:w="5902" w:type="dxa"/>
          </w:tcPr>
          <w:p w14:paraId="034DE47B" w14:textId="050B129A" w:rsidR="00632D32" w:rsidRDefault="00632D32" w:rsidP="0051100D">
            <w:pPr>
              <w:rPr>
                <w:lang w:bidi="th-TH"/>
              </w:rPr>
            </w:pPr>
            <w:r>
              <w:rPr>
                <w:lang w:bidi="th-TH"/>
              </w:rPr>
              <w:t>18 March 2021</w:t>
            </w:r>
          </w:p>
        </w:tc>
      </w:tr>
      <w:tr w:rsidR="00632D32" w:rsidRPr="005B5096" w14:paraId="68AC07F5" w14:textId="77777777" w:rsidTr="00DA3C26">
        <w:tc>
          <w:tcPr>
            <w:tcW w:w="4678" w:type="dxa"/>
          </w:tcPr>
          <w:p w14:paraId="2D9BB217" w14:textId="625F76B5" w:rsidR="00632D32" w:rsidRDefault="00632D32" w:rsidP="0051100D">
            <w:pPr>
              <w:rPr>
                <w:lang w:bidi="th-TH"/>
              </w:rPr>
            </w:pPr>
            <w:r>
              <w:rPr>
                <w:lang w:bidi="th-TH"/>
              </w:rPr>
              <w:t>Northern Territory Farmer’s Association</w:t>
            </w:r>
          </w:p>
        </w:tc>
        <w:tc>
          <w:tcPr>
            <w:tcW w:w="5902" w:type="dxa"/>
          </w:tcPr>
          <w:p w14:paraId="490BE70F" w14:textId="62412097" w:rsidR="00632D32" w:rsidRDefault="00632D32" w:rsidP="0051100D">
            <w:pPr>
              <w:rPr>
                <w:lang w:bidi="th-TH"/>
              </w:rPr>
            </w:pPr>
            <w:r>
              <w:rPr>
                <w:lang w:bidi="th-TH"/>
              </w:rPr>
              <w:t>18 March 2021</w:t>
            </w:r>
          </w:p>
        </w:tc>
      </w:tr>
      <w:tr w:rsidR="00632D32" w:rsidRPr="005B5096" w14:paraId="643C7D2C" w14:textId="77777777" w:rsidTr="00DA3C26">
        <w:tc>
          <w:tcPr>
            <w:tcW w:w="4678" w:type="dxa"/>
          </w:tcPr>
          <w:p w14:paraId="6A5CD294" w14:textId="22B3097E" w:rsidR="00632D32" w:rsidRDefault="00632D32" w:rsidP="0051100D">
            <w:pPr>
              <w:rPr>
                <w:lang w:bidi="th-TH"/>
              </w:rPr>
            </w:pPr>
            <w:r>
              <w:rPr>
                <w:lang w:bidi="th-TH"/>
              </w:rPr>
              <w:t>Tipperary Group of Stations</w:t>
            </w:r>
          </w:p>
        </w:tc>
        <w:tc>
          <w:tcPr>
            <w:tcW w:w="5902" w:type="dxa"/>
          </w:tcPr>
          <w:p w14:paraId="060761B8" w14:textId="5A37FDFB" w:rsidR="00632D32" w:rsidRDefault="00632D32" w:rsidP="0051100D">
            <w:pPr>
              <w:rPr>
                <w:lang w:bidi="th-TH"/>
              </w:rPr>
            </w:pPr>
            <w:r>
              <w:rPr>
                <w:lang w:bidi="th-TH"/>
              </w:rPr>
              <w:t>18 March 2021</w:t>
            </w:r>
          </w:p>
        </w:tc>
      </w:tr>
      <w:tr w:rsidR="00632D32" w:rsidRPr="005B5096" w14:paraId="3B2E6E20" w14:textId="77777777" w:rsidTr="00DA3C26">
        <w:tc>
          <w:tcPr>
            <w:tcW w:w="4678" w:type="dxa"/>
          </w:tcPr>
          <w:p w14:paraId="7F06259C" w14:textId="3B66E93E" w:rsidR="00632D32" w:rsidRPr="00457901" w:rsidRDefault="00632D32" w:rsidP="0051100D">
            <w:pPr>
              <w:rPr>
                <w:lang w:bidi="th-TH"/>
              </w:rPr>
            </w:pPr>
            <w:r w:rsidRPr="00457901">
              <w:rPr>
                <w:lang w:bidi="th-TH"/>
              </w:rPr>
              <w:t>Amateur Fishermen’s Association of the Northern Territory</w:t>
            </w:r>
          </w:p>
        </w:tc>
        <w:tc>
          <w:tcPr>
            <w:tcW w:w="5902" w:type="dxa"/>
          </w:tcPr>
          <w:p w14:paraId="29DDC07E" w14:textId="0512DF0F" w:rsidR="00632D32" w:rsidRDefault="00632D32" w:rsidP="0051100D">
            <w:pPr>
              <w:rPr>
                <w:lang w:bidi="th-TH"/>
              </w:rPr>
            </w:pPr>
            <w:r>
              <w:rPr>
                <w:lang w:bidi="th-TH"/>
              </w:rPr>
              <w:t>19 March 2021</w:t>
            </w:r>
          </w:p>
        </w:tc>
      </w:tr>
      <w:tr w:rsidR="00632D32" w:rsidRPr="005B5096" w14:paraId="2EC883B7" w14:textId="77777777" w:rsidTr="00DA3C26">
        <w:tc>
          <w:tcPr>
            <w:tcW w:w="4678" w:type="dxa"/>
          </w:tcPr>
          <w:p w14:paraId="6F8A331E" w14:textId="756B850B" w:rsidR="00632D32" w:rsidRDefault="00632D32" w:rsidP="0051100D">
            <w:pPr>
              <w:rPr>
                <w:lang w:bidi="th-TH"/>
              </w:rPr>
            </w:pPr>
            <w:r>
              <w:rPr>
                <w:lang w:bidi="th-TH"/>
              </w:rPr>
              <w:t>Ms Aleyshia McGrigor</w:t>
            </w:r>
          </w:p>
        </w:tc>
        <w:tc>
          <w:tcPr>
            <w:tcW w:w="5902" w:type="dxa"/>
          </w:tcPr>
          <w:p w14:paraId="23D7F46B" w14:textId="742EE9B5" w:rsidR="00632D32" w:rsidRDefault="00632D32" w:rsidP="0051100D">
            <w:pPr>
              <w:rPr>
                <w:lang w:bidi="th-TH"/>
              </w:rPr>
            </w:pPr>
            <w:r>
              <w:rPr>
                <w:lang w:bidi="th-TH"/>
              </w:rPr>
              <w:t>19 March 2021</w:t>
            </w:r>
          </w:p>
        </w:tc>
      </w:tr>
      <w:tr w:rsidR="00632D32" w:rsidRPr="005B5096" w14:paraId="4658C952" w14:textId="77777777" w:rsidTr="00DA3C26">
        <w:tc>
          <w:tcPr>
            <w:tcW w:w="4678" w:type="dxa"/>
          </w:tcPr>
          <w:p w14:paraId="5AA1EFC4" w14:textId="5151DE32" w:rsidR="00632D32" w:rsidRDefault="00632D32" w:rsidP="0051100D">
            <w:pPr>
              <w:rPr>
                <w:lang w:bidi="th-TH"/>
              </w:rPr>
            </w:pPr>
            <w:r>
              <w:rPr>
                <w:lang w:bidi="th-TH"/>
              </w:rPr>
              <w:t>Ms Ashlee King</w:t>
            </w:r>
          </w:p>
        </w:tc>
        <w:tc>
          <w:tcPr>
            <w:tcW w:w="5902" w:type="dxa"/>
          </w:tcPr>
          <w:p w14:paraId="1178120A" w14:textId="2B5E849B" w:rsidR="00632D32" w:rsidRDefault="00CD13D3" w:rsidP="0051100D">
            <w:pPr>
              <w:rPr>
                <w:lang w:bidi="th-TH"/>
              </w:rPr>
            </w:pPr>
            <w:r>
              <w:rPr>
                <w:lang w:bidi="th-TH"/>
              </w:rPr>
              <w:t>19 March 2021</w:t>
            </w:r>
          </w:p>
        </w:tc>
      </w:tr>
      <w:tr w:rsidR="00632D32" w:rsidRPr="005B5096" w14:paraId="37EC7B73" w14:textId="77777777" w:rsidTr="00DA3C26">
        <w:tc>
          <w:tcPr>
            <w:tcW w:w="4678" w:type="dxa"/>
          </w:tcPr>
          <w:p w14:paraId="002D030D" w14:textId="7AF01B0A" w:rsidR="00632D32" w:rsidRDefault="00632D32" w:rsidP="0051100D">
            <w:pPr>
              <w:rPr>
                <w:lang w:bidi="th-TH"/>
              </w:rPr>
            </w:pPr>
            <w:r>
              <w:rPr>
                <w:lang w:bidi="th-TH"/>
              </w:rPr>
              <w:t>Mr Stephen and Ms Briarly Bennett</w:t>
            </w:r>
          </w:p>
        </w:tc>
        <w:tc>
          <w:tcPr>
            <w:tcW w:w="5902" w:type="dxa"/>
          </w:tcPr>
          <w:p w14:paraId="59DABF5F" w14:textId="6412006E" w:rsidR="00632D32" w:rsidRDefault="00CD13D3" w:rsidP="0051100D">
            <w:pPr>
              <w:rPr>
                <w:lang w:bidi="th-TH"/>
              </w:rPr>
            </w:pPr>
            <w:r>
              <w:rPr>
                <w:lang w:bidi="th-TH"/>
              </w:rPr>
              <w:t>19 March 2021</w:t>
            </w:r>
          </w:p>
        </w:tc>
      </w:tr>
      <w:tr w:rsidR="00632D32" w:rsidRPr="005B5096" w14:paraId="2FA829CE" w14:textId="77777777" w:rsidTr="00DA3C26">
        <w:tc>
          <w:tcPr>
            <w:tcW w:w="4678" w:type="dxa"/>
          </w:tcPr>
          <w:p w14:paraId="4B401444" w14:textId="207BD194" w:rsidR="00632D32" w:rsidRDefault="00632D32" w:rsidP="0051100D">
            <w:pPr>
              <w:rPr>
                <w:lang w:bidi="th-TH"/>
              </w:rPr>
            </w:pPr>
            <w:r>
              <w:rPr>
                <w:lang w:bidi="th-TH"/>
              </w:rPr>
              <w:t>Mr Brett Gontscharow</w:t>
            </w:r>
          </w:p>
        </w:tc>
        <w:tc>
          <w:tcPr>
            <w:tcW w:w="5902" w:type="dxa"/>
          </w:tcPr>
          <w:p w14:paraId="7456592E" w14:textId="21A758CD" w:rsidR="00632D32" w:rsidRDefault="00CD13D3" w:rsidP="0051100D">
            <w:pPr>
              <w:rPr>
                <w:lang w:bidi="th-TH"/>
              </w:rPr>
            </w:pPr>
            <w:r>
              <w:rPr>
                <w:lang w:bidi="th-TH"/>
              </w:rPr>
              <w:t>19 March 2021</w:t>
            </w:r>
          </w:p>
        </w:tc>
      </w:tr>
      <w:tr w:rsidR="00632D32" w:rsidRPr="005B5096" w14:paraId="5A0F61CC" w14:textId="77777777" w:rsidTr="00DA3C26">
        <w:tc>
          <w:tcPr>
            <w:tcW w:w="4678" w:type="dxa"/>
          </w:tcPr>
          <w:p w14:paraId="32736EE4" w14:textId="22BF7045" w:rsidR="00632D32" w:rsidRDefault="00632D32" w:rsidP="0051100D">
            <w:pPr>
              <w:rPr>
                <w:lang w:bidi="th-TH"/>
              </w:rPr>
            </w:pPr>
            <w:r>
              <w:rPr>
                <w:lang w:bidi="th-TH"/>
              </w:rPr>
              <w:t>Ms Brooke Keogh</w:t>
            </w:r>
          </w:p>
        </w:tc>
        <w:tc>
          <w:tcPr>
            <w:tcW w:w="5902" w:type="dxa"/>
          </w:tcPr>
          <w:p w14:paraId="1171E949" w14:textId="2C0665F9" w:rsidR="00632D32" w:rsidRDefault="00CD13D3" w:rsidP="0051100D">
            <w:pPr>
              <w:rPr>
                <w:lang w:bidi="th-TH"/>
              </w:rPr>
            </w:pPr>
            <w:r>
              <w:rPr>
                <w:lang w:bidi="th-TH"/>
              </w:rPr>
              <w:t>19 March 2021</w:t>
            </w:r>
          </w:p>
        </w:tc>
      </w:tr>
      <w:tr w:rsidR="00632D32" w:rsidRPr="005B5096" w14:paraId="350944CE" w14:textId="77777777" w:rsidTr="00DA3C26">
        <w:tc>
          <w:tcPr>
            <w:tcW w:w="4678" w:type="dxa"/>
          </w:tcPr>
          <w:p w14:paraId="6FA84F42" w14:textId="366383AE" w:rsidR="00632D32" w:rsidRDefault="00632D32" w:rsidP="0051100D">
            <w:pPr>
              <w:rPr>
                <w:lang w:bidi="th-TH"/>
              </w:rPr>
            </w:pPr>
            <w:r>
              <w:rPr>
                <w:lang w:bidi="th-TH"/>
              </w:rPr>
              <w:t>Mr Clinton Ayton</w:t>
            </w:r>
          </w:p>
        </w:tc>
        <w:tc>
          <w:tcPr>
            <w:tcW w:w="5902" w:type="dxa"/>
          </w:tcPr>
          <w:p w14:paraId="26F58C04" w14:textId="0C82CF76" w:rsidR="00632D32" w:rsidRDefault="00CD13D3" w:rsidP="0051100D">
            <w:pPr>
              <w:rPr>
                <w:lang w:bidi="th-TH"/>
              </w:rPr>
            </w:pPr>
            <w:r>
              <w:rPr>
                <w:lang w:bidi="th-TH"/>
              </w:rPr>
              <w:t>19 March 2021</w:t>
            </w:r>
          </w:p>
        </w:tc>
      </w:tr>
      <w:tr w:rsidR="00632D32" w:rsidRPr="005B5096" w14:paraId="1203C1BE" w14:textId="77777777" w:rsidTr="00DA3C26">
        <w:tc>
          <w:tcPr>
            <w:tcW w:w="4678" w:type="dxa"/>
          </w:tcPr>
          <w:p w14:paraId="2F194253" w14:textId="182CA1C2" w:rsidR="00632D32" w:rsidRDefault="00632D32" w:rsidP="0051100D">
            <w:pPr>
              <w:rPr>
                <w:lang w:bidi="th-TH"/>
              </w:rPr>
            </w:pPr>
            <w:r>
              <w:rPr>
                <w:lang w:bidi="th-TH"/>
              </w:rPr>
              <w:t>Ms Giorgia Ayton</w:t>
            </w:r>
          </w:p>
        </w:tc>
        <w:tc>
          <w:tcPr>
            <w:tcW w:w="5902" w:type="dxa"/>
          </w:tcPr>
          <w:p w14:paraId="77123EE5" w14:textId="115D98B8" w:rsidR="00632D32" w:rsidRDefault="00CD13D3" w:rsidP="0051100D">
            <w:pPr>
              <w:rPr>
                <w:lang w:bidi="th-TH"/>
              </w:rPr>
            </w:pPr>
            <w:r>
              <w:rPr>
                <w:lang w:bidi="th-TH"/>
              </w:rPr>
              <w:t>19 March 2021</w:t>
            </w:r>
          </w:p>
        </w:tc>
      </w:tr>
      <w:tr w:rsidR="00F02249" w:rsidRPr="005B5096" w14:paraId="4D5EA21C" w14:textId="77777777" w:rsidTr="00DA3C26">
        <w:tc>
          <w:tcPr>
            <w:tcW w:w="4678" w:type="dxa"/>
          </w:tcPr>
          <w:p w14:paraId="56FCC8C0" w14:textId="0AFCDC35" w:rsidR="00F02249" w:rsidRDefault="00F02249" w:rsidP="0051100D">
            <w:pPr>
              <w:rPr>
                <w:lang w:bidi="th-TH"/>
              </w:rPr>
            </w:pPr>
            <w:r>
              <w:rPr>
                <w:lang w:bidi="th-TH"/>
              </w:rPr>
              <w:t>Mr Greg Keogh</w:t>
            </w:r>
          </w:p>
        </w:tc>
        <w:tc>
          <w:tcPr>
            <w:tcW w:w="5902" w:type="dxa"/>
          </w:tcPr>
          <w:p w14:paraId="3AAE5779" w14:textId="4EB87CD2" w:rsidR="00F02249" w:rsidRDefault="00CD13D3" w:rsidP="0051100D">
            <w:pPr>
              <w:rPr>
                <w:lang w:bidi="th-TH"/>
              </w:rPr>
            </w:pPr>
            <w:r>
              <w:rPr>
                <w:lang w:bidi="th-TH"/>
              </w:rPr>
              <w:t>19 March 2021</w:t>
            </w:r>
          </w:p>
        </w:tc>
      </w:tr>
      <w:tr w:rsidR="00F02249" w:rsidRPr="005B5096" w14:paraId="6C1EFD6E" w14:textId="77777777" w:rsidTr="00DA3C26">
        <w:tc>
          <w:tcPr>
            <w:tcW w:w="4678" w:type="dxa"/>
          </w:tcPr>
          <w:p w14:paraId="04154363" w14:textId="04271DFC" w:rsidR="00F02249" w:rsidRDefault="00F02249" w:rsidP="0051100D">
            <w:pPr>
              <w:rPr>
                <w:lang w:bidi="th-TH"/>
              </w:rPr>
            </w:pPr>
            <w:r>
              <w:rPr>
                <w:lang w:bidi="th-TH"/>
              </w:rPr>
              <w:t>Ms Jacquie Corrick</w:t>
            </w:r>
          </w:p>
        </w:tc>
        <w:tc>
          <w:tcPr>
            <w:tcW w:w="5902" w:type="dxa"/>
          </w:tcPr>
          <w:p w14:paraId="3EC6CFCF" w14:textId="1699640D" w:rsidR="00F02249" w:rsidRDefault="00CD13D3" w:rsidP="0051100D">
            <w:pPr>
              <w:rPr>
                <w:lang w:bidi="th-TH"/>
              </w:rPr>
            </w:pPr>
            <w:r>
              <w:rPr>
                <w:lang w:bidi="th-TH"/>
              </w:rPr>
              <w:t>19 March 2021</w:t>
            </w:r>
          </w:p>
        </w:tc>
      </w:tr>
      <w:tr w:rsidR="00F02249" w:rsidRPr="005B5096" w14:paraId="263E1F44" w14:textId="77777777" w:rsidTr="00DA3C26">
        <w:tc>
          <w:tcPr>
            <w:tcW w:w="4678" w:type="dxa"/>
          </w:tcPr>
          <w:p w14:paraId="2358A865" w14:textId="46BE67BA" w:rsidR="00F02249" w:rsidRDefault="00F02249" w:rsidP="0051100D">
            <w:pPr>
              <w:rPr>
                <w:lang w:bidi="th-TH"/>
              </w:rPr>
            </w:pPr>
            <w:r>
              <w:rPr>
                <w:lang w:bidi="th-TH"/>
              </w:rPr>
              <w:t>Ms Jade McGowan</w:t>
            </w:r>
          </w:p>
        </w:tc>
        <w:tc>
          <w:tcPr>
            <w:tcW w:w="5902" w:type="dxa"/>
          </w:tcPr>
          <w:p w14:paraId="1B40F685" w14:textId="159FFF72" w:rsidR="00F02249" w:rsidRDefault="00CD13D3" w:rsidP="0051100D">
            <w:pPr>
              <w:rPr>
                <w:lang w:bidi="th-TH"/>
              </w:rPr>
            </w:pPr>
            <w:r>
              <w:rPr>
                <w:lang w:bidi="th-TH"/>
              </w:rPr>
              <w:t>19 March 2021</w:t>
            </w:r>
          </w:p>
        </w:tc>
      </w:tr>
      <w:tr w:rsidR="00F02249" w:rsidRPr="005B5096" w14:paraId="45DACE0D" w14:textId="77777777" w:rsidTr="00DA3C26">
        <w:tc>
          <w:tcPr>
            <w:tcW w:w="4678" w:type="dxa"/>
          </w:tcPr>
          <w:p w14:paraId="5E3833F1" w14:textId="5FB96D76" w:rsidR="00F02249" w:rsidRDefault="00F02249" w:rsidP="0051100D">
            <w:pPr>
              <w:rPr>
                <w:lang w:bidi="th-TH"/>
              </w:rPr>
            </w:pPr>
            <w:r>
              <w:rPr>
                <w:lang w:bidi="th-TH"/>
              </w:rPr>
              <w:t>Ms Jakie Canniford</w:t>
            </w:r>
          </w:p>
        </w:tc>
        <w:tc>
          <w:tcPr>
            <w:tcW w:w="5902" w:type="dxa"/>
          </w:tcPr>
          <w:p w14:paraId="2D2D81D7" w14:textId="36177F26" w:rsidR="00F02249" w:rsidRDefault="00CD13D3" w:rsidP="0051100D">
            <w:pPr>
              <w:rPr>
                <w:lang w:bidi="th-TH"/>
              </w:rPr>
            </w:pPr>
            <w:r>
              <w:rPr>
                <w:lang w:bidi="th-TH"/>
              </w:rPr>
              <w:t>19 March 2021</w:t>
            </w:r>
          </w:p>
        </w:tc>
      </w:tr>
      <w:tr w:rsidR="00F02249" w:rsidRPr="005B5096" w14:paraId="3FF7AF30" w14:textId="77777777" w:rsidTr="00DA3C26">
        <w:tc>
          <w:tcPr>
            <w:tcW w:w="4678" w:type="dxa"/>
          </w:tcPr>
          <w:p w14:paraId="52161A7A" w14:textId="29F5CBA5" w:rsidR="00F02249" w:rsidRDefault="00F02249" w:rsidP="0051100D">
            <w:pPr>
              <w:rPr>
                <w:lang w:bidi="th-TH"/>
              </w:rPr>
            </w:pPr>
            <w:r>
              <w:rPr>
                <w:lang w:bidi="th-TH"/>
              </w:rPr>
              <w:t>Mr Jordan Van Haaren</w:t>
            </w:r>
          </w:p>
        </w:tc>
        <w:tc>
          <w:tcPr>
            <w:tcW w:w="5902" w:type="dxa"/>
          </w:tcPr>
          <w:p w14:paraId="35029AC1" w14:textId="3E759A43" w:rsidR="00F02249" w:rsidRDefault="00CD13D3" w:rsidP="0051100D">
            <w:pPr>
              <w:rPr>
                <w:lang w:bidi="th-TH"/>
              </w:rPr>
            </w:pPr>
            <w:r>
              <w:rPr>
                <w:lang w:bidi="th-TH"/>
              </w:rPr>
              <w:t>19 March 2021</w:t>
            </w:r>
          </w:p>
        </w:tc>
      </w:tr>
      <w:tr w:rsidR="00F02249" w:rsidRPr="005B5096" w14:paraId="096A4E9C" w14:textId="77777777" w:rsidTr="00DA3C26">
        <w:tc>
          <w:tcPr>
            <w:tcW w:w="4678" w:type="dxa"/>
          </w:tcPr>
          <w:p w14:paraId="71C26D00" w14:textId="57212BB3" w:rsidR="00F02249" w:rsidRDefault="00F02249" w:rsidP="0051100D">
            <w:pPr>
              <w:rPr>
                <w:lang w:bidi="th-TH"/>
              </w:rPr>
            </w:pPr>
            <w:r>
              <w:rPr>
                <w:lang w:bidi="th-TH"/>
              </w:rPr>
              <w:t>Ms Josephine Coleman</w:t>
            </w:r>
          </w:p>
        </w:tc>
        <w:tc>
          <w:tcPr>
            <w:tcW w:w="5902" w:type="dxa"/>
          </w:tcPr>
          <w:p w14:paraId="4ADC886B" w14:textId="40ABE4CA" w:rsidR="00F02249" w:rsidRDefault="00CD13D3" w:rsidP="0051100D">
            <w:pPr>
              <w:rPr>
                <w:lang w:bidi="th-TH"/>
              </w:rPr>
            </w:pPr>
            <w:r>
              <w:rPr>
                <w:lang w:bidi="th-TH"/>
              </w:rPr>
              <w:t>19 March 2021</w:t>
            </w:r>
          </w:p>
        </w:tc>
      </w:tr>
      <w:tr w:rsidR="00F02249" w:rsidRPr="005B5096" w14:paraId="7F11FE5E" w14:textId="77777777" w:rsidTr="00DA3C26">
        <w:tc>
          <w:tcPr>
            <w:tcW w:w="4678" w:type="dxa"/>
          </w:tcPr>
          <w:p w14:paraId="4CAD3C0D" w14:textId="6E4B05F8" w:rsidR="00F02249" w:rsidRDefault="00F02249" w:rsidP="0051100D">
            <w:pPr>
              <w:rPr>
                <w:lang w:bidi="th-TH"/>
              </w:rPr>
            </w:pPr>
            <w:r>
              <w:rPr>
                <w:lang w:bidi="th-TH"/>
              </w:rPr>
              <w:t>Ms Kaylee Festing</w:t>
            </w:r>
          </w:p>
        </w:tc>
        <w:tc>
          <w:tcPr>
            <w:tcW w:w="5902" w:type="dxa"/>
          </w:tcPr>
          <w:p w14:paraId="2CE59857" w14:textId="1D74FB2B" w:rsidR="00F02249" w:rsidRDefault="00CD13D3" w:rsidP="0051100D">
            <w:pPr>
              <w:rPr>
                <w:lang w:bidi="th-TH"/>
              </w:rPr>
            </w:pPr>
            <w:r>
              <w:rPr>
                <w:lang w:bidi="th-TH"/>
              </w:rPr>
              <w:t>19 March 2021</w:t>
            </w:r>
          </w:p>
        </w:tc>
      </w:tr>
      <w:tr w:rsidR="00F02249" w:rsidRPr="005B5096" w14:paraId="5094512F" w14:textId="77777777" w:rsidTr="00DA3C26">
        <w:tc>
          <w:tcPr>
            <w:tcW w:w="4678" w:type="dxa"/>
          </w:tcPr>
          <w:p w14:paraId="6A3ED921" w14:textId="2B1CE0C9" w:rsidR="00F02249" w:rsidRDefault="00F02249" w:rsidP="0051100D">
            <w:pPr>
              <w:rPr>
                <w:lang w:bidi="th-TH"/>
              </w:rPr>
            </w:pPr>
            <w:r>
              <w:rPr>
                <w:lang w:bidi="th-TH"/>
              </w:rPr>
              <w:t>Mr Mathew Weir</w:t>
            </w:r>
          </w:p>
        </w:tc>
        <w:tc>
          <w:tcPr>
            <w:tcW w:w="5902" w:type="dxa"/>
          </w:tcPr>
          <w:p w14:paraId="081CB68F" w14:textId="2BD455AC" w:rsidR="00F02249" w:rsidRDefault="00CD13D3" w:rsidP="0051100D">
            <w:pPr>
              <w:rPr>
                <w:lang w:bidi="th-TH"/>
              </w:rPr>
            </w:pPr>
            <w:r>
              <w:rPr>
                <w:lang w:bidi="th-TH"/>
              </w:rPr>
              <w:t>19 March 2021</w:t>
            </w:r>
          </w:p>
        </w:tc>
      </w:tr>
      <w:tr w:rsidR="00F02249" w:rsidRPr="005B5096" w14:paraId="777D749A" w14:textId="77777777" w:rsidTr="00DA3C26">
        <w:tc>
          <w:tcPr>
            <w:tcW w:w="4678" w:type="dxa"/>
          </w:tcPr>
          <w:p w14:paraId="617354D5" w14:textId="084F39C1" w:rsidR="00F02249" w:rsidRDefault="00F02249" w:rsidP="0051100D">
            <w:pPr>
              <w:rPr>
                <w:lang w:bidi="th-TH"/>
              </w:rPr>
            </w:pPr>
            <w:r>
              <w:rPr>
                <w:lang w:bidi="th-TH"/>
              </w:rPr>
              <w:t>Mr Thomas Blundell</w:t>
            </w:r>
          </w:p>
        </w:tc>
        <w:tc>
          <w:tcPr>
            <w:tcW w:w="5902" w:type="dxa"/>
          </w:tcPr>
          <w:p w14:paraId="208A5F79" w14:textId="0BE7720B" w:rsidR="00F02249" w:rsidRDefault="00CD13D3" w:rsidP="0051100D">
            <w:pPr>
              <w:rPr>
                <w:lang w:bidi="th-TH"/>
              </w:rPr>
            </w:pPr>
            <w:r>
              <w:rPr>
                <w:lang w:bidi="th-TH"/>
              </w:rPr>
              <w:t>19 March 2021</w:t>
            </w:r>
          </w:p>
        </w:tc>
      </w:tr>
      <w:tr w:rsidR="00F02249" w:rsidRPr="005B5096" w14:paraId="44AF0E87" w14:textId="77777777" w:rsidTr="00DA3C26">
        <w:tc>
          <w:tcPr>
            <w:tcW w:w="4678" w:type="dxa"/>
          </w:tcPr>
          <w:p w14:paraId="6851C3E6" w14:textId="20F4F0A4" w:rsidR="00F02249" w:rsidRDefault="00F02249" w:rsidP="0051100D">
            <w:pPr>
              <w:rPr>
                <w:lang w:bidi="th-TH"/>
              </w:rPr>
            </w:pPr>
            <w:r>
              <w:rPr>
                <w:lang w:bidi="th-TH"/>
              </w:rPr>
              <w:lastRenderedPageBreak/>
              <w:t>Top End Pastoral Company</w:t>
            </w:r>
          </w:p>
        </w:tc>
        <w:tc>
          <w:tcPr>
            <w:tcW w:w="5902" w:type="dxa"/>
          </w:tcPr>
          <w:p w14:paraId="23D5306A" w14:textId="490EB935" w:rsidR="00F02249" w:rsidRDefault="00CD13D3" w:rsidP="0051100D">
            <w:pPr>
              <w:rPr>
                <w:lang w:bidi="th-TH"/>
              </w:rPr>
            </w:pPr>
            <w:r>
              <w:rPr>
                <w:lang w:bidi="th-TH"/>
              </w:rPr>
              <w:t>19 March 2021</w:t>
            </w:r>
          </w:p>
        </w:tc>
      </w:tr>
      <w:tr w:rsidR="00F02249" w:rsidRPr="005B5096" w14:paraId="28F2FF62" w14:textId="77777777" w:rsidTr="00DA3C26">
        <w:tc>
          <w:tcPr>
            <w:tcW w:w="4678" w:type="dxa"/>
          </w:tcPr>
          <w:p w14:paraId="2D7DC365" w14:textId="0CA73A9B" w:rsidR="00F02249" w:rsidRDefault="00F02249" w:rsidP="0051100D">
            <w:pPr>
              <w:rPr>
                <w:lang w:bidi="th-TH"/>
              </w:rPr>
            </w:pPr>
            <w:r>
              <w:rPr>
                <w:lang w:bidi="th-TH"/>
              </w:rPr>
              <w:t>YK Australia Brother Pty Ltd</w:t>
            </w:r>
          </w:p>
        </w:tc>
        <w:tc>
          <w:tcPr>
            <w:tcW w:w="5902" w:type="dxa"/>
          </w:tcPr>
          <w:p w14:paraId="4CBDD075" w14:textId="54E3FC58" w:rsidR="00F02249" w:rsidRDefault="00CD13D3" w:rsidP="0051100D">
            <w:pPr>
              <w:rPr>
                <w:lang w:bidi="th-TH"/>
              </w:rPr>
            </w:pPr>
            <w:r>
              <w:rPr>
                <w:lang w:bidi="th-TH"/>
              </w:rPr>
              <w:t>19 March 2021</w:t>
            </w:r>
          </w:p>
        </w:tc>
      </w:tr>
      <w:tr w:rsidR="00F02249" w:rsidRPr="005B5096" w14:paraId="230E7E77" w14:textId="77777777" w:rsidTr="00DA3C26">
        <w:tc>
          <w:tcPr>
            <w:tcW w:w="4678" w:type="dxa"/>
          </w:tcPr>
          <w:p w14:paraId="4046CDB7" w14:textId="081DAC12" w:rsidR="00F02249" w:rsidRDefault="00F02249" w:rsidP="0051100D">
            <w:pPr>
              <w:rPr>
                <w:lang w:bidi="th-TH"/>
              </w:rPr>
            </w:pPr>
            <w:r>
              <w:rPr>
                <w:lang w:bidi="th-TH"/>
              </w:rPr>
              <w:t>I &amp; L Pty Ltd</w:t>
            </w:r>
          </w:p>
        </w:tc>
        <w:tc>
          <w:tcPr>
            <w:tcW w:w="5902" w:type="dxa"/>
          </w:tcPr>
          <w:p w14:paraId="774EBF51" w14:textId="4954B0DB" w:rsidR="00F02249" w:rsidRDefault="00CD13D3" w:rsidP="0051100D">
            <w:pPr>
              <w:rPr>
                <w:lang w:bidi="th-TH"/>
              </w:rPr>
            </w:pPr>
            <w:r>
              <w:rPr>
                <w:lang w:bidi="th-TH"/>
              </w:rPr>
              <w:t>19 March 2021</w:t>
            </w:r>
          </w:p>
        </w:tc>
      </w:tr>
      <w:tr w:rsidR="00CD13D3" w:rsidRPr="005B5096" w14:paraId="589502DE" w14:textId="77777777" w:rsidTr="00DA3C26">
        <w:tc>
          <w:tcPr>
            <w:tcW w:w="4678" w:type="dxa"/>
          </w:tcPr>
          <w:p w14:paraId="2E17F9D8" w14:textId="2426FBCD" w:rsidR="00CD13D3" w:rsidRDefault="00CD13D3" w:rsidP="0051100D">
            <w:pPr>
              <w:rPr>
                <w:lang w:bidi="th-TH"/>
              </w:rPr>
            </w:pPr>
            <w:r>
              <w:rPr>
                <w:lang w:bidi="th-TH"/>
              </w:rPr>
              <w:t>Mr Ben Kendall</w:t>
            </w:r>
          </w:p>
        </w:tc>
        <w:tc>
          <w:tcPr>
            <w:tcW w:w="5902" w:type="dxa"/>
          </w:tcPr>
          <w:p w14:paraId="68D899E6" w14:textId="51D3870A" w:rsidR="00CD13D3" w:rsidRDefault="00CD13D3" w:rsidP="0051100D">
            <w:pPr>
              <w:rPr>
                <w:lang w:bidi="th-TH"/>
              </w:rPr>
            </w:pPr>
            <w:r>
              <w:rPr>
                <w:lang w:bidi="th-TH"/>
              </w:rPr>
              <w:t>20 March 2021</w:t>
            </w:r>
          </w:p>
        </w:tc>
      </w:tr>
      <w:tr w:rsidR="00CD13D3" w:rsidRPr="005B5096" w14:paraId="6DD8BD07" w14:textId="77777777" w:rsidTr="00DA3C26">
        <w:tc>
          <w:tcPr>
            <w:tcW w:w="4678" w:type="dxa"/>
          </w:tcPr>
          <w:p w14:paraId="6B9AB09F" w14:textId="4D5CB761" w:rsidR="00CD13D3" w:rsidRDefault="00CD13D3" w:rsidP="0051100D">
            <w:pPr>
              <w:rPr>
                <w:lang w:bidi="th-TH"/>
              </w:rPr>
            </w:pPr>
            <w:r>
              <w:rPr>
                <w:lang w:bidi="th-TH"/>
              </w:rPr>
              <w:t>Mr Jay Corrick</w:t>
            </w:r>
          </w:p>
        </w:tc>
        <w:tc>
          <w:tcPr>
            <w:tcW w:w="5902" w:type="dxa"/>
          </w:tcPr>
          <w:p w14:paraId="2876BA60" w14:textId="36457230" w:rsidR="00CD13D3" w:rsidRDefault="00CD13D3" w:rsidP="0051100D">
            <w:pPr>
              <w:rPr>
                <w:lang w:bidi="th-TH"/>
              </w:rPr>
            </w:pPr>
            <w:r>
              <w:rPr>
                <w:lang w:bidi="th-TH"/>
              </w:rPr>
              <w:t>20 March 2021</w:t>
            </w:r>
          </w:p>
        </w:tc>
      </w:tr>
      <w:tr w:rsidR="009D7CF7" w:rsidRPr="005B5096" w14:paraId="4B561ADB" w14:textId="77777777" w:rsidTr="00DA3C26">
        <w:tc>
          <w:tcPr>
            <w:tcW w:w="4678" w:type="dxa"/>
          </w:tcPr>
          <w:p w14:paraId="32E46AA8" w14:textId="3FD74323" w:rsidR="002078D2" w:rsidRPr="005B5096" w:rsidRDefault="002078D2" w:rsidP="0051100D">
            <w:pPr>
              <w:rPr>
                <w:lang w:bidi="th-TH"/>
              </w:rPr>
            </w:pPr>
            <w:r>
              <w:rPr>
                <w:lang w:bidi="th-TH"/>
              </w:rPr>
              <w:t>APA Group</w:t>
            </w:r>
          </w:p>
        </w:tc>
        <w:tc>
          <w:tcPr>
            <w:tcW w:w="5902" w:type="dxa"/>
          </w:tcPr>
          <w:p w14:paraId="7FDC8E90" w14:textId="77DEB6F8" w:rsidR="002078D2" w:rsidRPr="005B5096" w:rsidRDefault="002078D2" w:rsidP="0051100D">
            <w:pPr>
              <w:rPr>
                <w:lang w:bidi="th-TH"/>
              </w:rPr>
            </w:pPr>
            <w:r>
              <w:rPr>
                <w:lang w:bidi="th-TH"/>
              </w:rPr>
              <w:t>5 August 2021</w:t>
            </w:r>
          </w:p>
        </w:tc>
      </w:tr>
    </w:tbl>
    <w:p w14:paraId="7AC9FD5A" w14:textId="323DA62A" w:rsidR="002C1CBD" w:rsidRDefault="00565A1E" w:rsidP="00565A1E">
      <w:pPr>
        <w:pStyle w:val="Heading2"/>
        <w:rPr>
          <w:lang w:bidi="th-TH"/>
        </w:rPr>
      </w:pPr>
      <w:bookmarkStart w:id="99" w:name="_Toc138077303"/>
      <w:r>
        <w:rPr>
          <w:lang w:bidi="th-TH"/>
        </w:rPr>
        <w:t xml:space="preserve">4. </w:t>
      </w:r>
      <w:r w:rsidR="002C1CBD" w:rsidRPr="002C1CBD">
        <w:rPr>
          <w:lang w:bidi="th-TH"/>
        </w:rPr>
        <w:t>List of witnesses</w:t>
      </w:r>
      <w:bookmarkEnd w:id="99"/>
    </w:p>
    <w:tbl>
      <w:tblPr>
        <w:tblStyle w:val="TableGrid"/>
        <w:tblW w:w="9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902"/>
      </w:tblGrid>
      <w:tr w:rsidR="002C1CBD" w:rsidRPr="005B5096" w14:paraId="11561BD0" w14:textId="77777777" w:rsidTr="00E809C4">
        <w:trPr>
          <w:tblHeader/>
        </w:trPr>
        <w:tc>
          <w:tcPr>
            <w:tcW w:w="3828" w:type="dxa"/>
          </w:tcPr>
          <w:p w14:paraId="47E23616" w14:textId="77EB665C" w:rsidR="002C1CBD" w:rsidRPr="005B5096" w:rsidRDefault="002C1CBD" w:rsidP="0051100D">
            <w:pPr>
              <w:rPr>
                <w:lang w:bidi="th-TH"/>
              </w:rPr>
            </w:pPr>
            <w:r>
              <w:rPr>
                <w:lang w:bidi="th-TH"/>
              </w:rPr>
              <w:t>Interest</w:t>
            </w:r>
          </w:p>
        </w:tc>
        <w:tc>
          <w:tcPr>
            <w:tcW w:w="5902" w:type="dxa"/>
          </w:tcPr>
          <w:p w14:paraId="4C41BF56" w14:textId="1C976D35" w:rsidR="002C1CBD" w:rsidRPr="005B5096" w:rsidRDefault="002C1CBD" w:rsidP="0051100D">
            <w:pPr>
              <w:rPr>
                <w:lang w:bidi="th-TH"/>
              </w:rPr>
            </w:pPr>
            <w:r>
              <w:rPr>
                <w:lang w:bidi="th-TH"/>
              </w:rPr>
              <w:t>Name (Position, Organisation)</w:t>
            </w:r>
          </w:p>
        </w:tc>
      </w:tr>
      <w:tr w:rsidR="002C1CBD" w:rsidRPr="005B5096" w14:paraId="2E282EC8" w14:textId="77777777" w:rsidTr="00E809C4">
        <w:tc>
          <w:tcPr>
            <w:tcW w:w="3828" w:type="dxa"/>
          </w:tcPr>
          <w:p w14:paraId="5320AA98" w14:textId="3F28EFBB" w:rsidR="002C1CBD" w:rsidRPr="005B5096" w:rsidRDefault="002C1CBD" w:rsidP="0051100D">
            <w:pPr>
              <w:rPr>
                <w:lang w:bidi="th-TH"/>
              </w:rPr>
            </w:pPr>
            <w:r>
              <w:rPr>
                <w:lang w:bidi="th-TH"/>
              </w:rPr>
              <w:t>Detriment:</w:t>
            </w:r>
          </w:p>
        </w:tc>
        <w:tc>
          <w:tcPr>
            <w:tcW w:w="5902" w:type="dxa"/>
          </w:tcPr>
          <w:p w14:paraId="79DCFECE" w14:textId="27DC0D8B" w:rsidR="001B3895" w:rsidRPr="005B5096" w:rsidRDefault="002C1CBD" w:rsidP="0051100D">
            <w:pPr>
              <w:rPr>
                <w:lang w:bidi="th-TH"/>
              </w:rPr>
            </w:pPr>
            <w:r>
              <w:rPr>
                <w:lang w:bidi="th-TH"/>
              </w:rPr>
              <w:t>Mr Luis Jose Casimiro Da Rocha (</w:t>
            </w:r>
            <w:r w:rsidR="00430272">
              <w:rPr>
                <w:lang w:bidi="th-TH"/>
              </w:rPr>
              <w:t>Executive Director, Rangelands Division, Department of Environment, Parks and Water Security, Northern Territory Government)</w:t>
            </w:r>
          </w:p>
        </w:tc>
      </w:tr>
      <w:tr w:rsidR="00E809C4" w:rsidRPr="005B5096" w14:paraId="3EC0F031" w14:textId="77777777" w:rsidTr="00E809C4">
        <w:tc>
          <w:tcPr>
            <w:tcW w:w="3828" w:type="dxa"/>
          </w:tcPr>
          <w:p w14:paraId="6E85278F" w14:textId="77777777" w:rsidR="00E809C4" w:rsidRDefault="00E809C4" w:rsidP="0051100D">
            <w:pPr>
              <w:rPr>
                <w:lang w:bidi="th-TH"/>
              </w:rPr>
            </w:pPr>
          </w:p>
        </w:tc>
        <w:tc>
          <w:tcPr>
            <w:tcW w:w="5902" w:type="dxa"/>
          </w:tcPr>
          <w:p w14:paraId="054B8F31" w14:textId="576CD515" w:rsidR="00E809C4" w:rsidRDefault="00E809C4" w:rsidP="0051100D">
            <w:pPr>
              <w:rPr>
                <w:lang w:bidi="th-TH"/>
              </w:rPr>
            </w:pPr>
            <w:r>
              <w:rPr>
                <w:lang w:bidi="th-TH"/>
              </w:rPr>
              <w:t>Mr William McCann Bowman (Program Leader, Wildstock Fisheries, Department of Industry, Tourism and Trade, Northern Territory Government)</w:t>
            </w:r>
          </w:p>
        </w:tc>
      </w:tr>
      <w:tr w:rsidR="00E809C4" w:rsidRPr="005B5096" w14:paraId="5D72E76F" w14:textId="77777777" w:rsidTr="00E809C4">
        <w:tc>
          <w:tcPr>
            <w:tcW w:w="3828" w:type="dxa"/>
          </w:tcPr>
          <w:p w14:paraId="7BBEE52F" w14:textId="77777777" w:rsidR="00E809C4" w:rsidRDefault="00E809C4" w:rsidP="0051100D">
            <w:pPr>
              <w:rPr>
                <w:lang w:bidi="th-TH"/>
              </w:rPr>
            </w:pPr>
          </w:p>
        </w:tc>
        <w:tc>
          <w:tcPr>
            <w:tcW w:w="5902" w:type="dxa"/>
          </w:tcPr>
          <w:p w14:paraId="656B38E7" w14:textId="27481ADC" w:rsidR="00E809C4" w:rsidRDefault="00E809C4" w:rsidP="0051100D">
            <w:pPr>
              <w:rPr>
                <w:lang w:bidi="th-TH"/>
              </w:rPr>
            </w:pPr>
            <w:r>
              <w:rPr>
                <w:lang w:bidi="th-TH"/>
              </w:rPr>
              <w:t>Ms Sharon Jones (Executive Director, Crown Land Estate, Department of Infrastructure, Planning and Logistics, Northern Territory Government)</w:t>
            </w:r>
          </w:p>
        </w:tc>
      </w:tr>
      <w:tr w:rsidR="00E809C4" w:rsidRPr="005B5096" w14:paraId="074F5A0C" w14:textId="77777777" w:rsidTr="00E809C4">
        <w:tc>
          <w:tcPr>
            <w:tcW w:w="3828" w:type="dxa"/>
          </w:tcPr>
          <w:p w14:paraId="42D3DA77" w14:textId="69DF3493" w:rsidR="00E809C4" w:rsidRDefault="00E809C4" w:rsidP="0051100D">
            <w:pPr>
              <w:rPr>
                <w:lang w:bidi="th-TH"/>
              </w:rPr>
            </w:pPr>
          </w:p>
        </w:tc>
        <w:tc>
          <w:tcPr>
            <w:tcW w:w="5902" w:type="dxa"/>
          </w:tcPr>
          <w:p w14:paraId="5470D2AF" w14:textId="4CD4081C" w:rsidR="00E809C4" w:rsidRDefault="00E809C4" w:rsidP="0051100D">
            <w:pPr>
              <w:rPr>
                <w:lang w:bidi="th-TH"/>
              </w:rPr>
            </w:pPr>
            <w:r>
              <w:rPr>
                <w:lang w:bidi="th-TH"/>
              </w:rPr>
              <w:t>Mr David Ciaravolo (Chief Executive Officer, Amateur Fisherman’s Association of the Northern Territory)</w:t>
            </w:r>
          </w:p>
        </w:tc>
      </w:tr>
      <w:tr w:rsidR="00E809C4" w:rsidRPr="005B5096" w14:paraId="7895F02D" w14:textId="77777777" w:rsidTr="00E809C4">
        <w:tc>
          <w:tcPr>
            <w:tcW w:w="3828" w:type="dxa"/>
          </w:tcPr>
          <w:p w14:paraId="55A6854C" w14:textId="77777777" w:rsidR="00E809C4" w:rsidRDefault="00E809C4" w:rsidP="0051100D">
            <w:pPr>
              <w:rPr>
                <w:lang w:bidi="th-TH"/>
              </w:rPr>
            </w:pPr>
          </w:p>
        </w:tc>
        <w:tc>
          <w:tcPr>
            <w:tcW w:w="5902" w:type="dxa"/>
          </w:tcPr>
          <w:p w14:paraId="7054999C" w14:textId="25DC7BFC" w:rsidR="00E809C4" w:rsidRDefault="00E809C4" w:rsidP="0051100D">
            <w:pPr>
              <w:rPr>
                <w:lang w:bidi="th-TH"/>
              </w:rPr>
            </w:pPr>
            <w:r>
              <w:rPr>
                <w:lang w:bidi="th-TH"/>
              </w:rPr>
              <w:t>Mr Warren de With (President, Amateur Fisherman’s Association of the Northern Territory)</w:t>
            </w:r>
          </w:p>
        </w:tc>
      </w:tr>
      <w:tr w:rsidR="00E809C4" w:rsidRPr="005B5096" w14:paraId="54536FB5" w14:textId="77777777" w:rsidTr="00E809C4">
        <w:tc>
          <w:tcPr>
            <w:tcW w:w="3828" w:type="dxa"/>
          </w:tcPr>
          <w:p w14:paraId="29B7408F" w14:textId="77777777" w:rsidR="00E809C4" w:rsidRDefault="00E809C4" w:rsidP="0051100D">
            <w:pPr>
              <w:rPr>
                <w:lang w:bidi="th-TH"/>
              </w:rPr>
            </w:pPr>
          </w:p>
        </w:tc>
        <w:tc>
          <w:tcPr>
            <w:tcW w:w="5902" w:type="dxa"/>
          </w:tcPr>
          <w:p w14:paraId="76346D56" w14:textId="01112BE9" w:rsidR="00E809C4" w:rsidRDefault="00E809C4" w:rsidP="0051100D">
            <w:pPr>
              <w:rPr>
                <w:lang w:bidi="th-TH"/>
              </w:rPr>
            </w:pPr>
            <w:r>
              <w:rPr>
                <w:lang w:bidi="th-TH"/>
              </w:rPr>
              <w:t>Mr Kevin Thomas (Compleat Angler &amp; Camping World)</w:t>
            </w:r>
          </w:p>
        </w:tc>
      </w:tr>
      <w:tr w:rsidR="00E809C4" w:rsidRPr="005B5096" w14:paraId="350B5A45" w14:textId="77777777" w:rsidTr="00E809C4">
        <w:tc>
          <w:tcPr>
            <w:tcW w:w="3828" w:type="dxa"/>
          </w:tcPr>
          <w:p w14:paraId="22905FBE" w14:textId="77777777" w:rsidR="00E809C4" w:rsidRDefault="00E809C4" w:rsidP="0051100D">
            <w:pPr>
              <w:rPr>
                <w:lang w:bidi="th-TH"/>
              </w:rPr>
            </w:pPr>
          </w:p>
        </w:tc>
        <w:tc>
          <w:tcPr>
            <w:tcW w:w="5902" w:type="dxa"/>
          </w:tcPr>
          <w:p w14:paraId="17B5D078" w14:textId="21C516A5" w:rsidR="00E809C4" w:rsidRDefault="00E809C4" w:rsidP="0051100D">
            <w:pPr>
              <w:rPr>
                <w:lang w:bidi="th-TH"/>
              </w:rPr>
            </w:pPr>
            <w:r>
              <w:rPr>
                <w:lang w:bidi="th-TH"/>
              </w:rPr>
              <w:t>Ms Laura Hoare (Director, I &amp; L Pty Ltd)</w:t>
            </w:r>
          </w:p>
        </w:tc>
      </w:tr>
      <w:tr w:rsidR="00E809C4" w:rsidRPr="005B5096" w14:paraId="401A676A" w14:textId="77777777" w:rsidTr="00E809C4">
        <w:tc>
          <w:tcPr>
            <w:tcW w:w="3828" w:type="dxa"/>
          </w:tcPr>
          <w:p w14:paraId="330CEBC7" w14:textId="77777777" w:rsidR="00E809C4" w:rsidRDefault="00E809C4" w:rsidP="0051100D">
            <w:pPr>
              <w:rPr>
                <w:lang w:bidi="th-TH"/>
              </w:rPr>
            </w:pPr>
          </w:p>
        </w:tc>
        <w:tc>
          <w:tcPr>
            <w:tcW w:w="5902" w:type="dxa"/>
          </w:tcPr>
          <w:p w14:paraId="11BDF987" w14:textId="7C1BE2FE" w:rsidR="00E809C4" w:rsidRDefault="00E809C4" w:rsidP="0051100D">
            <w:pPr>
              <w:rPr>
                <w:lang w:bidi="th-TH"/>
              </w:rPr>
            </w:pPr>
            <w:r>
              <w:rPr>
                <w:lang w:bidi="th-TH"/>
              </w:rPr>
              <w:t>Mr Paul Burke (Chief Executive Officer, Northern Territory Farmer’s Association)</w:t>
            </w:r>
          </w:p>
        </w:tc>
      </w:tr>
      <w:tr w:rsidR="00E809C4" w:rsidRPr="005B5096" w14:paraId="6AB77E77" w14:textId="77777777" w:rsidTr="00E809C4">
        <w:tc>
          <w:tcPr>
            <w:tcW w:w="3828" w:type="dxa"/>
          </w:tcPr>
          <w:p w14:paraId="057A200C" w14:textId="77777777" w:rsidR="00E809C4" w:rsidRDefault="00E809C4" w:rsidP="0051100D">
            <w:pPr>
              <w:rPr>
                <w:lang w:bidi="th-TH"/>
              </w:rPr>
            </w:pPr>
          </w:p>
        </w:tc>
        <w:tc>
          <w:tcPr>
            <w:tcW w:w="5902" w:type="dxa"/>
          </w:tcPr>
          <w:p w14:paraId="392C11E6" w14:textId="4CD5A4EE" w:rsidR="00E809C4" w:rsidRDefault="00E809C4" w:rsidP="0051100D">
            <w:pPr>
              <w:rPr>
                <w:lang w:bidi="th-TH"/>
              </w:rPr>
            </w:pPr>
            <w:r>
              <w:rPr>
                <w:lang w:bidi="th-TH"/>
              </w:rPr>
              <w:t>Mr David Connolly (General Manager, Tipperary Group of Stations)</w:t>
            </w:r>
          </w:p>
        </w:tc>
      </w:tr>
      <w:tr w:rsidR="00E809C4" w:rsidRPr="005B5096" w14:paraId="5806B441" w14:textId="77777777" w:rsidTr="00E809C4">
        <w:tc>
          <w:tcPr>
            <w:tcW w:w="3828" w:type="dxa"/>
          </w:tcPr>
          <w:p w14:paraId="7B061285" w14:textId="77777777" w:rsidR="00E809C4" w:rsidRDefault="00E809C4" w:rsidP="0051100D">
            <w:pPr>
              <w:rPr>
                <w:lang w:bidi="th-TH"/>
              </w:rPr>
            </w:pPr>
          </w:p>
        </w:tc>
        <w:tc>
          <w:tcPr>
            <w:tcW w:w="5902" w:type="dxa"/>
          </w:tcPr>
          <w:p w14:paraId="3301682F" w14:textId="436FEA89" w:rsidR="00E809C4" w:rsidRDefault="00E809C4" w:rsidP="0051100D">
            <w:pPr>
              <w:rPr>
                <w:lang w:bidi="th-TH"/>
              </w:rPr>
            </w:pPr>
            <w:r>
              <w:rPr>
                <w:lang w:bidi="th-TH"/>
              </w:rPr>
              <w:t>Mr Michael Ernest Simmich (Director, Top End Pastoral Company)</w:t>
            </w:r>
          </w:p>
        </w:tc>
      </w:tr>
      <w:tr w:rsidR="00E809C4" w:rsidRPr="005B5096" w14:paraId="2846CF92" w14:textId="77777777" w:rsidTr="00E809C4">
        <w:tc>
          <w:tcPr>
            <w:tcW w:w="3828" w:type="dxa"/>
          </w:tcPr>
          <w:p w14:paraId="396770ED" w14:textId="77777777" w:rsidR="00E809C4" w:rsidRDefault="00E809C4" w:rsidP="0051100D">
            <w:pPr>
              <w:rPr>
                <w:lang w:bidi="th-TH"/>
              </w:rPr>
            </w:pPr>
          </w:p>
        </w:tc>
        <w:tc>
          <w:tcPr>
            <w:tcW w:w="5902" w:type="dxa"/>
          </w:tcPr>
          <w:p w14:paraId="506405FE" w14:textId="16BA21E4" w:rsidR="00E809C4" w:rsidRDefault="00E809C4" w:rsidP="0051100D">
            <w:pPr>
              <w:rPr>
                <w:lang w:bidi="th-TH"/>
              </w:rPr>
            </w:pPr>
            <w:r>
              <w:rPr>
                <w:lang w:bidi="th-TH"/>
              </w:rPr>
              <w:t>Mr Clayton John Coleman (Director, Top End Pastoral Company)</w:t>
            </w:r>
          </w:p>
        </w:tc>
      </w:tr>
      <w:tr w:rsidR="00E809C4" w:rsidRPr="005B5096" w14:paraId="3CDBA719" w14:textId="77777777" w:rsidTr="00E809C4">
        <w:tc>
          <w:tcPr>
            <w:tcW w:w="3828" w:type="dxa"/>
          </w:tcPr>
          <w:p w14:paraId="27267B42" w14:textId="77777777" w:rsidR="00E809C4" w:rsidRDefault="00E809C4" w:rsidP="0051100D">
            <w:pPr>
              <w:rPr>
                <w:lang w:bidi="th-TH"/>
              </w:rPr>
            </w:pPr>
          </w:p>
        </w:tc>
        <w:tc>
          <w:tcPr>
            <w:tcW w:w="5902" w:type="dxa"/>
          </w:tcPr>
          <w:p w14:paraId="0A536879" w14:textId="66ECEEA7" w:rsidR="00E809C4" w:rsidRDefault="00E809C4" w:rsidP="0051100D">
            <w:pPr>
              <w:rPr>
                <w:lang w:bidi="th-TH"/>
              </w:rPr>
            </w:pPr>
            <w:r>
              <w:rPr>
                <w:lang w:bidi="th-TH"/>
              </w:rPr>
              <w:t>Mr Peter Hollowood (Mount Nancar Wilderness Retreat)</w:t>
            </w:r>
          </w:p>
        </w:tc>
      </w:tr>
      <w:tr w:rsidR="00E809C4" w:rsidRPr="005B5096" w14:paraId="28E94C80" w14:textId="77777777" w:rsidTr="00E809C4">
        <w:tc>
          <w:tcPr>
            <w:tcW w:w="3828" w:type="dxa"/>
          </w:tcPr>
          <w:p w14:paraId="748BEAF1" w14:textId="77777777" w:rsidR="00E809C4" w:rsidRDefault="00E809C4" w:rsidP="0051100D">
            <w:pPr>
              <w:rPr>
                <w:lang w:bidi="th-TH"/>
              </w:rPr>
            </w:pPr>
          </w:p>
        </w:tc>
        <w:tc>
          <w:tcPr>
            <w:tcW w:w="5902" w:type="dxa"/>
          </w:tcPr>
          <w:p w14:paraId="36C11903" w14:textId="2471EC7A" w:rsidR="00E809C4" w:rsidRDefault="00E809C4" w:rsidP="0051100D">
            <w:pPr>
              <w:rPr>
                <w:lang w:bidi="th-TH"/>
              </w:rPr>
            </w:pPr>
            <w:r>
              <w:rPr>
                <w:lang w:bidi="th-TH"/>
              </w:rPr>
              <w:t>Ms Sharon McAnelly (Northern Land Council)</w:t>
            </w:r>
          </w:p>
        </w:tc>
      </w:tr>
      <w:tr w:rsidR="00E809C4" w:rsidRPr="005B5096" w14:paraId="2A926023" w14:textId="77777777" w:rsidTr="00E809C4">
        <w:tc>
          <w:tcPr>
            <w:tcW w:w="3828" w:type="dxa"/>
          </w:tcPr>
          <w:p w14:paraId="74738353" w14:textId="77777777" w:rsidR="00E809C4" w:rsidRDefault="00E809C4" w:rsidP="0051100D">
            <w:pPr>
              <w:rPr>
                <w:lang w:bidi="th-TH"/>
              </w:rPr>
            </w:pPr>
          </w:p>
        </w:tc>
        <w:tc>
          <w:tcPr>
            <w:tcW w:w="5902" w:type="dxa"/>
          </w:tcPr>
          <w:p w14:paraId="0E81F4A0" w14:textId="5CECEB72" w:rsidR="00E809C4" w:rsidRDefault="00E809C4" w:rsidP="0051100D">
            <w:pPr>
              <w:rPr>
                <w:lang w:bidi="th-TH"/>
              </w:rPr>
            </w:pPr>
            <w:r>
              <w:rPr>
                <w:lang w:bidi="th-TH"/>
              </w:rPr>
              <w:t>Mr Greg Keogh</w:t>
            </w:r>
          </w:p>
        </w:tc>
      </w:tr>
      <w:tr w:rsidR="00E809C4" w:rsidRPr="005B5096" w14:paraId="554F56A2" w14:textId="77777777" w:rsidTr="00E809C4">
        <w:tc>
          <w:tcPr>
            <w:tcW w:w="3828" w:type="dxa"/>
          </w:tcPr>
          <w:p w14:paraId="48492211" w14:textId="77777777" w:rsidR="00E809C4" w:rsidRDefault="00E809C4" w:rsidP="0051100D">
            <w:pPr>
              <w:rPr>
                <w:lang w:bidi="th-TH"/>
              </w:rPr>
            </w:pPr>
          </w:p>
        </w:tc>
        <w:tc>
          <w:tcPr>
            <w:tcW w:w="5902" w:type="dxa"/>
          </w:tcPr>
          <w:p w14:paraId="38ACB959" w14:textId="08116CD4" w:rsidR="00E809C4" w:rsidRDefault="00E809C4" w:rsidP="0051100D">
            <w:pPr>
              <w:rPr>
                <w:lang w:bidi="th-TH"/>
              </w:rPr>
            </w:pPr>
            <w:r>
              <w:rPr>
                <w:lang w:bidi="th-TH"/>
              </w:rPr>
              <w:t>Ms Josephine Coleman</w:t>
            </w:r>
          </w:p>
        </w:tc>
      </w:tr>
    </w:tbl>
    <w:p w14:paraId="5439C909" w14:textId="60CBB801" w:rsidR="00427172" w:rsidRDefault="00427172" w:rsidP="0051100D">
      <w:pPr>
        <w:rPr>
          <w:lang w:bidi="th-TH"/>
        </w:rPr>
      </w:pPr>
    </w:p>
    <w:p w14:paraId="025EF295" w14:textId="77777777" w:rsidR="00427172" w:rsidRDefault="00427172" w:rsidP="0051100D">
      <w:pPr>
        <w:rPr>
          <w:lang w:bidi="th-TH"/>
        </w:rPr>
      </w:pPr>
      <w:r>
        <w:rPr>
          <w:lang w:bidi="th-TH"/>
        </w:rPr>
        <w:br w:type="page"/>
      </w:r>
    </w:p>
    <w:p w14:paraId="38E5BE8B" w14:textId="4A112712" w:rsidR="002C1CBD" w:rsidRDefault="00565A1E" w:rsidP="00565A1E">
      <w:pPr>
        <w:pStyle w:val="Heading2"/>
        <w:rPr>
          <w:lang w:bidi="th-TH"/>
        </w:rPr>
      </w:pPr>
      <w:bookmarkStart w:id="100" w:name="_Toc138077304"/>
      <w:r>
        <w:rPr>
          <w:lang w:bidi="th-TH"/>
        </w:rPr>
        <w:lastRenderedPageBreak/>
        <w:t xml:space="preserve">5. </w:t>
      </w:r>
      <w:r w:rsidR="00427172">
        <w:rPr>
          <w:lang w:bidi="th-TH"/>
        </w:rPr>
        <w:t>Exhibits</w:t>
      </w:r>
      <w:bookmarkEnd w:id="100"/>
    </w:p>
    <w:tbl>
      <w:tblPr>
        <w:tblStyle w:val="TableGrid"/>
        <w:tblW w:w="7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902"/>
      </w:tblGrid>
      <w:tr w:rsidR="00756875" w:rsidRPr="005B5096" w14:paraId="16D85180" w14:textId="77777777" w:rsidTr="005D7682">
        <w:trPr>
          <w:tblHeader/>
        </w:trPr>
        <w:tc>
          <w:tcPr>
            <w:tcW w:w="1843" w:type="dxa"/>
          </w:tcPr>
          <w:p w14:paraId="0ACBFF56" w14:textId="36E4F432" w:rsidR="00756875" w:rsidRPr="003C12DD" w:rsidRDefault="00756875" w:rsidP="0051100D">
            <w:pPr>
              <w:rPr>
                <w:b/>
                <w:bCs/>
                <w:lang w:bidi="th-TH"/>
              </w:rPr>
            </w:pPr>
            <w:r w:rsidRPr="003C12DD">
              <w:rPr>
                <w:b/>
                <w:bCs/>
                <w:lang w:bidi="th-TH"/>
              </w:rPr>
              <w:t>Exhibit Ref.</w:t>
            </w:r>
          </w:p>
        </w:tc>
        <w:tc>
          <w:tcPr>
            <w:tcW w:w="5902" w:type="dxa"/>
          </w:tcPr>
          <w:p w14:paraId="4F0F3E5D" w14:textId="6AF20ABD" w:rsidR="00756875" w:rsidRPr="003C12DD" w:rsidRDefault="00756875" w:rsidP="0051100D">
            <w:pPr>
              <w:rPr>
                <w:b/>
                <w:bCs/>
                <w:lang w:bidi="th-TH"/>
              </w:rPr>
            </w:pPr>
            <w:r w:rsidRPr="003C12DD">
              <w:rPr>
                <w:b/>
                <w:bCs/>
                <w:lang w:bidi="th-TH"/>
              </w:rPr>
              <w:t>Tendering party</w:t>
            </w:r>
          </w:p>
        </w:tc>
      </w:tr>
      <w:tr w:rsidR="00756875" w:rsidRPr="005B5096" w14:paraId="2ED3B4CB" w14:textId="77777777" w:rsidTr="005D7682">
        <w:tc>
          <w:tcPr>
            <w:tcW w:w="1843" w:type="dxa"/>
          </w:tcPr>
          <w:p w14:paraId="03BB5B91" w14:textId="370E3EF8" w:rsidR="00756875" w:rsidRDefault="00756875" w:rsidP="0051100D">
            <w:pPr>
              <w:rPr>
                <w:lang w:bidi="th-TH"/>
              </w:rPr>
            </w:pPr>
            <w:r>
              <w:rPr>
                <w:lang w:bidi="th-TH"/>
              </w:rPr>
              <w:t>A</w:t>
            </w:r>
          </w:p>
          <w:p w14:paraId="24674B48" w14:textId="77777777" w:rsidR="00756875" w:rsidRDefault="00756875" w:rsidP="0051100D">
            <w:pPr>
              <w:rPr>
                <w:lang w:bidi="th-TH"/>
              </w:rPr>
            </w:pPr>
            <w:r>
              <w:rPr>
                <w:lang w:bidi="th-TH"/>
              </w:rPr>
              <w:t>NT</w:t>
            </w:r>
          </w:p>
          <w:p w14:paraId="45B488C4" w14:textId="29BFCBEB" w:rsidR="00756875" w:rsidRPr="005B5096" w:rsidRDefault="00756875" w:rsidP="0051100D">
            <w:pPr>
              <w:rPr>
                <w:lang w:bidi="th-TH"/>
              </w:rPr>
            </w:pPr>
            <w:r>
              <w:rPr>
                <w:lang w:bidi="th-TH"/>
              </w:rPr>
              <w:t>R</w:t>
            </w:r>
          </w:p>
        </w:tc>
        <w:tc>
          <w:tcPr>
            <w:tcW w:w="5902" w:type="dxa"/>
          </w:tcPr>
          <w:p w14:paraId="002CBBAB" w14:textId="6B0E97DB" w:rsidR="00756875" w:rsidRDefault="00756875" w:rsidP="0051100D">
            <w:pPr>
              <w:rPr>
                <w:lang w:bidi="th-TH"/>
              </w:rPr>
            </w:pPr>
            <w:r>
              <w:rPr>
                <w:lang w:bidi="th-TH"/>
              </w:rPr>
              <w:t>Tendered on behalf of the claimants</w:t>
            </w:r>
          </w:p>
          <w:p w14:paraId="729DA3C3" w14:textId="77777777" w:rsidR="00756875" w:rsidRDefault="00756875" w:rsidP="0051100D">
            <w:pPr>
              <w:rPr>
                <w:lang w:bidi="th-TH"/>
              </w:rPr>
            </w:pPr>
            <w:r>
              <w:rPr>
                <w:lang w:bidi="th-TH"/>
              </w:rPr>
              <w:t>Tendered on behalf of the Northern Territory</w:t>
            </w:r>
          </w:p>
          <w:p w14:paraId="38ABB88C" w14:textId="77D05C9F" w:rsidR="00756875" w:rsidRPr="005B5096" w:rsidRDefault="00756875" w:rsidP="0051100D">
            <w:pPr>
              <w:rPr>
                <w:lang w:bidi="th-TH"/>
              </w:rPr>
            </w:pPr>
            <w:r>
              <w:rPr>
                <w:lang w:bidi="th-TH"/>
              </w:rPr>
              <w:t>Tendered on behalf of persons or entities claiming detriment</w:t>
            </w:r>
          </w:p>
        </w:tc>
      </w:tr>
    </w:tbl>
    <w:p w14:paraId="59681C32" w14:textId="1FBFFB5C" w:rsidR="00427172" w:rsidRDefault="00756875" w:rsidP="005D7682">
      <w:pPr>
        <w:spacing w:before="240" w:after="320"/>
        <w:rPr>
          <w:lang w:bidi="th-TH"/>
        </w:rPr>
      </w:pPr>
      <w:r>
        <w:rPr>
          <w:lang w:bidi="th-TH"/>
        </w:rPr>
        <w:t>Access to exhibits marked ‘R’ is restricted by direction of the Aboriginal Land Commissioner</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43"/>
        <w:gridCol w:w="5239"/>
      </w:tblGrid>
      <w:tr w:rsidR="00365332" w14:paraId="1647009A" w14:textId="77777777" w:rsidTr="003C12DD">
        <w:trPr>
          <w:tblHeader/>
        </w:trPr>
        <w:tc>
          <w:tcPr>
            <w:tcW w:w="1985" w:type="dxa"/>
          </w:tcPr>
          <w:p w14:paraId="6C6D376C" w14:textId="72111AB9" w:rsidR="00365332" w:rsidRPr="003C12DD" w:rsidRDefault="00365332" w:rsidP="0051100D">
            <w:pPr>
              <w:rPr>
                <w:b/>
                <w:bCs/>
                <w:lang w:bidi="th-TH"/>
              </w:rPr>
            </w:pPr>
            <w:bookmarkStart w:id="101" w:name="_GoBack" w:colFirst="0" w:colLast="3"/>
            <w:r w:rsidRPr="003C12DD">
              <w:rPr>
                <w:b/>
                <w:bCs/>
                <w:lang w:bidi="th-TH"/>
              </w:rPr>
              <w:t>Exhibit No.</w:t>
            </w:r>
          </w:p>
        </w:tc>
        <w:tc>
          <w:tcPr>
            <w:tcW w:w="1843" w:type="dxa"/>
          </w:tcPr>
          <w:p w14:paraId="34F427AA" w14:textId="65106719" w:rsidR="00365332" w:rsidRPr="003C12DD" w:rsidRDefault="00365332" w:rsidP="0051100D">
            <w:pPr>
              <w:rPr>
                <w:b/>
                <w:bCs/>
                <w:lang w:bidi="th-TH"/>
              </w:rPr>
            </w:pPr>
            <w:r w:rsidRPr="003C12DD">
              <w:rPr>
                <w:b/>
                <w:bCs/>
                <w:lang w:bidi="th-TH"/>
              </w:rPr>
              <w:t>Restricted</w:t>
            </w:r>
          </w:p>
        </w:tc>
        <w:tc>
          <w:tcPr>
            <w:tcW w:w="5239" w:type="dxa"/>
          </w:tcPr>
          <w:p w14:paraId="15A2814C" w14:textId="1FC0DB08" w:rsidR="00365332" w:rsidRPr="003C12DD" w:rsidRDefault="00365332" w:rsidP="0051100D">
            <w:pPr>
              <w:rPr>
                <w:b/>
                <w:bCs/>
                <w:lang w:bidi="th-TH"/>
              </w:rPr>
            </w:pPr>
            <w:r w:rsidRPr="003C12DD">
              <w:rPr>
                <w:b/>
                <w:bCs/>
                <w:lang w:bidi="th-TH"/>
              </w:rPr>
              <w:t>Title of exhibit</w:t>
            </w:r>
          </w:p>
        </w:tc>
      </w:tr>
      <w:tr w:rsidR="00365332" w14:paraId="4D22ED48" w14:textId="77777777" w:rsidTr="003D093B">
        <w:tc>
          <w:tcPr>
            <w:tcW w:w="1985" w:type="dxa"/>
          </w:tcPr>
          <w:p w14:paraId="3CEECC11" w14:textId="422C7B26" w:rsidR="00365332" w:rsidRDefault="00365332" w:rsidP="0051100D">
            <w:pPr>
              <w:rPr>
                <w:lang w:bidi="th-TH"/>
              </w:rPr>
            </w:pPr>
            <w:r>
              <w:rPr>
                <w:lang w:bidi="th-TH"/>
              </w:rPr>
              <w:t>A1</w:t>
            </w:r>
          </w:p>
        </w:tc>
        <w:tc>
          <w:tcPr>
            <w:tcW w:w="1843" w:type="dxa"/>
          </w:tcPr>
          <w:p w14:paraId="301783E4" w14:textId="17F8ED2A" w:rsidR="00365332" w:rsidRDefault="00012511" w:rsidP="0051100D">
            <w:pPr>
              <w:rPr>
                <w:lang w:bidi="th-TH"/>
              </w:rPr>
            </w:pPr>
            <w:r>
              <w:rPr>
                <w:lang w:bidi="th-TH"/>
              </w:rPr>
              <w:t>R</w:t>
            </w:r>
          </w:p>
        </w:tc>
        <w:tc>
          <w:tcPr>
            <w:tcW w:w="5239" w:type="dxa"/>
          </w:tcPr>
          <w:p w14:paraId="112B81E5" w14:textId="01B25737" w:rsidR="00365332" w:rsidRDefault="00365332" w:rsidP="0051100D">
            <w:pPr>
              <w:rPr>
                <w:lang w:bidi="th-TH"/>
              </w:rPr>
            </w:pPr>
            <w:r>
              <w:rPr>
                <w:lang w:bidi="th-TH"/>
              </w:rPr>
              <w:t>Anthropologist</w:t>
            </w:r>
            <w:r w:rsidR="00462F7B">
              <w:rPr>
                <w:lang w:bidi="th-TH"/>
              </w:rPr>
              <w:t>’</w:t>
            </w:r>
            <w:r>
              <w:rPr>
                <w:lang w:bidi="th-TH"/>
              </w:rPr>
              <w:t xml:space="preserve">s Report </w:t>
            </w:r>
            <w:r w:rsidR="007575B3">
              <w:rPr>
                <w:lang w:bidi="th-TH"/>
              </w:rPr>
              <w:t xml:space="preserve">prepared </w:t>
            </w:r>
            <w:r>
              <w:rPr>
                <w:lang w:bidi="th-TH"/>
              </w:rPr>
              <w:t xml:space="preserve">on behalf of the Claimants by </w:t>
            </w:r>
            <w:r w:rsidR="002F3469">
              <w:rPr>
                <w:lang w:bidi="th-TH"/>
              </w:rPr>
              <w:t>Jitendra Kumarage, 12 December 2020</w:t>
            </w:r>
          </w:p>
        </w:tc>
      </w:tr>
      <w:tr w:rsidR="00365332" w14:paraId="38DCBE80" w14:textId="77777777" w:rsidTr="003D093B">
        <w:tc>
          <w:tcPr>
            <w:tcW w:w="1985" w:type="dxa"/>
          </w:tcPr>
          <w:p w14:paraId="4FF5BABF" w14:textId="4F565DD6" w:rsidR="00365332" w:rsidRDefault="002F3469" w:rsidP="0051100D">
            <w:pPr>
              <w:rPr>
                <w:lang w:bidi="th-TH"/>
              </w:rPr>
            </w:pPr>
            <w:r>
              <w:rPr>
                <w:lang w:bidi="th-TH"/>
              </w:rPr>
              <w:t>A2</w:t>
            </w:r>
          </w:p>
        </w:tc>
        <w:tc>
          <w:tcPr>
            <w:tcW w:w="1843" w:type="dxa"/>
          </w:tcPr>
          <w:p w14:paraId="210A1831" w14:textId="43AF3362" w:rsidR="00365332" w:rsidRDefault="00012511" w:rsidP="0051100D">
            <w:pPr>
              <w:rPr>
                <w:lang w:bidi="th-TH"/>
              </w:rPr>
            </w:pPr>
            <w:r>
              <w:rPr>
                <w:lang w:bidi="th-TH"/>
              </w:rPr>
              <w:t>R</w:t>
            </w:r>
          </w:p>
        </w:tc>
        <w:tc>
          <w:tcPr>
            <w:tcW w:w="5239" w:type="dxa"/>
          </w:tcPr>
          <w:p w14:paraId="1B4ECB5F" w14:textId="04E61059" w:rsidR="00365332" w:rsidRDefault="002F3469" w:rsidP="0051100D">
            <w:pPr>
              <w:rPr>
                <w:lang w:bidi="th-TH"/>
              </w:rPr>
            </w:pPr>
            <w:r>
              <w:rPr>
                <w:lang w:bidi="th-TH"/>
              </w:rPr>
              <w:t>Claimant’s Personal Particulars prepared on behalf of the Claimants by Jitendra Kumarage, 12 December 2020</w:t>
            </w:r>
          </w:p>
        </w:tc>
      </w:tr>
      <w:tr w:rsidR="00365332" w14:paraId="49151BA1" w14:textId="77777777" w:rsidTr="003D093B">
        <w:tc>
          <w:tcPr>
            <w:tcW w:w="1985" w:type="dxa"/>
          </w:tcPr>
          <w:p w14:paraId="0784F6D1" w14:textId="1877CB27" w:rsidR="00365332" w:rsidRDefault="00365332" w:rsidP="0051100D">
            <w:pPr>
              <w:rPr>
                <w:lang w:bidi="th-TH"/>
              </w:rPr>
            </w:pPr>
            <w:r>
              <w:rPr>
                <w:lang w:bidi="th-TH"/>
              </w:rPr>
              <w:t>A</w:t>
            </w:r>
            <w:r w:rsidR="002F3469">
              <w:rPr>
                <w:lang w:bidi="th-TH"/>
              </w:rPr>
              <w:t>3</w:t>
            </w:r>
          </w:p>
        </w:tc>
        <w:tc>
          <w:tcPr>
            <w:tcW w:w="1843" w:type="dxa"/>
          </w:tcPr>
          <w:p w14:paraId="12FD59E4" w14:textId="33530940" w:rsidR="00365332" w:rsidRDefault="00012511" w:rsidP="0051100D">
            <w:pPr>
              <w:rPr>
                <w:lang w:bidi="th-TH"/>
              </w:rPr>
            </w:pPr>
            <w:r>
              <w:rPr>
                <w:lang w:bidi="th-TH"/>
              </w:rPr>
              <w:t>R</w:t>
            </w:r>
          </w:p>
        </w:tc>
        <w:tc>
          <w:tcPr>
            <w:tcW w:w="5239" w:type="dxa"/>
          </w:tcPr>
          <w:p w14:paraId="1C6E2884" w14:textId="46B15A60" w:rsidR="00365332" w:rsidRDefault="009A26EF" w:rsidP="0051100D">
            <w:pPr>
              <w:rPr>
                <w:lang w:bidi="th-TH"/>
              </w:rPr>
            </w:pPr>
            <w:r>
              <w:rPr>
                <w:lang w:bidi="th-TH"/>
              </w:rPr>
              <w:t>Genealogies prepared on behalf of the Claimants by Jitendra Kumarage, 12 December 2020</w:t>
            </w:r>
          </w:p>
        </w:tc>
      </w:tr>
      <w:tr w:rsidR="00365332" w14:paraId="108D19B1" w14:textId="77777777" w:rsidTr="003D093B">
        <w:tc>
          <w:tcPr>
            <w:tcW w:w="1985" w:type="dxa"/>
          </w:tcPr>
          <w:p w14:paraId="49D1DADC" w14:textId="507C6A91" w:rsidR="00365332" w:rsidRDefault="002F3469" w:rsidP="0051100D">
            <w:pPr>
              <w:rPr>
                <w:lang w:bidi="th-TH"/>
              </w:rPr>
            </w:pPr>
            <w:r>
              <w:rPr>
                <w:lang w:bidi="th-TH"/>
              </w:rPr>
              <w:t>A4</w:t>
            </w:r>
          </w:p>
        </w:tc>
        <w:tc>
          <w:tcPr>
            <w:tcW w:w="1843" w:type="dxa"/>
          </w:tcPr>
          <w:p w14:paraId="12C60EEE" w14:textId="13969D24" w:rsidR="00365332" w:rsidRDefault="00012511" w:rsidP="0051100D">
            <w:pPr>
              <w:rPr>
                <w:lang w:bidi="th-TH"/>
              </w:rPr>
            </w:pPr>
            <w:r>
              <w:rPr>
                <w:lang w:bidi="th-TH"/>
              </w:rPr>
              <w:t>R</w:t>
            </w:r>
          </w:p>
        </w:tc>
        <w:tc>
          <w:tcPr>
            <w:tcW w:w="5239" w:type="dxa"/>
          </w:tcPr>
          <w:p w14:paraId="53376E3E" w14:textId="39BF83CF" w:rsidR="00365332" w:rsidRDefault="009A26EF" w:rsidP="0051100D">
            <w:pPr>
              <w:rPr>
                <w:lang w:bidi="th-TH"/>
              </w:rPr>
            </w:pPr>
            <w:r>
              <w:rPr>
                <w:lang w:bidi="th-TH"/>
              </w:rPr>
              <w:t>Site Register prepared on behalf of the Claimants by Jitendra Kumarage, 12 December 2020</w:t>
            </w:r>
          </w:p>
        </w:tc>
      </w:tr>
      <w:tr w:rsidR="00365332" w14:paraId="5F9AAD4D" w14:textId="77777777" w:rsidTr="003D093B">
        <w:tc>
          <w:tcPr>
            <w:tcW w:w="1985" w:type="dxa"/>
          </w:tcPr>
          <w:p w14:paraId="101F54A0" w14:textId="39E47FC6" w:rsidR="00365332" w:rsidRDefault="002F3469" w:rsidP="0051100D">
            <w:pPr>
              <w:rPr>
                <w:lang w:bidi="th-TH"/>
              </w:rPr>
            </w:pPr>
            <w:r>
              <w:rPr>
                <w:lang w:bidi="th-TH"/>
              </w:rPr>
              <w:t>A5</w:t>
            </w:r>
          </w:p>
        </w:tc>
        <w:tc>
          <w:tcPr>
            <w:tcW w:w="1843" w:type="dxa"/>
          </w:tcPr>
          <w:p w14:paraId="1CFE2FE1" w14:textId="77777777" w:rsidR="00365332" w:rsidRDefault="00365332" w:rsidP="0051100D">
            <w:pPr>
              <w:rPr>
                <w:lang w:bidi="th-TH"/>
              </w:rPr>
            </w:pPr>
          </w:p>
        </w:tc>
        <w:tc>
          <w:tcPr>
            <w:tcW w:w="5239" w:type="dxa"/>
          </w:tcPr>
          <w:p w14:paraId="5E7F9597" w14:textId="73198756" w:rsidR="00365332" w:rsidRDefault="009A26EF" w:rsidP="0051100D">
            <w:pPr>
              <w:rPr>
                <w:lang w:bidi="th-TH"/>
              </w:rPr>
            </w:pPr>
            <w:r>
              <w:rPr>
                <w:lang w:bidi="th-TH"/>
              </w:rPr>
              <w:t>Letter from the Northern Land Council dated 3 June 2021 regarding withdrawal of LC 172 areas</w:t>
            </w:r>
          </w:p>
        </w:tc>
      </w:tr>
      <w:tr w:rsidR="00365332" w14:paraId="7717BCBB" w14:textId="77777777" w:rsidTr="003D093B">
        <w:tc>
          <w:tcPr>
            <w:tcW w:w="1985" w:type="dxa"/>
          </w:tcPr>
          <w:p w14:paraId="4BF74EF2" w14:textId="2F1E0F68" w:rsidR="00365332" w:rsidRDefault="002F3469" w:rsidP="0051100D">
            <w:pPr>
              <w:rPr>
                <w:lang w:bidi="th-TH"/>
              </w:rPr>
            </w:pPr>
            <w:r>
              <w:rPr>
                <w:lang w:bidi="th-TH"/>
              </w:rPr>
              <w:t>A6</w:t>
            </w:r>
          </w:p>
        </w:tc>
        <w:tc>
          <w:tcPr>
            <w:tcW w:w="1843" w:type="dxa"/>
          </w:tcPr>
          <w:p w14:paraId="699C69EF" w14:textId="0A44461B" w:rsidR="00365332" w:rsidRDefault="00365332" w:rsidP="0051100D">
            <w:pPr>
              <w:rPr>
                <w:lang w:bidi="th-TH"/>
              </w:rPr>
            </w:pPr>
          </w:p>
        </w:tc>
        <w:tc>
          <w:tcPr>
            <w:tcW w:w="5239" w:type="dxa"/>
          </w:tcPr>
          <w:p w14:paraId="3098F5BA" w14:textId="42E2515A" w:rsidR="00365332" w:rsidRDefault="009A26EF" w:rsidP="0051100D">
            <w:pPr>
              <w:rPr>
                <w:lang w:bidi="th-TH"/>
              </w:rPr>
            </w:pPr>
            <w:r>
              <w:rPr>
                <w:lang w:bidi="th-TH"/>
              </w:rPr>
              <w:t>Document entitled ‘Fishing on the Daly River’</w:t>
            </w:r>
          </w:p>
        </w:tc>
      </w:tr>
      <w:tr w:rsidR="00365332" w14:paraId="7C143BBF" w14:textId="77777777" w:rsidTr="003D093B">
        <w:tc>
          <w:tcPr>
            <w:tcW w:w="1985" w:type="dxa"/>
          </w:tcPr>
          <w:p w14:paraId="64B03BCE" w14:textId="1E6E3415" w:rsidR="00365332" w:rsidRDefault="002F3469" w:rsidP="0051100D">
            <w:pPr>
              <w:rPr>
                <w:lang w:bidi="th-TH"/>
              </w:rPr>
            </w:pPr>
            <w:r>
              <w:rPr>
                <w:lang w:bidi="th-TH"/>
              </w:rPr>
              <w:t>A7</w:t>
            </w:r>
          </w:p>
        </w:tc>
        <w:tc>
          <w:tcPr>
            <w:tcW w:w="1843" w:type="dxa"/>
          </w:tcPr>
          <w:p w14:paraId="57F34100" w14:textId="77777777" w:rsidR="00365332" w:rsidRDefault="00365332" w:rsidP="0051100D">
            <w:pPr>
              <w:rPr>
                <w:lang w:bidi="th-TH"/>
              </w:rPr>
            </w:pPr>
          </w:p>
        </w:tc>
        <w:tc>
          <w:tcPr>
            <w:tcW w:w="5239" w:type="dxa"/>
          </w:tcPr>
          <w:p w14:paraId="2A117DCF" w14:textId="20855415" w:rsidR="00365332" w:rsidRDefault="009A26EF" w:rsidP="0051100D">
            <w:pPr>
              <w:rPr>
                <w:lang w:bidi="th-TH"/>
              </w:rPr>
            </w:pPr>
            <w:r>
              <w:rPr>
                <w:lang w:bidi="th-TH"/>
              </w:rPr>
              <w:t xml:space="preserve">Northern Land Council Map </w:t>
            </w:r>
            <w:r w:rsidR="009421F0">
              <w:rPr>
                <w:lang w:bidi="th-TH"/>
              </w:rPr>
              <w:t>e</w:t>
            </w:r>
            <w:r>
              <w:rPr>
                <w:lang w:bidi="th-TH"/>
              </w:rPr>
              <w:t>ntitled ‘Aboriginal Intertidal Waters Access Map NT’ dated 24 November 2021</w:t>
            </w:r>
          </w:p>
        </w:tc>
      </w:tr>
      <w:tr w:rsidR="002F3469" w14:paraId="0ED6CA27" w14:textId="77777777" w:rsidTr="003D093B">
        <w:tc>
          <w:tcPr>
            <w:tcW w:w="1985" w:type="dxa"/>
          </w:tcPr>
          <w:p w14:paraId="2DC42DA5" w14:textId="24C2DCA7" w:rsidR="002F3469" w:rsidRDefault="002F3469" w:rsidP="0051100D">
            <w:pPr>
              <w:rPr>
                <w:lang w:bidi="th-TH"/>
              </w:rPr>
            </w:pPr>
            <w:r>
              <w:rPr>
                <w:lang w:bidi="th-TH"/>
              </w:rPr>
              <w:t>A8</w:t>
            </w:r>
          </w:p>
        </w:tc>
        <w:tc>
          <w:tcPr>
            <w:tcW w:w="1843" w:type="dxa"/>
          </w:tcPr>
          <w:p w14:paraId="5A17E463" w14:textId="77777777" w:rsidR="002F3469" w:rsidRDefault="002F3469" w:rsidP="0051100D">
            <w:pPr>
              <w:rPr>
                <w:lang w:bidi="th-TH"/>
              </w:rPr>
            </w:pPr>
          </w:p>
        </w:tc>
        <w:tc>
          <w:tcPr>
            <w:tcW w:w="5239" w:type="dxa"/>
          </w:tcPr>
          <w:p w14:paraId="61A194D0" w14:textId="3124612E" w:rsidR="002F3469" w:rsidRDefault="009A26EF" w:rsidP="0051100D">
            <w:pPr>
              <w:rPr>
                <w:lang w:bidi="th-TH"/>
              </w:rPr>
            </w:pPr>
            <w:r>
              <w:rPr>
                <w:lang w:bidi="th-TH"/>
              </w:rPr>
              <w:t>Statement of Sharon McAnelly dated 11 October 2021</w:t>
            </w:r>
          </w:p>
        </w:tc>
      </w:tr>
      <w:tr w:rsidR="002F3469" w14:paraId="7ED6D0CB" w14:textId="77777777" w:rsidTr="003D093B">
        <w:tc>
          <w:tcPr>
            <w:tcW w:w="1985" w:type="dxa"/>
          </w:tcPr>
          <w:p w14:paraId="27C2E4DA" w14:textId="053603AE" w:rsidR="002F3469" w:rsidRDefault="002F3469" w:rsidP="0051100D">
            <w:pPr>
              <w:rPr>
                <w:lang w:bidi="th-TH"/>
              </w:rPr>
            </w:pPr>
            <w:r>
              <w:rPr>
                <w:lang w:bidi="th-TH"/>
              </w:rPr>
              <w:t>A9</w:t>
            </w:r>
          </w:p>
        </w:tc>
        <w:tc>
          <w:tcPr>
            <w:tcW w:w="1843" w:type="dxa"/>
          </w:tcPr>
          <w:p w14:paraId="7AD23D15" w14:textId="77777777" w:rsidR="002F3469" w:rsidRDefault="002F3469" w:rsidP="0051100D">
            <w:pPr>
              <w:rPr>
                <w:lang w:bidi="th-TH"/>
              </w:rPr>
            </w:pPr>
          </w:p>
        </w:tc>
        <w:tc>
          <w:tcPr>
            <w:tcW w:w="5239" w:type="dxa"/>
          </w:tcPr>
          <w:p w14:paraId="6E7E502D" w14:textId="659E3B8E" w:rsidR="002F3469" w:rsidRDefault="009421F0" w:rsidP="0051100D">
            <w:pPr>
              <w:rPr>
                <w:lang w:bidi="th-TH"/>
              </w:rPr>
            </w:pPr>
            <w:r>
              <w:rPr>
                <w:lang w:bidi="th-TH"/>
              </w:rPr>
              <w:t>Document headed ‘Blue Mud Bay Registration’</w:t>
            </w:r>
          </w:p>
        </w:tc>
      </w:tr>
      <w:tr w:rsidR="002F3469" w14:paraId="761DE8B9" w14:textId="77777777" w:rsidTr="003D093B">
        <w:tc>
          <w:tcPr>
            <w:tcW w:w="1985" w:type="dxa"/>
          </w:tcPr>
          <w:p w14:paraId="2359A1FA" w14:textId="5645EDCF" w:rsidR="002F3469" w:rsidRDefault="002F3469" w:rsidP="0051100D">
            <w:pPr>
              <w:rPr>
                <w:lang w:bidi="th-TH"/>
              </w:rPr>
            </w:pPr>
            <w:r>
              <w:rPr>
                <w:lang w:bidi="th-TH"/>
              </w:rPr>
              <w:t>A10</w:t>
            </w:r>
          </w:p>
        </w:tc>
        <w:tc>
          <w:tcPr>
            <w:tcW w:w="1843" w:type="dxa"/>
          </w:tcPr>
          <w:p w14:paraId="40A7B84E" w14:textId="77777777" w:rsidR="002F3469" w:rsidRDefault="002F3469" w:rsidP="0051100D">
            <w:pPr>
              <w:rPr>
                <w:lang w:bidi="th-TH"/>
              </w:rPr>
            </w:pPr>
          </w:p>
        </w:tc>
        <w:tc>
          <w:tcPr>
            <w:tcW w:w="5239" w:type="dxa"/>
          </w:tcPr>
          <w:p w14:paraId="7D5662EC" w14:textId="2C0EB2E2" w:rsidR="002F3469" w:rsidRDefault="009421F0" w:rsidP="0051100D">
            <w:pPr>
              <w:rPr>
                <w:lang w:bidi="th-TH"/>
              </w:rPr>
            </w:pPr>
            <w:r>
              <w:rPr>
                <w:lang w:bidi="th-TH"/>
              </w:rPr>
              <w:t>Map entitled ‘Aboriginal Intertidal Waters Access Map – Port Keats’</w:t>
            </w:r>
          </w:p>
        </w:tc>
      </w:tr>
      <w:tr w:rsidR="002F3469" w14:paraId="7ECDDF2E" w14:textId="77777777" w:rsidTr="003D093B">
        <w:tc>
          <w:tcPr>
            <w:tcW w:w="1985" w:type="dxa"/>
          </w:tcPr>
          <w:p w14:paraId="404BCB91" w14:textId="1163AC55" w:rsidR="002F3469" w:rsidRDefault="002F3469" w:rsidP="0051100D">
            <w:pPr>
              <w:rPr>
                <w:lang w:bidi="th-TH"/>
              </w:rPr>
            </w:pPr>
            <w:r>
              <w:rPr>
                <w:lang w:bidi="th-TH"/>
              </w:rPr>
              <w:t>A11</w:t>
            </w:r>
          </w:p>
        </w:tc>
        <w:tc>
          <w:tcPr>
            <w:tcW w:w="1843" w:type="dxa"/>
          </w:tcPr>
          <w:p w14:paraId="36CD4A26" w14:textId="77777777" w:rsidR="002F3469" w:rsidRDefault="002F3469" w:rsidP="0051100D">
            <w:pPr>
              <w:rPr>
                <w:lang w:bidi="th-TH"/>
              </w:rPr>
            </w:pPr>
          </w:p>
        </w:tc>
        <w:tc>
          <w:tcPr>
            <w:tcW w:w="5239" w:type="dxa"/>
          </w:tcPr>
          <w:p w14:paraId="7CA270CA" w14:textId="7939B3C9" w:rsidR="002F3469" w:rsidRDefault="007575B3" w:rsidP="0051100D">
            <w:pPr>
              <w:rPr>
                <w:lang w:bidi="th-TH"/>
              </w:rPr>
            </w:pPr>
            <w:r>
              <w:rPr>
                <w:lang w:bidi="th-TH"/>
              </w:rPr>
              <w:t>Document entitled ‘Weeds Management Act: Compliance Policy December 2021’</w:t>
            </w:r>
          </w:p>
        </w:tc>
      </w:tr>
      <w:tr w:rsidR="002F3469" w14:paraId="3DB5E7AF" w14:textId="77777777" w:rsidTr="003D093B">
        <w:tc>
          <w:tcPr>
            <w:tcW w:w="1985" w:type="dxa"/>
          </w:tcPr>
          <w:p w14:paraId="427406B8" w14:textId="5D019640" w:rsidR="002F3469" w:rsidRDefault="002F3469" w:rsidP="0051100D">
            <w:pPr>
              <w:rPr>
                <w:lang w:bidi="th-TH"/>
              </w:rPr>
            </w:pPr>
            <w:r>
              <w:rPr>
                <w:lang w:bidi="th-TH"/>
              </w:rPr>
              <w:t>A12</w:t>
            </w:r>
          </w:p>
        </w:tc>
        <w:tc>
          <w:tcPr>
            <w:tcW w:w="1843" w:type="dxa"/>
          </w:tcPr>
          <w:p w14:paraId="7832A40C" w14:textId="77777777" w:rsidR="002F3469" w:rsidRDefault="002F3469" w:rsidP="0051100D">
            <w:pPr>
              <w:rPr>
                <w:lang w:bidi="th-TH"/>
              </w:rPr>
            </w:pPr>
          </w:p>
        </w:tc>
        <w:tc>
          <w:tcPr>
            <w:tcW w:w="5239" w:type="dxa"/>
          </w:tcPr>
          <w:p w14:paraId="49CC4D14" w14:textId="7F6351B8" w:rsidR="002F3469" w:rsidRDefault="007575B3" w:rsidP="0051100D">
            <w:pPr>
              <w:rPr>
                <w:lang w:bidi="th-TH"/>
              </w:rPr>
            </w:pPr>
            <w:r>
              <w:rPr>
                <w:lang w:bidi="th-TH"/>
              </w:rPr>
              <w:t>Document entitled ‘Usage of Vacant Crown Land Policy’</w:t>
            </w:r>
          </w:p>
        </w:tc>
      </w:tr>
      <w:tr w:rsidR="007575B3" w14:paraId="57D90837" w14:textId="77777777" w:rsidTr="003D093B">
        <w:tc>
          <w:tcPr>
            <w:tcW w:w="1985" w:type="dxa"/>
          </w:tcPr>
          <w:p w14:paraId="771FFE02" w14:textId="520ABE82" w:rsidR="007575B3" w:rsidRDefault="007575B3" w:rsidP="0051100D">
            <w:pPr>
              <w:rPr>
                <w:lang w:bidi="th-TH"/>
              </w:rPr>
            </w:pPr>
            <w:r>
              <w:rPr>
                <w:lang w:bidi="th-TH"/>
              </w:rPr>
              <w:t>A13</w:t>
            </w:r>
          </w:p>
        </w:tc>
        <w:tc>
          <w:tcPr>
            <w:tcW w:w="1843" w:type="dxa"/>
          </w:tcPr>
          <w:p w14:paraId="2160910F" w14:textId="14172D19" w:rsidR="007575B3" w:rsidRDefault="00012511" w:rsidP="0051100D">
            <w:pPr>
              <w:rPr>
                <w:lang w:bidi="th-TH"/>
              </w:rPr>
            </w:pPr>
            <w:r>
              <w:rPr>
                <w:lang w:bidi="th-TH"/>
              </w:rPr>
              <w:t>R</w:t>
            </w:r>
          </w:p>
        </w:tc>
        <w:tc>
          <w:tcPr>
            <w:tcW w:w="5239" w:type="dxa"/>
          </w:tcPr>
          <w:p w14:paraId="10A9A985" w14:textId="31C896A6" w:rsidR="007575B3" w:rsidRDefault="007575B3" w:rsidP="0051100D">
            <w:pPr>
              <w:rPr>
                <w:lang w:bidi="th-TH"/>
              </w:rPr>
            </w:pPr>
            <w:r>
              <w:rPr>
                <w:lang w:bidi="th-TH"/>
              </w:rPr>
              <w:t>Supplementary Anthropologist</w:t>
            </w:r>
            <w:r w:rsidR="00462F7B">
              <w:rPr>
                <w:lang w:bidi="th-TH"/>
              </w:rPr>
              <w:t>’</w:t>
            </w:r>
            <w:r>
              <w:rPr>
                <w:lang w:bidi="th-TH"/>
              </w:rPr>
              <w:t>s Report prepared on behalf of the Claimants by Jitendra Kumarage, 25 August 2022</w:t>
            </w:r>
          </w:p>
        </w:tc>
      </w:tr>
      <w:tr w:rsidR="007575B3" w14:paraId="5F0FEA3F" w14:textId="77777777" w:rsidTr="003D093B">
        <w:tc>
          <w:tcPr>
            <w:tcW w:w="1985" w:type="dxa"/>
          </w:tcPr>
          <w:p w14:paraId="6F0E8370" w14:textId="28D69900" w:rsidR="007575B3" w:rsidRDefault="007575B3" w:rsidP="0051100D">
            <w:pPr>
              <w:rPr>
                <w:lang w:bidi="th-TH"/>
              </w:rPr>
            </w:pPr>
            <w:r>
              <w:rPr>
                <w:lang w:bidi="th-TH"/>
              </w:rPr>
              <w:t>A14</w:t>
            </w:r>
          </w:p>
        </w:tc>
        <w:tc>
          <w:tcPr>
            <w:tcW w:w="1843" w:type="dxa"/>
          </w:tcPr>
          <w:p w14:paraId="1AD54A50" w14:textId="5829C257" w:rsidR="007575B3" w:rsidRDefault="00012511" w:rsidP="0051100D">
            <w:pPr>
              <w:rPr>
                <w:lang w:bidi="th-TH"/>
              </w:rPr>
            </w:pPr>
            <w:r>
              <w:rPr>
                <w:lang w:bidi="th-TH"/>
              </w:rPr>
              <w:t>R</w:t>
            </w:r>
          </w:p>
        </w:tc>
        <w:tc>
          <w:tcPr>
            <w:tcW w:w="5239" w:type="dxa"/>
          </w:tcPr>
          <w:p w14:paraId="0390A4D3" w14:textId="3B9F90F9" w:rsidR="007575B3" w:rsidRDefault="007575B3" w:rsidP="0051100D">
            <w:pPr>
              <w:rPr>
                <w:lang w:bidi="th-TH"/>
              </w:rPr>
            </w:pPr>
            <w:r>
              <w:rPr>
                <w:lang w:bidi="th-TH"/>
              </w:rPr>
              <w:t>Affidavit of Michael Foster dated 29 August 2022</w:t>
            </w:r>
          </w:p>
        </w:tc>
      </w:tr>
      <w:tr w:rsidR="007575B3" w14:paraId="00C212A7" w14:textId="77777777" w:rsidTr="003D093B">
        <w:tc>
          <w:tcPr>
            <w:tcW w:w="1985" w:type="dxa"/>
          </w:tcPr>
          <w:p w14:paraId="7B14C765" w14:textId="224A1CB8" w:rsidR="007575B3" w:rsidRDefault="007575B3" w:rsidP="0051100D">
            <w:pPr>
              <w:rPr>
                <w:lang w:bidi="th-TH"/>
              </w:rPr>
            </w:pPr>
            <w:r>
              <w:rPr>
                <w:lang w:bidi="th-TH"/>
              </w:rPr>
              <w:t>A15</w:t>
            </w:r>
          </w:p>
        </w:tc>
        <w:tc>
          <w:tcPr>
            <w:tcW w:w="1843" w:type="dxa"/>
          </w:tcPr>
          <w:p w14:paraId="6732699F" w14:textId="55116E87" w:rsidR="007575B3" w:rsidRDefault="00012511" w:rsidP="0051100D">
            <w:pPr>
              <w:rPr>
                <w:lang w:bidi="th-TH"/>
              </w:rPr>
            </w:pPr>
            <w:r>
              <w:rPr>
                <w:lang w:bidi="th-TH"/>
              </w:rPr>
              <w:t>R</w:t>
            </w:r>
          </w:p>
        </w:tc>
        <w:tc>
          <w:tcPr>
            <w:tcW w:w="5239" w:type="dxa"/>
          </w:tcPr>
          <w:p w14:paraId="140AE363" w14:textId="738986BB" w:rsidR="007575B3" w:rsidRDefault="007575B3" w:rsidP="0051100D">
            <w:pPr>
              <w:rPr>
                <w:lang w:bidi="th-TH"/>
              </w:rPr>
            </w:pPr>
            <w:r>
              <w:rPr>
                <w:lang w:bidi="th-TH"/>
              </w:rPr>
              <w:t>Affidavit of John Que Noy dated 31 August 2022</w:t>
            </w:r>
          </w:p>
        </w:tc>
      </w:tr>
      <w:tr w:rsidR="007575B3" w14:paraId="1478651B" w14:textId="77777777" w:rsidTr="003D093B">
        <w:tc>
          <w:tcPr>
            <w:tcW w:w="1985" w:type="dxa"/>
          </w:tcPr>
          <w:p w14:paraId="77E9CCCD" w14:textId="6BD79384" w:rsidR="007575B3" w:rsidRDefault="007575B3" w:rsidP="0051100D">
            <w:pPr>
              <w:rPr>
                <w:lang w:bidi="th-TH"/>
              </w:rPr>
            </w:pPr>
            <w:r>
              <w:rPr>
                <w:lang w:bidi="th-TH"/>
              </w:rPr>
              <w:t>A16</w:t>
            </w:r>
          </w:p>
        </w:tc>
        <w:tc>
          <w:tcPr>
            <w:tcW w:w="1843" w:type="dxa"/>
          </w:tcPr>
          <w:p w14:paraId="5F62CA09" w14:textId="18CA129A" w:rsidR="007575B3" w:rsidRDefault="00012511" w:rsidP="0051100D">
            <w:pPr>
              <w:rPr>
                <w:lang w:bidi="th-TH"/>
              </w:rPr>
            </w:pPr>
            <w:r>
              <w:rPr>
                <w:lang w:bidi="th-TH"/>
              </w:rPr>
              <w:t>R</w:t>
            </w:r>
          </w:p>
        </w:tc>
        <w:tc>
          <w:tcPr>
            <w:tcW w:w="5239" w:type="dxa"/>
          </w:tcPr>
          <w:p w14:paraId="6BED94F5" w14:textId="7E02B1CF" w:rsidR="007575B3" w:rsidRDefault="007575B3" w:rsidP="0051100D">
            <w:pPr>
              <w:rPr>
                <w:lang w:bidi="th-TH"/>
              </w:rPr>
            </w:pPr>
            <w:r>
              <w:rPr>
                <w:lang w:bidi="th-TH"/>
              </w:rPr>
              <w:t>Affidavit of Margaret Foster dated 1 September 2022</w:t>
            </w:r>
          </w:p>
        </w:tc>
      </w:tr>
      <w:tr w:rsidR="002F3469" w14:paraId="4E475F70" w14:textId="77777777" w:rsidTr="003D093B">
        <w:tc>
          <w:tcPr>
            <w:tcW w:w="1985" w:type="dxa"/>
          </w:tcPr>
          <w:p w14:paraId="260B0A1E" w14:textId="44DD0123" w:rsidR="002F3469" w:rsidRDefault="002C6588" w:rsidP="0051100D">
            <w:pPr>
              <w:rPr>
                <w:lang w:bidi="th-TH"/>
              </w:rPr>
            </w:pPr>
            <w:r>
              <w:rPr>
                <w:lang w:bidi="th-TH"/>
              </w:rPr>
              <w:t>NT1</w:t>
            </w:r>
          </w:p>
        </w:tc>
        <w:tc>
          <w:tcPr>
            <w:tcW w:w="1843" w:type="dxa"/>
          </w:tcPr>
          <w:p w14:paraId="108FD7AD" w14:textId="77777777" w:rsidR="002F3469" w:rsidRDefault="002F3469" w:rsidP="0051100D">
            <w:pPr>
              <w:rPr>
                <w:lang w:bidi="th-TH"/>
              </w:rPr>
            </w:pPr>
          </w:p>
        </w:tc>
        <w:tc>
          <w:tcPr>
            <w:tcW w:w="5239" w:type="dxa"/>
          </w:tcPr>
          <w:p w14:paraId="7951B2DA" w14:textId="582EBF88" w:rsidR="002F3469" w:rsidRDefault="00237D26" w:rsidP="0051100D">
            <w:pPr>
              <w:rPr>
                <w:lang w:bidi="th-TH"/>
              </w:rPr>
            </w:pPr>
            <w:r>
              <w:rPr>
                <w:lang w:bidi="th-TH"/>
              </w:rPr>
              <w:t>Three maps showing indicative boundary in relation in LC 172(i), sheet 1 of 3, sheet 2 of 3 and sheet 3 of 3</w:t>
            </w:r>
          </w:p>
        </w:tc>
      </w:tr>
      <w:tr w:rsidR="002F3469" w14:paraId="73FAC067" w14:textId="77777777" w:rsidTr="003D093B">
        <w:tc>
          <w:tcPr>
            <w:tcW w:w="1985" w:type="dxa"/>
          </w:tcPr>
          <w:p w14:paraId="272A1C9F" w14:textId="70D02884" w:rsidR="002F3469" w:rsidRDefault="002C6588" w:rsidP="0051100D">
            <w:pPr>
              <w:rPr>
                <w:lang w:bidi="th-TH"/>
              </w:rPr>
            </w:pPr>
            <w:r>
              <w:rPr>
                <w:lang w:bidi="th-TH"/>
              </w:rPr>
              <w:t>NT2</w:t>
            </w:r>
          </w:p>
        </w:tc>
        <w:tc>
          <w:tcPr>
            <w:tcW w:w="1843" w:type="dxa"/>
          </w:tcPr>
          <w:p w14:paraId="1598C96B" w14:textId="77777777" w:rsidR="002F3469" w:rsidRDefault="002F3469" w:rsidP="0051100D">
            <w:pPr>
              <w:rPr>
                <w:lang w:bidi="th-TH"/>
              </w:rPr>
            </w:pPr>
          </w:p>
        </w:tc>
        <w:tc>
          <w:tcPr>
            <w:tcW w:w="5239" w:type="dxa"/>
          </w:tcPr>
          <w:p w14:paraId="2173D68E" w14:textId="0C773A57" w:rsidR="002F3469" w:rsidRDefault="00237D26" w:rsidP="0051100D">
            <w:pPr>
              <w:rPr>
                <w:lang w:bidi="th-TH"/>
              </w:rPr>
            </w:pPr>
            <w:r>
              <w:rPr>
                <w:lang w:bidi="th-TH"/>
              </w:rPr>
              <w:t>Four sheets of paper headed ‘Indicative Boundaries in relation to Land Claim 172(iv)’</w:t>
            </w:r>
          </w:p>
        </w:tc>
      </w:tr>
      <w:tr w:rsidR="002F3469" w14:paraId="173E558E" w14:textId="77777777" w:rsidTr="003D093B">
        <w:tc>
          <w:tcPr>
            <w:tcW w:w="1985" w:type="dxa"/>
          </w:tcPr>
          <w:p w14:paraId="641026CA" w14:textId="653D2BB3" w:rsidR="002F3469" w:rsidRDefault="002C6588" w:rsidP="0051100D">
            <w:pPr>
              <w:rPr>
                <w:lang w:bidi="th-TH"/>
              </w:rPr>
            </w:pPr>
            <w:r>
              <w:rPr>
                <w:lang w:bidi="th-TH"/>
              </w:rPr>
              <w:t>NT3</w:t>
            </w:r>
          </w:p>
        </w:tc>
        <w:tc>
          <w:tcPr>
            <w:tcW w:w="1843" w:type="dxa"/>
          </w:tcPr>
          <w:p w14:paraId="5AAD0F8A" w14:textId="77777777" w:rsidR="002F3469" w:rsidRDefault="002F3469" w:rsidP="0051100D">
            <w:pPr>
              <w:rPr>
                <w:lang w:bidi="th-TH"/>
              </w:rPr>
            </w:pPr>
          </w:p>
        </w:tc>
        <w:tc>
          <w:tcPr>
            <w:tcW w:w="5239" w:type="dxa"/>
          </w:tcPr>
          <w:p w14:paraId="3C39FA26" w14:textId="5A0B0095" w:rsidR="002F3469" w:rsidRDefault="00237D26" w:rsidP="0051100D">
            <w:pPr>
              <w:rPr>
                <w:lang w:bidi="th-TH"/>
              </w:rPr>
            </w:pPr>
            <w:r>
              <w:rPr>
                <w:lang w:bidi="th-TH"/>
              </w:rPr>
              <w:t>Set of six sheets headed ‘Indicative Boundaries in relation to Land Claim 183(i)’</w:t>
            </w:r>
          </w:p>
        </w:tc>
      </w:tr>
      <w:tr w:rsidR="002F3469" w14:paraId="15D6D340" w14:textId="77777777" w:rsidTr="003D093B">
        <w:tc>
          <w:tcPr>
            <w:tcW w:w="1985" w:type="dxa"/>
          </w:tcPr>
          <w:p w14:paraId="6531498D" w14:textId="243ADF15" w:rsidR="002F3469" w:rsidRDefault="002C6588" w:rsidP="0051100D">
            <w:pPr>
              <w:rPr>
                <w:lang w:bidi="th-TH"/>
              </w:rPr>
            </w:pPr>
            <w:r>
              <w:rPr>
                <w:lang w:bidi="th-TH"/>
              </w:rPr>
              <w:lastRenderedPageBreak/>
              <w:t>NT4</w:t>
            </w:r>
          </w:p>
        </w:tc>
        <w:tc>
          <w:tcPr>
            <w:tcW w:w="1843" w:type="dxa"/>
          </w:tcPr>
          <w:p w14:paraId="2EDF98DD" w14:textId="77777777" w:rsidR="002F3469" w:rsidRDefault="002F3469" w:rsidP="0051100D">
            <w:pPr>
              <w:rPr>
                <w:lang w:bidi="th-TH"/>
              </w:rPr>
            </w:pPr>
          </w:p>
        </w:tc>
        <w:tc>
          <w:tcPr>
            <w:tcW w:w="5239" w:type="dxa"/>
          </w:tcPr>
          <w:p w14:paraId="52F82CAD" w14:textId="0D698979" w:rsidR="002F3469" w:rsidRDefault="00237D26" w:rsidP="0051100D">
            <w:pPr>
              <w:rPr>
                <w:lang w:bidi="th-TH"/>
              </w:rPr>
            </w:pPr>
            <w:r>
              <w:rPr>
                <w:lang w:bidi="th-TH"/>
              </w:rPr>
              <w:t>Set of three sheets headed ‘Indicative Boundaries in relation to Land Claims 235(ii) and (iii)’</w:t>
            </w:r>
          </w:p>
        </w:tc>
      </w:tr>
      <w:tr w:rsidR="002F3469" w14:paraId="501264A1" w14:textId="77777777" w:rsidTr="003D093B">
        <w:tc>
          <w:tcPr>
            <w:tcW w:w="1985" w:type="dxa"/>
          </w:tcPr>
          <w:p w14:paraId="5142B22A" w14:textId="0CFCF1FC" w:rsidR="002F3469" w:rsidRDefault="002C6588" w:rsidP="0051100D">
            <w:pPr>
              <w:rPr>
                <w:lang w:bidi="th-TH"/>
              </w:rPr>
            </w:pPr>
            <w:r>
              <w:rPr>
                <w:lang w:bidi="th-TH"/>
              </w:rPr>
              <w:t>MFI NT5</w:t>
            </w:r>
            <w:r>
              <w:rPr>
                <w:lang w:bidi="th-TH"/>
              </w:rPr>
              <w:br/>
              <w:t>Ex. NT5</w:t>
            </w:r>
          </w:p>
        </w:tc>
        <w:tc>
          <w:tcPr>
            <w:tcW w:w="1843" w:type="dxa"/>
          </w:tcPr>
          <w:p w14:paraId="06B9D47F" w14:textId="77777777" w:rsidR="002F3469" w:rsidRDefault="002F3469" w:rsidP="0051100D">
            <w:pPr>
              <w:rPr>
                <w:lang w:bidi="th-TH"/>
              </w:rPr>
            </w:pPr>
          </w:p>
        </w:tc>
        <w:tc>
          <w:tcPr>
            <w:tcW w:w="5239" w:type="dxa"/>
          </w:tcPr>
          <w:p w14:paraId="2219BA72" w14:textId="54D02ADD" w:rsidR="002F3469" w:rsidRDefault="005A35E1" w:rsidP="0051100D">
            <w:pPr>
              <w:rPr>
                <w:lang w:bidi="th-TH"/>
              </w:rPr>
            </w:pPr>
            <w:r>
              <w:rPr>
                <w:lang w:bidi="th-TH"/>
              </w:rPr>
              <w:t>Statement of agreed facts concerning the statements of Sally Ann Egan and Valerie Smith</w:t>
            </w:r>
          </w:p>
        </w:tc>
      </w:tr>
      <w:tr w:rsidR="002C6588" w14:paraId="18C0B75A" w14:textId="77777777" w:rsidTr="003D093B">
        <w:tc>
          <w:tcPr>
            <w:tcW w:w="1985" w:type="dxa"/>
          </w:tcPr>
          <w:p w14:paraId="28AAF7DE" w14:textId="05C38C5D" w:rsidR="002C6588" w:rsidRDefault="002C6588" w:rsidP="0051100D">
            <w:pPr>
              <w:rPr>
                <w:lang w:bidi="th-TH"/>
              </w:rPr>
            </w:pPr>
            <w:r>
              <w:rPr>
                <w:lang w:bidi="th-TH"/>
              </w:rPr>
              <w:t>NT6</w:t>
            </w:r>
          </w:p>
        </w:tc>
        <w:tc>
          <w:tcPr>
            <w:tcW w:w="1843" w:type="dxa"/>
          </w:tcPr>
          <w:p w14:paraId="41F3C1F6" w14:textId="77777777" w:rsidR="002C6588" w:rsidRDefault="002C6588" w:rsidP="0051100D">
            <w:pPr>
              <w:rPr>
                <w:lang w:bidi="th-TH"/>
              </w:rPr>
            </w:pPr>
          </w:p>
        </w:tc>
        <w:tc>
          <w:tcPr>
            <w:tcW w:w="5239" w:type="dxa"/>
          </w:tcPr>
          <w:p w14:paraId="3F64CAB1" w14:textId="0D1C4396" w:rsidR="002C6588" w:rsidRDefault="005A35E1" w:rsidP="0051100D">
            <w:pPr>
              <w:rPr>
                <w:lang w:bidi="th-TH"/>
              </w:rPr>
            </w:pPr>
            <w:r>
              <w:rPr>
                <w:lang w:bidi="th-TH"/>
              </w:rPr>
              <w:t>Statement of William McCann Bowman dated 20 September 2021 excluding paragraphs [16]-[17] and [23]-[24]</w:t>
            </w:r>
          </w:p>
        </w:tc>
      </w:tr>
      <w:tr w:rsidR="002C6588" w14:paraId="7AD7F16E" w14:textId="77777777" w:rsidTr="003D093B">
        <w:tc>
          <w:tcPr>
            <w:tcW w:w="1985" w:type="dxa"/>
          </w:tcPr>
          <w:p w14:paraId="5FD624F4" w14:textId="482E6E56" w:rsidR="002C6588" w:rsidRDefault="002C6588" w:rsidP="0051100D">
            <w:pPr>
              <w:rPr>
                <w:lang w:bidi="th-TH"/>
              </w:rPr>
            </w:pPr>
            <w:r>
              <w:rPr>
                <w:lang w:bidi="th-TH"/>
              </w:rPr>
              <w:t>NT7</w:t>
            </w:r>
          </w:p>
        </w:tc>
        <w:tc>
          <w:tcPr>
            <w:tcW w:w="1843" w:type="dxa"/>
          </w:tcPr>
          <w:p w14:paraId="35547DCE" w14:textId="77777777" w:rsidR="002C6588" w:rsidRDefault="002C6588" w:rsidP="0051100D">
            <w:pPr>
              <w:rPr>
                <w:lang w:bidi="th-TH"/>
              </w:rPr>
            </w:pPr>
          </w:p>
        </w:tc>
        <w:tc>
          <w:tcPr>
            <w:tcW w:w="5239" w:type="dxa"/>
          </w:tcPr>
          <w:p w14:paraId="056B2786" w14:textId="67B54CBF" w:rsidR="002C6588" w:rsidRDefault="005A35E1" w:rsidP="0051100D">
            <w:pPr>
              <w:rPr>
                <w:lang w:bidi="th-TH"/>
              </w:rPr>
            </w:pPr>
            <w:r>
              <w:rPr>
                <w:lang w:bidi="th-TH"/>
              </w:rPr>
              <w:t>Statement of Amy Dysart</w:t>
            </w:r>
            <w:r w:rsidR="00D10DA5">
              <w:rPr>
                <w:lang w:bidi="th-TH"/>
              </w:rPr>
              <w:t xml:space="preserve"> dated 20 September 2021</w:t>
            </w:r>
          </w:p>
        </w:tc>
      </w:tr>
      <w:tr w:rsidR="002C6588" w14:paraId="561F2DCB" w14:textId="77777777" w:rsidTr="003D093B">
        <w:tc>
          <w:tcPr>
            <w:tcW w:w="1985" w:type="dxa"/>
          </w:tcPr>
          <w:p w14:paraId="5C49FAC2" w14:textId="44F1CE9C" w:rsidR="002C6588" w:rsidRDefault="002C6588" w:rsidP="0051100D">
            <w:pPr>
              <w:rPr>
                <w:lang w:bidi="th-TH"/>
              </w:rPr>
            </w:pPr>
            <w:r>
              <w:rPr>
                <w:lang w:bidi="th-TH"/>
              </w:rPr>
              <w:t>NT8</w:t>
            </w:r>
          </w:p>
        </w:tc>
        <w:tc>
          <w:tcPr>
            <w:tcW w:w="1843" w:type="dxa"/>
          </w:tcPr>
          <w:p w14:paraId="1D25D565" w14:textId="77777777" w:rsidR="002C6588" w:rsidRDefault="002C6588" w:rsidP="0051100D">
            <w:pPr>
              <w:rPr>
                <w:lang w:bidi="th-TH"/>
              </w:rPr>
            </w:pPr>
          </w:p>
        </w:tc>
        <w:tc>
          <w:tcPr>
            <w:tcW w:w="5239" w:type="dxa"/>
          </w:tcPr>
          <w:p w14:paraId="4F785344" w14:textId="679E30D2" w:rsidR="002C6588" w:rsidRDefault="00D10DA5" w:rsidP="0051100D">
            <w:pPr>
              <w:rPr>
                <w:lang w:bidi="th-TH"/>
              </w:rPr>
            </w:pPr>
            <w:r>
              <w:rPr>
                <w:lang w:bidi="th-TH"/>
              </w:rPr>
              <w:t>Statement of Denise Monica Turnbull dated 20 September 2021</w:t>
            </w:r>
          </w:p>
        </w:tc>
      </w:tr>
      <w:tr w:rsidR="002C6588" w14:paraId="6A395CA7" w14:textId="77777777" w:rsidTr="003D093B">
        <w:tc>
          <w:tcPr>
            <w:tcW w:w="1985" w:type="dxa"/>
          </w:tcPr>
          <w:p w14:paraId="30309DBB" w14:textId="0D0D9FF1" w:rsidR="002C6588" w:rsidRDefault="002C6588" w:rsidP="0051100D">
            <w:pPr>
              <w:rPr>
                <w:lang w:bidi="th-TH"/>
              </w:rPr>
            </w:pPr>
            <w:r>
              <w:rPr>
                <w:lang w:bidi="th-TH"/>
              </w:rPr>
              <w:t>NT9</w:t>
            </w:r>
          </w:p>
        </w:tc>
        <w:tc>
          <w:tcPr>
            <w:tcW w:w="1843" w:type="dxa"/>
          </w:tcPr>
          <w:p w14:paraId="541FD55E" w14:textId="77777777" w:rsidR="002C6588" w:rsidRDefault="002C6588" w:rsidP="0051100D">
            <w:pPr>
              <w:rPr>
                <w:lang w:bidi="th-TH"/>
              </w:rPr>
            </w:pPr>
          </w:p>
        </w:tc>
        <w:tc>
          <w:tcPr>
            <w:tcW w:w="5239" w:type="dxa"/>
          </w:tcPr>
          <w:p w14:paraId="64494718" w14:textId="625F494F" w:rsidR="002C6588" w:rsidRDefault="00D10DA5" w:rsidP="0051100D">
            <w:pPr>
              <w:rPr>
                <w:lang w:bidi="th-TH"/>
              </w:rPr>
            </w:pPr>
            <w:r>
              <w:rPr>
                <w:lang w:bidi="th-TH"/>
              </w:rPr>
              <w:t>Statement of Christine Lara Cakebread dated 20 September 2021</w:t>
            </w:r>
          </w:p>
        </w:tc>
      </w:tr>
      <w:tr w:rsidR="002C6588" w14:paraId="091D73C9" w14:textId="77777777" w:rsidTr="003D093B">
        <w:tc>
          <w:tcPr>
            <w:tcW w:w="1985" w:type="dxa"/>
          </w:tcPr>
          <w:p w14:paraId="00F13BA8" w14:textId="12D9E71D" w:rsidR="002C6588" w:rsidRDefault="002C6588" w:rsidP="0051100D">
            <w:pPr>
              <w:rPr>
                <w:lang w:bidi="th-TH"/>
              </w:rPr>
            </w:pPr>
            <w:r>
              <w:rPr>
                <w:lang w:bidi="th-TH"/>
              </w:rPr>
              <w:t>NT10</w:t>
            </w:r>
          </w:p>
        </w:tc>
        <w:tc>
          <w:tcPr>
            <w:tcW w:w="1843" w:type="dxa"/>
          </w:tcPr>
          <w:p w14:paraId="418A4C83" w14:textId="77777777" w:rsidR="002C6588" w:rsidRDefault="002C6588" w:rsidP="0051100D">
            <w:pPr>
              <w:rPr>
                <w:lang w:bidi="th-TH"/>
              </w:rPr>
            </w:pPr>
          </w:p>
        </w:tc>
        <w:tc>
          <w:tcPr>
            <w:tcW w:w="5239" w:type="dxa"/>
          </w:tcPr>
          <w:p w14:paraId="71A60512" w14:textId="4C4AF4E7" w:rsidR="002C6588" w:rsidRDefault="00D10DA5" w:rsidP="0051100D">
            <w:pPr>
              <w:rPr>
                <w:lang w:bidi="th-TH"/>
              </w:rPr>
            </w:pPr>
            <w:r>
              <w:rPr>
                <w:lang w:bidi="th-TH"/>
              </w:rPr>
              <w:t>Statement of Valerie Smith dated 20 September 2021</w:t>
            </w:r>
          </w:p>
        </w:tc>
      </w:tr>
      <w:tr w:rsidR="002C6588" w14:paraId="04223DAF" w14:textId="77777777" w:rsidTr="003D093B">
        <w:tc>
          <w:tcPr>
            <w:tcW w:w="1985" w:type="dxa"/>
          </w:tcPr>
          <w:p w14:paraId="1AF3BDA1" w14:textId="7E42F2B5" w:rsidR="002C6588" w:rsidRDefault="002C6588" w:rsidP="0051100D">
            <w:pPr>
              <w:rPr>
                <w:lang w:bidi="th-TH"/>
              </w:rPr>
            </w:pPr>
            <w:r>
              <w:rPr>
                <w:lang w:bidi="th-TH"/>
              </w:rPr>
              <w:t>NT11</w:t>
            </w:r>
          </w:p>
        </w:tc>
        <w:tc>
          <w:tcPr>
            <w:tcW w:w="1843" w:type="dxa"/>
          </w:tcPr>
          <w:p w14:paraId="13BE7792" w14:textId="77777777" w:rsidR="002C6588" w:rsidRDefault="002C6588" w:rsidP="0051100D">
            <w:pPr>
              <w:rPr>
                <w:lang w:bidi="th-TH"/>
              </w:rPr>
            </w:pPr>
          </w:p>
        </w:tc>
        <w:tc>
          <w:tcPr>
            <w:tcW w:w="5239" w:type="dxa"/>
          </w:tcPr>
          <w:p w14:paraId="0CFDEAB8" w14:textId="7A106B4A" w:rsidR="002C6588" w:rsidRDefault="00D10DA5" w:rsidP="0051100D">
            <w:pPr>
              <w:rPr>
                <w:lang w:bidi="th-TH"/>
              </w:rPr>
            </w:pPr>
            <w:r>
              <w:rPr>
                <w:lang w:bidi="th-TH"/>
              </w:rPr>
              <w:t>Statement of Luis Jose Casimiro Da Rocha dated 17 September 2021</w:t>
            </w:r>
          </w:p>
        </w:tc>
      </w:tr>
      <w:tr w:rsidR="002C6588" w14:paraId="6D5F8A8D" w14:textId="77777777" w:rsidTr="003D093B">
        <w:tc>
          <w:tcPr>
            <w:tcW w:w="1985" w:type="dxa"/>
          </w:tcPr>
          <w:p w14:paraId="0172E140" w14:textId="1C6D8D11" w:rsidR="002C6588" w:rsidRDefault="002C6588" w:rsidP="0051100D">
            <w:pPr>
              <w:rPr>
                <w:lang w:bidi="th-TH"/>
              </w:rPr>
            </w:pPr>
            <w:r>
              <w:rPr>
                <w:lang w:bidi="th-TH"/>
              </w:rPr>
              <w:t>NT12</w:t>
            </w:r>
          </w:p>
        </w:tc>
        <w:tc>
          <w:tcPr>
            <w:tcW w:w="1843" w:type="dxa"/>
          </w:tcPr>
          <w:p w14:paraId="2F380435" w14:textId="77777777" w:rsidR="002C6588" w:rsidRDefault="002C6588" w:rsidP="0051100D">
            <w:pPr>
              <w:rPr>
                <w:lang w:bidi="th-TH"/>
              </w:rPr>
            </w:pPr>
          </w:p>
        </w:tc>
        <w:tc>
          <w:tcPr>
            <w:tcW w:w="5239" w:type="dxa"/>
          </w:tcPr>
          <w:p w14:paraId="13062253" w14:textId="23C916A1" w:rsidR="002C6588" w:rsidRDefault="00D10DA5" w:rsidP="0051100D">
            <w:pPr>
              <w:rPr>
                <w:lang w:bidi="th-TH"/>
              </w:rPr>
            </w:pPr>
            <w:r>
              <w:rPr>
                <w:lang w:bidi="th-TH"/>
              </w:rPr>
              <w:t>Statement or Sally Ann Egan dated 20 September 2021</w:t>
            </w:r>
          </w:p>
        </w:tc>
      </w:tr>
      <w:tr w:rsidR="002C6588" w14:paraId="24B39436" w14:textId="77777777" w:rsidTr="003D093B">
        <w:tc>
          <w:tcPr>
            <w:tcW w:w="1985" w:type="dxa"/>
          </w:tcPr>
          <w:p w14:paraId="10406421" w14:textId="14472257" w:rsidR="002C6588" w:rsidRDefault="002C6588" w:rsidP="0051100D">
            <w:pPr>
              <w:rPr>
                <w:lang w:bidi="th-TH"/>
              </w:rPr>
            </w:pPr>
            <w:r>
              <w:rPr>
                <w:lang w:bidi="th-TH"/>
              </w:rPr>
              <w:t>NT13</w:t>
            </w:r>
          </w:p>
        </w:tc>
        <w:tc>
          <w:tcPr>
            <w:tcW w:w="1843" w:type="dxa"/>
          </w:tcPr>
          <w:p w14:paraId="114E0CB9" w14:textId="77777777" w:rsidR="002C6588" w:rsidRDefault="002C6588" w:rsidP="0051100D">
            <w:pPr>
              <w:rPr>
                <w:lang w:bidi="th-TH"/>
              </w:rPr>
            </w:pPr>
          </w:p>
        </w:tc>
        <w:tc>
          <w:tcPr>
            <w:tcW w:w="5239" w:type="dxa"/>
          </w:tcPr>
          <w:p w14:paraId="7A4ADAAA" w14:textId="2D561CBE" w:rsidR="002C6588" w:rsidRDefault="00D10DA5" w:rsidP="0051100D">
            <w:pPr>
              <w:rPr>
                <w:lang w:bidi="th-TH"/>
              </w:rPr>
            </w:pPr>
            <w:r>
              <w:rPr>
                <w:lang w:bidi="th-TH"/>
              </w:rPr>
              <w:t>Map Described as ‘Douglas River / Daly River Esplanade Conservation Area Land Claim 172 (iv) and Land Claim 183(i)’</w:t>
            </w:r>
          </w:p>
        </w:tc>
      </w:tr>
      <w:tr w:rsidR="002C6588" w14:paraId="337E9246" w14:textId="77777777" w:rsidTr="003D093B">
        <w:tc>
          <w:tcPr>
            <w:tcW w:w="1985" w:type="dxa"/>
          </w:tcPr>
          <w:p w14:paraId="3C619CF8" w14:textId="536CF027" w:rsidR="002C6588" w:rsidRDefault="002C6588" w:rsidP="0051100D">
            <w:pPr>
              <w:rPr>
                <w:lang w:bidi="th-TH"/>
              </w:rPr>
            </w:pPr>
            <w:r>
              <w:rPr>
                <w:lang w:bidi="th-TH"/>
              </w:rPr>
              <w:t>NT14</w:t>
            </w:r>
          </w:p>
        </w:tc>
        <w:tc>
          <w:tcPr>
            <w:tcW w:w="1843" w:type="dxa"/>
          </w:tcPr>
          <w:p w14:paraId="07CFA526" w14:textId="77777777" w:rsidR="002C6588" w:rsidRDefault="002C6588" w:rsidP="0051100D">
            <w:pPr>
              <w:rPr>
                <w:lang w:bidi="th-TH"/>
              </w:rPr>
            </w:pPr>
          </w:p>
        </w:tc>
        <w:tc>
          <w:tcPr>
            <w:tcW w:w="5239" w:type="dxa"/>
          </w:tcPr>
          <w:p w14:paraId="43FF481E" w14:textId="57D0DB15" w:rsidR="002C6588" w:rsidRDefault="00D10DA5" w:rsidP="0051100D">
            <w:pPr>
              <w:rPr>
                <w:lang w:bidi="th-TH"/>
              </w:rPr>
            </w:pPr>
            <w:r>
              <w:rPr>
                <w:lang w:bidi="th-TH"/>
              </w:rPr>
              <w:t>Document entitled ‘Survey of Recreational Fishing in the Northern Territory 2009-10’</w:t>
            </w:r>
          </w:p>
        </w:tc>
      </w:tr>
      <w:tr w:rsidR="002C6588" w14:paraId="5CDF1FEA" w14:textId="77777777" w:rsidTr="003D093B">
        <w:tc>
          <w:tcPr>
            <w:tcW w:w="1985" w:type="dxa"/>
          </w:tcPr>
          <w:p w14:paraId="4D8C5058" w14:textId="46FF98DD" w:rsidR="002C6588" w:rsidRDefault="002C6588" w:rsidP="0051100D">
            <w:pPr>
              <w:rPr>
                <w:lang w:bidi="th-TH"/>
              </w:rPr>
            </w:pPr>
            <w:r>
              <w:rPr>
                <w:lang w:bidi="th-TH"/>
              </w:rPr>
              <w:t>NT15</w:t>
            </w:r>
          </w:p>
        </w:tc>
        <w:tc>
          <w:tcPr>
            <w:tcW w:w="1843" w:type="dxa"/>
          </w:tcPr>
          <w:p w14:paraId="1AF31816" w14:textId="77777777" w:rsidR="002C6588" w:rsidRDefault="002C6588" w:rsidP="0051100D">
            <w:pPr>
              <w:rPr>
                <w:lang w:bidi="th-TH"/>
              </w:rPr>
            </w:pPr>
          </w:p>
        </w:tc>
        <w:tc>
          <w:tcPr>
            <w:tcW w:w="5239" w:type="dxa"/>
          </w:tcPr>
          <w:p w14:paraId="7AEFCED8" w14:textId="7B42E5BC" w:rsidR="002C6588" w:rsidRDefault="00D10DA5" w:rsidP="0051100D">
            <w:pPr>
              <w:rPr>
                <w:lang w:bidi="th-TH"/>
              </w:rPr>
            </w:pPr>
            <w:r>
              <w:rPr>
                <w:lang w:bidi="th-TH"/>
              </w:rPr>
              <w:t>Extract from a business record of the Northern Territory Government headed ‘Total Days Fished NT Resident by Fishing Region by Subregion GP September 2021’</w:t>
            </w:r>
          </w:p>
        </w:tc>
      </w:tr>
      <w:tr w:rsidR="002C6588" w14:paraId="06F5A6DE" w14:textId="77777777" w:rsidTr="003D093B">
        <w:tc>
          <w:tcPr>
            <w:tcW w:w="1985" w:type="dxa"/>
          </w:tcPr>
          <w:p w14:paraId="26D4DA0E" w14:textId="16F3F391" w:rsidR="002C6588" w:rsidRDefault="002C6588" w:rsidP="0051100D">
            <w:pPr>
              <w:rPr>
                <w:lang w:bidi="th-TH"/>
              </w:rPr>
            </w:pPr>
            <w:r>
              <w:rPr>
                <w:lang w:bidi="th-TH"/>
              </w:rPr>
              <w:t>NT16</w:t>
            </w:r>
          </w:p>
        </w:tc>
        <w:tc>
          <w:tcPr>
            <w:tcW w:w="1843" w:type="dxa"/>
          </w:tcPr>
          <w:p w14:paraId="4EBE25AC" w14:textId="77777777" w:rsidR="002C6588" w:rsidRDefault="002C6588" w:rsidP="0051100D">
            <w:pPr>
              <w:rPr>
                <w:lang w:bidi="th-TH"/>
              </w:rPr>
            </w:pPr>
          </w:p>
        </w:tc>
        <w:tc>
          <w:tcPr>
            <w:tcW w:w="5239" w:type="dxa"/>
          </w:tcPr>
          <w:p w14:paraId="6FB82879" w14:textId="517EEA3C" w:rsidR="002C6588" w:rsidRDefault="00D10DA5" w:rsidP="0051100D">
            <w:pPr>
              <w:rPr>
                <w:lang w:bidi="th-TH"/>
              </w:rPr>
            </w:pPr>
            <w:r>
              <w:rPr>
                <w:lang w:bidi="th-TH"/>
              </w:rPr>
              <w:t>Statement of Sharon Jones dated 25 February 2022</w:t>
            </w:r>
          </w:p>
        </w:tc>
      </w:tr>
      <w:tr w:rsidR="002C6588" w14:paraId="670F8B66" w14:textId="77777777" w:rsidTr="003D093B">
        <w:tc>
          <w:tcPr>
            <w:tcW w:w="1985" w:type="dxa"/>
          </w:tcPr>
          <w:p w14:paraId="37A20537" w14:textId="76CA83D9" w:rsidR="002C6588" w:rsidRDefault="00D10DA5" w:rsidP="0051100D">
            <w:pPr>
              <w:rPr>
                <w:lang w:bidi="th-TH"/>
              </w:rPr>
            </w:pPr>
            <w:r>
              <w:rPr>
                <w:lang w:bidi="th-TH"/>
              </w:rPr>
              <w:t>R1</w:t>
            </w:r>
          </w:p>
        </w:tc>
        <w:tc>
          <w:tcPr>
            <w:tcW w:w="1843" w:type="dxa"/>
          </w:tcPr>
          <w:p w14:paraId="5DAED064" w14:textId="77777777" w:rsidR="002C6588" w:rsidRDefault="002C6588" w:rsidP="0051100D">
            <w:pPr>
              <w:rPr>
                <w:lang w:bidi="th-TH"/>
              </w:rPr>
            </w:pPr>
          </w:p>
        </w:tc>
        <w:tc>
          <w:tcPr>
            <w:tcW w:w="5239" w:type="dxa"/>
          </w:tcPr>
          <w:p w14:paraId="167D7C20" w14:textId="1C2813E4" w:rsidR="002C6588" w:rsidRDefault="003D093B" w:rsidP="0051100D">
            <w:pPr>
              <w:rPr>
                <w:lang w:bidi="th-TH"/>
              </w:rPr>
            </w:pPr>
            <w:r>
              <w:rPr>
                <w:lang w:bidi="th-TH"/>
              </w:rPr>
              <w:t>Statement of Kevin Thomas dated 20 September 2021</w:t>
            </w:r>
          </w:p>
        </w:tc>
      </w:tr>
      <w:tr w:rsidR="002C6588" w14:paraId="7D68100B" w14:textId="77777777" w:rsidTr="003D093B">
        <w:tc>
          <w:tcPr>
            <w:tcW w:w="1985" w:type="dxa"/>
          </w:tcPr>
          <w:p w14:paraId="7FBFB266" w14:textId="3F24AD01" w:rsidR="002C6588" w:rsidRDefault="00D10DA5" w:rsidP="0051100D">
            <w:pPr>
              <w:rPr>
                <w:lang w:bidi="th-TH"/>
              </w:rPr>
            </w:pPr>
            <w:r>
              <w:rPr>
                <w:lang w:bidi="th-TH"/>
              </w:rPr>
              <w:t>R2</w:t>
            </w:r>
          </w:p>
        </w:tc>
        <w:tc>
          <w:tcPr>
            <w:tcW w:w="1843" w:type="dxa"/>
          </w:tcPr>
          <w:p w14:paraId="782BDFB3" w14:textId="77777777" w:rsidR="002C6588" w:rsidRDefault="002C6588" w:rsidP="0051100D">
            <w:pPr>
              <w:rPr>
                <w:lang w:bidi="th-TH"/>
              </w:rPr>
            </w:pPr>
          </w:p>
        </w:tc>
        <w:tc>
          <w:tcPr>
            <w:tcW w:w="5239" w:type="dxa"/>
          </w:tcPr>
          <w:p w14:paraId="4631BE8D" w14:textId="3F2E681F" w:rsidR="002C6588" w:rsidRDefault="003D093B" w:rsidP="0051100D">
            <w:pPr>
              <w:rPr>
                <w:lang w:bidi="th-TH"/>
              </w:rPr>
            </w:pPr>
            <w:r>
              <w:rPr>
                <w:lang w:bidi="th-TH"/>
              </w:rPr>
              <w:t>Statement of Warren de With dated 20 September 2021</w:t>
            </w:r>
          </w:p>
        </w:tc>
      </w:tr>
      <w:tr w:rsidR="002C6588" w14:paraId="08D7D228" w14:textId="77777777" w:rsidTr="003D093B">
        <w:tc>
          <w:tcPr>
            <w:tcW w:w="1985" w:type="dxa"/>
          </w:tcPr>
          <w:p w14:paraId="0EDFB258" w14:textId="140DF733" w:rsidR="002C6588" w:rsidRDefault="00D10DA5" w:rsidP="0051100D">
            <w:pPr>
              <w:rPr>
                <w:lang w:bidi="th-TH"/>
              </w:rPr>
            </w:pPr>
            <w:r>
              <w:rPr>
                <w:lang w:bidi="th-TH"/>
              </w:rPr>
              <w:t>R3</w:t>
            </w:r>
          </w:p>
        </w:tc>
        <w:tc>
          <w:tcPr>
            <w:tcW w:w="1843" w:type="dxa"/>
          </w:tcPr>
          <w:p w14:paraId="36C99683" w14:textId="77777777" w:rsidR="002C6588" w:rsidRDefault="002C6588" w:rsidP="0051100D">
            <w:pPr>
              <w:rPr>
                <w:lang w:bidi="th-TH"/>
              </w:rPr>
            </w:pPr>
          </w:p>
        </w:tc>
        <w:tc>
          <w:tcPr>
            <w:tcW w:w="5239" w:type="dxa"/>
          </w:tcPr>
          <w:p w14:paraId="6E9FF06F" w14:textId="3014B25C" w:rsidR="002C6588" w:rsidRDefault="003D093B" w:rsidP="0051100D">
            <w:pPr>
              <w:rPr>
                <w:lang w:bidi="th-TH"/>
              </w:rPr>
            </w:pPr>
            <w:r>
              <w:rPr>
                <w:lang w:bidi="th-TH"/>
              </w:rPr>
              <w:t>Statement of David Ciaravolo dated 20 September 2021</w:t>
            </w:r>
          </w:p>
        </w:tc>
      </w:tr>
      <w:tr w:rsidR="002C6588" w14:paraId="0EF73B2D" w14:textId="77777777" w:rsidTr="003D093B">
        <w:tc>
          <w:tcPr>
            <w:tcW w:w="1985" w:type="dxa"/>
          </w:tcPr>
          <w:p w14:paraId="500FEB79" w14:textId="4F42CE7B" w:rsidR="002C6588" w:rsidRDefault="00D10DA5" w:rsidP="0051100D">
            <w:pPr>
              <w:rPr>
                <w:lang w:bidi="th-TH"/>
              </w:rPr>
            </w:pPr>
            <w:r>
              <w:rPr>
                <w:lang w:bidi="th-TH"/>
              </w:rPr>
              <w:t>R4</w:t>
            </w:r>
          </w:p>
        </w:tc>
        <w:tc>
          <w:tcPr>
            <w:tcW w:w="1843" w:type="dxa"/>
          </w:tcPr>
          <w:p w14:paraId="0DC96032" w14:textId="77777777" w:rsidR="002C6588" w:rsidRDefault="002C6588" w:rsidP="0051100D">
            <w:pPr>
              <w:rPr>
                <w:lang w:bidi="th-TH"/>
              </w:rPr>
            </w:pPr>
          </w:p>
        </w:tc>
        <w:tc>
          <w:tcPr>
            <w:tcW w:w="5239" w:type="dxa"/>
          </w:tcPr>
          <w:p w14:paraId="017C0C79" w14:textId="0A2B3A98" w:rsidR="002C6588" w:rsidRDefault="003D093B" w:rsidP="0051100D">
            <w:pPr>
              <w:rPr>
                <w:lang w:bidi="th-TH"/>
              </w:rPr>
            </w:pPr>
            <w:r>
              <w:rPr>
                <w:lang w:bidi="th-TH"/>
              </w:rPr>
              <w:t>Statement of Paige Watteau dated 20 September 2021</w:t>
            </w:r>
          </w:p>
        </w:tc>
      </w:tr>
      <w:tr w:rsidR="002C6588" w14:paraId="658FD656" w14:textId="77777777" w:rsidTr="003D093B">
        <w:tc>
          <w:tcPr>
            <w:tcW w:w="1985" w:type="dxa"/>
          </w:tcPr>
          <w:p w14:paraId="174E9F71" w14:textId="5B1C3C50" w:rsidR="002C6588" w:rsidRDefault="00D10DA5" w:rsidP="0051100D">
            <w:pPr>
              <w:rPr>
                <w:lang w:bidi="th-TH"/>
              </w:rPr>
            </w:pPr>
            <w:r>
              <w:rPr>
                <w:lang w:bidi="th-TH"/>
              </w:rPr>
              <w:t>R5</w:t>
            </w:r>
          </w:p>
        </w:tc>
        <w:tc>
          <w:tcPr>
            <w:tcW w:w="1843" w:type="dxa"/>
          </w:tcPr>
          <w:p w14:paraId="3E4782AD" w14:textId="77777777" w:rsidR="002C6588" w:rsidRDefault="002C6588" w:rsidP="0051100D">
            <w:pPr>
              <w:rPr>
                <w:lang w:bidi="th-TH"/>
              </w:rPr>
            </w:pPr>
          </w:p>
        </w:tc>
        <w:tc>
          <w:tcPr>
            <w:tcW w:w="5239" w:type="dxa"/>
          </w:tcPr>
          <w:p w14:paraId="586CEB68" w14:textId="0DE15A6E" w:rsidR="002C6588" w:rsidRDefault="003D093B" w:rsidP="0051100D">
            <w:pPr>
              <w:rPr>
                <w:lang w:bidi="th-TH"/>
              </w:rPr>
            </w:pPr>
            <w:r>
              <w:rPr>
                <w:lang w:bidi="th-TH"/>
              </w:rPr>
              <w:t>Statement of Megan Brown dated 20 September 2021</w:t>
            </w:r>
          </w:p>
        </w:tc>
      </w:tr>
      <w:tr w:rsidR="002C6588" w14:paraId="094DC488" w14:textId="77777777" w:rsidTr="003D093B">
        <w:tc>
          <w:tcPr>
            <w:tcW w:w="1985" w:type="dxa"/>
          </w:tcPr>
          <w:p w14:paraId="1CF49E84" w14:textId="4C475D5C" w:rsidR="002C6588" w:rsidRDefault="00D10DA5" w:rsidP="0051100D">
            <w:pPr>
              <w:rPr>
                <w:lang w:bidi="th-TH"/>
              </w:rPr>
            </w:pPr>
            <w:r>
              <w:rPr>
                <w:lang w:bidi="th-TH"/>
              </w:rPr>
              <w:t>R6</w:t>
            </w:r>
          </w:p>
        </w:tc>
        <w:tc>
          <w:tcPr>
            <w:tcW w:w="1843" w:type="dxa"/>
          </w:tcPr>
          <w:p w14:paraId="6F71ED91" w14:textId="77777777" w:rsidR="002C6588" w:rsidRDefault="002C6588" w:rsidP="0051100D">
            <w:pPr>
              <w:rPr>
                <w:lang w:bidi="th-TH"/>
              </w:rPr>
            </w:pPr>
          </w:p>
        </w:tc>
        <w:tc>
          <w:tcPr>
            <w:tcW w:w="5239" w:type="dxa"/>
          </w:tcPr>
          <w:p w14:paraId="00B3B5B0" w14:textId="7ED75610" w:rsidR="002C6588" w:rsidRDefault="003D093B" w:rsidP="0051100D">
            <w:pPr>
              <w:rPr>
                <w:lang w:bidi="th-TH"/>
              </w:rPr>
            </w:pPr>
            <w:r>
              <w:rPr>
                <w:lang w:bidi="th-TH"/>
              </w:rPr>
              <w:t>Statement of Ashlee King dated 20 September 2021</w:t>
            </w:r>
          </w:p>
        </w:tc>
      </w:tr>
      <w:tr w:rsidR="002C6588" w14:paraId="4F8F1271" w14:textId="77777777" w:rsidTr="003D093B">
        <w:tc>
          <w:tcPr>
            <w:tcW w:w="1985" w:type="dxa"/>
          </w:tcPr>
          <w:p w14:paraId="5D9B8330" w14:textId="60170775" w:rsidR="002C6588" w:rsidRDefault="00D10DA5" w:rsidP="0051100D">
            <w:pPr>
              <w:rPr>
                <w:lang w:bidi="th-TH"/>
              </w:rPr>
            </w:pPr>
            <w:r>
              <w:rPr>
                <w:lang w:bidi="th-TH"/>
              </w:rPr>
              <w:t>R7</w:t>
            </w:r>
          </w:p>
        </w:tc>
        <w:tc>
          <w:tcPr>
            <w:tcW w:w="1843" w:type="dxa"/>
          </w:tcPr>
          <w:p w14:paraId="3204B22A" w14:textId="77777777" w:rsidR="002C6588" w:rsidRDefault="002C6588" w:rsidP="0051100D">
            <w:pPr>
              <w:rPr>
                <w:lang w:bidi="th-TH"/>
              </w:rPr>
            </w:pPr>
          </w:p>
        </w:tc>
        <w:tc>
          <w:tcPr>
            <w:tcW w:w="5239" w:type="dxa"/>
          </w:tcPr>
          <w:p w14:paraId="7933B40B" w14:textId="5374ACBC" w:rsidR="002C6588" w:rsidRDefault="003D093B" w:rsidP="0051100D">
            <w:pPr>
              <w:rPr>
                <w:lang w:bidi="th-TH"/>
              </w:rPr>
            </w:pPr>
            <w:r>
              <w:rPr>
                <w:lang w:bidi="th-TH"/>
              </w:rPr>
              <w:t>Statement of Michael Ernest Simmich and Clayton John Coleman dated 20 September 2021</w:t>
            </w:r>
          </w:p>
        </w:tc>
      </w:tr>
      <w:tr w:rsidR="002C6588" w14:paraId="0522CE4A" w14:textId="77777777" w:rsidTr="003D093B">
        <w:tc>
          <w:tcPr>
            <w:tcW w:w="1985" w:type="dxa"/>
          </w:tcPr>
          <w:p w14:paraId="257F0221" w14:textId="244DCADD" w:rsidR="002C6588" w:rsidRDefault="00D10DA5" w:rsidP="0051100D">
            <w:pPr>
              <w:rPr>
                <w:lang w:bidi="th-TH"/>
              </w:rPr>
            </w:pPr>
            <w:r>
              <w:rPr>
                <w:lang w:bidi="th-TH"/>
              </w:rPr>
              <w:t>R8</w:t>
            </w:r>
          </w:p>
        </w:tc>
        <w:tc>
          <w:tcPr>
            <w:tcW w:w="1843" w:type="dxa"/>
          </w:tcPr>
          <w:p w14:paraId="1481714D" w14:textId="0E9A46E7" w:rsidR="002C6588" w:rsidRDefault="00385D71" w:rsidP="0051100D">
            <w:pPr>
              <w:rPr>
                <w:lang w:bidi="th-TH"/>
              </w:rPr>
            </w:pPr>
            <w:r>
              <w:rPr>
                <w:lang w:bidi="th-TH"/>
              </w:rPr>
              <w:t>R</w:t>
            </w:r>
          </w:p>
        </w:tc>
        <w:tc>
          <w:tcPr>
            <w:tcW w:w="5239" w:type="dxa"/>
          </w:tcPr>
          <w:p w14:paraId="44E44B1F" w14:textId="3E3727BC" w:rsidR="002C6588" w:rsidRDefault="003D093B" w:rsidP="0051100D">
            <w:pPr>
              <w:rPr>
                <w:lang w:bidi="th-TH"/>
              </w:rPr>
            </w:pPr>
            <w:r>
              <w:rPr>
                <w:lang w:bidi="th-TH"/>
              </w:rPr>
              <w:t>Statement of Laura Hoare dated 20 September 2021</w:t>
            </w:r>
          </w:p>
        </w:tc>
      </w:tr>
      <w:tr w:rsidR="002C6588" w14:paraId="0AADB2EF" w14:textId="77777777" w:rsidTr="003D093B">
        <w:tc>
          <w:tcPr>
            <w:tcW w:w="1985" w:type="dxa"/>
          </w:tcPr>
          <w:p w14:paraId="2423AFA1" w14:textId="721DD70E" w:rsidR="002C6588" w:rsidRDefault="00D10DA5" w:rsidP="0051100D">
            <w:pPr>
              <w:rPr>
                <w:lang w:bidi="th-TH"/>
              </w:rPr>
            </w:pPr>
            <w:r>
              <w:rPr>
                <w:lang w:bidi="th-TH"/>
              </w:rPr>
              <w:t>R9</w:t>
            </w:r>
          </w:p>
        </w:tc>
        <w:tc>
          <w:tcPr>
            <w:tcW w:w="1843" w:type="dxa"/>
          </w:tcPr>
          <w:p w14:paraId="08157EDF" w14:textId="77777777" w:rsidR="002C6588" w:rsidRDefault="002C6588" w:rsidP="0051100D">
            <w:pPr>
              <w:rPr>
                <w:lang w:bidi="th-TH"/>
              </w:rPr>
            </w:pPr>
          </w:p>
        </w:tc>
        <w:tc>
          <w:tcPr>
            <w:tcW w:w="5239" w:type="dxa"/>
          </w:tcPr>
          <w:p w14:paraId="3BB0DA26" w14:textId="52D5DE07" w:rsidR="002C6588" w:rsidRDefault="003D093B" w:rsidP="0051100D">
            <w:pPr>
              <w:rPr>
                <w:lang w:bidi="th-TH"/>
              </w:rPr>
            </w:pPr>
            <w:r>
              <w:rPr>
                <w:lang w:bidi="th-TH"/>
              </w:rPr>
              <w:t>Statement of Henry Dupal dated 3 September 2021</w:t>
            </w:r>
          </w:p>
        </w:tc>
      </w:tr>
      <w:tr w:rsidR="00D10DA5" w14:paraId="239BB0F5" w14:textId="77777777" w:rsidTr="003D093B">
        <w:tc>
          <w:tcPr>
            <w:tcW w:w="1985" w:type="dxa"/>
          </w:tcPr>
          <w:p w14:paraId="36EC8001" w14:textId="6463A6D2" w:rsidR="00D10DA5" w:rsidRDefault="003D093B" w:rsidP="0051100D">
            <w:pPr>
              <w:rPr>
                <w:lang w:bidi="th-TH"/>
              </w:rPr>
            </w:pPr>
            <w:r>
              <w:rPr>
                <w:lang w:bidi="th-TH"/>
              </w:rPr>
              <w:t>R10</w:t>
            </w:r>
          </w:p>
        </w:tc>
        <w:tc>
          <w:tcPr>
            <w:tcW w:w="1843" w:type="dxa"/>
          </w:tcPr>
          <w:p w14:paraId="29F78633" w14:textId="77777777" w:rsidR="00D10DA5" w:rsidRDefault="00D10DA5" w:rsidP="0051100D">
            <w:pPr>
              <w:rPr>
                <w:lang w:bidi="th-TH"/>
              </w:rPr>
            </w:pPr>
          </w:p>
        </w:tc>
        <w:tc>
          <w:tcPr>
            <w:tcW w:w="5239" w:type="dxa"/>
          </w:tcPr>
          <w:p w14:paraId="17E41238" w14:textId="1E359741" w:rsidR="00D10DA5" w:rsidRDefault="003D093B" w:rsidP="0051100D">
            <w:pPr>
              <w:rPr>
                <w:lang w:bidi="th-TH"/>
              </w:rPr>
            </w:pPr>
            <w:r>
              <w:rPr>
                <w:lang w:bidi="th-TH"/>
              </w:rPr>
              <w:t>Statement of Paul Burke dated 22 September 2021</w:t>
            </w:r>
          </w:p>
        </w:tc>
      </w:tr>
      <w:tr w:rsidR="00D10DA5" w14:paraId="00491DFF" w14:textId="77777777" w:rsidTr="003D093B">
        <w:tc>
          <w:tcPr>
            <w:tcW w:w="1985" w:type="dxa"/>
          </w:tcPr>
          <w:p w14:paraId="5EA8D9AE" w14:textId="0CA1911C" w:rsidR="00D10DA5" w:rsidRDefault="003D093B" w:rsidP="0051100D">
            <w:pPr>
              <w:rPr>
                <w:lang w:bidi="th-TH"/>
              </w:rPr>
            </w:pPr>
            <w:r>
              <w:rPr>
                <w:lang w:bidi="th-TH"/>
              </w:rPr>
              <w:t>R11</w:t>
            </w:r>
          </w:p>
        </w:tc>
        <w:tc>
          <w:tcPr>
            <w:tcW w:w="1843" w:type="dxa"/>
          </w:tcPr>
          <w:p w14:paraId="0EB3C799" w14:textId="77777777" w:rsidR="00D10DA5" w:rsidRDefault="00D10DA5" w:rsidP="0051100D">
            <w:pPr>
              <w:rPr>
                <w:lang w:bidi="th-TH"/>
              </w:rPr>
            </w:pPr>
          </w:p>
        </w:tc>
        <w:tc>
          <w:tcPr>
            <w:tcW w:w="5239" w:type="dxa"/>
          </w:tcPr>
          <w:p w14:paraId="21FCF4D4" w14:textId="6578CCC8" w:rsidR="00D10DA5" w:rsidRDefault="003D093B" w:rsidP="0051100D">
            <w:pPr>
              <w:rPr>
                <w:lang w:bidi="th-TH"/>
              </w:rPr>
            </w:pPr>
            <w:r>
              <w:rPr>
                <w:lang w:bidi="th-TH"/>
              </w:rPr>
              <w:t>Two letters from Peter Hollowood to the Aboriginal Land Commissioner undated and dated 3 September 2021</w:t>
            </w:r>
          </w:p>
        </w:tc>
      </w:tr>
      <w:tr w:rsidR="00D10DA5" w14:paraId="11C32D35" w14:textId="77777777" w:rsidTr="003D093B">
        <w:tc>
          <w:tcPr>
            <w:tcW w:w="1985" w:type="dxa"/>
          </w:tcPr>
          <w:p w14:paraId="6BF3462A" w14:textId="493534BA" w:rsidR="00D10DA5" w:rsidRDefault="003D093B" w:rsidP="0051100D">
            <w:pPr>
              <w:rPr>
                <w:lang w:bidi="th-TH"/>
              </w:rPr>
            </w:pPr>
            <w:r>
              <w:rPr>
                <w:lang w:bidi="th-TH"/>
              </w:rPr>
              <w:t>R12</w:t>
            </w:r>
          </w:p>
        </w:tc>
        <w:tc>
          <w:tcPr>
            <w:tcW w:w="1843" w:type="dxa"/>
          </w:tcPr>
          <w:p w14:paraId="6ED7A048" w14:textId="77777777" w:rsidR="00D10DA5" w:rsidRDefault="00D10DA5" w:rsidP="0051100D">
            <w:pPr>
              <w:rPr>
                <w:lang w:bidi="th-TH"/>
              </w:rPr>
            </w:pPr>
          </w:p>
        </w:tc>
        <w:tc>
          <w:tcPr>
            <w:tcW w:w="5239" w:type="dxa"/>
          </w:tcPr>
          <w:p w14:paraId="612CE111" w14:textId="43D48D09" w:rsidR="00D10DA5" w:rsidRDefault="003D093B" w:rsidP="0051100D">
            <w:pPr>
              <w:rPr>
                <w:lang w:bidi="th-TH"/>
              </w:rPr>
            </w:pPr>
            <w:r>
              <w:rPr>
                <w:lang w:bidi="th-TH"/>
              </w:rPr>
              <w:t xml:space="preserve">Pages of transcript of 4 June 2021 containing evidence of Greg Keogh, and two one-page </w:t>
            </w:r>
            <w:r>
              <w:rPr>
                <w:lang w:bidi="th-TH"/>
              </w:rPr>
              <w:lastRenderedPageBreak/>
              <w:t>documents dated 30 March and 19 May from Greg Keogh, and letter of Jeffery Reeves dated 25 May 2021</w:t>
            </w:r>
          </w:p>
        </w:tc>
      </w:tr>
      <w:tr w:rsidR="00D10DA5" w14:paraId="7B5D7009" w14:textId="77777777" w:rsidTr="003D093B">
        <w:tc>
          <w:tcPr>
            <w:tcW w:w="1985" w:type="dxa"/>
          </w:tcPr>
          <w:p w14:paraId="6BACEB25" w14:textId="007257DA" w:rsidR="00D10DA5" w:rsidRDefault="003D093B" w:rsidP="0051100D">
            <w:pPr>
              <w:rPr>
                <w:lang w:bidi="th-TH"/>
              </w:rPr>
            </w:pPr>
            <w:r>
              <w:rPr>
                <w:lang w:bidi="th-TH"/>
              </w:rPr>
              <w:lastRenderedPageBreak/>
              <w:t>R13</w:t>
            </w:r>
          </w:p>
        </w:tc>
        <w:tc>
          <w:tcPr>
            <w:tcW w:w="1843" w:type="dxa"/>
          </w:tcPr>
          <w:p w14:paraId="63C5DB0F" w14:textId="77777777" w:rsidR="00D10DA5" w:rsidRDefault="00D10DA5" w:rsidP="0051100D">
            <w:pPr>
              <w:rPr>
                <w:lang w:bidi="th-TH"/>
              </w:rPr>
            </w:pPr>
          </w:p>
        </w:tc>
        <w:tc>
          <w:tcPr>
            <w:tcW w:w="5239" w:type="dxa"/>
          </w:tcPr>
          <w:p w14:paraId="3871A897" w14:textId="27439FA9" w:rsidR="00D10DA5" w:rsidRDefault="003D093B" w:rsidP="0051100D">
            <w:pPr>
              <w:rPr>
                <w:lang w:bidi="th-TH"/>
              </w:rPr>
            </w:pPr>
            <w:r>
              <w:rPr>
                <w:lang w:bidi="th-TH"/>
              </w:rPr>
              <w:t>Statement of David Connolly dated 7 September 2021</w:t>
            </w:r>
          </w:p>
        </w:tc>
      </w:tr>
      <w:tr w:rsidR="00D10DA5" w14:paraId="7517E50F" w14:textId="77777777" w:rsidTr="003D093B">
        <w:tc>
          <w:tcPr>
            <w:tcW w:w="1985" w:type="dxa"/>
          </w:tcPr>
          <w:p w14:paraId="52568F07" w14:textId="2101E800" w:rsidR="00D10DA5" w:rsidRDefault="003D093B" w:rsidP="0051100D">
            <w:pPr>
              <w:rPr>
                <w:lang w:bidi="th-TH"/>
              </w:rPr>
            </w:pPr>
            <w:r>
              <w:rPr>
                <w:lang w:bidi="th-TH"/>
              </w:rPr>
              <w:t>R14</w:t>
            </w:r>
          </w:p>
        </w:tc>
        <w:tc>
          <w:tcPr>
            <w:tcW w:w="1843" w:type="dxa"/>
          </w:tcPr>
          <w:p w14:paraId="5DB9E84B" w14:textId="77777777" w:rsidR="00D10DA5" w:rsidRDefault="00D10DA5" w:rsidP="0051100D">
            <w:pPr>
              <w:rPr>
                <w:lang w:bidi="th-TH"/>
              </w:rPr>
            </w:pPr>
          </w:p>
        </w:tc>
        <w:tc>
          <w:tcPr>
            <w:tcW w:w="5239" w:type="dxa"/>
          </w:tcPr>
          <w:p w14:paraId="40115C8A" w14:textId="0F894571" w:rsidR="00D10DA5" w:rsidRDefault="003D093B" w:rsidP="0051100D">
            <w:pPr>
              <w:rPr>
                <w:lang w:bidi="th-TH"/>
              </w:rPr>
            </w:pPr>
            <w:r>
              <w:rPr>
                <w:lang w:bidi="th-TH"/>
              </w:rPr>
              <w:t>Second Joint Statement of Michael Simmich and Clayton Coleman dated 19 February 2022</w:t>
            </w:r>
          </w:p>
        </w:tc>
      </w:tr>
      <w:bookmarkEnd w:id="101"/>
    </w:tbl>
    <w:p w14:paraId="689E2C47" w14:textId="77777777" w:rsidR="00E27A02" w:rsidRDefault="00E27A02" w:rsidP="0051100D">
      <w:pPr>
        <w:rPr>
          <w:lang w:bidi="th-TH"/>
        </w:rPr>
      </w:pPr>
      <w:r>
        <w:rPr>
          <w:lang w:bidi="th-TH"/>
        </w:rPr>
        <w:br w:type="page"/>
      </w:r>
    </w:p>
    <w:p w14:paraId="40185048" w14:textId="3D05D49F" w:rsidR="00756875" w:rsidRPr="00BF34F4" w:rsidRDefault="00E27A02" w:rsidP="004B1233">
      <w:pPr>
        <w:pStyle w:val="Heading1"/>
      </w:pPr>
      <w:bookmarkStart w:id="102" w:name="_Toc138077305"/>
      <w:r w:rsidRPr="00BF34F4">
        <w:lastRenderedPageBreak/>
        <w:t xml:space="preserve">ANNEXURE </w:t>
      </w:r>
      <w:r w:rsidR="00387F02">
        <w:t>F</w:t>
      </w:r>
      <w:r w:rsidRPr="00BF34F4">
        <w:t>: LIST OF CLAIMANTS</w:t>
      </w:r>
      <w:bookmarkEnd w:id="102"/>
    </w:p>
    <w:p w14:paraId="012A9041" w14:textId="21FCBE65" w:rsidR="00E27A02" w:rsidRDefault="00AE39CF" w:rsidP="00565A1E">
      <w:pPr>
        <w:pStyle w:val="Heading2"/>
        <w:rPr>
          <w:lang w:bidi="th-TH"/>
        </w:rPr>
      </w:pPr>
      <w:bookmarkStart w:id="103" w:name="_Toc138077306"/>
      <w:r>
        <w:rPr>
          <w:lang w:bidi="th-TH"/>
        </w:rPr>
        <w:t>La</w:t>
      </w:r>
      <w:r w:rsidR="00E27A02" w:rsidRPr="00FB6B28">
        <w:rPr>
          <w:lang w:bidi="th-TH"/>
        </w:rPr>
        <w:t>ba</w:t>
      </w:r>
      <w:r w:rsidR="00FB6B28" w:rsidRPr="00FB6B28">
        <w:rPr>
          <w:lang w:bidi="th-TH"/>
        </w:rPr>
        <w:t>r</w:t>
      </w:r>
      <w:r w:rsidR="00E27A02" w:rsidRPr="00FB6B28">
        <w:rPr>
          <w:lang w:bidi="th-TH"/>
        </w:rPr>
        <w:t>gany</w:t>
      </w:r>
      <w:r w:rsidR="00FB6B28" w:rsidRPr="00FB6B28">
        <w:rPr>
          <w:lang w:bidi="th-TH"/>
        </w:rPr>
        <w:t>a</w:t>
      </w:r>
      <w:r w:rsidR="00E27A02" w:rsidRPr="00FB6B28">
        <w:rPr>
          <w:lang w:bidi="th-TH"/>
        </w:rPr>
        <w:t>n</w:t>
      </w:r>
      <w:r w:rsidR="00FB6B28" w:rsidRPr="00FB6B28">
        <w:rPr>
          <w:lang w:bidi="th-TH"/>
        </w:rPr>
        <w:t xml:space="preserve"> – Group </w:t>
      </w:r>
      <w:r>
        <w:rPr>
          <w:lang w:bidi="th-TH"/>
        </w:rPr>
        <w:t>A</w:t>
      </w:r>
      <w:bookmarkEnd w:id="103"/>
    </w:p>
    <w:p w14:paraId="61589725" w14:textId="77777777" w:rsidR="004605B2" w:rsidRDefault="004605B2" w:rsidP="004605B2">
      <w:pPr>
        <w:rPr>
          <w:b/>
          <w:bCs/>
        </w:rPr>
        <w:sectPr w:rsidR="004605B2" w:rsidSect="00BF34F4">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pgNumType w:start="1"/>
          <w:cols w:space="708"/>
          <w:docGrid w:linePitch="360"/>
        </w:sectPr>
      </w:pPr>
      <w:r w:rsidRPr="004605B2">
        <w:rPr>
          <w:b/>
          <w:bCs/>
        </w:rPr>
        <w:t>Names of Claimants</w:t>
      </w:r>
    </w:p>
    <w:p w14:paraId="40DE60D7" w14:textId="77777777" w:rsidR="004605B2" w:rsidRDefault="004605B2" w:rsidP="0066112A">
      <w:pPr>
        <w:spacing w:afterLines="30" w:after="72" w:line="240" w:lineRule="auto"/>
      </w:pPr>
      <w:r>
        <w:t>Kitjuliyn Kundjing (deceased)</w:t>
      </w:r>
    </w:p>
    <w:p w14:paraId="2E35E283" w14:textId="77777777" w:rsidR="004605B2" w:rsidRDefault="004605B2" w:rsidP="0066112A">
      <w:pPr>
        <w:spacing w:afterLines="30" w:after="72" w:line="240" w:lineRule="auto"/>
      </w:pPr>
      <w:r>
        <w:t>Najiri (deceased)</w:t>
      </w:r>
    </w:p>
    <w:p w14:paraId="643F7D3A" w14:textId="77777777" w:rsidR="004605B2" w:rsidRDefault="004605B2" w:rsidP="0066112A">
      <w:pPr>
        <w:spacing w:afterLines="30" w:after="72" w:line="240" w:lineRule="auto"/>
      </w:pPr>
      <w:r>
        <w:t>Karenba (deceased)</w:t>
      </w:r>
    </w:p>
    <w:p w14:paraId="72B3F867" w14:textId="77777777" w:rsidR="004605B2" w:rsidRDefault="004605B2" w:rsidP="0066112A">
      <w:pPr>
        <w:spacing w:afterLines="30" w:after="72" w:line="240" w:lineRule="auto"/>
      </w:pPr>
      <w:r>
        <w:t>Jack Nimit Kunjawulung (deceased)</w:t>
      </w:r>
    </w:p>
    <w:p w14:paraId="7D4D7B8E" w14:textId="77777777" w:rsidR="004605B2" w:rsidRDefault="004605B2" w:rsidP="0066112A">
      <w:pPr>
        <w:spacing w:afterLines="30" w:after="72" w:line="240" w:lineRule="auto"/>
      </w:pPr>
      <w:r>
        <w:t>Kunbuk (deceased)</w:t>
      </w:r>
    </w:p>
    <w:p w14:paraId="2089E568" w14:textId="77777777" w:rsidR="004605B2" w:rsidRDefault="004605B2" w:rsidP="0066112A">
      <w:pPr>
        <w:spacing w:afterLines="30" w:after="72" w:line="240" w:lineRule="auto"/>
      </w:pPr>
      <w:r>
        <w:t>Kunbuk (2) (deceased)</w:t>
      </w:r>
    </w:p>
    <w:p w14:paraId="65329322" w14:textId="77777777" w:rsidR="004605B2" w:rsidRDefault="004605B2" w:rsidP="0066112A">
      <w:pPr>
        <w:spacing w:afterLines="30" w:after="72" w:line="240" w:lineRule="auto"/>
      </w:pPr>
      <w:r>
        <w:t>Djawat (deceased)</w:t>
      </w:r>
    </w:p>
    <w:p w14:paraId="60435CB6" w14:textId="77777777" w:rsidR="004605B2" w:rsidRDefault="004605B2" w:rsidP="0066112A">
      <w:pPr>
        <w:spacing w:afterLines="30" w:after="72" w:line="240" w:lineRule="auto"/>
      </w:pPr>
      <w:r>
        <w:t>Djabidjin (deceased)</w:t>
      </w:r>
    </w:p>
    <w:p w14:paraId="13489866" w14:textId="77777777" w:rsidR="004605B2" w:rsidRDefault="004605B2" w:rsidP="0066112A">
      <w:pPr>
        <w:spacing w:afterLines="30" w:after="72" w:line="240" w:lineRule="auto"/>
      </w:pPr>
      <w:r>
        <w:t>Djabidjin (2) (deceased)</w:t>
      </w:r>
    </w:p>
    <w:p w14:paraId="630B3235" w14:textId="77777777" w:rsidR="004605B2" w:rsidRDefault="004605B2" w:rsidP="0066112A">
      <w:pPr>
        <w:spacing w:afterLines="30" w:after="72" w:line="240" w:lineRule="auto"/>
      </w:pPr>
      <w:r>
        <w:t>Sambo Aijimbu Atjamu (deceased)</w:t>
      </w:r>
    </w:p>
    <w:p w14:paraId="3F91FB16" w14:textId="77777777" w:rsidR="004605B2" w:rsidRDefault="004605B2" w:rsidP="0066112A">
      <w:pPr>
        <w:spacing w:afterLines="30" w:after="72" w:line="240" w:lineRule="auto"/>
      </w:pPr>
      <w:r>
        <w:t>Maggie Paliny (deceased)</w:t>
      </w:r>
    </w:p>
    <w:p w14:paraId="5E5A610B" w14:textId="77777777" w:rsidR="004605B2" w:rsidRDefault="004605B2" w:rsidP="0066112A">
      <w:pPr>
        <w:spacing w:afterLines="30" w:after="72" w:line="240" w:lineRule="auto"/>
      </w:pPr>
      <w:r>
        <w:t>Paddy Arriwur Dapan (deceased)</w:t>
      </w:r>
    </w:p>
    <w:p w14:paraId="4C49CBF8" w14:textId="77777777" w:rsidR="004605B2" w:rsidRDefault="004605B2" w:rsidP="0066112A">
      <w:pPr>
        <w:spacing w:afterLines="30" w:after="72" w:line="240" w:lineRule="auto"/>
      </w:pPr>
      <w:r>
        <w:t>Tommy Jamal (deceased)</w:t>
      </w:r>
    </w:p>
    <w:p w14:paraId="4622D54A" w14:textId="77777777" w:rsidR="004605B2" w:rsidRDefault="004605B2" w:rsidP="0066112A">
      <w:pPr>
        <w:spacing w:afterLines="30" w:after="72" w:line="240" w:lineRule="auto"/>
      </w:pPr>
      <w:r>
        <w:t>Nipper/Jinga Karanyba Ginger (deceased)</w:t>
      </w:r>
    </w:p>
    <w:p w14:paraId="415D5CD0" w14:textId="77777777" w:rsidR="004605B2" w:rsidRDefault="004605B2" w:rsidP="0066112A">
      <w:pPr>
        <w:spacing w:afterLines="30" w:after="72" w:line="240" w:lineRule="auto"/>
      </w:pPr>
      <w:r>
        <w:t>Nipper Yijandan/Nipper Maru/Cook Kunining Byrnes (deceased)</w:t>
      </w:r>
    </w:p>
    <w:p w14:paraId="35BE64BD" w14:textId="77777777" w:rsidR="004605B2" w:rsidRDefault="004605B2" w:rsidP="0066112A">
      <w:pPr>
        <w:spacing w:afterLines="30" w:after="72" w:line="240" w:lineRule="auto"/>
      </w:pPr>
      <w:r>
        <w:t>Dolly Mandilyanh/Manyara Nimanyuk (deceased)</w:t>
      </w:r>
    </w:p>
    <w:p w14:paraId="642B83F2" w14:textId="77777777" w:rsidR="004605B2" w:rsidRDefault="004605B2" w:rsidP="0066112A">
      <w:pPr>
        <w:spacing w:afterLines="30" w:after="72" w:line="240" w:lineRule="auto"/>
      </w:pPr>
      <w:r>
        <w:t>Munder (deceased)</w:t>
      </w:r>
    </w:p>
    <w:p w14:paraId="7471BA38" w14:textId="77777777" w:rsidR="004605B2" w:rsidRDefault="004605B2" w:rsidP="0066112A">
      <w:pPr>
        <w:spacing w:afterLines="30" w:after="72" w:line="240" w:lineRule="auto"/>
      </w:pPr>
      <w:r>
        <w:t>Peter Kunyi Kundjing (deceased)</w:t>
      </w:r>
    </w:p>
    <w:p w14:paraId="4A01F858" w14:textId="77777777" w:rsidR="004605B2" w:rsidRDefault="004605B2" w:rsidP="0066112A">
      <w:pPr>
        <w:spacing w:afterLines="30" w:after="72" w:line="240" w:lineRule="auto"/>
      </w:pPr>
      <w:r>
        <w:t>Dandy/Dandi (deceased)</w:t>
      </w:r>
    </w:p>
    <w:p w14:paraId="48A12781" w14:textId="77777777" w:rsidR="004605B2" w:rsidRDefault="004605B2" w:rsidP="0066112A">
      <w:pPr>
        <w:spacing w:afterLines="30" w:after="72" w:line="240" w:lineRule="auto"/>
      </w:pPr>
      <w:r>
        <w:t>Joe Wurdapul/Wardapu Morgan (deceased)</w:t>
      </w:r>
    </w:p>
    <w:p w14:paraId="69754A0A" w14:textId="77777777" w:rsidR="004605B2" w:rsidRDefault="004605B2" w:rsidP="0066112A">
      <w:pPr>
        <w:spacing w:afterLines="30" w:after="72" w:line="240" w:lineRule="auto"/>
      </w:pPr>
      <w:r>
        <w:t>Jabarda (deceased)</w:t>
      </w:r>
    </w:p>
    <w:p w14:paraId="53A65B17" w14:textId="77777777" w:rsidR="004605B2" w:rsidRDefault="004605B2" w:rsidP="0066112A">
      <w:pPr>
        <w:spacing w:afterLines="30" w:after="72" w:line="240" w:lineRule="auto"/>
      </w:pPr>
      <w:r>
        <w:t>Patrick Wayne Hector Tarputa Karnini (deceased)</w:t>
      </w:r>
    </w:p>
    <w:p w14:paraId="30016C0E" w14:textId="77777777" w:rsidR="004605B2" w:rsidRDefault="004605B2" w:rsidP="0066112A">
      <w:pPr>
        <w:spacing w:afterLines="30" w:after="72" w:line="240" w:lineRule="auto"/>
      </w:pPr>
      <w:r>
        <w:t>Bridget Anne “Minnie” Tjululuk Kikirtin</w:t>
      </w:r>
    </w:p>
    <w:p w14:paraId="419B21BD" w14:textId="77777777" w:rsidR="004605B2" w:rsidRDefault="004605B2" w:rsidP="0066112A">
      <w:pPr>
        <w:spacing w:afterLines="30" w:after="72" w:line="240" w:lineRule="auto"/>
      </w:pPr>
      <w:r>
        <w:t>Kathleen Minyonette Parry (deceased)</w:t>
      </w:r>
    </w:p>
    <w:p w14:paraId="776A2287" w14:textId="77777777" w:rsidR="004605B2" w:rsidRDefault="004605B2" w:rsidP="0066112A">
      <w:pPr>
        <w:spacing w:afterLines="30" w:after="72" w:line="240" w:lineRule="auto"/>
      </w:pPr>
      <w:r>
        <w:t>Elizabeth (deceased)</w:t>
      </w:r>
    </w:p>
    <w:p w14:paraId="3DBB9133" w14:textId="77777777" w:rsidR="004605B2" w:rsidRDefault="004605B2" w:rsidP="0066112A">
      <w:pPr>
        <w:spacing w:afterLines="30" w:after="72" w:line="240" w:lineRule="auto"/>
      </w:pPr>
      <w:r>
        <w:t>Daisy Bell Nigarr (deceased)</w:t>
      </w:r>
    </w:p>
    <w:p w14:paraId="5FBE2A9E" w14:textId="77777777" w:rsidR="004605B2" w:rsidRDefault="004605B2" w:rsidP="0066112A">
      <w:pPr>
        <w:spacing w:afterLines="30" w:after="72" w:line="240" w:lineRule="auto"/>
      </w:pPr>
      <w:r>
        <w:t>Nellie Kanderr (deceased)</w:t>
      </w:r>
    </w:p>
    <w:p w14:paraId="1D75C81E" w14:textId="77777777" w:rsidR="004605B2" w:rsidRDefault="004605B2" w:rsidP="0066112A">
      <w:pPr>
        <w:spacing w:afterLines="30" w:after="72" w:line="240" w:lineRule="auto"/>
      </w:pPr>
      <w:r>
        <w:t>Lena Mitjimara-Tjululuk Kunjarr (deceased)</w:t>
      </w:r>
    </w:p>
    <w:p w14:paraId="4A8ADCC6" w14:textId="77777777" w:rsidR="004605B2" w:rsidRDefault="004605B2" w:rsidP="0066112A">
      <w:pPr>
        <w:spacing w:afterLines="30" w:after="72" w:line="240" w:lineRule="auto"/>
      </w:pPr>
      <w:r>
        <w:t>Lily Belyengiyn (deceased)</w:t>
      </w:r>
    </w:p>
    <w:p w14:paraId="4C446268" w14:textId="77777777" w:rsidR="004605B2" w:rsidRDefault="004605B2" w:rsidP="0066112A">
      <w:pPr>
        <w:spacing w:afterLines="30" w:after="72" w:line="240" w:lineRule="auto"/>
      </w:pPr>
      <w:r>
        <w:t>Names of Claimants</w:t>
      </w:r>
    </w:p>
    <w:p w14:paraId="76801EBF" w14:textId="77777777" w:rsidR="004605B2" w:rsidRDefault="004605B2" w:rsidP="0066112A">
      <w:pPr>
        <w:spacing w:afterLines="30" w:after="72" w:line="240" w:lineRule="auto"/>
      </w:pPr>
      <w:r>
        <w:t xml:space="preserve">William “Shotgun” Marranja </w:t>
      </w:r>
    </w:p>
    <w:p w14:paraId="2C2885F7" w14:textId="77777777" w:rsidR="004605B2" w:rsidRDefault="004605B2" w:rsidP="0066112A">
      <w:pPr>
        <w:spacing w:afterLines="30" w:after="72" w:line="240" w:lineRule="auto"/>
      </w:pPr>
      <w:r>
        <w:t>Jack Jeranginji Daly (deceased)</w:t>
      </w:r>
    </w:p>
    <w:p w14:paraId="29A822E2" w14:textId="77777777" w:rsidR="004605B2" w:rsidRDefault="004605B2" w:rsidP="0066112A">
      <w:pPr>
        <w:spacing w:afterLines="30" w:after="72" w:line="240" w:lineRule="auto"/>
      </w:pPr>
      <w:r>
        <w:t>Angus Yigarritpa Barney (deceased)</w:t>
      </w:r>
    </w:p>
    <w:p w14:paraId="324EFCE3" w14:textId="77777777" w:rsidR="004605B2" w:rsidRDefault="004605B2" w:rsidP="0066112A">
      <w:pPr>
        <w:spacing w:afterLines="30" w:after="72" w:line="240" w:lineRule="auto"/>
      </w:pPr>
      <w:r>
        <w:t>Violet Tjululuk (deceased)</w:t>
      </w:r>
    </w:p>
    <w:p w14:paraId="1B486091" w14:textId="77777777" w:rsidR="004605B2" w:rsidRDefault="004605B2" w:rsidP="0066112A">
      <w:pPr>
        <w:spacing w:afterLines="30" w:after="72" w:line="240" w:lineRule="auto"/>
      </w:pPr>
      <w:r>
        <w:t>Long Harry Kilimirri (deceased)</w:t>
      </w:r>
    </w:p>
    <w:p w14:paraId="42AD54D2" w14:textId="77777777" w:rsidR="004605B2" w:rsidRDefault="004605B2" w:rsidP="0066112A">
      <w:pPr>
        <w:spacing w:afterLines="30" w:after="72" w:line="240" w:lineRule="auto"/>
      </w:pPr>
      <w:r>
        <w:t>Daisy Nora (deceased)</w:t>
      </w:r>
    </w:p>
    <w:p w14:paraId="0E9BD455" w14:textId="77777777" w:rsidR="004605B2" w:rsidRDefault="004605B2" w:rsidP="0066112A">
      <w:pPr>
        <w:spacing w:afterLines="30" w:after="72" w:line="240" w:lineRule="auto"/>
      </w:pPr>
      <w:r>
        <w:t>Darryl Kilimiri (deceased)</w:t>
      </w:r>
    </w:p>
    <w:p w14:paraId="0B2D84C4" w14:textId="77777777" w:rsidR="004605B2" w:rsidRDefault="004605B2" w:rsidP="0066112A">
      <w:pPr>
        <w:spacing w:afterLines="30" w:after="72" w:line="240" w:lineRule="auto"/>
      </w:pPr>
      <w:r>
        <w:t>Roderick Jabungan Barney</w:t>
      </w:r>
    </w:p>
    <w:p w14:paraId="6C4B1C68" w14:textId="77777777" w:rsidR="004605B2" w:rsidRDefault="004605B2" w:rsidP="0066112A">
      <w:pPr>
        <w:spacing w:afterLines="30" w:after="72" w:line="240" w:lineRule="auto"/>
      </w:pPr>
      <w:r>
        <w:t>Terry John Nimit</w:t>
      </w:r>
    </w:p>
    <w:p w14:paraId="188DAD62" w14:textId="77777777" w:rsidR="004605B2" w:rsidRDefault="004605B2" w:rsidP="0066112A">
      <w:pPr>
        <w:spacing w:afterLines="30" w:after="72" w:line="240" w:lineRule="auto"/>
      </w:pPr>
      <w:r>
        <w:t>Phillipine Paliny</w:t>
      </w:r>
    </w:p>
    <w:p w14:paraId="0E4135C9" w14:textId="77777777" w:rsidR="004605B2" w:rsidRDefault="004605B2" w:rsidP="0066112A">
      <w:pPr>
        <w:spacing w:afterLines="30" w:after="72" w:line="240" w:lineRule="auto"/>
      </w:pPr>
      <w:r>
        <w:t>Thomas Durmugam (deceased)</w:t>
      </w:r>
    </w:p>
    <w:p w14:paraId="76B927CC" w14:textId="77777777" w:rsidR="004605B2" w:rsidRDefault="004605B2" w:rsidP="0066112A">
      <w:pPr>
        <w:spacing w:afterLines="30" w:after="72" w:line="240" w:lineRule="auto"/>
      </w:pPr>
      <w:r>
        <w:t>Ignatius Tjamulk (deceased)</w:t>
      </w:r>
    </w:p>
    <w:p w14:paraId="3838BDC3" w14:textId="77777777" w:rsidR="004605B2" w:rsidRDefault="004605B2" w:rsidP="0066112A">
      <w:pPr>
        <w:spacing w:afterLines="30" w:after="72" w:line="240" w:lineRule="auto"/>
      </w:pPr>
      <w:r>
        <w:t>Geraldine Angganmerr</w:t>
      </w:r>
    </w:p>
    <w:p w14:paraId="73D4B708" w14:textId="77777777" w:rsidR="004605B2" w:rsidRDefault="004605B2" w:rsidP="0066112A">
      <w:pPr>
        <w:spacing w:afterLines="30" w:after="72" w:line="240" w:lineRule="auto"/>
      </w:pPr>
      <w:r>
        <w:t>Mark Jamal Casey</w:t>
      </w:r>
    </w:p>
    <w:p w14:paraId="427E9BE7" w14:textId="77777777" w:rsidR="004605B2" w:rsidRDefault="004605B2" w:rsidP="0066112A">
      <w:pPr>
        <w:spacing w:afterLines="30" w:after="72" w:line="240" w:lineRule="auto"/>
      </w:pPr>
      <w:r>
        <w:t>Robert Jamal</w:t>
      </w:r>
    </w:p>
    <w:p w14:paraId="0E2FB946" w14:textId="77777777" w:rsidR="004605B2" w:rsidRDefault="004605B2" w:rsidP="0066112A">
      <w:pPr>
        <w:spacing w:afterLines="30" w:after="72" w:line="240" w:lineRule="auto"/>
      </w:pPr>
      <w:r>
        <w:t>Bernadette Jadda Kuntjiriyan</w:t>
      </w:r>
    </w:p>
    <w:p w14:paraId="57E3696D" w14:textId="77777777" w:rsidR="004605B2" w:rsidRDefault="004605B2" w:rsidP="0066112A">
      <w:pPr>
        <w:spacing w:afterLines="30" w:after="72" w:line="240" w:lineRule="auto"/>
      </w:pPr>
      <w:r>
        <w:t>Josephine Byrnes</w:t>
      </w:r>
    </w:p>
    <w:p w14:paraId="4A5060E0" w14:textId="77777777" w:rsidR="004605B2" w:rsidRDefault="004605B2" w:rsidP="0066112A">
      <w:pPr>
        <w:spacing w:afterLines="30" w:after="72" w:line="240" w:lineRule="auto"/>
      </w:pPr>
      <w:r>
        <w:t>Rosemary Byrnes</w:t>
      </w:r>
    </w:p>
    <w:p w14:paraId="08A148E5" w14:textId="77777777" w:rsidR="004605B2" w:rsidRDefault="004605B2" w:rsidP="0066112A">
      <w:pPr>
        <w:spacing w:afterLines="30" w:after="72" w:line="240" w:lineRule="auto"/>
      </w:pPr>
      <w:r>
        <w:t>Dennis Kunbuk Byrnes</w:t>
      </w:r>
    </w:p>
    <w:p w14:paraId="2E7632AA" w14:textId="77777777" w:rsidR="004605B2" w:rsidRDefault="004605B2" w:rsidP="0066112A">
      <w:pPr>
        <w:spacing w:afterLines="30" w:after="72" w:line="240" w:lineRule="auto"/>
      </w:pPr>
      <w:r>
        <w:t>Ian Dapan Byrnes</w:t>
      </w:r>
    </w:p>
    <w:p w14:paraId="07826373" w14:textId="77777777" w:rsidR="004605B2" w:rsidRDefault="004605B2" w:rsidP="0066112A">
      <w:pPr>
        <w:spacing w:afterLines="30" w:after="72" w:line="240" w:lineRule="auto"/>
      </w:pPr>
      <w:r>
        <w:t>Desmond Daly</w:t>
      </w:r>
    </w:p>
    <w:p w14:paraId="302DF564" w14:textId="77777777" w:rsidR="004605B2" w:rsidRDefault="004605B2" w:rsidP="0066112A">
      <w:pPr>
        <w:spacing w:afterLines="30" w:after="72" w:line="240" w:lineRule="auto"/>
      </w:pPr>
      <w:r>
        <w:t>Erica Daly</w:t>
      </w:r>
    </w:p>
    <w:p w14:paraId="6E2BC329" w14:textId="77777777" w:rsidR="004605B2" w:rsidRDefault="004605B2" w:rsidP="0066112A">
      <w:pPr>
        <w:spacing w:afterLines="30" w:after="72" w:line="240" w:lineRule="auto"/>
      </w:pPr>
      <w:r>
        <w:t>Zoe Daly</w:t>
      </w:r>
    </w:p>
    <w:p w14:paraId="1FEAE0D3" w14:textId="77777777" w:rsidR="004605B2" w:rsidRDefault="004605B2" w:rsidP="0066112A">
      <w:pPr>
        <w:spacing w:afterLines="30" w:after="72" w:line="240" w:lineRule="auto"/>
      </w:pPr>
      <w:r>
        <w:t>Megan Daly</w:t>
      </w:r>
    </w:p>
    <w:p w14:paraId="10BFCBE8" w14:textId="77777777" w:rsidR="004605B2" w:rsidRDefault="004605B2" w:rsidP="0066112A">
      <w:pPr>
        <w:spacing w:afterLines="30" w:after="72" w:line="240" w:lineRule="auto"/>
      </w:pPr>
      <w:r>
        <w:t>Damien Daly</w:t>
      </w:r>
    </w:p>
    <w:p w14:paraId="28FE412C" w14:textId="77777777" w:rsidR="004605B2" w:rsidRDefault="004605B2" w:rsidP="0066112A">
      <w:pPr>
        <w:spacing w:afterLines="30" w:after="72" w:line="240" w:lineRule="auto"/>
      </w:pPr>
      <w:r>
        <w:t>Ryan Daly</w:t>
      </w:r>
    </w:p>
    <w:p w14:paraId="3D17102C" w14:textId="77777777" w:rsidR="004605B2" w:rsidRDefault="004605B2" w:rsidP="0066112A">
      <w:pPr>
        <w:spacing w:afterLines="30" w:after="72" w:line="240" w:lineRule="auto"/>
      </w:pPr>
      <w:r>
        <w:t>Senita Daly</w:t>
      </w:r>
    </w:p>
    <w:p w14:paraId="38D443FF" w14:textId="77777777" w:rsidR="004605B2" w:rsidRDefault="004605B2" w:rsidP="0066112A">
      <w:pPr>
        <w:spacing w:afterLines="30" w:after="72" w:line="240" w:lineRule="auto"/>
      </w:pPr>
      <w:r>
        <w:t>Hayden Kilimirri Long/Daly</w:t>
      </w:r>
    </w:p>
    <w:p w14:paraId="42416993" w14:textId="77777777" w:rsidR="004605B2" w:rsidRDefault="004605B2" w:rsidP="0066112A">
      <w:pPr>
        <w:spacing w:afterLines="30" w:after="72" w:line="240" w:lineRule="auto"/>
      </w:pPr>
      <w:r>
        <w:t>Louise Paliyn Marranja</w:t>
      </w:r>
    </w:p>
    <w:p w14:paraId="627C015F" w14:textId="77777777" w:rsidR="004605B2" w:rsidRDefault="004605B2" w:rsidP="0066112A">
      <w:pPr>
        <w:spacing w:afterLines="30" w:after="72" w:line="240" w:lineRule="auto"/>
      </w:pPr>
      <w:r>
        <w:t>Tyson Cronin</w:t>
      </w:r>
    </w:p>
    <w:p w14:paraId="4A4D729A" w14:textId="77777777" w:rsidR="004605B2" w:rsidRDefault="004605B2" w:rsidP="0066112A">
      <w:pPr>
        <w:spacing w:afterLines="30" w:after="72" w:line="240" w:lineRule="auto"/>
      </w:pPr>
      <w:r>
        <w:t>Tamina Cronin</w:t>
      </w:r>
    </w:p>
    <w:p w14:paraId="183256AA" w14:textId="77777777" w:rsidR="004605B2" w:rsidRDefault="004605B2" w:rsidP="0066112A">
      <w:pPr>
        <w:spacing w:afterLines="30" w:after="72" w:line="240" w:lineRule="auto"/>
      </w:pPr>
      <w:r>
        <w:t>Tanisha Cronin</w:t>
      </w:r>
    </w:p>
    <w:p w14:paraId="5E336DA1" w14:textId="77777777" w:rsidR="004605B2" w:rsidRDefault="004605B2" w:rsidP="0066112A">
      <w:pPr>
        <w:spacing w:afterLines="30" w:after="72" w:line="240" w:lineRule="auto"/>
      </w:pPr>
      <w:r>
        <w:t>Sonny Ah Fat</w:t>
      </w:r>
    </w:p>
    <w:p w14:paraId="7601AA54" w14:textId="77777777" w:rsidR="004605B2" w:rsidRDefault="004605B2" w:rsidP="0066112A">
      <w:pPr>
        <w:spacing w:afterLines="30" w:after="72" w:line="240" w:lineRule="auto"/>
      </w:pPr>
      <w:r>
        <w:t>Lauwanna Marranja</w:t>
      </w:r>
    </w:p>
    <w:p w14:paraId="38F0477C" w14:textId="77777777" w:rsidR="004605B2" w:rsidRDefault="004605B2" w:rsidP="0066112A">
      <w:pPr>
        <w:spacing w:afterLines="30" w:after="72" w:line="240" w:lineRule="auto"/>
      </w:pPr>
      <w:r>
        <w:t>Harold Marranja</w:t>
      </w:r>
      <w:r>
        <w:tab/>
        <w:t>Miriam Byrnes</w:t>
      </w:r>
    </w:p>
    <w:p w14:paraId="74F33A55" w14:textId="77777777" w:rsidR="004605B2" w:rsidRDefault="004605B2" w:rsidP="0066112A">
      <w:pPr>
        <w:spacing w:afterLines="30" w:after="72" w:line="240" w:lineRule="auto"/>
      </w:pPr>
      <w:r>
        <w:t>Joanne Warawitj Byrnes</w:t>
      </w:r>
    </w:p>
    <w:p w14:paraId="3211CA5D" w14:textId="77777777" w:rsidR="004605B2" w:rsidRDefault="004605B2" w:rsidP="0066112A">
      <w:pPr>
        <w:spacing w:afterLines="30" w:after="72" w:line="240" w:lineRule="auto"/>
      </w:pPr>
      <w:r>
        <w:lastRenderedPageBreak/>
        <w:t>Matthias Byrnes</w:t>
      </w:r>
    </w:p>
    <w:p w14:paraId="6F8D1272" w14:textId="77777777" w:rsidR="004605B2" w:rsidRDefault="004605B2" w:rsidP="0066112A">
      <w:pPr>
        <w:spacing w:afterLines="30" w:after="72" w:line="240" w:lineRule="auto"/>
      </w:pPr>
      <w:r>
        <w:t>Sharon Angganmer Daly</w:t>
      </w:r>
    </w:p>
    <w:p w14:paraId="12099641" w14:textId="77777777" w:rsidR="004605B2" w:rsidRDefault="004605B2" w:rsidP="0066112A">
      <w:pPr>
        <w:spacing w:afterLines="30" w:after="72" w:line="240" w:lineRule="auto"/>
      </w:pPr>
      <w:r>
        <w:t>Grace Yilimu Daly</w:t>
      </w:r>
    </w:p>
    <w:p w14:paraId="14D5F264" w14:textId="77777777" w:rsidR="004605B2" w:rsidRDefault="004605B2" w:rsidP="0066112A">
      <w:pPr>
        <w:spacing w:afterLines="30" w:after="72" w:line="240" w:lineRule="auto"/>
      </w:pPr>
      <w:r>
        <w:t>Lana Nanayan Daly</w:t>
      </w:r>
    </w:p>
    <w:p w14:paraId="6EC09156" w14:textId="77777777" w:rsidR="004605B2" w:rsidRDefault="004605B2" w:rsidP="0066112A">
      <w:pPr>
        <w:spacing w:afterLines="30" w:after="72" w:line="240" w:lineRule="auto"/>
      </w:pPr>
      <w:r>
        <w:t>John Kundeng Daly</w:t>
      </w:r>
    </w:p>
    <w:p w14:paraId="6C94741F" w14:textId="77777777" w:rsidR="004605B2" w:rsidRDefault="004605B2" w:rsidP="0066112A">
      <w:pPr>
        <w:spacing w:afterLines="30" w:after="72" w:line="240" w:lineRule="auto"/>
      </w:pPr>
      <w:r>
        <w:t>Dawn Nganmuying Daly</w:t>
      </w:r>
    </w:p>
    <w:p w14:paraId="1637A80D" w14:textId="77777777" w:rsidR="004605B2" w:rsidRDefault="004605B2" w:rsidP="0066112A">
      <w:pPr>
        <w:spacing w:afterLines="30" w:after="72" w:line="240" w:lineRule="auto"/>
      </w:pPr>
      <w:r>
        <w:t>Errol Daly</w:t>
      </w:r>
    </w:p>
    <w:p w14:paraId="7036A5A7" w14:textId="77777777" w:rsidR="004605B2" w:rsidRDefault="004605B2" w:rsidP="0066112A">
      <w:pPr>
        <w:spacing w:afterLines="30" w:after="72" w:line="240" w:lineRule="auto"/>
      </w:pPr>
      <w:r>
        <w:t>Ray Atjambu Daly</w:t>
      </w:r>
    </w:p>
    <w:p w14:paraId="7B7DFAF0" w14:textId="77777777" w:rsidR="004605B2" w:rsidRDefault="004605B2" w:rsidP="0066112A">
      <w:pPr>
        <w:spacing w:afterLines="30" w:after="72" w:line="240" w:lineRule="auto"/>
      </w:pPr>
      <w:r>
        <w:t>Nadine Mary Miriwen Daly</w:t>
      </w:r>
    </w:p>
    <w:p w14:paraId="2B10D262" w14:textId="77777777" w:rsidR="004605B2" w:rsidRDefault="004605B2" w:rsidP="0066112A">
      <w:pPr>
        <w:spacing w:afterLines="30" w:after="72" w:line="240" w:lineRule="auto"/>
      </w:pPr>
      <w:r>
        <w:t>Jeffery “Long Harry” Dalaman/Kamwuy Long</w:t>
      </w:r>
    </w:p>
    <w:p w14:paraId="3F63C38E" w14:textId="77777777" w:rsidR="004605B2" w:rsidRDefault="004605B2" w:rsidP="0066112A">
      <w:pPr>
        <w:spacing w:afterLines="30" w:after="72" w:line="240" w:lineRule="auto"/>
      </w:pPr>
      <w:r>
        <w:t>Loretta Nyaramba Marranja</w:t>
      </w:r>
    </w:p>
    <w:p w14:paraId="71520323" w14:textId="77777777" w:rsidR="004605B2" w:rsidRDefault="004605B2" w:rsidP="0066112A">
      <w:pPr>
        <w:spacing w:afterLines="30" w:after="72" w:line="240" w:lineRule="auto"/>
      </w:pPr>
      <w:r>
        <w:t>Jacqueline Nabrijen Marranja</w:t>
      </w:r>
    </w:p>
    <w:p w14:paraId="724F4CC6" w14:textId="77777777" w:rsidR="004605B2" w:rsidRDefault="004605B2" w:rsidP="0066112A">
      <w:pPr>
        <w:spacing w:afterLines="30" w:after="72" w:line="240" w:lineRule="auto"/>
      </w:pPr>
      <w:r>
        <w:t>Olivia Wanjirr Marranja</w:t>
      </w:r>
    </w:p>
    <w:p w14:paraId="674139E5" w14:textId="77777777" w:rsidR="004605B2" w:rsidRDefault="004605B2" w:rsidP="0066112A">
      <w:pPr>
        <w:spacing w:afterLines="30" w:after="72" w:line="240" w:lineRule="auto"/>
      </w:pPr>
      <w:r>
        <w:t>Leif Alindurru Marranja</w:t>
      </w:r>
    </w:p>
    <w:p w14:paraId="4C56EAAB" w14:textId="77777777" w:rsidR="004605B2" w:rsidRDefault="004605B2" w:rsidP="0066112A">
      <w:pPr>
        <w:spacing w:afterLines="30" w:after="72" w:line="240" w:lineRule="auto"/>
      </w:pPr>
      <w:r>
        <w:t>Liam Karisamar Marranja</w:t>
      </w:r>
    </w:p>
    <w:p w14:paraId="3D759237" w14:textId="77777777" w:rsidR="004605B2" w:rsidRDefault="004605B2" w:rsidP="0066112A">
      <w:pPr>
        <w:spacing w:afterLines="30" w:after="72" w:line="240" w:lineRule="auto"/>
      </w:pPr>
      <w:r>
        <w:t>Sabrina Nimanyuk Barney</w:t>
      </w:r>
    </w:p>
    <w:p w14:paraId="627717A1" w14:textId="77777777" w:rsidR="004605B2" w:rsidRDefault="004605B2" w:rsidP="0066112A">
      <w:pPr>
        <w:spacing w:afterLines="30" w:after="72" w:line="240" w:lineRule="auto"/>
      </w:pPr>
      <w:r>
        <w:t>Kelly Ann Paliny Barney</w:t>
      </w:r>
    </w:p>
    <w:p w14:paraId="0DD2588D" w14:textId="77777777" w:rsidR="004605B2" w:rsidRDefault="004605B2" w:rsidP="0066112A">
      <w:pPr>
        <w:spacing w:afterLines="30" w:after="72" w:line="240" w:lineRule="auto"/>
      </w:pPr>
      <w:r>
        <w:t>Valma Sailor</w:t>
      </w:r>
    </w:p>
    <w:p w14:paraId="599BE3A0" w14:textId="77777777" w:rsidR="004605B2" w:rsidRDefault="004605B2" w:rsidP="0066112A">
      <w:pPr>
        <w:spacing w:afterLines="30" w:after="72" w:line="240" w:lineRule="auto"/>
      </w:pPr>
      <w:r>
        <w:t>Darren Karnini Nimit Sambono</w:t>
      </w:r>
    </w:p>
    <w:p w14:paraId="4C785920" w14:textId="77777777" w:rsidR="004605B2" w:rsidRDefault="004605B2" w:rsidP="0066112A">
      <w:pPr>
        <w:spacing w:afterLines="30" w:after="72" w:line="240" w:lineRule="auto"/>
      </w:pPr>
      <w:r>
        <w:t>Olivia Bianamu</w:t>
      </w:r>
    </w:p>
    <w:p w14:paraId="3FFFFEF6" w14:textId="77777777" w:rsidR="004605B2" w:rsidRDefault="004605B2" w:rsidP="0066112A">
      <w:pPr>
        <w:spacing w:afterLines="30" w:after="72" w:line="240" w:lineRule="auto"/>
      </w:pPr>
      <w:r>
        <w:t>Chantelle Bianamu</w:t>
      </w:r>
    </w:p>
    <w:p w14:paraId="5AE4F124" w14:textId="77777777" w:rsidR="004605B2" w:rsidRDefault="004605B2" w:rsidP="0066112A">
      <w:pPr>
        <w:spacing w:afterLines="30" w:after="72" w:line="240" w:lineRule="auto"/>
      </w:pPr>
      <w:r>
        <w:t>Marlyse Bianamu</w:t>
      </w:r>
    </w:p>
    <w:p w14:paraId="1C03E0C0" w14:textId="77777777" w:rsidR="004605B2" w:rsidRDefault="004605B2" w:rsidP="0066112A">
      <w:pPr>
        <w:spacing w:afterLines="30" w:after="72" w:line="240" w:lineRule="auto"/>
      </w:pPr>
      <w:r>
        <w:t>Bradley Bianamu</w:t>
      </w:r>
    </w:p>
    <w:p w14:paraId="5BD1E417" w14:textId="77777777" w:rsidR="004605B2" w:rsidRDefault="004605B2" w:rsidP="0066112A">
      <w:pPr>
        <w:spacing w:afterLines="30" w:after="72" w:line="240" w:lineRule="auto"/>
      </w:pPr>
      <w:r>
        <w:t>Fiona Cooper</w:t>
      </w:r>
    </w:p>
    <w:p w14:paraId="1E2824FE" w14:textId="77777777" w:rsidR="004605B2" w:rsidRDefault="004605B2" w:rsidP="0066112A">
      <w:pPr>
        <w:spacing w:afterLines="30" w:after="72" w:line="240" w:lineRule="auto"/>
      </w:pPr>
      <w:r>
        <w:t>Janine Cooper</w:t>
      </w:r>
    </w:p>
    <w:p w14:paraId="051FE790" w14:textId="77777777" w:rsidR="004605B2" w:rsidRDefault="004605B2" w:rsidP="0066112A">
      <w:pPr>
        <w:spacing w:afterLines="30" w:after="72" w:line="240" w:lineRule="auto"/>
      </w:pPr>
      <w:r>
        <w:t>Maxine Daniels</w:t>
      </w:r>
    </w:p>
    <w:p w14:paraId="34033723" w14:textId="77777777" w:rsidR="004605B2" w:rsidRDefault="004605B2" w:rsidP="0066112A">
      <w:pPr>
        <w:spacing w:afterLines="30" w:after="72" w:line="240" w:lineRule="auto"/>
      </w:pPr>
      <w:r>
        <w:t>Liam Daniels</w:t>
      </w:r>
    </w:p>
    <w:p w14:paraId="7A66F98D" w14:textId="77777777" w:rsidR="004605B2" w:rsidRDefault="004605B2" w:rsidP="0066112A">
      <w:pPr>
        <w:spacing w:afterLines="30" w:after="72" w:line="240" w:lineRule="auto"/>
      </w:pPr>
      <w:r>
        <w:t>Carmelita Yawalminy Parry</w:t>
      </w:r>
    </w:p>
    <w:p w14:paraId="5B808D22" w14:textId="77777777" w:rsidR="004605B2" w:rsidRDefault="004605B2" w:rsidP="0066112A">
      <w:pPr>
        <w:spacing w:afterLines="30" w:after="72" w:line="240" w:lineRule="auto"/>
      </w:pPr>
      <w:r>
        <w:t>Teresita Diyini Parry</w:t>
      </w:r>
    </w:p>
    <w:p w14:paraId="6DB33561" w14:textId="77777777" w:rsidR="004605B2" w:rsidRDefault="004605B2" w:rsidP="0066112A">
      <w:pPr>
        <w:spacing w:afterLines="30" w:after="72" w:line="240" w:lineRule="auto"/>
      </w:pPr>
      <w:r>
        <w:t>Jamie Lee Bamulying Parry</w:t>
      </w:r>
    </w:p>
    <w:p w14:paraId="0F13B6E3" w14:textId="77777777" w:rsidR="004605B2" w:rsidRDefault="004605B2" w:rsidP="0066112A">
      <w:pPr>
        <w:spacing w:afterLines="30" w:after="72" w:line="240" w:lineRule="auto"/>
      </w:pPr>
      <w:r>
        <w:t>Names of Claimants</w:t>
      </w:r>
    </w:p>
    <w:p w14:paraId="025BE4A1" w14:textId="77777777" w:rsidR="004605B2" w:rsidRDefault="004605B2" w:rsidP="0066112A">
      <w:pPr>
        <w:spacing w:afterLines="30" w:after="72" w:line="240" w:lineRule="auto"/>
      </w:pPr>
      <w:r>
        <w:t>Delwyn Byrnes</w:t>
      </w:r>
    </w:p>
    <w:p w14:paraId="1A5EB6E1" w14:textId="77777777" w:rsidR="004605B2" w:rsidRDefault="004605B2" w:rsidP="0066112A">
      <w:pPr>
        <w:spacing w:afterLines="30" w:after="72" w:line="240" w:lineRule="auto"/>
      </w:pPr>
      <w:r>
        <w:t>Tarian Byrnes</w:t>
      </w:r>
    </w:p>
    <w:p w14:paraId="3E9A86AB" w14:textId="77777777" w:rsidR="004605B2" w:rsidRDefault="004605B2" w:rsidP="0066112A">
      <w:pPr>
        <w:spacing w:afterLines="30" w:after="72" w:line="240" w:lineRule="auto"/>
      </w:pPr>
      <w:r>
        <w:t>Sherona Byrnes</w:t>
      </w:r>
    </w:p>
    <w:p w14:paraId="492D300D" w14:textId="77777777" w:rsidR="004605B2" w:rsidRDefault="004605B2" w:rsidP="0066112A">
      <w:pPr>
        <w:spacing w:afterLines="30" w:after="72" w:line="240" w:lineRule="auto"/>
      </w:pPr>
      <w:r>
        <w:t>Magdalen Byrnes</w:t>
      </w:r>
    </w:p>
    <w:p w14:paraId="65994C12" w14:textId="77777777" w:rsidR="004605B2" w:rsidRDefault="004605B2" w:rsidP="0066112A">
      <w:pPr>
        <w:spacing w:afterLines="30" w:after="72" w:line="240" w:lineRule="auto"/>
      </w:pPr>
      <w:r>
        <w:t>Gavin Lippo</w:t>
      </w:r>
    </w:p>
    <w:p w14:paraId="45083737" w14:textId="77777777" w:rsidR="004605B2" w:rsidRDefault="004605B2" w:rsidP="0066112A">
      <w:pPr>
        <w:spacing w:afterLines="30" w:after="72" w:line="240" w:lineRule="auto"/>
      </w:pPr>
      <w:r>
        <w:t>Anderson Singar</w:t>
      </w:r>
    </w:p>
    <w:p w14:paraId="673B094D" w14:textId="77777777" w:rsidR="004605B2" w:rsidRDefault="004605B2" w:rsidP="0066112A">
      <w:pPr>
        <w:spacing w:afterLines="30" w:after="72" w:line="240" w:lineRule="auto"/>
      </w:pPr>
      <w:r>
        <w:t>Dandy Singar</w:t>
      </w:r>
    </w:p>
    <w:p w14:paraId="5EE0C462" w14:textId="77777777" w:rsidR="004605B2" w:rsidRDefault="004605B2" w:rsidP="0066112A">
      <w:pPr>
        <w:spacing w:afterLines="30" w:after="72" w:line="240" w:lineRule="auto"/>
      </w:pPr>
      <w:r>
        <w:t>Dion Minggan</w:t>
      </w:r>
    </w:p>
    <w:p w14:paraId="6FDAD5A4" w14:textId="77777777" w:rsidR="004605B2" w:rsidRDefault="004605B2" w:rsidP="0066112A">
      <w:pPr>
        <w:spacing w:afterLines="30" w:after="72" w:line="240" w:lineRule="auto"/>
      </w:pPr>
      <w:r>
        <w:t>Shenaya Bigfoot</w:t>
      </w:r>
    </w:p>
    <w:p w14:paraId="3942DFF3" w14:textId="77777777" w:rsidR="004605B2" w:rsidRDefault="004605B2" w:rsidP="0066112A">
      <w:pPr>
        <w:spacing w:afterLines="30" w:after="72" w:line="240" w:lineRule="auto"/>
      </w:pPr>
      <w:r>
        <w:t>Nickeisha Kerinauja</w:t>
      </w:r>
    </w:p>
    <w:p w14:paraId="5596525B" w14:textId="77777777" w:rsidR="004605B2" w:rsidRDefault="004605B2" w:rsidP="0066112A">
      <w:pPr>
        <w:spacing w:afterLines="30" w:after="72" w:line="240" w:lineRule="auto"/>
      </w:pPr>
      <w:r>
        <w:t>Rodney/Gregory Marranja</w:t>
      </w:r>
    </w:p>
    <w:p w14:paraId="02E2482D" w14:textId="77777777" w:rsidR="004605B2" w:rsidRDefault="004605B2" w:rsidP="0066112A">
      <w:pPr>
        <w:spacing w:afterLines="30" w:after="72" w:line="240" w:lineRule="auto"/>
      </w:pPr>
      <w:r>
        <w:t>Chrisseda Daly/Wood</w:t>
      </w:r>
    </w:p>
    <w:p w14:paraId="3DF79507" w14:textId="77777777" w:rsidR="004605B2" w:rsidRDefault="004605B2" w:rsidP="0066112A">
      <w:pPr>
        <w:spacing w:afterLines="30" w:after="72" w:line="240" w:lineRule="auto"/>
      </w:pPr>
      <w:r>
        <w:t>Leroy Daly</w:t>
      </w:r>
    </w:p>
    <w:p w14:paraId="5E1D0D9A" w14:textId="77777777" w:rsidR="004605B2" w:rsidRDefault="004605B2" w:rsidP="0066112A">
      <w:pPr>
        <w:spacing w:afterLines="30" w:after="72" w:line="240" w:lineRule="auto"/>
      </w:pPr>
      <w:r>
        <w:t>Vanessa Daly</w:t>
      </w:r>
    </w:p>
    <w:p w14:paraId="1B9FB88B" w14:textId="77777777" w:rsidR="004605B2" w:rsidRDefault="004605B2" w:rsidP="0066112A">
      <w:pPr>
        <w:spacing w:afterLines="30" w:after="72" w:line="240" w:lineRule="auto"/>
      </w:pPr>
      <w:r>
        <w:t>Gabriel Daly (deceased)</w:t>
      </w:r>
    </w:p>
    <w:p w14:paraId="5977800A" w14:textId="77777777" w:rsidR="004605B2" w:rsidRDefault="004605B2" w:rsidP="0066112A">
      <w:pPr>
        <w:spacing w:afterLines="30" w:after="72" w:line="240" w:lineRule="auto"/>
      </w:pPr>
      <w:r>
        <w:t>Jack Daly</w:t>
      </w:r>
    </w:p>
    <w:p w14:paraId="5877EDC7" w14:textId="77777777" w:rsidR="004605B2" w:rsidRDefault="004605B2" w:rsidP="0066112A">
      <w:pPr>
        <w:spacing w:afterLines="30" w:after="72" w:line="240" w:lineRule="auto"/>
      </w:pPr>
      <w:r>
        <w:t>Jasmine Daly</w:t>
      </w:r>
    </w:p>
    <w:p w14:paraId="0BE9C596" w14:textId="77777777" w:rsidR="004605B2" w:rsidRDefault="004605B2" w:rsidP="0066112A">
      <w:pPr>
        <w:spacing w:afterLines="30" w:after="72" w:line="240" w:lineRule="auto"/>
      </w:pPr>
      <w:r>
        <w:t>Mariah Daly</w:t>
      </w:r>
    </w:p>
    <w:p w14:paraId="224DBA40" w14:textId="77777777" w:rsidR="004605B2" w:rsidRDefault="004605B2" w:rsidP="0066112A">
      <w:pPr>
        <w:spacing w:afterLines="30" w:after="72" w:line="240" w:lineRule="auto"/>
      </w:pPr>
      <w:r>
        <w:t>Letitia Npimanyuk Marranja/Daly</w:t>
      </w:r>
    </w:p>
    <w:p w14:paraId="1AEEE9EA" w14:textId="77777777" w:rsidR="004605B2" w:rsidRDefault="004605B2" w:rsidP="0066112A">
      <w:pPr>
        <w:spacing w:afterLines="30" w:after="72" w:line="240" w:lineRule="auto"/>
      </w:pPr>
      <w:r>
        <w:t>Regan Daly</w:t>
      </w:r>
    </w:p>
    <w:p w14:paraId="5A90867B" w14:textId="77777777" w:rsidR="004605B2" w:rsidRDefault="004605B2" w:rsidP="0066112A">
      <w:pPr>
        <w:spacing w:afterLines="30" w:after="72" w:line="240" w:lineRule="auto"/>
      </w:pPr>
      <w:r>
        <w:t>Montanna</w:t>
      </w:r>
    </w:p>
    <w:p w14:paraId="7583F9AB" w14:textId="77777777" w:rsidR="004605B2" w:rsidRDefault="004605B2" w:rsidP="0066112A">
      <w:pPr>
        <w:spacing w:afterLines="30" w:after="72" w:line="240" w:lineRule="auto"/>
      </w:pPr>
      <w:r>
        <w:t>Darryl Marranja</w:t>
      </w:r>
    </w:p>
    <w:p w14:paraId="630DFEEB" w14:textId="77777777" w:rsidR="004605B2" w:rsidRDefault="004605B2" w:rsidP="0066112A">
      <w:pPr>
        <w:spacing w:afterLines="30" w:after="72" w:line="240" w:lineRule="auto"/>
      </w:pPr>
      <w:r>
        <w:t>Kelis Parry</w:t>
      </w:r>
    </w:p>
    <w:p w14:paraId="2AF9697F" w14:textId="77777777" w:rsidR="004605B2" w:rsidRDefault="004605B2" w:rsidP="0066112A">
      <w:pPr>
        <w:spacing w:afterLines="30" w:after="72" w:line="240" w:lineRule="auto"/>
      </w:pPr>
      <w:r>
        <w:t>Brent Mullins</w:t>
      </w:r>
    </w:p>
    <w:p w14:paraId="3D50E4BC" w14:textId="77777777" w:rsidR="004605B2" w:rsidRDefault="004605B2" w:rsidP="0066112A">
      <w:pPr>
        <w:spacing w:afterLines="30" w:after="72" w:line="240" w:lineRule="auto"/>
      </w:pPr>
      <w:r>
        <w:t>Travis Mullins</w:t>
      </w:r>
    </w:p>
    <w:p w14:paraId="6363D198" w14:textId="77777777" w:rsidR="004605B2" w:rsidRDefault="004605B2" w:rsidP="0066112A">
      <w:pPr>
        <w:spacing w:afterLines="30" w:after="72" w:line="240" w:lineRule="auto"/>
      </w:pPr>
      <w:r>
        <w:t>Brian Mullins</w:t>
      </w:r>
    </w:p>
    <w:p w14:paraId="076C9122" w14:textId="77777777" w:rsidR="004605B2" w:rsidRDefault="004605B2" w:rsidP="0066112A">
      <w:pPr>
        <w:spacing w:afterLines="30" w:after="72" w:line="240" w:lineRule="auto"/>
      </w:pPr>
      <w:r>
        <w:t>Patrick Miller</w:t>
      </w:r>
    </w:p>
    <w:p w14:paraId="6B0881D1" w14:textId="77777777" w:rsidR="004605B2" w:rsidRDefault="004605B2" w:rsidP="0066112A">
      <w:pPr>
        <w:spacing w:afterLines="30" w:after="72" w:line="240" w:lineRule="auto"/>
      </w:pPr>
      <w:r>
        <w:t>Leneisha Miller</w:t>
      </w:r>
    </w:p>
    <w:p w14:paraId="40691F2B" w14:textId="77777777" w:rsidR="004605B2" w:rsidRDefault="004605B2" w:rsidP="0066112A">
      <w:pPr>
        <w:spacing w:afterLines="30" w:after="72" w:line="240" w:lineRule="auto"/>
      </w:pPr>
      <w:r>
        <w:t>Terry Miller</w:t>
      </w:r>
    </w:p>
    <w:p w14:paraId="1BDD925C" w14:textId="77777777" w:rsidR="004605B2" w:rsidRDefault="004605B2" w:rsidP="0066112A">
      <w:pPr>
        <w:spacing w:afterLines="30" w:after="72" w:line="240" w:lineRule="auto"/>
      </w:pPr>
      <w:r>
        <w:t>Rikayne Marranja</w:t>
      </w:r>
    </w:p>
    <w:p w14:paraId="040325E2" w14:textId="77777777" w:rsidR="004605B2" w:rsidRDefault="004605B2" w:rsidP="0066112A">
      <w:pPr>
        <w:spacing w:afterLines="30" w:after="72" w:line="240" w:lineRule="auto"/>
        <w:rPr>
          <w:lang w:bidi="th-TH"/>
        </w:rPr>
        <w:sectPr w:rsidR="004605B2" w:rsidSect="00580539">
          <w:type w:val="continuous"/>
          <w:pgSz w:w="11906" w:h="16838"/>
          <w:pgMar w:top="1440" w:right="1440" w:bottom="1440" w:left="1440" w:header="708" w:footer="708" w:gutter="0"/>
          <w:cols w:num="2" w:space="708"/>
          <w:docGrid w:linePitch="360"/>
        </w:sectPr>
      </w:pPr>
    </w:p>
    <w:p w14:paraId="0BCB78F2" w14:textId="77777777" w:rsidR="00565A1E" w:rsidRDefault="00565A1E" w:rsidP="0066112A">
      <w:pPr>
        <w:spacing w:afterLines="30" w:after="72" w:line="240" w:lineRule="auto"/>
        <w:rPr>
          <w:lang w:bidi="th-TH"/>
        </w:rPr>
      </w:pPr>
      <w:r>
        <w:rPr>
          <w:lang w:bidi="th-TH"/>
        </w:rPr>
        <w:br w:type="page"/>
      </w:r>
    </w:p>
    <w:p w14:paraId="3254DFD1" w14:textId="4916D3E3" w:rsidR="00E27A02" w:rsidRDefault="00E27A02" w:rsidP="00565A1E">
      <w:pPr>
        <w:pStyle w:val="Heading2"/>
        <w:rPr>
          <w:lang w:bidi="th-TH"/>
        </w:rPr>
      </w:pPr>
      <w:bookmarkStart w:id="104" w:name="_Toc138077307"/>
      <w:r w:rsidRPr="00FB6B28">
        <w:rPr>
          <w:lang w:bidi="th-TH"/>
        </w:rPr>
        <w:lastRenderedPageBreak/>
        <w:t>Wagiman</w:t>
      </w:r>
      <w:r w:rsidR="00FB6B28" w:rsidRPr="00FB6B28">
        <w:rPr>
          <w:lang w:bidi="th-TH"/>
        </w:rPr>
        <w:t xml:space="preserve"> – Group </w:t>
      </w:r>
      <w:r w:rsidR="00AE39CF">
        <w:rPr>
          <w:lang w:bidi="th-TH"/>
        </w:rPr>
        <w:t>B</w:t>
      </w:r>
      <w:bookmarkEnd w:id="104"/>
    </w:p>
    <w:p w14:paraId="1EF942D8" w14:textId="77777777" w:rsidR="0066112A" w:rsidRDefault="0066112A" w:rsidP="0066112A">
      <w:pPr>
        <w:rPr>
          <w:b/>
          <w:bCs/>
        </w:rPr>
        <w:sectPr w:rsidR="0066112A" w:rsidSect="00580539">
          <w:headerReference w:type="even" r:id="rId37"/>
          <w:headerReference w:type="default" r:id="rId38"/>
          <w:footerReference w:type="even" r:id="rId39"/>
          <w:footerReference w:type="default" r:id="rId40"/>
          <w:headerReference w:type="first" r:id="rId41"/>
          <w:footerReference w:type="first" r:id="rId42"/>
          <w:type w:val="continuous"/>
          <w:pgSz w:w="11906" w:h="16838"/>
          <w:pgMar w:top="1440" w:right="1440" w:bottom="1440" w:left="1440" w:header="708" w:footer="708" w:gutter="0"/>
          <w:cols w:space="708"/>
          <w:docGrid w:linePitch="360"/>
        </w:sectPr>
      </w:pPr>
      <w:r w:rsidRPr="004605B2">
        <w:rPr>
          <w:b/>
          <w:bCs/>
        </w:rPr>
        <w:t>Names of Claimants</w:t>
      </w:r>
    </w:p>
    <w:p w14:paraId="431DB0AD" w14:textId="77777777" w:rsidR="004605B2" w:rsidRDefault="004605B2" w:rsidP="0066112A">
      <w:pPr>
        <w:spacing w:afterLines="30" w:after="72" w:line="240" w:lineRule="auto"/>
      </w:pPr>
      <w:r>
        <w:t>Jim Yitjengbara (deceased)</w:t>
      </w:r>
    </w:p>
    <w:p w14:paraId="650FB4E3" w14:textId="77777777" w:rsidR="004605B2" w:rsidRDefault="004605B2" w:rsidP="0066112A">
      <w:pPr>
        <w:spacing w:afterLines="30" w:after="72" w:line="240" w:lineRule="auto"/>
      </w:pPr>
      <w:r>
        <w:t>Father of Polly Djarrawuk (deceased)</w:t>
      </w:r>
    </w:p>
    <w:p w14:paraId="269B52B7" w14:textId="77777777" w:rsidR="004605B2" w:rsidRDefault="004605B2" w:rsidP="0066112A">
      <w:pPr>
        <w:spacing w:afterLines="30" w:after="72" w:line="240" w:lineRule="auto"/>
      </w:pPr>
      <w:r>
        <w:t>Nellie (deceased)</w:t>
      </w:r>
    </w:p>
    <w:p w14:paraId="2FC0FFB0" w14:textId="77777777" w:rsidR="004605B2" w:rsidRDefault="004605B2" w:rsidP="0066112A">
      <w:pPr>
        <w:spacing w:afterLines="30" w:after="72" w:line="240" w:lineRule="auto"/>
      </w:pPr>
      <w:r>
        <w:t>Billy Jariyn (deceased)</w:t>
      </w:r>
    </w:p>
    <w:p w14:paraId="1A1DC82D" w14:textId="77777777" w:rsidR="004605B2" w:rsidRDefault="004605B2" w:rsidP="0066112A">
      <w:pPr>
        <w:spacing w:afterLines="30" w:after="72" w:line="240" w:lineRule="auto"/>
      </w:pPr>
      <w:r>
        <w:t>Jimmy Kuwarawul (deceased)</w:t>
      </w:r>
    </w:p>
    <w:p w14:paraId="03951389" w14:textId="77777777" w:rsidR="004605B2" w:rsidRDefault="004605B2" w:rsidP="0066112A">
      <w:pPr>
        <w:spacing w:afterLines="30" w:after="72" w:line="240" w:lineRule="auto"/>
      </w:pPr>
      <w:r>
        <w:t>Dolly Andiman (deceased)</w:t>
      </w:r>
    </w:p>
    <w:p w14:paraId="091B1031" w14:textId="77777777" w:rsidR="004605B2" w:rsidRDefault="004605B2" w:rsidP="0066112A">
      <w:pPr>
        <w:spacing w:afterLines="30" w:after="72" w:line="240" w:lineRule="auto"/>
      </w:pPr>
      <w:r>
        <w:t>Nim Karaynba (deceased)</w:t>
      </w:r>
    </w:p>
    <w:p w14:paraId="6E48DBB9" w14:textId="77777777" w:rsidR="004605B2" w:rsidRDefault="004605B2" w:rsidP="0066112A">
      <w:pPr>
        <w:spacing w:afterLines="30" w:after="72" w:line="240" w:lineRule="auto"/>
      </w:pPr>
      <w:r>
        <w:t>Friday Ngabalanggit (deceased)</w:t>
      </w:r>
    </w:p>
    <w:p w14:paraId="7C2243AF" w14:textId="77777777" w:rsidR="004605B2" w:rsidRDefault="004605B2" w:rsidP="0066112A">
      <w:pPr>
        <w:spacing w:afterLines="30" w:after="72" w:line="240" w:lineRule="auto"/>
      </w:pPr>
      <w:r>
        <w:t>Jeannie Yawalmin (deceased)</w:t>
      </w:r>
    </w:p>
    <w:p w14:paraId="498B9DF7" w14:textId="77777777" w:rsidR="004605B2" w:rsidRDefault="004605B2" w:rsidP="0066112A">
      <w:pPr>
        <w:spacing w:afterLines="30" w:after="72" w:line="240" w:lineRule="auto"/>
      </w:pPr>
      <w:r>
        <w:t>Polly Djarrwuk (deceased)</w:t>
      </w:r>
    </w:p>
    <w:p w14:paraId="0C37DD48" w14:textId="77777777" w:rsidR="004605B2" w:rsidRDefault="004605B2" w:rsidP="0066112A">
      <w:pPr>
        <w:spacing w:afterLines="30" w:after="72" w:line="240" w:lineRule="auto"/>
      </w:pPr>
      <w:r>
        <w:t>Dandi (deceased)</w:t>
      </w:r>
    </w:p>
    <w:p w14:paraId="5630D0BF" w14:textId="77777777" w:rsidR="004605B2" w:rsidRDefault="004605B2" w:rsidP="0066112A">
      <w:pPr>
        <w:spacing w:afterLines="30" w:after="72" w:line="240" w:lineRule="auto"/>
      </w:pPr>
      <w:r>
        <w:t>Deborah (deceased)</w:t>
      </w:r>
    </w:p>
    <w:p w14:paraId="29C51511" w14:textId="77777777" w:rsidR="004605B2" w:rsidRDefault="004605B2" w:rsidP="0066112A">
      <w:pPr>
        <w:spacing w:afterLines="30" w:after="72" w:line="240" w:lineRule="auto"/>
      </w:pPr>
      <w:r>
        <w:t>Nganunyuman (deceased)</w:t>
      </w:r>
    </w:p>
    <w:p w14:paraId="08C5F350" w14:textId="77777777" w:rsidR="004605B2" w:rsidRDefault="004605B2" w:rsidP="0066112A">
      <w:pPr>
        <w:spacing w:afterLines="30" w:after="72" w:line="240" w:lineRule="auto"/>
      </w:pPr>
      <w:r>
        <w:t>Nimuliyn (deceased)</w:t>
      </w:r>
    </w:p>
    <w:p w14:paraId="2D13F824" w14:textId="77777777" w:rsidR="004605B2" w:rsidRDefault="004605B2" w:rsidP="0066112A">
      <w:pPr>
        <w:spacing w:afterLines="30" w:after="72" w:line="240" w:lineRule="auto"/>
      </w:pPr>
      <w:r>
        <w:t>Maudie Amaji (deceased)</w:t>
      </w:r>
    </w:p>
    <w:p w14:paraId="722339C4" w14:textId="77777777" w:rsidR="004605B2" w:rsidRDefault="004605B2" w:rsidP="0066112A">
      <w:pPr>
        <w:spacing w:afterLines="30" w:after="72" w:line="240" w:lineRule="auto"/>
      </w:pPr>
      <w:r>
        <w:t>Annie Barrngan (deceased)</w:t>
      </w:r>
    </w:p>
    <w:p w14:paraId="4C6C195A" w14:textId="77777777" w:rsidR="004605B2" w:rsidRDefault="004605B2" w:rsidP="0066112A">
      <w:pPr>
        <w:spacing w:afterLines="30" w:after="72" w:line="240" w:lineRule="auto"/>
      </w:pPr>
      <w:r>
        <w:t>Naphitjan (deceased)</w:t>
      </w:r>
    </w:p>
    <w:p w14:paraId="6A1562FE" w14:textId="77777777" w:rsidR="004605B2" w:rsidRDefault="004605B2" w:rsidP="0066112A">
      <w:pPr>
        <w:spacing w:afterLines="30" w:after="72" w:line="240" w:lineRule="auto"/>
      </w:pPr>
      <w:r>
        <w:t>Yijangjuda (deceased)</w:t>
      </w:r>
    </w:p>
    <w:p w14:paraId="5183872F" w14:textId="77777777" w:rsidR="004605B2" w:rsidRDefault="004605B2" w:rsidP="0066112A">
      <w:pPr>
        <w:spacing w:afterLines="30" w:after="72" w:line="240" w:lineRule="auto"/>
      </w:pPr>
      <w:r>
        <w:t>Jundakiyn (deceased)</w:t>
      </w:r>
    </w:p>
    <w:p w14:paraId="3DE5F8E8" w14:textId="77777777" w:rsidR="004605B2" w:rsidRDefault="004605B2" w:rsidP="0066112A">
      <w:pPr>
        <w:spacing w:afterLines="30" w:after="72" w:line="240" w:lineRule="auto"/>
      </w:pPr>
      <w:r>
        <w:t>Elsie Kitjula Talbot (deceased)</w:t>
      </w:r>
    </w:p>
    <w:p w14:paraId="3A8AA629" w14:textId="77777777" w:rsidR="004605B2" w:rsidRDefault="004605B2" w:rsidP="0066112A">
      <w:pPr>
        <w:spacing w:afterLines="30" w:after="72" w:line="240" w:lineRule="auto"/>
      </w:pPr>
      <w:r>
        <w:t>Ruby Jingaya Cadell (deceased)</w:t>
      </w:r>
    </w:p>
    <w:p w14:paraId="7415507A" w14:textId="77777777" w:rsidR="004605B2" w:rsidRDefault="004605B2" w:rsidP="0066112A">
      <w:pPr>
        <w:spacing w:afterLines="30" w:after="72" w:line="240" w:lineRule="auto"/>
      </w:pPr>
      <w:r>
        <w:t>Douglas Milguyari Jack (deceased)</w:t>
      </w:r>
    </w:p>
    <w:p w14:paraId="70BD5380" w14:textId="77777777" w:rsidR="004605B2" w:rsidRDefault="004605B2" w:rsidP="0066112A">
      <w:pPr>
        <w:spacing w:afterLines="30" w:after="72" w:line="240" w:lineRule="auto"/>
      </w:pPr>
      <w:r>
        <w:t>Lizzie Amurrdak (deceased)</w:t>
      </w:r>
    </w:p>
    <w:p w14:paraId="2A394705" w14:textId="77777777" w:rsidR="004605B2" w:rsidRDefault="004605B2" w:rsidP="0066112A">
      <w:pPr>
        <w:spacing w:afterLines="30" w:after="72" w:line="240" w:lineRule="auto"/>
      </w:pPr>
      <w:r>
        <w:t>Lulu Talptalngali Martin (deceased)</w:t>
      </w:r>
    </w:p>
    <w:p w14:paraId="7266457C" w14:textId="77777777" w:rsidR="004605B2" w:rsidRDefault="004605B2" w:rsidP="0066112A">
      <w:pPr>
        <w:spacing w:afterLines="30" w:after="72" w:line="240" w:lineRule="auto"/>
      </w:pPr>
      <w:r>
        <w:t>Sampson Kilimari (deceased)</w:t>
      </w:r>
    </w:p>
    <w:p w14:paraId="58848880" w14:textId="77777777" w:rsidR="004605B2" w:rsidRDefault="004605B2" w:rsidP="0066112A">
      <w:pPr>
        <w:spacing w:afterLines="30" w:after="72" w:line="240" w:lineRule="auto"/>
      </w:pPr>
      <w:r>
        <w:t>Lily Palurma (deceased)</w:t>
      </w:r>
    </w:p>
    <w:p w14:paraId="6F758A69" w14:textId="77777777" w:rsidR="004605B2" w:rsidRDefault="004605B2" w:rsidP="0066112A">
      <w:pPr>
        <w:spacing w:afterLines="30" w:after="72" w:line="240" w:lineRule="auto"/>
      </w:pPr>
      <w:r>
        <w:t>Kitty Gamber (deceased)</w:t>
      </w:r>
    </w:p>
    <w:p w14:paraId="0B4BDE47" w14:textId="77777777" w:rsidR="004605B2" w:rsidRDefault="004605B2" w:rsidP="0066112A">
      <w:pPr>
        <w:spacing w:afterLines="30" w:after="72" w:line="240" w:lineRule="auto"/>
      </w:pPr>
      <w:r>
        <w:t>Toby (deceased)</w:t>
      </w:r>
    </w:p>
    <w:p w14:paraId="789AEE48" w14:textId="77777777" w:rsidR="004605B2" w:rsidRDefault="004605B2" w:rsidP="0066112A">
      <w:pPr>
        <w:spacing w:afterLines="30" w:after="72" w:line="240" w:lineRule="auto"/>
      </w:pPr>
      <w:r>
        <w:t>Peter Kojolo Liddy (deceased)</w:t>
      </w:r>
    </w:p>
    <w:p w14:paraId="6AB42B9A" w14:textId="77777777" w:rsidR="004605B2" w:rsidRDefault="004605B2" w:rsidP="0066112A">
      <w:pPr>
        <w:spacing w:afterLines="30" w:after="72" w:line="240" w:lineRule="auto"/>
      </w:pPr>
      <w:r>
        <w:t>Dolly Kartpul (deceased)</w:t>
      </w:r>
    </w:p>
    <w:p w14:paraId="1CF99F12" w14:textId="77777777" w:rsidR="004605B2" w:rsidRDefault="004605B2" w:rsidP="0066112A">
      <w:pPr>
        <w:spacing w:afterLines="30" w:after="72" w:line="240" w:lineRule="auto"/>
      </w:pPr>
      <w:r>
        <w:t>Lewin Maranyigari (deceased)</w:t>
      </w:r>
    </w:p>
    <w:p w14:paraId="2F582D23" w14:textId="77777777" w:rsidR="004605B2" w:rsidRDefault="004605B2" w:rsidP="0066112A">
      <w:pPr>
        <w:spacing w:afterLines="30" w:after="72" w:line="240" w:lineRule="auto"/>
      </w:pPr>
      <w:r>
        <w:t>Fred Wananjirri Muggleton (deceased)</w:t>
      </w:r>
    </w:p>
    <w:p w14:paraId="64C86903" w14:textId="77777777" w:rsidR="004605B2" w:rsidRDefault="004605B2" w:rsidP="0066112A">
      <w:pPr>
        <w:spacing w:afterLines="30" w:after="72" w:line="240" w:lineRule="auto"/>
      </w:pPr>
      <w:r>
        <w:t>Lucy Kalay (deceased)</w:t>
      </w:r>
    </w:p>
    <w:p w14:paraId="777174FF" w14:textId="77777777" w:rsidR="004605B2" w:rsidRDefault="004605B2" w:rsidP="0066112A">
      <w:pPr>
        <w:spacing w:afterLines="30" w:after="72" w:line="240" w:lineRule="auto"/>
      </w:pPr>
      <w:r>
        <w:t>Connie Potts (deceased)</w:t>
      </w:r>
    </w:p>
    <w:p w14:paraId="56A263D4" w14:textId="77777777" w:rsidR="004605B2" w:rsidRDefault="004605B2" w:rsidP="0066112A">
      <w:pPr>
        <w:spacing w:afterLines="30" w:after="72" w:line="240" w:lineRule="auto"/>
      </w:pPr>
      <w:r>
        <w:t>Names of Claimants</w:t>
      </w:r>
    </w:p>
    <w:p w14:paraId="2EDCAC56" w14:textId="77777777" w:rsidR="004605B2" w:rsidRDefault="004605B2" w:rsidP="0066112A">
      <w:pPr>
        <w:spacing w:afterLines="30" w:after="72" w:line="240" w:lineRule="auto"/>
      </w:pPr>
      <w:r>
        <w:t>Paddy Wuliarmo (deceased)</w:t>
      </w:r>
    </w:p>
    <w:p w14:paraId="62CC1D6E" w14:textId="77777777" w:rsidR="004605B2" w:rsidRDefault="004605B2" w:rsidP="0066112A">
      <w:pPr>
        <w:spacing w:afterLines="30" w:after="72" w:line="240" w:lineRule="auto"/>
      </w:pPr>
      <w:r>
        <w:t>Dolly Wujinma Huddleston (deceased)</w:t>
      </w:r>
    </w:p>
    <w:p w14:paraId="4B91FC06" w14:textId="77777777" w:rsidR="004605B2" w:rsidRDefault="004605B2" w:rsidP="0066112A">
      <w:pPr>
        <w:spacing w:afterLines="30" w:after="72" w:line="240" w:lineRule="auto"/>
      </w:pPr>
      <w:r>
        <w:t>George Snr Jabulgari Huddleston (deceased)</w:t>
      </w:r>
    </w:p>
    <w:p w14:paraId="3A7E3DB5" w14:textId="77777777" w:rsidR="004605B2" w:rsidRDefault="004605B2" w:rsidP="0066112A">
      <w:pPr>
        <w:spacing w:afterLines="30" w:after="72" w:line="240" w:lineRule="auto"/>
      </w:pPr>
      <w:r>
        <w:t>Pearl Green (deceased)</w:t>
      </w:r>
    </w:p>
    <w:p w14:paraId="18122631" w14:textId="77777777" w:rsidR="004605B2" w:rsidRDefault="004605B2" w:rsidP="0066112A">
      <w:pPr>
        <w:spacing w:afterLines="30" w:after="72" w:line="240" w:lineRule="auto"/>
      </w:pPr>
      <w:r>
        <w:t>Frank Ijandan (deceased)</w:t>
      </w:r>
    </w:p>
    <w:p w14:paraId="0B4FECB0" w14:textId="77777777" w:rsidR="004605B2" w:rsidRDefault="004605B2" w:rsidP="0066112A">
      <w:pPr>
        <w:spacing w:afterLines="30" w:after="72" w:line="240" w:lineRule="auto"/>
      </w:pPr>
      <w:r>
        <w:t>Mick Yiganjawuyn Bradshaw (deceased)</w:t>
      </w:r>
    </w:p>
    <w:p w14:paraId="1437C8F9" w14:textId="77777777" w:rsidR="004605B2" w:rsidRDefault="004605B2" w:rsidP="0066112A">
      <w:pPr>
        <w:spacing w:afterLines="30" w:after="72" w:line="240" w:lineRule="auto"/>
      </w:pPr>
      <w:r>
        <w:t>Billy Hunt (deceased)</w:t>
      </w:r>
    </w:p>
    <w:p w14:paraId="3B25B24D" w14:textId="77777777" w:rsidR="004605B2" w:rsidRDefault="004605B2" w:rsidP="0066112A">
      <w:pPr>
        <w:spacing w:afterLines="30" w:after="72" w:line="240" w:lineRule="auto"/>
      </w:pPr>
      <w:r>
        <w:t>Nellie Kinpirrinyan (deceased)</w:t>
      </w:r>
    </w:p>
    <w:p w14:paraId="30361681" w14:textId="77777777" w:rsidR="004605B2" w:rsidRDefault="004605B2" w:rsidP="0066112A">
      <w:pPr>
        <w:spacing w:afterLines="30" w:after="72" w:line="240" w:lineRule="auto"/>
      </w:pPr>
      <w:r>
        <w:t>Malangkul (deceased)</w:t>
      </w:r>
    </w:p>
    <w:p w14:paraId="260A273C" w14:textId="77777777" w:rsidR="004605B2" w:rsidRDefault="004605B2" w:rsidP="0066112A">
      <w:pPr>
        <w:spacing w:afterLines="30" w:after="72" w:line="240" w:lineRule="auto"/>
      </w:pPr>
      <w:r>
        <w:t>Tommy Kidurndu (deceased)</w:t>
      </w:r>
    </w:p>
    <w:p w14:paraId="6E8FF080" w14:textId="77777777" w:rsidR="004605B2" w:rsidRDefault="004605B2" w:rsidP="0066112A">
      <w:pPr>
        <w:spacing w:afterLines="30" w:after="72" w:line="240" w:lineRule="auto"/>
      </w:pPr>
      <w:r>
        <w:t>Polly Yijang (deceased)</w:t>
      </w:r>
    </w:p>
    <w:p w14:paraId="230A5830" w14:textId="77777777" w:rsidR="004605B2" w:rsidRDefault="004605B2" w:rsidP="0066112A">
      <w:pPr>
        <w:spacing w:afterLines="30" w:after="72" w:line="240" w:lineRule="auto"/>
      </w:pPr>
      <w:r>
        <w:t>Nellie Barnyjang (deceased)</w:t>
      </w:r>
    </w:p>
    <w:p w14:paraId="5EE5DC50" w14:textId="77777777" w:rsidR="004605B2" w:rsidRDefault="004605B2" w:rsidP="0066112A">
      <w:pPr>
        <w:spacing w:afterLines="30" w:after="72" w:line="240" w:lineRule="auto"/>
      </w:pPr>
      <w:r>
        <w:t>Judy Yijang (deceased)</w:t>
      </w:r>
    </w:p>
    <w:p w14:paraId="3341CFB7" w14:textId="77777777" w:rsidR="004605B2" w:rsidRDefault="004605B2" w:rsidP="0066112A">
      <w:pPr>
        <w:spacing w:afterLines="30" w:after="72" w:line="240" w:lineRule="auto"/>
      </w:pPr>
      <w:r>
        <w:t>Biddy Baringali Cadell (deceased)</w:t>
      </w:r>
    </w:p>
    <w:p w14:paraId="7ECA7379" w14:textId="77777777" w:rsidR="004605B2" w:rsidRDefault="004605B2" w:rsidP="0066112A">
      <w:pPr>
        <w:spacing w:afterLines="30" w:after="72" w:line="240" w:lineRule="auto"/>
      </w:pPr>
      <w:r>
        <w:t>Bobby Ijandan Cadell (deceased)</w:t>
      </w:r>
    </w:p>
    <w:p w14:paraId="37BCDA8D" w14:textId="77777777" w:rsidR="004605B2" w:rsidRDefault="004605B2" w:rsidP="0066112A">
      <w:pPr>
        <w:spacing w:afterLines="30" w:after="72" w:line="240" w:lineRule="auto"/>
      </w:pPr>
      <w:r>
        <w:t xml:space="preserve">Harold Kiblinyan Byrnes </w:t>
      </w:r>
    </w:p>
    <w:p w14:paraId="631914C8" w14:textId="77777777" w:rsidR="004605B2" w:rsidRDefault="004605B2" w:rsidP="0066112A">
      <w:pPr>
        <w:spacing w:afterLines="30" w:after="72" w:line="240" w:lineRule="auto"/>
      </w:pPr>
      <w:r>
        <w:t>Michael Raymond (deceased)</w:t>
      </w:r>
    </w:p>
    <w:p w14:paraId="543F3A63" w14:textId="77777777" w:rsidR="004605B2" w:rsidRDefault="004605B2" w:rsidP="0066112A">
      <w:pPr>
        <w:spacing w:afterLines="30" w:after="72" w:line="240" w:lineRule="auto"/>
      </w:pPr>
      <w:r>
        <w:t>Lindsay Raymond</w:t>
      </w:r>
    </w:p>
    <w:p w14:paraId="18AFB9DD" w14:textId="77777777" w:rsidR="004605B2" w:rsidRDefault="004605B2" w:rsidP="0066112A">
      <w:pPr>
        <w:spacing w:afterLines="30" w:after="72" w:line="240" w:lineRule="auto"/>
      </w:pPr>
      <w:r>
        <w:t>Oliver Raymond (deceased)</w:t>
      </w:r>
    </w:p>
    <w:p w14:paraId="287A1B38" w14:textId="77777777" w:rsidR="004605B2" w:rsidRDefault="004605B2" w:rsidP="0066112A">
      <w:pPr>
        <w:spacing w:afterLines="30" w:after="72" w:line="240" w:lineRule="auto"/>
      </w:pPr>
      <w:r>
        <w:t>Rankin Liddy</w:t>
      </w:r>
    </w:p>
    <w:p w14:paraId="6F72F534" w14:textId="77777777" w:rsidR="004605B2" w:rsidRDefault="004605B2" w:rsidP="0066112A">
      <w:pPr>
        <w:spacing w:afterLines="30" w:after="72" w:line="240" w:lineRule="auto"/>
      </w:pPr>
      <w:r>
        <w:t>Banjo Banderson</w:t>
      </w:r>
    </w:p>
    <w:p w14:paraId="2835BF22" w14:textId="77777777" w:rsidR="004605B2" w:rsidRDefault="004605B2" w:rsidP="0066112A">
      <w:pPr>
        <w:spacing w:afterLines="30" w:after="72" w:line="240" w:lineRule="auto"/>
      </w:pPr>
      <w:r>
        <w:t>Charles Peter Talbot</w:t>
      </w:r>
    </w:p>
    <w:p w14:paraId="30F23CEA" w14:textId="77777777" w:rsidR="004605B2" w:rsidRDefault="004605B2" w:rsidP="0066112A">
      <w:pPr>
        <w:spacing w:afterLines="30" w:after="72" w:line="240" w:lineRule="auto"/>
      </w:pPr>
      <w:r>
        <w:t>Lawrence Talbot</w:t>
      </w:r>
    </w:p>
    <w:p w14:paraId="5817B460" w14:textId="77777777" w:rsidR="004605B2" w:rsidRDefault="004605B2" w:rsidP="0066112A">
      <w:pPr>
        <w:spacing w:afterLines="30" w:after="72" w:line="240" w:lineRule="auto"/>
      </w:pPr>
      <w:r>
        <w:t>Emmanuel Eugene Talbot</w:t>
      </w:r>
    </w:p>
    <w:p w14:paraId="206F98C6" w14:textId="77777777" w:rsidR="004605B2" w:rsidRDefault="004605B2" w:rsidP="0066112A">
      <w:pPr>
        <w:spacing w:afterLines="30" w:after="72" w:line="240" w:lineRule="auto"/>
      </w:pPr>
      <w:r>
        <w:t>Geraldine McDowall (Talbot) (deceased)</w:t>
      </w:r>
    </w:p>
    <w:p w14:paraId="7444ABDC" w14:textId="77777777" w:rsidR="004605B2" w:rsidRDefault="004605B2" w:rsidP="0066112A">
      <w:pPr>
        <w:spacing w:afterLines="30" w:after="72" w:line="240" w:lineRule="auto"/>
      </w:pPr>
      <w:r>
        <w:t>Keith Talbot (deceased)</w:t>
      </w:r>
    </w:p>
    <w:p w14:paraId="0981FF27" w14:textId="77777777" w:rsidR="004605B2" w:rsidRDefault="004605B2" w:rsidP="0066112A">
      <w:pPr>
        <w:spacing w:afterLines="30" w:after="72" w:line="240" w:lineRule="auto"/>
      </w:pPr>
      <w:r>
        <w:t>Kevin Talbot (deceased)</w:t>
      </w:r>
    </w:p>
    <w:p w14:paraId="5B2621C1" w14:textId="77777777" w:rsidR="004605B2" w:rsidRDefault="004605B2" w:rsidP="0066112A">
      <w:pPr>
        <w:spacing w:afterLines="30" w:after="72" w:line="240" w:lineRule="auto"/>
      </w:pPr>
      <w:r>
        <w:t>Vernon Talbot</w:t>
      </w:r>
    </w:p>
    <w:p w14:paraId="60E9D7DB" w14:textId="77777777" w:rsidR="004605B2" w:rsidRDefault="004605B2" w:rsidP="0066112A">
      <w:pPr>
        <w:spacing w:afterLines="30" w:after="72" w:line="240" w:lineRule="auto"/>
      </w:pPr>
      <w:r>
        <w:t>Margaret Henning</w:t>
      </w:r>
    </w:p>
    <w:p w14:paraId="060AD83C" w14:textId="77777777" w:rsidR="004605B2" w:rsidRDefault="004605B2" w:rsidP="0066112A">
      <w:pPr>
        <w:spacing w:afterLines="30" w:after="72" w:line="240" w:lineRule="auto"/>
      </w:pPr>
      <w:r>
        <w:t>Annette Pollard</w:t>
      </w:r>
    </w:p>
    <w:p w14:paraId="691629F2" w14:textId="77777777" w:rsidR="004605B2" w:rsidRDefault="004605B2" w:rsidP="0066112A">
      <w:pPr>
        <w:spacing w:afterLines="30" w:after="72" w:line="240" w:lineRule="auto"/>
      </w:pPr>
      <w:r>
        <w:t>Loretta Tyson</w:t>
      </w:r>
    </w:p>
    <w:p w14:paraId="125412F1" w14:textId="77777777" w:rsidR="004605B2" w:rsidRDefault="004605B2" w:rsidP="0066112A">
      <w:pPr>
        <w:spacing w:afterLines="30" w:after="72" w:line="240" w:lineRule="auto"/>
      </w:pPr>
      <w:r>
        <w:t>Brian Talbot</w:t>
      </w:r>
    </w:p>
    <w:p w14:paraId="3E675BDA" w14:textId="77777777" w:rsidR="004605B2" w:rsidRDefault="004605B2" w:rsidP="0066112A">
      <w:pPr>
        <w:spacing w:afterLines="30" w:after="72" w:line="240" w:lineRule="auto"/>
      </w:pPr>
      <w:r>
        <w:t>Teddy Karaynpa Liddy (deceased)</w:t>
      </w:r>
    </w:p>
    <w:p w14:paraId="1E3B8BCB" w14:textId="77777777" w:rsidR="004605B2" w:rsidRDefault="004605B2" w:rsidP="0066112A">
      <w:pPr>
        <w:spacing w:afterLines="30" w:after="72" w:line="240" w:lineRule="auto"/>
      </w:pPr>
      <w:r>
        <w:t>Don Palampal Liddy (deceased)</w:t>
      </w:r>
    </w:p>
    <w:p w14:paraId="6D6EBD2A" w14:textId="77777777" w:rsidR="004605B2" w:rsidRDefault="004605B2" w:rsidP="0066112A">
      <w:pPr>
        <w:spacing w:afterLines="30" w:after="72" w:line="240" w:lineRule="auto"/>
      </w:pPr>
      <w:r>
        <w:t>Lena Jululuk Hammer (deceased)</w:t>
      </w:r>
    </w:p>
    <w:p w14:paraId="4C5BECF8" w14:textId="77777777" w:rsidR="004605B2" w:rsidRDefault="004605B2" w:rsidP="0066112A">
      <w:pPr>
        <w:spacing w:afterLines="30" w:after="72" w:line="240" w:lineRule="auto"/>
      </w:pPr>
      <w:r>
        <w:t>Jessie Ibulburin (deceased)</w:t>
      </w:r>
    </w:p>
    <w:p w14:paraId="7D9EB18B" w14:textId="77777777" w:rsidR="004605B2" w:rsidRDefault="004605B2" w:rsidP="0066112A">
      <w:pPr>
        <w:spacing w:afterLines="30" w:after="72" w:line="240" w:lineRule="auto"/>
      </w:pPr>
      <w:r>
        <w:t>Clara Kumbitbita</w:t>
      </w:r>
    </w:p>
    <w:p w14:paraId="4C0E1E54" w14:textId="77777777" w:rsidR="004605B2" w:rsidRDefault="004605B2" w:rsidP="0066112A">
      <w:pPr>
        <w:spacing w:afterLines="30" w:after="72" w:line="240" w:lineRule="auto"/>
      </w:pPr>
      <w:r>
        <w:t>Doris Murgayan (deceased)</w:t>
      </w:r>
    </w:p>
    <w:p w14:paraId="54AE47AB" w14:textId="77777777" w:rsidR="004605B2" w:rsidRDefault="004605B2" w:rsidP="0066112A">
      <w:pPr>
        <w:spacing w:afterLines="30" w:after="72" w:line="240" w:lineRule="auto"/>
      </w:pPr>
      <w:r>
        <w:lastRenderedPageBreak/>
        <w:t>Willie Kunjarlum Oolloo (deceased)</w:t>
      </w:r>
    </w:p>
    <w:p w14:paraId="3D004C14" w14:textId="77777777" w:rsidR="004605B2" w:rsidRDefault="004605B2" w:rsidP="0066112A">
      <w:pPr>
        <w:spacing w:afterLines="30" w:after="72" w:line="240" w:lineRule="auto"/>
      </w:pPr>
      <w:r>
        <w:t>Veronica Joyce Milera (deceased)</w:t>
      </w:r>
    </w:p>
    <w:p w14:paraId="4F7376C1" w14:textId="77777777" w:rsidR="004605B2" w:rsidRDefault="004605B2" w:rsidP="0066112A">
      <w:pPr>
        <w:spacing w:afterLines="30" w:after="72" w:line="240" w:lineRule="auto"/>
      </w:pPr>
      <w:r>
        <w:t>Fred (Freddy) Beru Muggleton</w:t>
      </w:r>
    </w:p>
    <w:p w14:paraId="1B9F9BA3" w14:textId="77777777" w:rsidR="004605B2" w:rsidRDefault="004605B2" w:rsidP="0066112A">
      <w:pPr>
        <w:spacing w:afterLines="30" w:after="72" w:line="240" w:lineRule="auto"/>
      </w:pPr>
      <w:r>
        <w:t>Arthur Yiwaryirima Muggleton</w:t>
      </w:r>
    </w:p>
    <w:p w14:paraId="552287AB" w14:textId="77777777" w:rsidR="004605B2" w:rsidRDefault="004605B2" w:rsidP="0066112A">
      <w:pPr>
        <w:spacing w:afterLines="30" w:after="72" w:line="240" w:lineRule="auto"/>
      </w:pPr>
      <w:r>
        <w:t>Keith Geli Muggleton (deceased)</w:t>
      </w:r>
    </w:p>
    <w:p w14:paraId="28BB8197" w14:textId="77777777" w:rsidR="004605B2" w:rsidRDefault="004605B2" w:rsidP="0066112A">
      <w:pPr>
        <w:spacing w:afterLines="30" w:after="72" w:line="240" w:lineRule="auto"/>
      </w:pPr>
      <w:r>
        <w:t>Yvonne Minmiyan Muggleton</w:t>
      </w:r>
    </w:p>
    <w:p w14:paraId="3C6748DC" w14:textId="77777777" w:rsidR="004605B2" w:rsidRDefault="004605B2" w:rsidP="0066112A">
      <w:pPr>
        <w:spacing w:afterLines="30" w:after="72" w:line="240" w:lineRule="auto"/>
      </w:pPr>
      <w:r>
        <w:t>Josephine Muggleton</w:t>
      </w:r>
    </w:p>
    <w:p w14:paraId="6162F2F1" w14:textId="77777777" w:rsidR="004605B2" w:rsidRDefault="004605B2" w:rsidP="0066112A">
      <w:pPr>
        <w:spacing w:afterLines="30" w:after="72" w:line="240" w:lineRule="auto"/>
      </w:pPr>
      <w:r>
        <w:t>Rosalind Wowo Garling</w:t>
      </w:r>
    </w:p>
    <w:p w14:paraId="2C0EEB48" w14:textId="77777777" w:rsidR="004605B2" w:rsidRDefault="004605B2" w:rsidP="0066112A">
      <w:pPr>
        <w:spacing w:afterLines="30" w:after="72" w:line="240" w:lineRule="auto"/>
      </w:pPr>
      <w:r>
        <w:t>Robert Kumbitjika Huddleston (deceased)</w:t>
      </w:r>
    </w:p>
    <w:p w14:paraId="5364F9EE" w14:textId="77777777" w:rsidR="004605B2" w:rsidRDefault="004605B2" w:rsidP="0066112A">
      <w:pPr>
        <w:spacing w:afterLines="30" w:after="72" w:line="240" w:lineRule="auto"/>
      </w:pPr>
      <w:r>
        <w:t>Paddy Snr Benburr Huddleston (deceased)</w:t>
      </w:r>
    </w:p>
    <w:p w14:paraId="63D4F1F5" w14:textId="77777777" w:rsidR="004605B2" w:rsidRDefault="004605B2" w:rsidP="0066112A">
      <w:pPr>
        <w:spacing w:afterLines="30" w:after="72" w:line="240" w:lineRule="auto"/>
      </w:pPr>
      <w:r>
        <w:t>Mick Baybay Huddleston (deceased)</w:t>
      </w:r>
    </w:p>
    <w:p w14:paraId="7B531D51" w14:textId="77777777" w:rsidR="004605B2" w:rsidRDefault="004605B2" w:rsidP="0066112A">
      <w:pPr>
        <w:spacing w:afterLines="30" w:after="72" w:line="240" w:lineRule="auto"/>
      </w:pPr>
      <w:r>
        <w:t>Theresa Muyuwa Bandison/Muggleton</w:t>
      </w:r>
    </w:p>
    <w:p w14:paraId="3E989A0C" w14:textId="77777777" w:rsidR="004605B2" w:rsidRDefault="004605B2" w:rsidP="0066112A">
      <w:pPr>
        <w:spacing w:afterLines="30" w:after="72" w:line="240" w:lineRule="auto"/>
      </w:pPr>
      <w:r>
        <w:t>George Jnr Jabulgari “Jabul” Huddleston</w:t>
      </w:r>
    </w:p>
    <w:p w14:paraId="7F5A8E4E" w14:textId="77777777" w:rsidR="004605B2" w:rsidRDefault="004605B2" w:rsidP="0066112A">
      <w:pPr>
        <w:spacing w:afterLines="30" w:after="72" w:line="240" w:lineRule="auto"/>
      </w:pPr>
      <w:r>
        <w:t>Joe Huddleston (deceased)</w:t>
      </w:r>
    </w:p>
    <w:p w14:paraId="50123F45" w14:textId="77777777" w:rsidR="004605B2" w:rsidRDefault="004605B2" w:rsidP="0066112A">
      <w:pPr>
        <w:spacing w:afterLines="30" w:after="72" w:line="240" w:lineRule="auto"/>
      </w:pPr>
      <w:r>
        <w:t>Names of Claimants</w:t>
      </w:r>
    </w:p>
    <w:p w14:paraId="67121A7F" w14:textId="77777777" w:rsidR="004605B2" w:rsidRDefault="004605B2" w:rsidP="0066112A">
      <w:pPr>
        <w:spacing w:afterLines="30" w:after="72" w:line="240" w:lineRule="auto"/>
      </w:pPr>
      <w:r>
        <w:t>Nellie Janungman/Amana Huddleston (deceased)</w:t>
      </w:r>
    </w:p>
    <w:p w14:paraId="3C8F7193" w14:textId="77777777" w:rsidR="004605B2" w:rsidRDefault="004605B2" w:rsidP="0066112A">
      <w:pPr>
        <w:spacing w:afterLines="30" w:after="72" w:line="240" w:lineRule="auto"/>
      </w:pPr>
      <w:r>
        <w:t>Harold Ashley Graham (deceased)</w:t>
      </w:r>
    </w:p>
    <w:p w14:paraId="6604DC68" w14:textId="77777777" w:rsidR="004605B2" w:rsidRDefault="004605B2" w:rsidP="0066112A">
      <w:pPr>
        <w:spacing w:afterLines="30" w:after="72" w:line="240" w:lineRule="auto"/>
      </w:pPr>
      <w:r>
        <w:t>Eilena May Graham/Noake (deceased)</w:t>
      </w:r>
    </w:p>
    <w:p w14:paraId="638870F9" w14:textId="77777777" w:rsidR="004605B2" w:rsidRDefault="004605B2" w:rsidP="0066112A">
      <w:pPr>
        <w:spacing w:afterLines="30" w:after="72" w:line="240" w:lineRule="auto"/>
      </w:pPr>
      <w:r>
        <w:t>Don Jambiyn</w:t>
      </w:r>
    </w:p>
    <w:p w14:paraId="0462EF94" w14:textId="77777777" w:rsidR="004605B2" w:rsidRDefault="004605B2" w:rsidP="0066112A">
      <w:pPr>
        <w:spacing w:afterLines="30" w:after="72" w:line="240" w:lineRule="auto"/>
      </w:pPr>
      <w:r>
        <w:t>Mabel Karnay</w:t>
      </w:r>
    </w:p>
    <w:p w14:paraId="628DC28D" w14:textId="77777777" w:rsidR="004605B2" w:rsidRDefault="004605B2" w:rsidP="0066112A">
      <w:pPr>
        <w:spacing w:afterLines="30" w:after="72" w:line="240" w:lineRule="auto"/>
      </w:pPr>
      <w:r>
        <w:t>Hector Wumbulgari Wilson (deceased)</w:t>
      </w:r>
    </w:p>
    <w:p w14:paraId="736D877E" w14:textId="77777777" w:rsidR="004605B2" w:rsidRDefault="004605B2" w:rsidP="0066112A">
      <w:pPr>
        <w:spacing w:afterLines="30" w:after="72" w:line="240" w:lineRule="auto"/>
      </w:pPr>
      <w:r>
        <w:t>Tody Liddy (deceased)</w:t>
      </w:r>
    </w:p>
    <w:p w14:paraId="4BF3D8AB" w14:textId="77777777" w:rsidR="004605B2" w:rsidRDefault="004605B2" w:rsidP="0066112A">
      <w:pPr>
        <w:spacing w:afterLines="30" w:after="72" w:line="240" w:lineRule="auto"/>
      </w:pPr>
      <w:r>
        <w:t>Violet Ngalma (deceased)</w:t>
      </w:r>
    </w:p>
    <w:p w14:paraId="64CC078A" w14:textId="77777777" w:rsidR="004605B2" w:rsidRDefault="004605B2" w:rsidP="0066112A">
      <w:pPr>
        <w:spacing w:afterLines="30" w:after="72" w:line="240" w:lineRule="auto"/>
      </w:pPr>
      <w:r>
        <w:t>Helen Imorratpa Liddy (deceased)</w:t>
      </w:r>
    </w:p>
    <w:p w14:paraId="024A16CC" w14:textId="77777777" w:rsidR="004605B2" w:rsidRDefault="004605B2" w:rsidP="0066112A">
      <w:pPr>
        <w:spacing w:afterLines="30" w:after="72" w:line="240" w:lineRule="auto"/>
      </w:pPr>
      <w:r>
        <w:t>Lennie Gappuya Liddy (deceased)</w:t>
      </w:r>
    </w:p>
    <w:p w14:paraId="6F594588" w14:textId="77777777" w:rsidR="004605B2" w:rsidRDefault="004605B2" w:rsidP="0066112A">
      <w:pPr>
        <w:spacing w:afterLines="30" w:after="72" w:line="240" w:lineRule="auto"/>
      </w:pPr>
      <w:r>
        <w:t>Jasper (deceased)</w:t>
      </w:r>
    </w:p>
    <w:p w14:paraId="4ECD5FCE" w14:textId="77777777" w:rsidR="004605B2" w:rsidRDefault="004605B2" w:rsidP="0066112A">
      <w:pPr>
        <w:spacing w:afterLines="30" w:after="72" w:line="240" w:lineRule="auto"/>
      </w:pPr>
      <w:r>
        <w:t>Billy Julwada Riley (deceased)</w:t>
      </w:r>
    </w:p>
    <w:p w14:paraId="37E133E2" w14:textId="77777777" w:rsidR="004605B2" w:rsidRDefault="004605B2" w:rsidP="0066112A">
      <w:pPr>
        <w:spacing w:afterLines="30" w:after="72" w:line="240" w:lineRule="auto"/>
      </w:pPr>
      <w:r>
        <w:t>George Mundeng Allen (deceased)</w:t>
      </w:r>
    </w:p>
    <w:p w14:paraId="55903AF8" w14:textId="77777777" w:rsidR="004605B2" w:rsidRDefault="004605B2" w:rsidP="0066112A">
      <w:pPr>
        <w:spacing w:afterLines="30" w:after="72" w:line="240" w:lineRule="auto"/>
      </w:pPr>
      <w:r>
        <w:t>John Bull (deceased)</w:t>
      </w:r>
    </w:p>
    <w:p w14:paraId="19331C14" w14:textId="77777777" w:rsidR="004605B2" w:rsidRDefault="004605B2" w:rsidP="0066112A">
      <w:pPr>
        <w:spacing w:afterLines="30" w:after="72" w:line="240" w:lineRule="auto"/>
      </w:pPr>
      <w:r>
        <w:t>Paddy Bull (deceased)</w:t>
      </w:r>
    </w:p>
    <w:p w14:paraId="58C8F8E4" w14:textId="77777777" w:rsidR="004605B2" w:rsidRDefault="004605B2" w:rsidP="0066112A">
      <w:pPr>
        <w:spacing w:afterLines="30" w:after="72" w:line="240" w:lineRule="auto"/>
      </w:pPr>
      <w:r>
        <w:t>Joshua Cadell</w:t>
      </w:r>
    </w:p>
    <w:p w14:paraId="31012390" w14:textId="77777777" w:rsidR="004605B2" w:rsidRDefault="004605B2" w:rsidP="0066112A">
      <w:pPr>
        <w:spacing w:afterLines="30" w:after="72" w:line="240" w:lineRule="auto"/>
      </w:pPr>
      <w:r>
        <w:t>Christine Angganmerr Martin</w:t>
      </w:r>
    </w:p>
    <w:p w14:paraId="13BE11E6" w14:textId="77777777" w:rsidR="004605B2" w:rsidRDefault="004605B2" w:rsidP="0066112A">
      <w:pPr>
        <w:spacing w:afterLines="30" w:after="72" w:line="240" w:lineRule="auto"/>
      </w:pPr>
      <w:r>
        <w:t>Norma Kararing McMahon</w:t>
      </w:r>
    </w:p>
    <w:p w14:paraId="7DC15C13" w14:textId="77777777" w:rsidR="004605B2" w:rsidRDefault="004605B2" w:rsidP="0066112A">
      <w:pPr>
        <w:spacing w:afterLines="30" w:after="72" w:line="240" w:lineRule="auto"/>
      </w:pPr>
      <w:r>
        <w:t>Leona Turner (Talbot)</w:t>
      </w:r>
    </w:p>
    <w:p w14:paraId="7DF63597" w14:textId="77777777" w:rsidR="004605B2" w:rsidRDefault="004605B2" w:rsidP="0066112A">
      <w:pPr>
        <w:spacing w:afterLines="30" w:after="72" w:line="240" w:lineRule="auto"/>
      </w:pPr>
      <w:r>
        <w:t xml:space="preserve">Peter Talbot </w:t>
      </w:r>
    </w:p>
    <w:p w14:paraId="6972E940" w14:textId="77777777" w:rsidR="004605B2" w:rsidRDefault="004605B2" w:rsidP="0066112A">
      <w:pPr>
        <w:spacing w:afterLines="30" w:after="72" w:line="240" w:lineRule="auto"/>
      </w:pPr>
      <w:r>
        <w:t>Danny Talbot</w:t>
      </w:r>
    </w:p>
    <w:p w14:paraId="786B1EC7" w14:textId="77777777" w:rsidR="004605B2" w:rsidRDefault="004605B2" w:rsidP="0066112A">
      <w:pPr>
        <w:spacing w:afterLines="30" w:after="72" w:line="240" w:lineRule="auto"/>
      </w:pPr>
      <w:r>
        <w:t>Linton Talbot</w:t>
      </w:r>
    </w:p>
    <w:p w14:paraId="4088B307" w14:textId="77777777" w:rsidR="004605B2" w:rsidRDefault="004605B2" w:rsidP="0066112A">
      <w:pPr>
        <w:spacing w:afterLines="30" w:after="72" w:line="240" w:lineRule="auto"/>
      </w:pPr>
      <w:r>
        <w:t>Phillip Gary Talbot</w:t>
      </w:r>
    </w:p>
    <w:p w14:paraId="5748DB66" w14:textId="77777777" w:rsidR="004605B2" w:rsidRDefault="004605B2" w:rsidP="0066112A">
      <w:pPr>
        <w:spacing w:afterLines="30" w:after="72" w:line="240" w:lineRule="auto"/>
      </w:pPr>
      <w:r>
        <w:t>Edward Eugene Talbot</w:t>
      </w:r>
    </w:p>
    <w:p w14:paraId="2115B950" w14:textId="77777777" w:rsidR="004605B2" w:rsidRDefault="004605B2" w:rsidP="0066112A">
      <w:pPr>
        <w:spacing w:afterLines="30" w:after="72" w:line="240" w:lineRule="auto"/>
      </w:pPr>
      <w:r>
        <w:t>Daphne Joy Allia</w:t>
      </w:r>
    </w:p>
    <w:p w14:paraId="5973030F" w14:textId="77777777" w:rsidR="004605B2" w:rsidRDefault="004605B2" w:rsidP="0066112A">
      <w:pPr>
        <w:spacing w:afterLines="30" w:after="72" w:line="240" w:lineRule="auto"/>
      </w:pPr>
      <w:r>
        <w:t>Trevor John Talbot</w:t>
      </w:r>
    </w:p>
    <w:p w14:paraId="2C493DDA" w14:textId="77777777" w:rsidR="004605B2" w:rsidRDefault="004605B2" w:rsidP="0066112A">
      <w:pPr>
        <w:spacing w:afterLines="30" w:after="72" w:line="240" w:lineRule="auto"/>
      </w:pPr>
      <w:r>
        <w:t>James Frances Talbot</w:t>
      </w:r>
    </w:p>
    <w:p w14:paraId="10D6A126" w14:textId="77777777" w:rsidR="004605B2" w:rsidRDefault="004605B2" w:rsidP="0066112A">
      <w:pPr>
        <w:spacing w:afterLines="30" w:after="72" w:line="240" w:lineRule="auto"/>
      </w:pPr>
      <w:r>
        <w:t>Robert Charles Talbot</w:t>
      </w:r>
    </w:p>
    <w:p w14:paraId="14F0F730" w14:textId="77777777" w:rsidR="004605B2" w:rsidRDefault="004605B2" w:rsidP="0066112A">
      <w:pPr>
        <w:spacing w:afterLines="30" w:after="72" w:line="240" w:lineRule="auto"/>
      </w:pPr>
      <w:r>
        <w:t>Daniel Carl Talbot</w:t>
      </w:r>
    </w:p>
    <w:p w14:paraId="7B47B1BE" w14:textId="77777777" w:rsidR="004605B2" w:rsidRDefault="004605B2" w:rsidP="0066112A">
      <w:pPr>
        <w:spacing w:afterLines="30" w:after="72" w:line="240" w:lineRule="auto"/>
      </w:pPr>
      <w:r>
        <w:t>Pamela Ann Talbot</w:t>
      </w:r>
    </w:p>
    <w:p w14:paraId="087AC6E7" w14:textId="77777777" w:rsidR="004605B2" w:rsidRDefault="004605B2" w:rsidP="0066112A">
      <w:pPr>
        <w:spacing w:afterLines="30" w:after="72" w:line="240" w:lineRule="auto"/>
      </w:pPr>
      <w:r>
        <w:t>Jennifer Joan Talbot</w:t>
      </w:r>
    </w:p>
    <w:p w14:paraId="692D4F93" w14:textId="77777777" w:rsidR="004605B2" w:rsidRDefault="004605B2" w:rsidP="0066112A">
      <w:pPr>
        <w:spacing w:afterLines="30" w:after="72" w:line="240" w:lineRule="auto"/>
      </w:pPr>
      <w:r>
        <w:t>Emmanuel Eugene Jnr Talbot</w:t>
      </w:r>
    </w:p>
    <w:p w14:paraId="0A52BB6F" w14:textId="77777777" w:rsidR="004605B2" w:rsidRDefault="004605B2" w:rsidP="0066112A">
      <w:pPr>
        <w:spacing w:afterLines="30" w:after="72" w:line="240" w:lineRule="auto"/>
      </w:pPr>
      <w:r>
        <w:t>Teresa Weedon</w:t>
      </w:r>
    </w:p>
    <w:p w14:paraId="22ED3C8F" w14:textId="77777777" w:rsidR="004605B2" w:rsidRDefault="004605B2" w:rsidP="0066112A">
      <w:pPr>
        <w:spacing w:afterLines="30" w:after="72" w:line="240" w:lineRule="auto"/>
      </w:pPr>
      <w:r>
        <w:t>Marilyn Talbot</w:t>
      </w:r>
    </w:p>
    <w:p w14:paraId="02390C60" w14:textId="77777777" w:rsidR="004605B2" w:rsidRDefault="004605B2" w:rsidP="0066112A">
      <w:pPr>
        <w:spacing w:afterLines="30" w:after="72" w:line="240" w:lineRule="auto"/>
      </w:pPr>
      <w:r>
        <w:t>Names of Claimants</w:t>
      </w:r>
    </w:p>
    <w:p w14:paraId="619C6ADB" w14:textId="77777777" w:rsidR="004605B2" w:rsidRDefault="004605B2" w:rsidP="0066112A">
      <w:pPr>
        <w:spacing w:afterLines="30" w:after="72" w:line="240" w:lineRule="auto"/>
      </w:pPr>
      <w:r>
        <w:t>Dennis McDowall</w:t>
      </w:r>
    </w:p>
    <w:p w14:paraId="48BC454D" w14:textId="77777777" w:rsidR="004605B2" w:rsidRDefault="004605B2" w:rsidP="0066112A">
      <w:pPr>
        <w:spacing w:afterLines="30" w:after="72" w:line="240" w:lineRule="auto"/>
      </w:pPr>
      <w:r>
        <w:t>Marcia McDowall</w:t>
      </w:r>
    </w:p>
    <w:p w14:paraId="79BB8179" w14:textId="77777777" w:rsidR="004605B2" w:rsidRDefault="004605B2" w:rsidP="0066112A">
      <w:pPr>
        <w:spacing w:afterLines="30" w:after="72" w:line="240" w:lineRule="auto"/>
      </w:pPr>
      <w:r>
        <w:t>Michael Talbot</w:t>
      </w:r>
    </w:p>
    <w:p w14:paraId="2962EB61" w14:textId="77777777" w:rsidR="004605B2" w:rsidRDefault="004605B2" w:rsidP="0066112A">
      <w:pPr>
        <w:spacing w:afterLines="30" w:after="72" w:line="240" w:lineRule="auto"/>
      </w:pPr>
      <w:r>
        <w:t>Lynette Duggan</w:t>
      </w:r>
    </w:p>
    <w:p w14:paraId="52ECBBC8" w14:textId="77777777" w:rsidR="004605B2" w:rsidRDefault="004605B2" w:rsidP="0066112A">
      <w:pPr>
        <w:spacing w:afterLines="30" w:after="72" w:line="240" w:lineRule="auto"/>
      </w:pPr>
      <w:r>
        <w:t>Joy Talbot</w:t>
      </w:r>
    </w:p>
    <w:p w14:paraId="5EECD5CD" w14:textId="77777777" w:rsidR="004605B2" w:rsidRDefault="004605B2" w:rsidP="0066112A">
      <w:pPr>
        <w:spacing w:afterLines="30" w:after="72" w:line="240" w:lineRule="auto"/>
      </w:pPr>
      <w:r>
        <w:t>Sandra Talbot</w:t>
      </w:r>
    </w:p>
    <w:p w14:paraId="3ED2F3C3" w14:textId="77777777" w:rsidR="004605B2" w:rsidRDefault="004605B2" w:rsidP="0066112A">
      <w:pPr>
        <w:spacing w:afterLines="30" w:after="72" w:line="240" w:lineRule="auto"/>
      </w:pPr>
      <w:r>
        <w:t>William Talbot</w:t>
      </w:r>
    </w:p>
    <w:p w14:paraId="3DDE54F5" w14:textId="77777777" w:rsidR="004605B2" w:rsidRDefault="004605B2" w:rsidP="0066112A">
      <w:pPr>
        <w:spacing w:afterLines="30" w:after="72" w:line="240" w:lineRule="auto"/>
      </w:pPr>
      <w:r>
        <w:t>Donna Lee McKenzie</w:t>
      </w:r>
    </w:p>
    <w:p w14:paraId="156E2209" w14:textId="77777777" w:rsidR="004605B2" w:rsidRDefault="004605B2" w:rsidP="0066112A">
      <w:pPr>
        <w:spacing w:afterLines="30" w:after="72" w:line="240" w:lineRule="auto"/>
      </w:pPr>
      <w:r>
        <w:t>Ann Margaret Henning</w:t>
      </w:r>
    </w:p>
    <w:p w14:paraId="3D1C5D61" w14:textId="77777777" w:rsidR="004605B2" w:rsidRDefault="004605B2" w:rsidP="0066112A">
      <w:pPr>
        <w:spacing w:afterLines="30" w:after="72" w:line="240" w:lineRule="auto"/>
      </w:pPr>
      <w:r>
        <w:t>Charles Pollard</w:t>
      </w:r>
    </w:p>
    <w:p w14:paraId="04372F3A" w14:textId="77777777" w:rsidR="004605B2" w:rsidRDefault="004605B2" w:rsidP="0066112A">
      <w:pPr>
        <w:spacing w:afterLines="30" w:after="72" w:line="240" w:lineRule="auto"/>
      </w:pPr>
      <w:r>
        <w:t>Charlene Pollard</w:t>
      </w:r>
    </w:p>
    <w:p w14:paraId="541B8781" w14:textId="77777777" w:rsidR="004605B2" w:rsidRDefault="004605B2" w:rsidP="0066112A">
      <w:pPr>
        <w:spacing w:afterLines="30" w:after="72" w:line="240" w:lineRule="auto"/>
      </w:pPr>
      <w:r>
        <w:t>John Pollard</w:t>
      </w:r>
    </w:p>
    <w:p w14:paraId="3F2A4BFC" w14:textId="77777777" w:rsidR="004605B2" w:rsidRDefault="004605B2" w:rsidP="0066112A">
      <w:pPr>
        <w:spacing w:afterLines="30" w:after="72" w:line="240" w:lineRule="auto"/>
      </w:pPr>
      <w:r>
        <w:t>Jody Lee Pollard</w:t>
      </w:r>
    </w:p>
    <w:p w14:paraId="54B1E082" w14:textId="77777777" w:rsidR="004605B2" w:rsidRDefault="004605B2" w:rsidP="0066112A">
      <w:pPr>
        <w:spacing w:afterLines="30" w:after="72" w:line="240" w:lineRule="auto"/>
      </w:pPr>
      <w:r>
        <w:t>Tanya Richies</w:t>
      </w:r>
    </w:p>
    <w:p w14:paraId="46FEAC86" w14:textId="77777777" w:rsidR="004605B2" w:rsidRDefault="004605B2" w:rsidP="0066112A">
      <w:pPr>
        <w:spacing w:afterLines="30" w:after="72" w:line="240" w:lineRule="auto"/>
      </w:pPr>
      <w:r>
        <w:t>Samantha Mitchell</w:t>
      </w:r>
    </w:p>
    <w:p w14:paraId="332D6D98" w14:textId="77777777" w:rsidR="004605B2" w:rsidRDefault="004605B2" w:rsidP="0066112A">
      <w:pPr>
        <w:spacing w:afterLines="30" w:after="72" w:line="240" w:lineRule="auto"/>
      </w:pPr>
      <w:r>
        <w:t>William Mitchell</w:t>
      </w:r>
    </w:p>
    <w:p w14:paraId="70D21CAF" w14:textId="77777777" w:rsidR="004605B2" w:rsidRDefault="004605B2" w:rsidP="0066112A">
      <w:pPr>
        <w:spacing w:afterLines="30" w:after="72" w:line="240" w:lineRule="auto"/>
      </w:pPr>
      <w:r>
        <w:t>Troy Mitchell</w:t>
      </w:r>
    </w:p>
    <w:p w14:paraId="47A355D1" w14:textId="77777777" w:rsidR="004605B2" w:rsidRDefault="004605B2" w:rsidP="0066112A">
      <w:pPr>
        <w:spacing w:afterLines="30" w:after="72" w:line="240" w:lineRule="auto"/>
      </w:pPr>
      <w:r>
        <w:t>Delene Tyson</w:t>
      </w:r>
    </w:p>
    <w:p w14:paraId="602010A9" w14:textId="77777777" w:rsidR="004605B2" w:rsidRDefault="004605B2" w:rsidP="0066112A">
      <w:pPr>
        <w:spacing w:afterLines="30" w:after="72" w:line="240" w:lineRule="auto"/>
      </w:pPr>
      <w:r>
        <w:t>Leanne Tyson</w:t>
      </w:r>
    </w:p>
    <w:p w14:paraId="492C0626" w14:textId="77777777" w:rsidR="004605B2" w:rsidRDefault="004605B2" w:rsidP="0066112A">
      <w:pPr>
        <w:spacing w:afterLines="30" w:after="72" w:line="240" w:lineRule="auto"/>
      </w:pPr>
      <w:r>
        <w:t>Tony Kumayi Liddy (deceased)</w:t>
      </w:r>
    </w:p>
    <w:p w14:paraId="38F4C914" w14:textId="77777777" w:rsidR="004605B2" w:rsidRDefault="004605B2" w:rsidP="0066112A">
      <w:pPr>
        <w:spacing w:afterLines="30" w:after="72" w:line="240" w:lineRule="auto"/>
      </w:pPr>
      <w:r>
        <w:t>Terry Longmirr Liddy (deceased)</w:t>
      </w:r>
    </w:p>
    <w:p w14:paraId="21D2E5F9" w14:textId="77777777" w:rsidR="004605B2" w:rsidRDefault="004605B2" w:rsidP="0066112A">
      <w:pPr>
        <w:spacing w:afterLines="30" w:after="72" w:line="240" w:lineRule="auto"/>
      </w:pPr>
      <w:r>
        <w:t>Pamela Nyamulyin Liddy</w:t>
      </w:r>
    </w:p>
    <w:p w14:paraId="32CD55E7" w14:textId="77777777" w:rsidR="004605B2" w:rsidRDefault="004605B2" w:rsidP="0066112A">
      <w:pPr>
        <w:spacing w:afterLines="30" w:after="72" w:line="240" w:lineRule="auto"/>
      </w:pPr>
      <w:r>
        <w:t>Tommy Liddy (deceased)</w:t>
      </w:r>
    </w:p>
    <w:p w14:paraId="0A654D99" w14:textId="77777777" w:rsidR="004605B2" w:rsidRDefault="004605B2" w:rsidP="0066112A">
      <w:pPr>
        <w:spacing w:afterLines="30" w:after="72" w:line="240" w:lineRule="auto"/>
      </w:pPr>
      <w:r>
        <w:t>Doreen Binbiditj Liddy</w:t>
      </w:r>
    </w:p>
    <w:p w14:paraId="6B5E8F6A" w14:textId="77777777" w:rsidR="004605B2" w:rsidRDefault="004605B2" w:rsidP="0066112A">
      <w:pPr>
        <w:spacing w:afterLines="30" w:after="72" w:line="240" w:lineRule="auto"/>
      </w:pPr>
      <w:r>
        <w:t>Ruby Jinggaya Liddy</w:t>
      </w:r>
    </w:p>
    <w:p w14:paraId="25B0D57D" w14:textId="77777777" w:rsidR="004605B2" w:rsidRDefault="004605B2" w:rsidP="0066112A">
      <w:pPr>
        <w:spacing w:afterLines="30" w:after="72" w:line="240" w:lineRule="auto"/>
      </w:pPr>
      <w:r>
        <w:t>Monda Nugala Liddy</w:t>
      </w:r>
    </w:p>
    <w:p w14:paraId="0BFAD92E" w14:textId="77777777" w:rsidR="004605B2" w:rsidRDefault="004605B2" w:rsidP="0066112A">
      <w:pPr>
        <w:spacing w:afterLines="30" w:after="72" w:line="240" w:lineRule="auto"/>
      </w:pPr>
      <w:r>
        <w:t>Anthony Mun-gun Hammer</w:t>
      </w:r>
    </w:p>
    <w:p w14:paraId="316A791A" w14:textId="77777777" w:rsidR="004605B2" w:rsidRDefault="004605B2" w:rsidP="0066112A">
      <w:pPr>
        <w:spacing w:afterLines="30" w:after="72" w:line="240" w:lineRule="auto"/>
      </w:pPr>
      <w:r>
        <w:t>Sandra Ngulbandi Hammer</w:t>
      </w:r>
    </w:p>
    <w:p w14:paraId="5CB4A78C" w14:textId="77777777" w:rsidR="004605B2" w:rsidRDefault="004605B2" w:rsidP="0066112A">
      <w:pPr>
        <w:spacing w:afterLines="30" w:after="72" w:line="240" w:lineRule="auto"/>
      </w:pPr>
      <w:r>
        <w:t>Eileen Mayiyin Corrigan (deceased)</w:t>
      </w:r>
    </w:p>
    <w:p w14:paraId="198C7C2E" w14:textId="77777777" w:rsidR="004605B2" w:rsidRDefault="004605B2" w:rsidP="0066112A">
      <w:pPr>
        <w:spacing w:afterLines="30" w:after="72" w:line="240" w:lineRule="auto"/>
      </w:pPr>
      <w:r>
        <w:lastRenderedPageBreak/>
        <w:t>Bessie Mulmul Corrigan</w:t>
      </w:r>
    </w:p>
    <w:p w14:paraId="3D84ADC7" w14:textId="77777777" w:rsidR="004605B2" w:rsidRDefault="004605B2" w:rsidP="0066112A">
      <w:pPr>
        <w:spacing w:afterLines="30" w:after="72" w:line="240" w:lineRule="auto"/>
      </w:pPr>
      <w:r>
        <w:t>Arthur Bugun Corrigan (deceased)</w:t>
      </w:r>
    </w:p>
    <w:p w14:paraId="260B868F" w14:textId="77777777" w:rsidR="004605B2" w:rsidRDefault="004605B2" w:rsidP="0066112A">
      <w:pPr>
        <w:spacing w:afterLines="30" w:after="72" w:line="240" w:lineRule="auto"/>
      </w:pPr>
      <w:r>
        <w:t>Lawrence Wurngit Corrigan</w:t>
      </w:r>
    </w:p>
    <w:p w14:paraId="2335D891" w14:textId="77777777" w:rsidR="004605B2" w:rsidRDefault="004605B2" w:rsidP="0066112A">
      <w:pPr>
        <w:spacing w:afterLines="30" w:after="72" w:line="240" w:lineRule="auto"/>
      </w:pPr>
      <w:r>
        <w:t>Basil Lapfir Corrigan (deceased)</w:t>
      </w:r>
    </w:p>
    <w:p w14:paraId="63C20A7D" w14:textId="77777777" w:rsidR="004605B2" w:rsidRDefault="004605B2" w:rsidP="0066112A">
      <w:pPr>
        <w:spacing w:afterLines="30" w:after="72" w:line="240" w:lineRule="auto"/>
      </w:pPr>
      <w:r>
        <w:t>Andrew Jumunji McMahon</w:t>
      </w:r>
    </w:p>
    <w:p w14:paraId="2619591E" w14:textId="77777777" w:rsidR="004605B2" w:rsidRDefault="004605B2" w:rsidP="0066112A">
      <w:pPr>
        <w:spacing w:afterLines="30" w:after="72" w:line="240" w:lineRule="auto"/>
      </w:pPr>
      <w:r>
        <w:t>John McMahon (deceased)</w:t>
      </w:r>
    </w:p>
    <w:p w14:paraId="357CA978" w14:textId="77777777" w:rsidR="004605B2" w:rsidRDefault="004605B2" w:rsidP="0066112A">
      <w:pPr>
        <w:spacing w:afterLines="30" w:after="72" w:line="240" w:lineRule="auto"/>
      </w:pPr>
      <w:r>
        <w:t>Names of Claimants</w:t>
      </w:r>
    </w:p>
    <w:p w14:paraId="0A7E24B5" w14:textId="77777777" w:rsidR="004605B2" w:rsidRDefault="004605B2" w:rsidP="0066112A">
      <w:pPr>
        <w:spacing w:afterLines="30" w:after="72" w:line="240" w:lineRule="auto"/>
      </w:pPr>
      <w:r>
        <w:t>Elizabeth Malmal Sullivan</w:t>
      </w:r>
    </w:p>
    <w:p w14:paraId="2452EB81" w14:textId="77777777" w:rsidR="004605B2" w:rsidRDefault="004605B2" w:rsidP="0066112A">
      <w:pPr>
        <w:spacing w:afterLines="30" w:after="72" w:line="240" w:lineRule="auto"/>
      </w:pPr>
      <w:r>
        <w:t>Christopher Kunbuk Liddy</w:t>
      </w:r>
    </w:p>
    <w:p w14:paraId="1C216CBD" w14:textId="77777777" w:rsidR="004605B2" w:rsidRDefault="004605B2" w:rsidP="0066112A">
      <w:pPr>
        <w:spacing w:afterLines="30" w:after="72" w:line="240" w:lineRule="auto"/>
      </w:pPr>
      <w:r>
        <w:t>David Nurramurr Noakes</w:t>
      </w:r>
    </w:p>
    <w:p w14:paraId="49553CF7" w14:textId="77777777" w:rsidR="004605B2" w:rsidRDefault="004605B2" w:rsidP="0066112A">
      <w:pPr>
        <w:spacing w:afterLines="30" w:after="72" w:line="240" w:lineRule="auto"/>
      </w:pPr>
      <w:r>
        <w:t>Greshima Kungkubu Noakes</w:t>
      </w:r>
    </w:p>
    <w:p w14:paraId="6610B34F" w14:textId="77777777" w:rsidR="004605B2" w:rsidRDefault="004605B2" w:rsidP="0066112A">
      <w:pPr>
        <w:spacing w:afterLines="30" w:after="72" w:line="240" w:lineRule="auto"/>
      </w:pPr>
      <w:r>
        <w:t>Susan Juma Noakes</w:t>
      </w:r>
    </w:p>
    <w:p w14:paraId="29BBC6E6" w14:textId="77777777" w:rsidR="004605B2" w:rsidRDefault="004605B2" w:rsidP="0066112A">
      <w:pPr>
        <w:spacing w:afterLines="30" w:after="72" w:line="240" w:lineRule="auto"/>
      </w:pPr>
      <w:r>
        <w:t>Jennet Madjingara Noakes</w:t>
      </w:r>
    </w:p>
    <w:p w14:paraId="23CA404B" w14:textId="77777777" w:rsidR="004605B2" w:rsidRDefault="004605B2" w:rsidP="0066112A">
      <w:pPr>
        <w:spacing w:afterLines="30" w:after="72" w:line="240" w:lineRule="auto"/>
      </w:pPr>
      <w:r>
        <w:t>Natasha Churrwuk Noakes</w:t>
      </w:r>
    </w:p>
    <w:p w14:paraId="211155D0" w14:textId="77777777" w:rsidR="004605B2" w:rsidRDefault="004605B2" w:rsidP="0066112A">
      <w:pPr>
        <w:spacing w:afterLines="30" w:after="72" w:line="240" w:lineRule="auto"/>
      </w:pPr>
      <w:r>
        <w:t>Genevieve Liddy</w:t>
      </w:r>
    </w:p>
    <w:p w14:paraId="3115DADD" w14:textId="77777777" w:rsidR="004605B2" w:rsidRDefault="004605B2" w:rsidP="0066112A">
      <w:pPr>
        <w:spacing w:afterLines="30" w:after="72" w:line="240" w:lineRule="auto"/>
      </w:pPr>
      <w:r>
        <w:t>Eric Kentish</w:t>
      </w:r>
    </w:p>
    <w:p w14:paraId="2E7A2302" w14:textId="77777777" w:rsidR="004605B2" w:rsidRDefault="004605B2" w:rsidP="0066112A">
      <w:pPr>
        <w:spacing w:afterLines="30" w:after="72" w:line="240" w:lineRule="auto"/>
      </w:pPr>
      <w:r>
        <w:t>Louise Corpus</w:t>
      </w:r>
    </w:p>
    <w:p w14:paraId="1E9DCB96" w14:textId="77777777" w:rsidR="004605B2" w:rsidRDefault="004605B2" w:rsidP="0066112A">
      <w:pPr>
        <w:spacing w:afterLines="30" w:after="72" w:line="240" w:lineRule="auto"/>
      </w:pPr>
      <w:r>
        <w:t>Walter Griffin</w:t>
      </w:r>
    </w:p>
    <w:p w14:paraId="2697F463" w14:textId="77777777" w:rsidR="004605B2" w:rsidRDefault="004605B2" w:rsidP="0066112A">
      <w:pPr>
        <w:spacing w:afterLines="30" w:after="72" w:line="240" w:lineRule="auto"/>
      </w:pPr>
      <w:r>
        <w:t>Petina Rose Jones</w:t>
      </w:r>
    </w:p>
    <w:p w14:paraId="2E874AF7" w14:textId="77777777" w:rsidR="004605B2" w:rsidRDefault="004605B2" w:rsidP="0066112A">
      <w:pPr>
        <w:spacing w:afterLines="30" w:after="72" w:line="240" w:lineRule="auto"/>
      </w:pPr>
      <w:r>
        <w:t>Primo John Bonato</w:t>
      </w:r>
    </w:p>
    <w:p w14:paraId="1753A6C5" w14:textId="77777777" w:rsidR="004605B2" w:rsidRDefault="004605B2" w:rsidP="0066112A">
      <w:pPr>
        <w:spacing w:afterLines="30" w:after="72" w:line="240" w:lineRule="auto"/>
      </w:pPr>
      <w:r>
        <w:t>Anthony James Bonato</w:t>
      </w:r>
    </w:p>
    <w:p w14:paraId="7F31A084" w14:textId="77777777" w:rsidR="004605B2" w:rsidRDefault="004605B2" w:rsidP="0066112A">
      <w:pPr>
        <w:spacing w:afterLines="30" w:after="72" w:line="240" w:lineRule="auto"/>
      </w:pPr>
      <w:r>
        <w:t>Kevin Dande Noakes</w:t>
      </w:r>
    </w:p>
    <w:p w14:paraId="2DE7D6B3" w14:textId="77777777" w:rsidR="004605B2" w:rsidRDefault="004605B2" w:rsidP="0066112A">
      <w:pPr>
        <w:spacing w:afterLines="30" w:after="72" w:line="240" w:lineRule="auto"/>
      </w:pPr>
      <w:r>
        <w:t>Tanya Marrara Noakes</w:t>
      </w:r>
    </w:p>
    <w:p w14:paraId="3224567D" w14:textId="77777777" w:rsidR="004605B2" w:rsidRDefault="004605B2" w:rsidP="0066112A">
      <w:pPr>
        <w:spacing w:afterLines="30" w:after="72" w:line="240" w:lineRule="auto"/>
      </w:pPr>
      <w:r>
        <w:t>Kenny Darrwarritj Liddy (deceased)</w:t>
      </w:r>
    </w:p>
    <w:p w14:paraId="3716BB7F" w14:textId="77777777" w:rsidR="004605B2" w:rsidRDefault="004605B2" w:rsidP="0066112A">
      <w:pPr>
        <w:spacing w:afterLines="30" w:after="72" w:line="240" w:lineRule="auto"/>
      </w:pPr>
      <w:r>
        <w:t>Colin Pindiying Liddy</w:t>
      </w:r>
    </w:p>
    <w:p w14:paraId="7E23D8EA" w14:textId="77777777" w:rsidR="004605B2" w:rsidRDefault="004605B2" w:rsidP="0066112A">
      <w:pPr>
        <w:spacing w:afterLines="30" w:after="72" w:line="240" w:lineRule="auto"/>
      </w:pPr>
      <w:r>
        <w:t>Maria Amatji Liddy (deceased)</w:t>
      </w:r>
    </w:p>
    <w:p w14:paraId="40458AC9" w14:textId="77777777" w:rsidR="004605B2" w:rsidRDefault="004605B2" w:rsidP="0066112A">
      <w:pPr>
        <w:spacing w:afterLines="30" w:after="72" w:line="240" w:lineRule="auto"/>
      </w:pPr>
      <w:r>
        <w:t>Kyle Milera</w:t>
      </w:r>
    </w:p>
    <w:p w14:paraId="46EA0B93" w14:textId="77777777" w:rsidR="004605B2" w:rsidRDefault="004605B2" w:rsidP="0066112A">
      <w:pPr>
        <w:spacing w:afterLines="30" w:after="72" w:line="240" w:lineRule="auto"/>
      </w:pPr>
      <w:r>
        <w:t>Nadine Milera</w:t>
      </w:r>
    </w:p>
    <w:p w14:paraId="1BCAD5FB" w14:textId="77777777" w:rsidR="004605B2" w:rsidRDefault="004605B2" w:rsidP="0066112A">
      <w:pPr>
        <w:spacing w:afterLines="30" w:after="72" w:line="240" w:lineRule="auto"/>
      </w:pPr>
      <w:r>
        <w:t>Edna Barnes</w:t>
      </w:r>
    </w:p>
    <w:p w14:paraId="4F7FADEA" w14:textId="77777777" w:rsidR="004605B2" w:rsidRDefault="004605B2" w:rsidP="0066112A">
      <w:pPr>
        <w:spacing w:afterLines="30" w:after="72" w:line="240" w:lineRule="auto"/>
      </w:pPr>
      <w:r>
        <w:t>Kalisha Muggleton</w:t>
      </w:r>
    </w:p>
    <w:p w14:paraId="703FB888" w14:textId="77777777" w:rsidR="004605B2" w:rsidRDefault="004605B2" w:rsidP="0066112A">
      <w:pPr>
        <w:spacing w:afterLines="30" w:after="72" w:line="240" w:lineRule="auto"/>
      </w:pPr>
      <w:r>
        <w:t>Shakima Muggleton</w:t>
      </w:r>
    </w:p>
    <w:p w14:paraId="57972108" w14:textId="77777777" w:rsidR="004605B2" w:rsidRDefault="004605B2" w:rsidP="0066112A">
      <w:pPr>
        <w:spacing w:afterLines="30" w:after="72" w:line="240" w:lineRule="auto"/>
      </w:pPr>
      <w:r>
        <w:t>Sophie Muggleton</w:t>
      </w:r>
    </w:p>
    <w:p w14:paraId="5BDB11D6" w14:textId="77777777" w:rsidR="004605B2" w:rsidRDefault="004605B2" w:rsidP="0066112A">
      <w:pPr>
        <w:spacing w:afterLines="30" w:after="72" w:line="240" w:lineRule="auto"/>
      </w:pPr>
      <w:r>
        <w:t>Jordan Muggleton</w:t>
      </w:r>
    </w:p>
    <w:p w14:paraId="7E482816" w14:textId="77777777" w:rsidR="004605B2" w:rsidRDefault="004605B2" w:rsidP="0066112A">
      <w:pPr>
        <w:spacing w:afterLines="30" w:after="72" w:line="240" w:lineRule="auto"/>
      </w:pPr>
      <w:r>
        <w:t>Michelle Garling</w:t>
      </w:r>
    </w:p>
    <w:p w14:paraId="3136E308" w14:textId="77777777" w:rsidR="004605B2" w:rsidRDefault="004605B2" w:rsidP="0066112A">
      <w:pPr>
        <w:spacing w:afterLines="30" w:after="72" w:line="240" w:lineRule="auto"/>
      </w:pPr>
      <w:r>
        <w:t>Marcia Garling</w:t>
      </w:r>
    </w:p>
    <w:p w14:paraId="21B07A4E" w14:textId="77777777" w:rsidR="004605B2" w:rsidRDefault="004605B2" w:rsidP="0066112A">
      <w:pPr>
        <w:spacing w:afterLines="30" w:after="72" w:line="240" w:lineRule="auto"/>
      </w:pPr>
      <w:r>
        <w:t>John John Garling</w:t>
      </w:r>
    </w:p>
    <w:p w14:paraId="0A50D85B" w14:textId="77777777" w:rsidR="004605B2" w:rsidRDefault="004605B2" w:rsidP="0066112A">
      <w:pPr>
        <w:spacing w:afterLines="30" w:after="72" w:line="240" w:lineRule="auto"/>
      </w:pPr>
      <w:r>
        <w:t>Sahud Garling (deceased)</w:t>
      </w:r>
    </w:p>
    <w:p w14:paraId="5A88E29D" w14:textId="77777777" w:rsidR="004605B2" w:rsidRDefault="004605B2" w:rsidP="0066112A">
      <w:pPr>
        <w:spacing w:afterLines="30" w:after="72" w:line="240" w:lineRule="auto"/>
      </w:pPr>
      <w:r>
        <w:t>Camille Huddleston</w:t>
      </w:r>
    </w:p>
    <w:p w14:paraId="506A8CC8" w14:textId="77777777" w:rsidR="004605B2" w:rsidRDefault="004605B2" w:rsidP="0066112A">
      <w:pPr>
        <w:spacing w:afterLines="30" w:after="72" w:line="240" w:lineRule="auto"/>
      </w:pPr>
      <w:r>
        <w:t>Eddie Huddleston</w:t>
      </w:r>
    </w:p>
    <w:p w14:paraId="22A7B624" w14:textId="77777777" w:rsidR="004605B2" w:rsidRDefault="004605B2" w:rsidP="0066112A">
      <w:pPr>
        <w:spacing w:afterLines="30" w:after="72" w:line="240" w:lineRule="auto"/>
      </w:pPr>
      <w:r>
        <w:t>Brian Huddleston</w:t>
      </w:r>
    </w:p>
    <w:p w14:paraId="1703429F" w14:textId="77777777" w:rsidR="004605B2" w:rsidRDefault="004605B2" w:rsidP="0066112A">
      <w:pPr>
        <w:spacing w:afterLines="30" w:after="72" w:line="240" w:lineRule="auto"/>
      </w:pPr>
      <w:r>
        <w:t>Names of Claimants</w:t>
      </w:r>
    </w:p>
    <w:p w14:paraId="731F826F" w14:textId="77777777" w:rsidR="004605B2" w:rsidRDefault="004605B2" w:rsidP="0066112A">
      <w:pPr>
        <w:spacing w:afterLines="30" w:after="72" w:line="240" w:lineRule="auto"/>
      </w:pPr>
      <w:r>
        <w:t>Wilma Huddleston</w:t>
      </w:r>
    </w:p>
    <w:p w14:paraId="1ADBD0C4" w14:textId="77777777" w:rsidR="004605B2" w:rsidRDefault="004605B2" w:rsidP="0066112A">
      <w:pPr>
        <w:spacing w:afterLines="30" w:after="72" w:line="240" w:lineRule="auto"/>
      </w:pPr>
      <w:r>
        <w:t>Mercia Huddleston</w:t>
      </w:r>
    </w:p>
    <w:p w14:paraId="7DE4AD2A" w14:textId="77777777" w:rsidR="004605B2" w:rsidRDefault="004605B2" w:rsidP="0066112A">
      <w:pPr>
        <w:spacing w:afterLines="30" w:after="72" w:line="240" w:lineRule="auto"/>
      </w:pPr>
      <w:r>
        <w:t>Victor Jimigurru Huddleston (deceased)</w:t>
      </w:r>
    </w:p>
    <w:p w14:paraId="48D42CC7" w14:textId="77777777" w:rsidR="004605B2" w:rsidRDefault="004605B2" w:rsidP="0066112A">
      <w:pPr>
        <w:spacing w:afterLines="30" w:after="72" w:line="240" w:lineRule="auto"/>
      </w:pPr>
      <w:r>
        <w:t>Leanne Majiwan Morgan</w:t>
      </w:r>
    </w:p>
    <w:p w14:paraId="0EC6A656" w14:textId="77777777" w:rsidR="004605B2" w:rsidRDefault="004605B2" w:rsidP="0066112A">
      <w:pPr>
        <w:spacing w:afterLines="30" w:after="72" w:line="240" w:lineRule="auto"/>
      </w:pPr>
      <w:r>
        <w:t>Mary Anne Morgan</w:t>
      </w:r>
    </w:p>
    <w:p w14:paraId="75E7F520" w14:textId="77777777" w:rsidR="004605B2" w:rsidRDefault="004605B2" w:rsidP="0066112A">
      <w:pPr>
        <w:spacing w:afterLines="30" w:after="72" w:line="240" w:lineRule="auto"/>
      </w:pPr>
      <w:r>
        <w:t>Jonison Bradshaw</w:t>
      </w:r>
    </w:p>
    <w:p w14:paraId="5EB3BC31" w14:textId="77777777" w:rsidR="004605B2" w:rsidRDefault="004605B2" w:rsidP="0066112A">
      <w:pPr>
        <w:spacing w:afterLines="30" w:after="72" w:line="240" w:lineRule="auto"/>
      </w:pPr>
      <w:r>
        <w:t>Jackie McDonald</w:t>
      </w:r>
    </w:p>
    <w:p w14:paraId="30478F79" w14:textId="77777777" w:rsidR="004605B2" w:rsidRDefault="004605B2" w:rsidP="0066112A">
      <w:pPr>
        <w:spacing w:afterLines="30" w:after="72" w:line="240" w:lineRule="auto"/>
      </w:pPr>
      <w:r>
        <w:t>Coraline Sandra Huddleston</w:t>
      </w:r>
    </w:p>
    <w:p w14:paraId="4457EF78" w14:textId="77777777" w:rsidR="004605B2" w:rsidRDefault="004605B2" w:rsidP="0066112A">
      <w:pPr>
        <w:spacing w:afterLines="30" w:after="72" w:line="240" w:lineRule="auto"/>
      </w:pPr>
      <w:r>
        <w:t>Paddy Jnr Huddleston (deceased)</w:t>
      </w:r>
    </w:p>
    <w:p w14:paraId="7C8AB89D" w14:textId="77777777" w:rsidR="004605B2" w:rsidRDefault="004605B2" w:rsidP="0066112A">
      <w:pPr>
        <w:spacing w:afterLines="30" w:after="72" w:line="240" w:lineRule="auto"/>
      </w:pPr>
      <w:r>
        <w:t>Georgina Huddleston (deceased)</w:t>
      </w:r>
    </w:p>
    <w:p w14:paraId="70D9600F" w14:textId="77777777" w:rsidR="004605B2" w:rsidRDefault="004605B2" w:rsidP="0066112A">
      <w:pPr>
        <w:spacing w:afterLines="30" w:after="72" w:line="240" w:lineRule="auto"/>
      </w:pPr>
      <w:r>
        <w:t>Gracie Imuljingin Huddleston (deceased)</w:t>
      </w:r>
    </w:p>
    <w:p w14:paraId="5E47178F" w14:textId="77777777" w:rsidR="004605B2" w:rsidRDefault="004605B2" w:rsidP="0066112A">
      <w:pPr>
        <w:spacing w:afterLines="30" w:after="72" w:line="240" w:lineRule="auto"/>
      </w:pPr>
      <w:r>
        <w:t>Daphne Katinyan Huddleston</w:t>
      </w:r>
    </w:p>
    <w:p w14:paraId="685FA961" w14:textId="77777777" w:rsidR="004605B2" w:rsidRDefault="004605B2" w:rsidP="0066112A">
      <w:pPr>
        <w:spacing w:afterLines="30" w:after="72" w:line="240" w:lineRule="auto"/>
      </w:pPr>
      <w:r>
        <w:t>Veronica Huddleston</w:t>
      </w:r>
    </w:p>
    <w:p w14:paraId="38F1E5AD" w14:textId="77777777" w:rsidR="004605B2" w:rsidRDefault="004605B2" w:rsidP="0066112A">
      <w:pPr>
        <w:spacing w:afterLines="30" w:after="72" w:line="240" w:lineRule="auto"/>
      </w:pPr>
      <w:r>
        <w:t>Clayton Huddleston</w:t>
      </w:r>
    </w:p>
    <w:p w14:paraId="3304E5DB" w14:textId="77777777" w:rsidR="004605B2" w:rsidRDefault="004605B2" w:rsidP="0066112A">
      <w:pPr>
        <w:spacing w:afterLines="30" w:after="72" w:line="240" w:lineRule="auto"/>
      </w:pPr>
      <w:r>
        <w:t>Rhiannon Huddleston</w:t>
      </w:r>
    </w:p>
    <w:p w14:paraId="5DF2CB63" w14:textId="77777777" w:rsidR="004605B2" w:rsidRDefault="004605B2" w:rsidP="0066112A">
      <w:pPr>
        <w:spacing w:afterLines="30" w:after="72" w:line="240" w:lineRule="auto"/>
      </w:pPr>
      <w:r>
        <w:t>Dennis Widpinyungu Gayaso</w:t>
      </w:r>
    </w:p>
    <w:p w14:paraId="46718415" w14:textId="77777777" w:rsidR="004605B2" w:rsidRDefault="004605B2" w:rsidP="0066112A">
      <w:pPr>
        <w:spacing w:afterLines="30" w:after="72" w:line="240" w:lineRule="auto"/>
      </w:pPr>
      <w:r>
        <w:t>Mona Ngunurr Banderson (deceased)</w:t>
      </w:r>
    </w:p>
    <w:p w14:paraId="0BE501C8" w14:textId="77777777" w:rsidR="004605B2" w:rsidRDefault="004605B2" w:rsidP="0066112A">
      <w:pPr>
        <w:spacing w:afterLines="30" w:after="72" w:line="240" w:lineRule="auto"/>
      </w:pPr>
      <w:r>
        <w:t>Gladys Banderson (deceased)</w:t>
      </w:r>
    </w:p>
    <w:p w14:paraId="6B821B90" w14:textId="77777777" w:rsidR="004605B2" w:rsidRDefault="004605B2" w:rsidP="0066112A">
      <w:pPr>
        <w:spacing w:afterLines="30" w:after="72" w:line="240" w:lineRule="auto"/>
      </w:pPr>
      <w:r>
        <w:t>Josephine Ningmarriya Banderson</w:t>
      </w:r>
    </w:p>
    <w:p w14:paraId="79684F35" w14:textId="77777777" w:rsidR="004605B2" w:rsidRDefault="004605B2" w:rsidP="0066112A">
      <w:pPr>
        <w:spacing w:afterLines="30" w:after="72" w:line="240" w:lineRule="auto"/>
      </w:pPr>
      <w:r>
        <w:t>Verona Yalyimpu Huddleston</w:t>
      </w:r>
    </w:p>
    <w:p w14:paraId="31B393AC" w14:textId="77777777" w:rsidR="004605B2" w:rsidRDefault="004605B2" w:rsidP="0066112A">
      <w:pPr>
        <w:spacing w:afterLines="30" w:after="72" w:line="240" w:lineRule="auto"/>
      </w:pPr>
      <w:r>
        <w:t>Reggie Kayja Huddleston</w:t>
      </w:r>
    </w:p>
    <w:p w14:paraId="51350B38" w14:textId="77777777" w:rsidR="004605B2" w:rsidRDefault="004605B2" w:rsidP="0066112A">
      <w:pPr>
        <w:spacing w:afterLines="30" w:after="72" w:line="240" w:lineRule="auto"/>
      </w:pPr>
      <w:r>
        <w:t>Patrick Kalabara Huddleston</w:t>
      </w:r>
    </w:p>
    <w:p w14:paraId="7AFC4619" w14:textId="77777777" w:rsidR="004605B2" w:rsidRDefault="004605B2" w:rsidP="0066112A">
      <w:pPr>
        <w:spacing w:afterLines="30" w:after="72" w:line="240" w:lineRule="auto"/>
      </w:pPr>
      <w:r>
        <w:t>Brenda Ngulgurdi Huddleston</w:t>
      </w:r>
    </w:p>
    <w:p w14:paraId="3B1A165B" w14:textId="77777777" w:rsidR="004605B2" w:rsidRDefault="004605B2" w:rsidP="0066112A">
      <w:pPr>
        <w:spacing w:afterLines="30" w:after="72" w:line="240" w:lineRule="auto"/>
      </w:pPr>
      <w:r>
        <w:t>Wendy Nugunyuk Huddleston</w:t>
      </w:r>
    </w:p>
    <w:p w14:paraId="72D882D6" w14:textId="77777777" w:rsidR="004605B2" w:rsidRDefault="004605B2" w:rsidP="0066112A">
      <w:pPr>
        <w:spacing w:afterLines="30" w:after="72" w:line="240" w:lineRule="auto"/>
      </w:pPr>
      <w:r>
        <w:t>George (3) Mamuyuk Huddleston (deceased)</w:t>
      </w:r>
    </w:p>
    <w:p w14:paraId="77204D84" w14:textId="77777777" w:rsidR="004605B2" w:rsidRDefault="004605B2" w:rsidP="0066112A">
      <w:pPr>
        <w:spacing w:afterLines="30" w:after="72" w:line="240" w:lineRule="auto"/>
      </w:pPr>
      <w:r>
        <w:t>Leanne Majiwan Huddleston (deceased)</w:t>
      </w:r>
    </w:p>
    <w:p w14:paraId="2D4AB1DF" w14:textId="77777777" w:rsidR="004605B2" w:rsidRDefault="004605B2" w:rsidP="0066112A">
      <w:pPr>
        <w:spacing w:afterLines="30" w:after="72" w:line="240" w:lineRule="auto"/>
      </w:pPr>
      <w:r>
        <w:t>Doris Margayan Huddleston</w:t>
      </w:r>
    </w:p>
    <w:p w14:paraId="259687AA" w14:textId="77777777" w:rsidR="004605B2" w:rsidRDefault="004605B2" w:rsidP="0066112A">
      <w:pPr>
        <w:spacing w:afterLines="30" w:after="72" w:line="240" w:lineRule="auto"/>
      </w:pPr>
      <w:r>
        <w:t>Jeffery Kapuya Yates</w:t>
      </w:r>
    </w:p>
    <w:p w14:paraId="1ADF3B75" w14:textId="77777777" w:rsidR="004605B2" w:rsidRDefault="004605B2" w:rsidP="0066112A">
      <w:pPr>
        <w:spacing w:afterLines="30" w:after="72" w:line="240" w:lineRule="auto"/>
      </w:pPr>
      <w:r>
        <w:t>Cedric Jatparr Huddleston</w:t>
      </w:r>
    </w:p>
    <w:p w14:paraId="00F8C1E9" w14:textId="77777777" w:rsidR="004605B2" w:rsidRDefault="004605B2" w:rsidP="0066112A">
      <w:pPr>
        <w:spacing w:afterLines="30" w:after="72" w:line="240" w:lineRule="auto"/>
      </w:pPr>
      <w:r>
        <w:t>Noni George Igondongbu Huddleston</w:t>
      </w:r>
    </w:p>
    <w:p w14:paraId="6233C948" w14:textId="77777777" w:rsidR="004605B2" w:rsidRDefault="004605B2" w:rsidP="0066112A">
      <w:pPr>
        <w:spacing w:afterLines="30" w:after="72" w:line="240" w:lineRule="auto"/>
      </w:pPr>
      <w:r>
        <w:t>Sean Graham/Melville</w:t>
      </w:r>
    </w:p>
    <w:p w14:paraId="77BDAD7D" w14:textId="77777777" w:rsidR="004605B2" w:rsidRDefault="004605B2" w:rsidP="0066112A">
      <w:pPr>
        <w:spacing w:afterLines="30" w:after="72" w:line="240" w:lineRule="auto"/>
      </w:pPr>
      <w:r>
        <w:t>Adrian Graham/Melville</w:t>
      </w:r>
    </w:p>
    <w:p w14:paraId="42B59403" w14:textId="77777777" w:rsidR="004605B2" w:rsidRDefault="004605B2" w:rsidP="0066112A">
      <w:pPr>
        <w:spacing w:afterLines="30" w:after="72" w:line="240" w:lineRule="auto"/>
      </w:pPr>
      <w:r>
        <w:t>Sheneka Graham/Melville</w:t>
      </w:r>
    </w:p>
    <w:p w14:paraId="4AFC1DD1" w14:textId="77777777" w:rsidR="004605B2" w:rsidRDefault="004605B2" w:rsidP="0066112A">
      <w:pPr>
        <w:spacing w:afterLines="30" w:after="72" w:line="240" w:lineRule="auto"/>
      </w:pPr>
      <w:r>
        <w:t>Patricia Neday Noakes</w:t>
      </w:r>
    </w:p>
    <w:p w14:paraId="4510B5E4" w14:textId="77777777" w:rsidR="004605B2" w:rsidRDefault="004605B2" w:rsidP="0066112A">
      <w:pPr>
        <w:spacing w:afterLines="30" w:after="72" w:line="240" w:lineRule="auto"/>
      </w:pPr>
      <w:r>
        <w:t>Evelyn Wulingi Noakes</w:t>
      </w:r>
    </w:p>
    <w:p w14:paraId="4E24F289" w14:textId="77777777" w:rsidR="00AE39CF" w:rsidRDefault="00AE39CF" w:rsidP="0066112A">
      <w:pPr>
        <w:spacing w:afterLines="30" w:after="72" w:line="240" w:lineRule="auto"/>
        <w:rPr>
          <w:lang w:bidi="th-TH"/>
        </w:rPr>
      </w:pPr>
      <w:r>
        <w:rPr>
          <w:lang w:bidi="th-TH"/>
        </w:rPr>
        <w:br w:type="page"/>
      </w:r>
    </w:p>
    <w:p w14:paraId="173D0C22" w14:textId="77777777" w:rsidR="0066112A" w:rsidRDefault="0066112A" w:rsidP="00565A1E">
      <w:pPr>
        <w:pStyle w:val="Heading2"/>
        <w:rPr>
          <w:lang w:bidi="th-TH"/>
        </w:rPr>
        <w:sectPr w:rsidR="0066112A" w:rsidSect="00580539">
          <w:type w:val="continuous"/>
          <w:pgSz w:w="11906" w:h="16838"/>
          <w:pgMar w:top="1440" w:right="1440" w:bottom="1440" w:left="1440" w:header="708" w:footer="708" w:gutter="0"/>
          <w:cols w:num="2" w:space="708"/>
          <w:docGrid w:linePitch="360"/>
        </w:sectPr>
      </w:pPr>
    </w:p>
    <w:p w14:paraId="7A79624F" w14:textId="77777777" w:rsidR="00AE39CF" w:rsidRDefault="00AE39CF" w:rsidP="00565A1E">
      <w:pPr>
        <w:pStyle w:val="Heading2"/>
        <w:rPr>
          <w:lang w:bidi="th-TH"/>
        </w:rPr>
      </w:pPr>
      <w:bookmarkStart w:id="105" w:name="_Toc138077308"/>
      <w:r w:rsidRPr="00FB6B28">
        <w:rPr>
          <w:lang w:bidi="th-TH"/>
        </w:rPr>
        <w:lastRenderedPageBreak/>
        <w:t xml:space="preserve">Kamu – Group </w:t>
      </w:r>
      <w:r>
        <w:rPr>
          <w:lang w:bidi="th-TH"/>
        </w:rPr>
        <w:t>C</w:t>
      </w:r>
      <w:bookmarkEnd w:id="105"/>
    </w:p>
    <w:p w14:paraId="104579B3" w14:textId="77777777" w:rsidR="00580539" w:rsidRDefault="00580539" w:rsidP="00580539">
      <w:pPr>
        <w:rPr>
          <w:b/>
          <w:bCs/>
        </w:rPr>
        <w:sectPr w:rsidR="00580539" w:rsidSect="00580539">
          <w:headerReference w:type="even" r:id="rId43"/>
          <w:headerReference w:type="default" r:id="rId44"/>
          <w:footerReference w:type="even" r:id="rId45"/>
          <w:footerReference w:type="default" r:id="rId46"/>
          <w:headerReference w:type="first" r:id="rId47"/>
          <w:footerReference w:type="first" r:id="rId48"/>
          <w:type w:val="continuous"/>
          <w:pgSz w:w="11906" w:h="16838"/>
          <w:pgMar w:top="1440" w:right="1440" w:bottom="1440" w:left="1440" w:header="708" w:footer="708" w:gutter="0"/>
          <w:cols w:space="708"/>
          <w:docGrid w:linePitch="360"/>
        </w:sectPr>
      </w:pPr>
      <w:r w:rsidRPr="004605B2">
        <w:rPr>
          <w:b/>
          <w:bCs/>
        </w:rPr>
        <w:t>Names of Claimants</w:t>
      </w:r>
    </w:p>
    <w:p w14:paraId="78B6B2B6" w14:textId="77777777" w:rsidR="00580539" w:rsidRDefault="00580539" w:rsidP="00580539">
      <w:pPr>
        <w:spacing w:afterLines="40" w:after="96" w:line="240" w:lineRule="auto"/>
      </w:pPr>
      <w:r>
        <w:t>Yilyerra (deceased)</w:t>
      </w:r>
    </w:p>
    <w:p w14:paraId="13F2F6B1" w14:textId="77777777" w:rsidR="00580539" w:rsidRDefault="00580539" w:rsidP="00580539">
      <w:pPr>
        <w:spacing w:afterLines="40" w:after="96" w:line="240" w:lineRule="auto"/>
      </w:pPr>
      <w:r>
        <w:t>Karrayelwa (deceased)</w:t>
      </w:r>
    </w:p>
    <w:p w14:paraId="6AEEA077" w14:textId="77777777" w:rsidR="00580539" w:rsidRDefault="00580539" w:rsidP="00580539">
      <w:pPr>
        <w:spacing w:afterLines="40" w:after="96" w:line="240" w:lineRule="auto"/>
      </w:pPr>
      <w:r>
        <w:t>Jimmy Pubara Bayki (deceased)</w:t>
      </w:r>
    </w:p>
    <w:p w14:paraId="5F8EEFF6" w14:textId="77777777" w:rsidR="00580539" w:rsidRDefault="00580539" w:rsidP="00580539">
      <w:pPr>
        <w:spacing w:afterLines="40" w:after="96" w:line="240" w:lineRule="auto"/>
      </w:pPr>
      <w:r>
        <w:t>Kalpiritj (deceased)</w:t>
      </w:r>
    </w:p>
    <w:p w14:paraId="09989E97" w14:textId="77777777" w:rsidR="00580539" w:rsidRDefault="00580539" w:rsidP="00580539">
      <w:pPr>
        <w:spacing w:afterLines="40" w:after="96" w:line="240" w:lineRule="auto"/>
      </w:pPr>
      <w:r>
        <w:t>Angumi (deceased)</w:t>
      </w:r>
    </w:p>
    <w:p w14:paraId="3F08C1C0" w14:textId="77777777" w:rsidR="00580539" w:rsidRDefault="00580539" w:rsidP="00580539">
      <w:pPr>
        <w:spacing w:afterLines="40" w:after="96" w:line="240" w:lineRule="auto"/>
      </w:pPr>
      <w:r>
        <w:t>Ngarlayi (deceased)</w:t>
      </w:r>
    </w:p>
    <w:p w14:paraId="4DFDB3BF" w14:textId="77777777" w:rsidR="00580539" w:rsidRDefault="00580539" w:rsidP="00580539">
      <w:pPr>
        <w:spacing w:afterLines="40" w:after="96" w:line="240" w:lineRule="auto"/>
      </w:pPr>
      <w:r>
        <w:t>Itparu (deceased)</w:t>
      </w:r>
    </w:p>
    <w:p w14:paraId="18E58DCA" w14:textId="77777777" w:rsidR="00580539" w:rsidRDefault="00580539" w:rsidP="00580539">
      <w:pPr>
        <w:spacing w:afterLines="40" w:after="96" w:line="240" w:lineRule="auto"/>
      </w:pPr>
      <w:r>
        <w:t>Kitty Madjaga Pan Quee (deceased)</w:t>
      </w:r>
    </w:p>
    <w:p w14:paraId="397D4B56" w14:textId="77777777" w:rsidR="00580539" w:rsidRDefault="00580539" w:rsidP="00580539">
      <w:pPr>
        <w:spacing w:afterLines="40" w:after="96" w:line="240" w:lineRule="auto"/>
      </w:pPr>
      <w:r>
        <w:t>Maudie Ngurundajin (deceased)</w:t>
      </w:r>
    </w:p>
    <w:p w14:paraId="16BFEAA0" w14:textId="77777777" w:rsidR="00580539" w:rsidRDefault="00580539" w:rsidP="00580539">
      <w:pPr>
        <w:spacing w:afterLines="40" w:after="96" w:line="240" w:lineRule="auto"/>
      </w:pPr>
      <w:r>
        <w:t>Marjorie Yuru Foster (deceased)</w:t>
      </w:r>
    </w:p>
    <w:p w14:paraId="5B98C16F" w14:textId="77777777" w:rsidR="00580539" w:rsidRDefault="00580539" w:rsidP="00580539">
      <w:pPr>
        <w:spacing w:afterLines="40" w:after="96" w:line="240" w:lineRule="auto"/>
      </w:pPr>
      <w:r>
        <w:t>Johnny Pan Quee (deceased)</w:t>
      </w:r>
    </w:p>
    <w:p w14:paraId="0E4199D7" w14:textId="77777777" w:rsidR="00580539" w:rsidRDefault="00580539" w:rsidP="00580539">
      <w:pPr>
        <w:spacing w:afterLines="40" w:after="96" w:line="240" w:lineRule="auto"/>
      </w:pPr>
      <w:r>
        <w:t>Joan Karrayelwa Adelaide (deceased)</w:t>
      </w:r>
    </w:p>
    <w:p w14:paraId="05B790C5" w14:textId="77777777" w:rsidR="00580539" w:rsidRDefault="00580539" w:rsidP="00580539">
      <w:pPr>
        <w:spacing w:afterLines="40" w:after="96" w:line="240" w:lineRule="auto"/>
      </w:pPr>
      <w:r>
        <w:t>Elsie Ajibak O’Brien (deceased)</w:t>
      </w:r>
    </w:p>
    <w:p w14:paraId="6E3989DD" w14:textId="77777777" w:rsidR="00580539" w:rsidRDefault="00580539" w:rsidP="00580539">
      <w:pPr>
        <w:spacing w:afterLines="40" w:after="96" w:line="240" w:lineRule="auto"/>
      </w:pPr>
      <w:r>
        <w:t>John O’Sullivan (deceased)</w:t>
      </w:r>
    </w:p>
    <w:p w14:paraId="306ADB3F" w14:textId="77777777" w:rsidR="00580539" w:rsidRDefault="00580539" w:rsidP="00580539">
      <w:pPr>
        <w:spacing w:afterLines="40" w:after="96" w:line="240" w:lineRule="auto"/>
      </w:pPr>
      <w:r>
        <w:t>Francis Storer</w:t>
      </w:r>
    </w:p>
    <w:p w14:paraId="0E69D263" w14:textId="77777777" w:rsidR="00580539" w:rsidRDefault="00580539" w:rsidP="00580539">
      <w:pPr>
        <w:spacing w:afterLines="40" w:after="96" w:line="240" w:lineRule="auto"/>
      </w:pPr>
      <w:r>
        <w:t>Kenny Storer (deceased)</w:t>
      </w:r>
    </w:p>
    <w:p w14:paraId="0CB8D2EB" w14:textId="77777777" w:rsidR="00580539" w:rsidRDefault="00580539" w:rsidP="00580539">
      <w:pPr>
        <w:spacing w:afterLines="40" w:after="96" w:line="240" w:lineRule="auto"/>
      </w:pPr>
      <w:r>
        <w:t>Maxine Storer</w:t>
      </w:r>
    </w:p>
    <w:p w14:paraId="298048A1" w14:textId="77777777" w:rsidR="00580539" w:rsidRDefault="00580539" w:rsidP="00580539">
      <w:pPr>
        <w:spacing w:afterLines="40" w:after="96" w:line="240" w:lineRule="auto"/>
      </w:pPr>
      <w:r>
        <w:t>Lynette Anderson</w:t>
      </w:r>
    </w:p>
    <w:p w14:paraId="396F185D" w14:textId="77777777" w:rsidR="00580539" w:rsidRDefault="00580539" w:rsidP="00580539">
      <w:pPr>
        <w:spacing w:afterLines="40" w:after="96" w:line="240" w:lineRule="auto"/>
      </w:pPr>
      <w:r>
        <w:t>Raymond Foster</w:t>
      </w:r>
    </w:p>
    <w:p w14:paraId="76067363" w14:textId="77777777" w:rsidR="00580539" w:rsidRDefault="00580539" w:rsidP="00580539">
      <w:pPr>
        <w:spacing w:afterLines="40" w:after="96" w:line="240" w:lineRule="auto"/>
      </w:pPr>
      <w:r>
        <w:t>Michael (Mickey) Foster</w:t>
      </w:r>
    </w:p>
    <w:p w14:paraId="7085815E" w14:textId="77777777" w:rsidR="00580539" w:rsidRDefault="00580539" w:rsidP="00580539">
      <w:pPr>
        <w:spacing w:afterLines="40" w:after="96" w:line="240" w:lineRule="auto"/>
      </w:pPr>
      <w:r>
        <w:t>Barry Foster</w:t>
      </w:r>
    </w:p>
    <w:p w14:paraId="4CC0DC46" w14:textId="77777777" w:rsidR="00580539" w:rsidRDefault="00580539" w:rsidP="00580539">
      <w:pPr>
        <w:spacing w:afterLines="40" w:after="96" w:line="240" w:lineRule="auto"/>
      </w:pPr>
      <w:r>
        <w:t>Tammy White</w:t>
      </w:r>
    </w:p>
    <w:p w14:paraId="1DCF3D47" w14:textId="77777777" w:rsidR="00580539" w:rsidRDefault="00580539" w:rsidP="00580539">
      <w:pPr>
        <w:spacing w:afterLines="40" w:after="96" w:line="240" w:lineRule="auto"/>
      </w:pPr>
      <w:r>
        <w:t>Margaret Foster</w:t>
      </w:r>
    </w:p>
    <w:p w14:paraId="326E8A16" w14:textId="77777777" w:rsidR="00580539" w:rsidRDefault="00580539" w:rsidP="00580539">
      <w:pPr>
        <w:spacing w:afterLines="40" w:after="96" w:line="240" w:lineRule="auto"/>
      </w:pPr>
      <w:r>
        <w:t>Ronald Foster (deceased)</w:t>
      </w:r>
    </w:p>
    <w:p w14:paraId="55B437CC" w14:textId="77777777" w:rsidR="00580539" w:rsidRDefault="00580539" w:rsidP="00580539">
      <w:pPr>
        <w:spacing w:afterLines="40" w:after="96" w:line="240" w:lineRule="auto"/>
      </w:pPr>
      <w:r>
        <w:t>Rhonda Foster</w:t>
      </w:r>
    </w:p>
    <w:p w14:paraId="7DCD63B9" w14:textId="77777777" w:rsidR="00580539" w:rsidRDefault="00580539" w:rsidP="00580539">
      <w:pPr>
        <w:spacing w:afterLines="40" w:after="96" w:line="240" w:lineRule="auto"/>
      </w:pPr>
      <w:r>
        <w:t>Arthur Que Noy (deceased)</w:t>
      </w:r>
    </w:p>
    <w:p w14:paraId="4B77AF83" w14:textId="77777777" w:rsidR="00580539" w:rsidRDefault="00580539" w:rsidP="00580539">
      <w:pPr>
        <w:spacing w:afterLines="40" w:after="96" w:line="240" w:lineRule="auto"/>
      </w:pPr>
      <w:r>
        <w:t>Joyce Pan Quee (deceased)</w:t>
      </w:r>
    </w:p>
    <w:p w14:paraId="4994FF71" w14:textId="77777777" w:rsidR="00580539" w:rsidRDefault="00580539" w:rsidP="00580539">
      <w:pPr>
        <w:spacing w:afterLines="40" w:after="96" w:line="240" w:lineRule="auto"/>
      </w:pPr>
      <w:r>
        <w:t>John Francis</w:t>
      </w:r>
    </w:p>
    <w:p w14:paraId="74187D7F" w14:textId="77777777" w:rsidR="00580539" w:rsidRDefault="00580539" w:rsidP="00580539">
      <w:pPr>
        <w:spacing w:afterLines="40" w:after="96" w:line="240" w:lineRule="auto"/>
      </w:pPr>
      <w:r>
        <w:t>Mathew Storer</w:t>
      </w:r>
    </w:p>
    <w:p w14:paraId="6A935D1B" w14:textId="77777777" w:rsidR="00580539" w:rsidRDefault="00580539" w:rsidP="00580539">
      <w:pPr>
        <w:spacing w:afterLines="40" w:after="96" w:line="240" w:lineRule="auto"/>
      </w:pPr>
      <w:r>
        <w:t>Jonathon Storer</w:t>
      </w:r>
    </w:p>
    <w:p w14:paraId="3267CB45" w14:textId="77777777" w:rsidR="00580539" w:rsidRDefault="00580539" w:rsidP="00580539">
      <w:pPr>
        <w:spacing w:afterLines="40" w:after="96" w:line="240" w:lineRule="auto"/>
      </w:pPr>
      <w:r>
        <w:t>Bernadette Wombo</w:t>
      </w:r>
    </w:p>
    <w:p w14:paraId="52EDF693" w14:textId="77777777" w:rsidR="00580539" w:rsidRDefault="00580539" w:rsidP="00580539">
      <w:pPr>
        <w:spacing w:afterLines="40" w:after="96" w:line="240" w:lineRule="auto"/>
      </w:pPr>
      <w:r>
        <w:t>Kitty Storer/Wombo</w:t>
      </w:r>
    </w:p>
    <w:p w14:paraId="0E193D72" w14:textId="77777777" w:rsidR="00580539" w:rsidRDefault="00580539" w:rsidP="00580539">
      <w:pPr>
        <w:spacing w:afterLines="40" w:after="96" w:line="240" w:lineRule="auto"/>
      </w:pPr>
      <w:r>
        <w:t>Michael Storer</w:t>
      </w:r>
    </w:p>
    <w:p w14:paraId="7957024C" w14:textId="77777777" w:rsidR="00580539" w:rsidRDefault="00580539" w:rsidP="00580539">
      <w:pPr>
        <w:spacing w:afterLines="40" w:after="96" w:line="240" w:lineRule="auto"/>
      </w:pPr>
      <w:r>
        <w:t>William Kaye</w:t>
      </w:r>
    </w:p>
    <w:p w14:paraId="1A000D2E" w14:textId="77777777" w:rsidR="00580539" w:rsidRDefault="00580539" w:rsidP="00580539">
      <w:pPr>
        <w:spacing w:afterLines="40" w:after="96" w:line="240" w:lineRule="auto"/>
      </w:pPr>
      <w:r>
        <w:t>Names of Claimants</w:t>
      </w:r>
    </w:p>
    <w:p w14:paraId="0F066306" w14:textId="77777777" w:rsidR="00580539" w:rsidRDefault="00580539" w:rsidP="00580539">
      <w:pPr>
        <w:spacing w:afterLines="40" w:after="96" w:line="240" w:lineRule="auto"/>
      </w:pPr>
      <w:r>
        <w:t>Donna Campbell</w:t>
      </w:r>
    </w:p>
    <w:p w14:paraId="03119155" w14:textId="77777777" w:rsidR="00580539" w:rsidRDefault="00580539" w:rsidP="00580539">
      <w:pPr>
        <w:spacing w:afterLines="40" w:after="96" w:line="240" w:lineRule="auto"/>
      </w:pPr>
      <w:r>
        <w:t>Dorothy Campbell</w:t>
      </w:r>
    </w:p>
    <w:p w14:paraId="54012D8A" w14:textId="77777777" w:rsidR="00580539" w:rsidRDefault="00580539" w:rsidP="00580539">
      <w:pPr>
        <w:spacing w:afterLines="40" w:after="96" w:line="240" w:lineRule="auto"/>
      </w:pPr>
      <w:r>
        <w:t>Brendan Campbell</w:t>
      </w:r>
    </w:p>
    <w:p w14:paraId="4C3CE1CC" w14:textId="77777777" w:rsidR="00580539" w:rsidRDefault="00580539" w:rsidP="00580539">
      <w:pPr>
        <w:spacing w:afterLines="40" w:after="96" w:line="240" w:lineRule="auto"/>
      </w:pPr>
      <w:r>
        <w:t>Diedre Campbell</w:t>
      </w:r>
    </w:p>
    <w:p w14:paraId="56AF37B5" w14:textId="77777777" w:rsidR="00580539" w:rsidRDefault="00580539" w:rsidP="00580539">
      <w:pPr>
        <w:spacing w:afterLines="40" w:after="96" w:line="240" w:lineRule="auto"/>
      </w:pPr>
      <w:r>
        <w:t>Ross Campbell</w:t>
      </w:r>
    </w:p>
    <w:p w14:paraId="1AF90A79" w14:textId="77777777" w:rsidR="00580539" w:rsidRDefault="00580539" w:rsidP="00580539">
      <w:pPr>
        <w:spacing w:afterLines="40" w:after="96" w:line="240" w:lineRule="auto"/>
      </w:pPr>
      <w:r>
        <w:t>John Bonson</w:t>
      </w:r>
    </w:p>
    <w:p w14:paraId="5F139720" w14:textId="77777777" w:rsidR="00580539" w:rsidRDefault="00580539" w:rsidP="00580539">
      <w:pPr>
        <w:spacing w:afterLines="40" w:after="96" w:line="240" w:lineRule="auto"/>
      </w:pPr>
      <w:r>
        <w:t>Janelle Anderson</w:t>
      </w:r>
    </w:p>
    <w:p w14:paraId="0D99984B" w14:textId="77777777" w:rsidR="00580539" w:rsidRDefault="00580539" w:rsidP="00580539">
      <w:pPr>
        <w:spacing w:afterLines="40" w:after="96" w:line="240" w:lineRule="auto"/>
      </w:pPr>
      <w:r>
        <w:t>Ashley Anderson</w:t>
      </w:r>
    </w:p>
    <w:p w14:paraId="58743DC7" w14:textId="77777777" w:rsidR="00580539" w:rsidRDefault="00580539" w:rsidP="00580539">
      <w:pPr>
        <w:spacing w:afterLines="40" w:after="96" w:line="240" w:lineRule="auto"/>
      </w:pPr>
      <w:r>
        <w:t>Jodi</w:t>
      </w:r>
    </w:p>
    <w:p w14:paraId="7E72CE89" w14:textId="77777777" w:rsidR="00580539" w:rsidRDefault="00580539" w:rsidP="00580539">
      <w:pPr>
        <w:spacing w:afterLines="40" w:after="96" w:line="240" w:lineRule="auto"/>
      </w:pPr>
      <w:r>
        <w:t>Warren Stevens</w:t>
      </w:r>
    </w:p>
    <w:p w14:paraId="156A5668" w14:textId="77777777" w:rsidR="00580539" w:rsidRDefault="00580539" w:rsidP="00580539">
      <w:pPr>
        <w:spacing w:afterLines="40" w:after="96" w:line="240" w:lineRule="auto"/>
      </w:pPr>
      <w:r>
        <w:t>Sean Mitchell</w:t>
      </w:r>
    </w:p>
    <w:p w14:paraId="2B819858" w14:textId="77777777" w:rsidR="00580539" w:rsidRDefault="00580539" w:rsidP="00580539">
      <w:pPr>
        <w:spacing w:afterLines="40" w:after="96" w:line="240" w:lineRule="auto"/>
      </w:pPr>
      <w:r>
        <w:t>Jennifer Sambono</w:t>
      </w:r>
    </w:p>
    <w:p w14:paraId="25BE232A" w14:textId="77777777" w:rsidR="00580539" w:rsidRDefault="00580539" w:rsidP="00580539">
      <w:pPr>
        <w:spacing w:afterLines="40" w:after="96" w:line="240" w:lineRule="auto"/>
      </w:pPr>
      <w:r>
        <w:t>Brenton McMasters</w:t>
      </w:r>
    </w:p>
    <w:p w14:paraId="0A57C8C5" w14:textId="77777777" w:rsidR="00580539" w:rsidRDefault="00580539" w:rsidP="00580539">
      <w:pPr>
        <w:spacing w:afterLines="40" w:after="96" w:line="240" w:lineRule="auto"/>
      </w:pPr>
      <w:r>
        <w:t>Kelvin Demaso</w:t>
      </w:r>
    </w:p>
    <w:p w14:paraId="64BDDE1E" w14:textId="77777777" w:rsidR="00580539" w:rsidRDefault="00580539" w:rsidP="00580539">
      <w:pPr>
        <w:spacing w:afterLines="40" w:after="96" w:line="240" w:lineRule="auto"/>
      </w:pPr>
      <w:r>
        <w:t>Marjorie Jnr Foster</w:t>
      </w:r>
    </w:p>
    <w:p w14:paraId="62FF19B6" w14:textId="77777777" w:rsidR="00580539" w:rsidRDefault="00580539" w:rsidP="00580539">
      <w:pPr>
        <w:spacing w:afterLines="40" w:after="96" w:line="240" w:lineRule="auto"/>
      </w:pPr>
      <w:r>
        <w:t>Taylah Campbell</w:t>
      </w:r>
    </w:p>
    <w:p w14:paraId="6F8A3BC6" w14:textId="77777777" w:rsidR="00580539" w:rsidRDefault="00580539" w:rsidP="00580539">
      <w:pPr>
        <w:spacing w:afterLines="40" w:after="96" w:line="240" w:lineRule="auto"/>
      </w:pPr>
      <w:r>
        <w:t>Michaela Campbell</w:t>
      </w:r>
    </w:p>
    <w:p w14:paraId="252400E9" w14:textId="77777777" w:rsidR="00580539" w:rsidRDefault="00580539" w:rsidP="00580539">
      <w:pPr>
        <w:spacing w:afterLines="40" w:after="96" w:line="240" w:lineRule="auto"/>
      </w:pPr>
      <w:r>
        <w:t>Kesley Campbell</w:t>
      </w:r>
    </w:p>
    <w:p w14:paraId="7143A65C" w14:textId="77777777" w:rsidR="00580539" w:rsidRDefault="00580539" w:rsidP="00580539">
      <w:pPr>
        <w:spacing w:afterLines="40" w:after="96" w:line="240" w:lineRule="auto"/>
      </w:pPr>
      <w:r>
        <w:t>Lakita Campbell</w:t>
      </w:r>
    </w:p>
    <w:p w14:paraId="4B520EB5" w14:textId="77777777" w:rsidR="00580539" w:rsidRDefault="00580539" w:rsidP="00580539">
      <w:pPr>
        <w:spacing w:afterLines="40" w:after="96" w:line="240" w:lineRule="auto"/>
      </w:pPr>
      <w:r>
        <w:t>Brendan Campbell</w:t>
      </w:r>
    </w:p>
    <w:p w14:paraId="260B1630" w14:textId="77777777" w:rsidR="00580539" w:rsidRDefault="00580539" w:rsidP="00580539">
      <w:pPr>
        <w:spacing w:afterLines="40" w:after="96" w:line="240" w:lineRule="auto"/>
      </w:pPr>
      <w:r>
        <w:t>Ross Campbell</w:t>
      </w:r>
    </w:p>
    <w:p w14:paraId="125F0083" w14:textId="77777777" w:rsidR="00580539" w:rsidRDefault="00580539" w:rsidP="00580539">
      <w:pPr>
        <w:spacing w:afterLines="40" w:after="96" w:line="240" w:lineRule="auto"/>
      </w:pPr>
      <w:r>
        <w:t>Ellie Campbell</w:t>
      </w:r>
    </w:p>
    <w:p w14:paraId="61A36998" w14:textId="77777777" w:rsidR="00580539" w:rsidRDefault="00580539" w:rsidP="00580539">
      <w:pPr>
        <w:spacing w:afterLines="40" w:after="96" w:line="240" w:lineRule="auto"/>
      </w:pPr>
      <w:r>
        <w:t>Lillie Bonson</w:t>
      </w:r>
    </w:p>
    <w:p w14:paraId="5516DB69" w14:textId="77777777" w:rsidR="00580539" w:rsidRDefault="00580539" w:rsidP="00580539">
      <w:pPr>
        <w:spacing w:afterLines="40" w:after="96" w:line="240" w:lineRule="auto"/>
      </w:pPr>
      <w:r>
        <w:t>Pearl Bonson</w:t>
      </w:r>
    </w:p>
    <w:p w14:paraId="68EC3A43" w14:textId="77777777" w:rsidR="00580539" w:rsidRDefault="00580539" w:rsidP="00580539">
      <w:pPr>
        <w:spacing w:afterLines="40" w:after="96" w:line="240" w:lineRule="auto"/>
      </w:pPr>
      <w:r>
        <w:t>Ruby Bonson</w:t>
      </w:r>
    </w:p>
    <w:p w14:paraId="4984047D" w14:textId="77777777" w:rsidR="00580539" w:rsidRDefault="00580539" w:rsidP="00580539">
      <w:pPr>
        <w:spacing w:afterLines="40" w:after="96" w:line="240" w:lineRule="auto"/>
      </w:pPr>
      <w:r>
        <w:t>Rose Bonson</w:t>
      </w:r>
    </w:p>
    <w:p w14:paraId="68AD1BAE" w14:textId="77777777" w:rsidR="00580539" w:rsidRDefault="00580539" w:rsidP="00580539">
      <w:pPr>
        <w:spacing w:afterLines="40" w:after="96" w:line="240" w:lineRule="auto"/>
      </w:pPr>
      <w:r>
        <w:t>John Bonson</w:t>
      </w:r>
    </w:p>
    <w:p w14:paraId="540BCE1B" w14:textId="77777777" w:rsidR="00580539" w:rsidRDefault="00580539" w:rsidP="00580539">
      <w:pPr>
        <w:spacing w:afterLines="40" w:after="96" w:line="240" w:lineRule="auto"/>
      </w:pPr>
      <w:r>
        <w:t>Rockford</w:t>
      </w:r>
    </w:p>
    <w:p w14:paraId="63EED13A" w14:textId="77777777" w:rsidR="00580539" w:rsidRDefault="00580539" w:rsidP="00580539">
      <w:pPr>
        <w:spacing w:afterLines="40" w:after="96" w:line="240" w:lineRule="auto"/>
      </w:pPr>
      <w:r>
        <w:t>Troy O’Sullivan (deceased)</w:t>
      </w:r>
    </w:p>
    <w:p w14:paraId="5BDD7BBB" w14:textId="77777777" w:rsidR="00580539" w:rsidRDefault="00580539" w:rsidP="00580539">
      <w:pPr>
        <w:spacing w:afterLines="40" w:after="96" w:line="240" w:lineRule="auto"/>
      </w:pPr>
      <w:r>
        <w:t>Marissa Wombo</w:t>
      </w:r>
    </w:p>
    <w:p w14:paraId="5AE090B8" w14:textId="77777777" w:rsidR="00580539" w:rsidRDefault="00580539" w:rsidP="00580539">
      <w:pPr>
        <w:spacing w:afterLines="40" w:after="96" w:line="240" w:lineRule="auto"/>
      </w:pPr>
      <w:r>
        <w:t>Joyce Pan Quee</w:t>
      </w:r>
    </w:p>
    <w:p w14:paraId="741CD03C" w14:textId="77777777" w:rsidR="00580539" w:rsidRDefault="00580539" w:rsidP="00580539">
      <w:pPr>
        <w:spacing w:afterLines="40" w:after="96" w:line="240" w:lineRule="auto"/>
      </w:pPr>
      <w:r>
        <w:t>Daughter of John Tapau</w:t>
      </w:r>
    </w:p>
    <w:p w14:paraId="106D957F" w14:textId="77777777" w:rsidR="00580539" w:rsidRDefault="00580539" w:rsidP="00580539">
      <w:pPr>
        <w:spacing w:afterLines="40" w:after="96" w:line="240" w:lineRule="auto"/>
      </w:pPr>
      <w:r>
        <w:t>Son of John Tapau</w:t>
      </w:r>
    </w:p>
    <w:p w14:paraId="570CDAD0" w14:textId="77777777" w:rsidR="00580539" w:rsidRDefault="00580539" w:rsidP="00580539">
      <w:pPr>
        <w:spacing w:afterLines="40" w:after="96" w:line="240" w:lineRule="auto"/>
      </w:pPr>
      <w:r>
        <w:lastRenderedPageBreak/>
        <w:t>Mathew Storer</w:t>
      </w:r>
    </w:p>
    <w:p w14:paraId="233347D0" w14:textId="77777777" w:rsidR="00580539" w:rsidRDefault="00580539" w:rsidP="00580539">
      <w:pPr>
        <w:spacing w:afterLines="40" w:after="96" w:line="240" w:lineRule="auto"/>
      </w:pPr>
      <w:r>
        <w:t>Dimitri</w:t>
      </w:r>
      <w:r>
        <w:tab/>
        <w:t>Michael Jnr Foster</w:t>
      </w:r>
    </w:p>
    <w:p w14:paraId="0156BFC6" w14:textId="77777777" w:rsidR="00580539" w:rsidRDefault="00580539" w:rsidP="00580539">
      <w:pPr>
        <w:spacing w:afterLines="40" w:after="96" w:line="240" w:lineRule="auto"/>
      </w:pPr>
      <w:r>
        <w:t>Joshua Roberts</w:t>
      </w:r>
    </w:p>
    <w:p w14:paraId="7807ADCC" w14:textId="77777777" w:rsidR="00580539" w:rsidRDefault="00580539" w:rsidP="00580539">
      <w:pPr>
        <w:spacing w:afterLines="40" w:after="96" w:line="240" w:lineRule="auto"/>
      </w:pPr>
      <w:r>
        <w:t>Skye Roberts</w:t>
      </w:r>
    </w:p>
    <w:p w14:paraId="59A36505" w14:textId="77777777" w:rsidR="00580539" w:rsidRDefault="00580539" w:rsidP="00580539">
      <w:pPr>
        <w:spacing w:afterLines="40" w:after="96" w:line="240" w:lineRule="auto"/>
      </w:pPr>
      <w:r>
        <w:t>Arnold Sambono</w:t>
      </w:r>
    </w:p>
    <w:p w14:paraId="6C674436" w14:textId="77777777" w:rsidR="00580539" w:rsidRDefault="00580539" w:rsidP="00580539">
      <w:pPr>
        <w:spacing w:afterLines="40" w:after="96" w:line="240" w:lineRule="auto"/>
      </w:pPr>
      <w:r>
        <w:t>Margot Stewart</w:t>
      </w:r>
    </w:p>
    <w:p w14:paraId="50B0ABD3" w14:textId="77777777" w:rsidR="00580539" w:rsidRDefault="00580539" w:rsidP="00580539">
      <w:pPr>
        <w:spacing w:afterLines="40" w:after="96" w:line="240" w:lineRule="auto"/>
      </w:pPr>
      <w:r>
        <w:t>William Foster</w:t>
      </w:r>
    </w:p>
    <w:p w14:paraId="24BCA02F" w14:textId="77777777" w:rsidR="00580539" w:rsidRDefault="00580539" w:rsidP="00580539">
      <w:pPr>
        <w:spacing w:afterLines="40" w:after="96" w:line="240" w:lineRule="auto"/>
      </w:pPr>
      <w:r>
        <w:t>Bredan Foster</w:t>
      </w:r>
    </w:p>
    <w:p w14:paraId="7359FF71" w14:textId="77777777" w:rsidR="00580539" w:rsidRDefault="00580539" w:rsidP="00580539">
      <w:pPr>
        <w:spacing w:afterLines="40" w:after="96" w:line="240" w:lineRule="auto"/>
      </w:pPr>
      <w:r>
        <w:t>Michael Foster</w:t>
      </w:r>
    </w:p>
    <w:p w14:paraId="5EA9801E" w14:textId="77777777" w:rsidR="00580539" w:rsidRDefault="00580539" w:rsidP="00580539">
      <w:pPr>
        <w:spacing w:afterLines="40" w:after="96" w:line="240" w:lineRule="auto"/>
      </w:pPr>
      <w:r>
        <w:t>Curtley Foster</w:t>
      </w:r>
    </w:p>
    <w:p w14:paraId="27A4F8A9" w14:textId="77777777" w:rsidR="00580539" w:rsidRDefault="00580539" w:rsidP="00580539">
      <w:pPr>
        <w:spacing w:afterLines="40" w:after="96" w:line="240" w:lineRule="auto"/>
      </w:pPr>
      <w:r>
        <w:t>Desmond Rowe</w:t>
      </w:r>
    </w:p>
    <w:p w14:paraId="7EE4253C" w14:textId="77777777" w:rsidR="00580539" w:rsidRDefault="00580539" w:rsidP="00580539">
      <w:pPr>
        <w:spacing w:afterLines="40" w:after="96" w:line="240" w:lineRule="auto"/>
      </w:pPr>
      <w:r>
        <w:t>Steven White</w:t>
      </w:r>
    </w:p>
    <w:p w14:paraId="117577B2" w14:textId="77777777" w:rsidR="00580539" w:rsidRDefault="00580539" w:rsidP="00580539">
      <w:pPr>
        <w:spacing w:afterLines="40" w:after="96" w:line="240" w:lineRule="auto"/>
      </w:pPr>
      <w:r>
        <w:t>Lana White</w:t>
      </w:r>
    </w:p>
    <w:p w14:paraId="627D95BE" w14:textId="77777777" w:rsidR="00580539" w:rsidRDefault="00580539" w:rsidP="00580539">
      <w:pPr>
        <w:spacing w:afterLines="40" w:after="96" w:line="240" w:lineRule="auto"/>
      </w:pPr>
      <w:r>
        <w:t>Carl White</w:t>
      </w:r>
    </w:p>
    <w:p w14:paraId="06E68F11" w14:textId="77777777" w:rsidR="00580539" w:rsidRDefault="00580539" w:rsidP="00580539">
      <w:pPr>
        <w:spacing w:afterLines="40" w:after="96" w:line="240" w:lineRule="auto"/>
      </w:pPr>
      <w:r>
        <w:t>David Stubbs</w:t>
      </w:r>
    </w:p>
    <w:p w14:paraId="560B2803" w14:textId="77777777" w:rsidR="00580539" w:rsidRDefault="00580539" w:rsidP="00580539">
      <w:pPr>
        <w:spacing w:afterLines="40" w:after="96" w:line="240" w:lineRule="auto"/>
      </w:pPr>
      <w:r>
        <w:t>Peter Stubbs</w:t>
      </w:r>
    </w:p>
    <w:p w14:paraId="050AD4B5" w14:textId="77777777" w:rsidR="00580539" w:rsidRDefault="00580539" w:rsidP="00580539">
      <w:pPr>
        <w:spacing w:afterLines="40" w:after="96" w:line="240" w:lineRule="auto"/>
      </w:pPr>
      <w:r>
        <w:t>Lenny Bublitz</w:t>
      </w:r>
    </w:p>
    <w:p w14:paraId="0B8EE086" w14:textId="77777777" w:rsidR="00580539" w:rsidRDefault="00580539" w:rsidP="00580539">
      <w:pPr>
        <w:spacing w:afterLines="40" w:after="96" w:line="240" w:lineRule="auto"/>
      </w:pPr>
      <w:r>
        <w:t>Jayd Salzgeber</w:t>
      </w:r>
    </w:p>
    <w:p w14:paraId="03483413" w14:textId="77777777" w:rsidR="00580539" w:rsidRDefault="00580539" w:rsidP="00580539">
      <w:pPr>
        <w:spacing w:afterLines="40" w:after="96" w:line="240" w:lineRule="auto"/>
      </w:pPr>
      <w:r>
        <w:t>Lyndon Pearce</w:t>
      </w:r>
    </w:p>
    <w:p w14:paraId="040263A5" w14:textId="77777777" w:rsidR="00580539" w:rsidRDefault="00580539" w:rsidP="00580539">
      <w:pPr>
        <w:spacing w:afterLines="40" w:after="96" w:line="240" w:lineRule="auto"/>
      </w:pPr>
      <w:r>
        <w:t>Michelle Pearce</w:t>
      </w:r>
    </w:p>
    <w:p w14:paraId="6AB560E5" w14:textId="77777777" w:rsidR="00580539" w:rsidRDefault="00580539" w:rsidP="00580539">
      <w:pPr>
        <w:spacing w:afterLines="40" w:after="96" w:line="240" w:lineRule="auto"/>
      </w:pPr>
      <w:r>
        <w:t>Gavin Foster</w:t>
      </w:r>
    </w:p>
    <w:p w14:paraId="4B532B9D" w14:textId="77777777" w:rsidR="00580539" w:rsidRDefault="00580539" w:rsidP="00580539">
      <w:pPr>
        <w:spacing w:afterLines="40" w:after="96" w:line="240" w:lineRule="auto"/>
      </w:pPr>
      <w:r>
        <w:t>Donna Foster</w:t>
      </w:r>
    </w:p>
    <w:p w14:paraId="50BD0F4F" w14:textId="77777777" w:rsidR="00580539" w:rsidRDefault="00580539" w:rsidP="00580539">
      <w:pPr>
        <w:spacing w:afterLines="40" w:after="96" w:line="240" w:lineRule="auto"/>
      </w:pPr>
      <w:r>
        <w:t>George Braker</w:t>
      </w:r>
    </w:p>
    <w:p w14:paraId="00012B69" w14:textId="77777777" w:rsidR="00580539" w:rsidRDefault="00580539" w:rsidP="00580539">
      <w:pPr>
        <w:spacing w:afterLines="40" w:after="96" w:line="240" w:lineRule="auto"/>
      </w:pPr>
      <w:r>
        <w:t>Sean Barker</w:t>
      </w:r>
    </w:p>
    <w:p w14:paraId="47EB093A" w14:textId="77777777" w:rsidR="00580539" w:rsidRDefault="00580539" w:rsidP="00580539">
      <w:pPr>
        <w:spacing w:afterLines="40" w:after="96" w:line="240" w:lineRule="auto"/>
      </w:pPr>
      <w:r>
        <w:t>Ned Barker</w:t>
      </w:r>
    </w:p>
    <w:p w14:paraId="1ECDC4C0" w14:textId="77777777" w:rsidR="00580539" w:rsidRDefault="00580539" w:rsidP="00580539">
      <w:pPr>
        <w:spacing w:afterLines="40" w:after="96" w:line="240" w:lineRule="auto"/>
      </w:pPr>
      <w:r>
        <w:t>Patrick Barker</w:t>
      </w:r>
    </w:p>
    <w:p w14:paraId="5701B072" w14:textId="77777777" w:rsidR="00580539" w:rsidRDefault="00580539" w:rsidP="00580539">
      <w:pPr>
        <w:spacing w:afterLines="40" w:after="96" w:line="240" w:lineRule="auto"/>
      </w:pPr>
      <w:r>
        <w:t>Marley Bryce</w:t>
      </w:r>
    </w:p>
    <w:p w14:paraId="76DAF62E" w14:textId="77777777" w:rsidR="00580539" w:rsidRDefault="00580539" w:rsidP="00580539">
      <w:pPr>
        <w:spacing w:afterLines="40" w:after="96" w:line="240" w:lineRule="auto"/>
      </w:pPr>
      <w:r>
        <w:t>Tammy Bryce</w:t>
      </w:r>
    </w:p>
    <w:p w14:paraId="49232AB6" w14:textId="77777777" w:rsidR="00580539" w:rsidRDefault="00580539" w:rsidP="00580539">
      <w:pPr>
        <w:spacing w:afterLines="40" w:after="96" w:line="240" w:lineRule="auto"/>
      </w:pPr>
      <w:r>
        <w:t>Belinda Bryce</w:t>
      </w:r>
    </w:p>
    <w:p w14:paraId="652A6673" w14:textId="77777777" w:rsidR="00580539" w:rsidRDefault="00580539" w:rsidP="00580539">
      <w:pPr>
        <w:spacing w:afterLines="40" w:after="96" w:line="240" w:lineRule="auto"/>
      </w:pPr>
      <w:r>
        <w:t>Julie Bryce</w:t>
      </w:r>
    </w:p>
    <w:p w14:paraId="26A93DEB" w14:textId="77777777" w:rsidR="00580539" w:rsidRDefault="00580539" w:rsidP="00580539">
      <w:pPr>
        <w:spacing w:afterLines="40" w:after="96" w:line="240" w:lineRule="auto"/>
      </w:pPr>
      <w:r>
        <w:t>John Que Noy</w:t>
      </w:r>
    </w:p>
    <w:p w14:paraId="45B928AD" w14:textId="77777777" w:rsidR="00580539" w:rsidRDefault="00580539" w:rsidP="00580539">
      <w:pPr>
        <w:spacing w:afterLines="40" w:after="96" w:line="240" w:lineRule="auto"/>
      </w:pPr>
      <w:r>
        <w:t>Zennas Que Noy</w:t>
      </w:r>
    </w:p>
    <w:p w14:paraId="6B5A598D" w14:textId="77777777" w:rsidR="00580539" w:rsidRDefault="00580539" w:rsidP="00580539">
      <w:pPr>
        <w:spacing w:afterLines="40" w:after="96" w:line="240" w:lineRule="auto"/>
      </w:pPr>
      <w:r>
        <w:t>James Que Noy</w:t>
      </w:r>
    </w:p>
    <w:p w14:paraId="042A54DC" w14:textId="77777777" w:rsidR="00580539" w:rsidRDefault="00580539" w:rsidP="00580539">
      <w:pPr>
        <w:spacing w:afterLines="40" w:after="96" w:line="240" w:lineRule="auto"/>
      </w:pPr>
      <w:r>
        <w:t>Danielle Que Noy</w:t>
      </w:r>
    </w:p>
    <w:p w14:paraId="67063F48" w14:textId="77777777" w:rsidR="00580539" w:rsidRDefault="00580539" w:rsidP="00580539">
      <w:pPr>
        <w:spacing w:afterLines="40" w:after="96" w:line="240" w:lineRule="auto"/>
      </w:pPr>
      <w:r>
        <w:t>Chris O’Sullivan/Que Noy</w:t>
      </w:r>
    </w:p>
    <w:p w14:paraId="75B6924E" w14:textId="77777777" w:rsidR="00580539" w:rsidRDefault="00580539" w:rsidP="00580539">
      <w:pPr>
        <w:spacing w:afterLines="40" w:after="96" w:line="240" w:lineRule="auto"/>
      </w:pPr>
      <w:r>
        <w:t>Names of Claimants</w:t>
      </w:r>
    </w:p>
    <w:p w14:paraId="7817C2C7" w14:textId="77777777" w:rsidR="00580539" w:rsidRDefault="00580539" w:rsidP="00580539">
      <w:pPr>
        <w:spacing w:afterLines="40" w:after="96" w:line="240" w:lineRule="auto"/>
      </w:pPr>
      <w:r>
        <w:t>Clinton Campbell</w:t>
      </w:r>
    </w:p>
    <w:p w14:paraId="429843A7" w14:textId="77777777" w:rsidR="00580539" w:rsidRDefault="00580539" w:rsidP="00580539">
      <w:pPr>
        <w:spacing w:afterLines="40" w:after="96" w:line="240" w:lineRule="auto"/>
      </w:pPr>
      <w:r>
        <w:t>Cyanara Campbell</w:t>
      </w:r>
    </w:p>
    <w:p w14:paraId="66684524" w14:textId="77777777" w:rsidR="00580539" w:rsidRDefault="00580539" w:rsidP="00580539">
      <w:pPr>
        <w:spacing w:afterLines="40" w:after="96" w:line="240" w:lineRule="auto"/>
      </w:pPr>
      <w:r>
        <w:t>Maxine Campbell</w:t>
      </w:r>
    </w:p>
    <w:p w14:paraId="4931705C" w14:textId="77777777" w:rsidR="00580539" w:rsidRDefault="00580539" w:rsidP="00580539">
      <w:pPr>
        <w:spacing w:afterLines="40" w:after="96" w:line="240" w:lineRule="auto"/>
      </w:pPr>
      <w:r>
        <w:t>Tori Campbell</w:t>
      </w:r>
    </w:p>
    <w:p w14:paraId="08B0640C" w14:textId="77777777" w:rsidR="00580539" w:rsidRDefault="00580539" w:rsidP="00580539">
      <w:pPr>
        <w:spacing w:afterLines="40" w:after="96" w:line="240" w:lineRule="auto"/>
      </w:pPr>
      <w:r>
        <w:t>Brittany Campbell</w:t>
      </w:r>
    </w:p>
    <w:p w14:paraId="71FAE60A" w14:textId="77777777" w:rsidR="00580539" w:rsidRDefault="00580539" w:rsidP="00580539">
      <w:pPr>
        <w:spacing w:afterLines="40" w:after="96" w:line="240" w:lineRule="auto"/>
      </w:pPr>
      <w:r>
        <w:t>Leon Campbell</w:t>
      </w:r>
    </w:p>
    <w:p w14:paraId="41580AFD" w14:textId="77777777" w:rsidR="00580539" w:rsidRDefault="00580539" w:rsidP="00580539">
      <w:pPr>
        <w:spacing w:afterLines="40" w:after="96" w:line="240" w:lineRule="auto"/>
      </w:pPr>
      <w:r>
        <w:t>Rhys Campbell</w:t>
      </w:r>
    </w:p>
    <w:p w14:paraId="4FFCEE69" w14:textId="69AA6167" w:rsidR="00FB6B28" w:rsidRPr="00FB6B28" w:rsidRDefault="00580539" w:rsidP="00580539">
      <w:pPr>
        <w:spacing w:afterLines="40" w:after="96" w:line="240" w:lineRule="auto"/>
        <w:rPr>
          <w:lang w:bidi="th-TH"/>
        </w:rPr>
      </w:pPr>
      <w:r>
        <w:t>Chloe Campbell</w:t>
      </w:r>
    </w:p>
    <w:sectPr w:rsidR="00FB6B28" w:rsidRPr="00FB6B28" w:rsidSect="00580539">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0B500" w14:textId="77777777" w:rsidR="00FF3730" w:rsidRDefault="00FF3730" w:rsidP="0051100D">
      <w:r>
        <w:separator/>
      </w:r>
    </w:p>
  </w:endnote>
  <w:endnote w:type="continuationSeparator" w:id="0">
    <w:p w14:paraId="76BC4355" w14:textId="77777777" w:rsidR="00FF3730" w:rsidRDefault="00FF3730" w:rsidP="00511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5589990"/>
      <w:docPartObj>
        <w:docPartGallery w:val="Page Numbers (Bottom of Page)"/>
        <w:docPartUnique/>
      </w:docPartObj>
    </w:sdtPr>
    <w:sdtEndPr>
      <w:rPr>
        <w:noProof/>
      </w:rPr>
    </w:sdtEndPr>
    <w:sdtContent>
      <w:p w14:paraId="0BC9F59F" w14:textId="3E1CB018" w:rsidR="00BB2C3B" w:rsidRDefault="00BB2C3B" w:rsidP="0051100D">
        <w:pPr>
          <w:pStyle w:val="Footer"/>
        </w:pPr>
        <w:r w:rsidRPr="00BF34F4">
          <w:fldChar w:fldCharType="begin"/>
        </w:r>
        <w:r w:rsidRPr="00BF34F4">
          <w:instrText xml:space="preserve"> PAGE   \* MERGEFORMAT </w:instrText>
        </w:r>
        <w:r w:rsidRPr="00BF34F4">
          <w:fldChar w:fldCharType="separate"/>
        </w:r>
        <w:r w:rsidR="00716972">
          <w:rPr>
            <w:noProof/>
          </w:rPr>
          <w:t>vi</w:t>
        </w:r>
        <w:r w:rsidRPr="00BF34F4">
          <w:rPr>
            <w:noProof/>
          </w:rPr>
          <w:fldChar w:fldCharType="end"/>
        </w:r>
      </w:p>
    </w:sdtContent>
  </w:sdt>
  <w:p w14:paraId="6913DFC2" w14:textId="77777777" w:rsidR="00BB2C3B" w:rsidRDefault="00BB2C3B" w:rsidP="0051100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574571"/>
      <w:docPartObj>
        <w:docPartGallery w:val="Page Numbers (Bottom of Page)"/>
        <w:docPartUnique/>
      </w:docPartObj>
    </w:sdtPr>
    <w:sdtEndPr>
      <w:rPr>
        <w:noProof/>
      </w:rPr>
    </w:sdtEndPr>
    <w:sdtContent>
      <w:p w14:paraId="4FF832C8" w14:textId="77777777" w:rsidR="00580539" w:rsidRPr="00BF34F4" w:rsidRDefault="00580539" w:rsidP="0051100D">
        <w:pPr>
          <w:pStyle w:val="Footer"/>
        </w:pPr>
        <w:r w:rsidRPr="00BF34F4">
          <w:fldChar w:fldCharType="begin"/>
        </w:r>
        <w:r w:rsidRPr="00BF34F4">
          <w:instrText xml:space="preserve"> PAGE   \* MERGEFORMAT </w:instrText>
        </w:r>
        <w:r w:rsidRPr="00BF34F4">
          <w:fldChar w:fldCharType="separate"/>
        </w:r>
        <w:r>
          <w:rPr>
            <w:noProof/>
          </w:rPr>
          <w:t>38</w:t>
        </w:r>
        <w:r w:rsidRPr="00BF34F4">
          <w:rPr>
            <w:noProof/>
          </w:rPr>
          <w:fldChar w:fldCharType="end"/>
        </w:r>
      </w:p>
    </w:sdtContent>
  </w:sdt>
  <w:p w14:paraId="7FC0F1A1" w14:textId="77777777" w:rsidR="00580539" w:rsidRDefault="00580539" w:rsidP="0051100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179552"/>
      <w:docPartObj>
        <w:docPartGallery w:val="Page Numbers (Bottom of Page)"/>
        <w:docPartUnique/>
      </w:docPartObj>
    </w:sdtPr>
    <w:sdtEndPr>
      <w:rPr>
        <w:noProof/>
      </w:rPr>
    </w:sdtEndPr>
    <w:sdtContent>
      <w:p w14:paraId="06A39585" w14:textId="03A01ABC" w:rsidR="00580539" w:rsidRPr="00BF34F4" w:rsidRDefault="00580539" w:rsidP="0051100D">
        <w:pPr>
          <w:pStyle w:val="Footer"/>
        </w:pPr>
        <w:r w:rsidRPr="00BF34F4">
          <w:fldChar w:fldCharType="begin"/>
        </w:r>
        <w:r w:rsidRPr="00BF34F4">
          <w:instrText xml:space="preserve"> PAGE   \* MERGEFORMAT </w:instrText>
        </w:r>
        <w:r w:rsidRPr="00BF34F4">
          <w:fldChar w:fldCharType="separate"/>
        </w:r>
        <w:r w:rsidR="00E316B5">
          <w:rPr>
            <w:noProof/>
          </w:rPr>
          <w:t>55</w:t>
        </w:r>
        <w:r w:rsidRPr="00BF34F4">
          <w:rPr>
            <w:noProof/>
          </w:rPr>
          <w:fldChar w:fldCharType="end"/>
        </w:r>
      </w:p>
    </w:sdtContent>
  </w:sdt>
  <w:p w14:paraId="4CABD48D" w14:textId="77777777" w:rsidR="00580539" w:rsidRDefault="00580539" w:rsidP="0051100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B259F" w14:textId="77777777" w:rsidR="00580539" w:rsidRDefault="00580539" w:rsidP="005110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789655"/>
      <w:docPartObj>
        <w:docPartGallery w:val="Page Numbers (Bottom of Page)"/>
        <w:docPartUnique/>
      </w:docPartObj>
    </w:sdtPr>
    <w:sdtEndPr>
      <w:rPr>
        <w:noProof/>
      </w:rPr>
    </w:sdtEndPr>
    <w:sdtContent>
      <w:p w14:paraId="1408BDF1" w14:textId="6FFE21F5" w:rsidR="00BB2C3B" w:rsidRPr="00BF34F4" w:rsidRDefault="00BB2C3B" w:rsidP="0051100D">
        <w:pPr>
          <w:pStyle w:val="Footer"/>
        </w:pPr>
        <w:r w:rsidRPr="00BF34F4">
          <w:fldChar w:fldCharType="begin"/>
        </w:r>
        <w:r w:rsidRPr="00BF34F4">
          <w:instrText xml:space="preserve"> PAGE   \* MERGEFORMAT </w:instrText>
        </w:r>
        <w:r w:rsidRPr="00BF34F4">
          <w:fldChar w:fldCharType="separate"/>
        </w:r>
        <w:r w:rsidR="00E316B5">
          <w:rPr>
            <w:noProof/>
          </w:rPr>
          <w:t>ii</w:t>
        </w:r>
        <w:r w:rsidRPr="00BF34F4">
          <w:rPr>
            <w:noProof/>
          </w:rPr>
          <w:fldChar w:fldCharType="end"/>
        </w:r>
      </w:p>
    </w:sdtContent>
  </w:sdt>
  <w:p w14:paraId="41A3F08F" w14:textId="77777777" w:rsidR="00BB2C3B" w:rsidRDefault="00BB2C3B" w:rsidP="005110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5C895" w14:textId="77777777" w:rsidR="005E0BAE" w:rsidRDefault="005E0B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4348506"/>
      <w:docPartObj>
        <w:docPartGallery w:val="Page Numbers (Bottom of Page)"/>
        <w:docPartUnique/>
      </w:docPartObj>
    </w:sdtPr>
    <w:sdtEndPr>
      <w:rPr>
        <w:noProof/>
      </w:rPr>
    </w:sdtEndPr>
    <w:sdtContent>
      <w:p w14:paraId="6635583A" w14:textId="6451D7D5" w:rsidR="00BB2C3B" w:rsidRPr="00BF34F4" w:rsidRDefault="00BB2C3B" w:rsidP="0051100D">
        <w:pPr>
          <w:pStyle w:val="Footer"/>
        </w:pPr>
        <w:r w:rsidRPr="00BF34F4">
          <w:fldChar w:fldCharType="begin"/>
        </w:r>
        <w:r w:rsidRPr="00BF34F4">
          <w:instrText xml:space="preserve"> PAGE   \* MERGEFORMAT </w:instrText>
        </w:r>
        <w:r w:rsidRPr="00BF34F4">
          <w:fldChar w:fldCharType="separate"/>
        </w:r>
        <w:r w:rsidR="00A974EC">
          <w:rPr>
            <w:noProof/>
          </w:rPr>
          <w:t>38</w:t>
        </w:r>
        <w:r w:rsidRPr="00BF34F4">
          <w:rPr>
            <w:noProof/>
          </w:rPr>
          <w:fldChar w:fldCharType="end"/>
        </w:r>
      </w:p>
    </w:sdtContent>
  </w:sdt>
  <w:p w14:paraId="4B6DE78F" w14:textId="77777777" w:rsidR="00BB2C3B" w:rsidRDefault="00BB2C3B" w:rsidP="005110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515827"/>
      <w:docPartObj>
        <w:docPartGallery w:val="Page Numbers (Bottom of Page)"/>
        <w:docPartUnique/>
      </w:docPartObj>
    </w:sdtPr>
    <w:sdtEndPr>
      <w:rPr>
        <w:noProof/>
      </w:rPr>
    </w:sdtEndPr>
    <w:sdtContent>
      <w:p w14:paraId="312CE683" w14:textId="1E484EC8" w:rsidR="00BB2C3B" w:rsidRPr="00BF34F4" w:rsidRDefault="00BB2C3B" w:rsidP="0051100D">
        <w:pPr>
          <w:pStyle w:val="Footer"/>
        </w:pPr>
        <w:r w:rsidRPr="00BF34F4">
          <w:fldChar w:fldCharType="begin"/>
        </w:r>
        <w:r w:rsidRPr="00BF34F4">
          <w:instrText xml:space="preserve"> PAGE   \* MERGEFORMAT </w:instrText>
        </w:r>
        <w:r w:rsidRPr="00BF34F4">
          <w:fldChar w:fldCharType="separate"/>
        </w:r>
        <w:r w:rsidR="00E316B5">
          <w:rPr>
            <w:noProof/>
          </w:rPr>
          <w:t>47</w:t>
        </w:r>
        <w:r w:rsidRPr="00BF34F4">
          <w:rPr>
            <w:noProof/>
          </w:rPr>
          <w:fldChar w:fldCharType="end"/>
        </w:r>
      </w:p>
    </w:sdtContent>
  </w:sdt>
  <w:p w14:paraId="3945C650" w14:textId="77777777" w:rsidR="00BB2C3B" w:rsidRDefault="00BB2C3B" w:rsidP="005110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336F0" w14:textId="77777777" w:rsidR="00BB2C3B" w:rsidRDefault="00BB2C3B" w:rsidP="0051100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981982"/>
      <w:docPartObj>
        <w:docPartGallery w:val="Page Numbers (Bottom of Page)"/>
        <w:docPartUnique/>
      </w:docPartObj>
    </w:sdtPr>
    <w:sdtEndPr>
      <w:rPr>
        <w:noProof/>
      </w:rPr>
    </w:sdtEndPr>
    <w:sdtContent>
      <w:p w14:paraId="448D5F11" w14:textId="77777777" w:rsidR="0066112A" w:rsidRPr="00BF34F4" w:rsidRDefault="0066112A" w:rsidP="0051100D">
        <w:pPr>
          <w:pStyle w:val="Footer"/>
        </w:pPr>
        <w:r w:rsidRPr="00BF34F4">
          <w:fldChar w:fldCharType="begin"/>
        </w:r>
        <w:r w:rsidRPr="00BF34F4">
          <w:instrText xml:space="preserve"> PAGE   \* MERGEFORMAT </w:instrText>
        </w:r>
        <w:r w:rsidRPr="00BF34F4">
          <w:fldChar w:fldCharType="separate"/>
        </w:r>
        <w:r>
          <w:rPr>
            <w:noProof/>
          </w:rPr>
          <w:t>38</w:t>
        </w:r>
        <w:r w:rsidRPr="00BF34F4">
          <w:rPr>
            <w:noProof/>
          </w:rPr>
          <w:fldChar w:fldCharType="end"/>
        </w:r>
      </w:p>
    </w:sdtContent>
  </w:sdt>
  <w:p w14:paraId="7E84F6F3" w14:textId="77777777" w:rsidR="0066112A" w:rsidRDefault="0066112A" w:rsidP="0051100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228799"/>
      <w:docPartObj>
        <w:docPartGallery w:val="Page Numbers (Bottom of Page)"/>
        <w:docPartUnique/>
      </w:docPartObj>
    </w:sdtPr>
    <w:sdtEndPr>
      <w:rPr>
        <w:noProof/>
      </w:rPr>
    </w:sdtEndPr>
    <w:sdtContent>
      <w:p w14:paraId="595C64AD" w14:textId="382A7251" w:rsidR="0066112A" w:rsidRPr="00BF34F4" w:rsidRDefault="0066112A" w:rsidP="0051100D">
        <w:pPr>
          <w:pStyle w:val="Footer"/>
        </w:pPr>
        <w:r w:rsidRPr="00BF34F4">
          <w:fldChar w:fldCharType="begin"/>
        </w:r>
        <w:r w:rsidRPr="00BF34F4">
          <w:instrText xml:space="preserve"> PAGE   \* MERGEFORMAT </w:instrText>
        </w:r>
        <w:r w:rsidRPr="00BF34F4">
          <w:fldChar w:fldCharType="separate"/>
        </w:r>
        <w:r w:rsidR="00E316B5">
          <w:rPr>
            <w:noProof/>
          </w:rPr>
          <w:t>54</w:t>
        </w:r>
        <w:r w:rsidRPr="00BF34F4">
          <w:rPr>
            <w:noProof/>
          </w:rPr>
          <w:fldChar w:fldCharType="end"/>
        </w:r>
      </w:p>
    </w:sdtContent>
  </w:sdt>
  <w:p w14:paraId="488F2E65" w14:textId="77777777" w:rsidR="0066112A" w:rsidRDefault="0066112A" w:rsidP="0051100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32A6E" w14:textId="77777777" w:rsidR="0066112A" w:rsidRDefault="0066112A" w:rsidP="00511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625E0B" w14:textId="77777777" w:rsidR="00FF3730" w:rsidRDefault="00FF3730" w:rsidP="0051100D">
      <w:r>
        <w:separator/>
      </w:r>
    </w:p>
  </w:footnote>
  <w:footnote w:type="continuationSeparator" w:id="0">
    <w:p w14:paraId="1B428E02" w14:textId="77777777" w:rsidR="00FF3730" w:rsidRDefault="00FF3730" w:rsidP="005110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05F18" w14:textId="77777777" w:rsidR="005E0BAE" w:rsidRDefault="005E0BA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C6BB9" w14:textId="77777777" w:rsidR="00580539" w:rsidRDefault="00580539" w:rsidP="005110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AEF67" w14:textId="77777777" w:rsidR="00580539" w:rsidRDefault="00580539" w:rsidP="005110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56559" w14:textId="77777777" w:rsidR="00580539" w:rsidRDefault="00580539" w:rsidP="005110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F80E1" w14:textId="77777777" w:rsidR="005E0BAE" w:rsidRDefault="005E0B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A1EFE" w14:textId="77777777" w:rsidR="005E0BAE" w:rsidRDefault="005E0B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6613E" w14:textId="77777777" w:rsidR="00BB2C3B" w:rsidRDefault="00BB2C3B" w:rsidP="005110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C4A6B" w14:textId="77777777" w:rsidR="00BB2C3B" w:rsidRDefault="00BB2C3B" w:rsidP="005110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49232" w14:textId="77777777" w:rsidR="00BB2C3B" w:rsidRDefault="00BB2C3B" w:rsidP="0051100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FC753" w14:textId="77777777" w:rsidR="0066112A" w:rsidRDefault="0066112A" w:rsidP="0051100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5F3A8" w14:textId="77777777" w:rsidR="0066112A" w:rsidRDefault="0066112A" w:rsidP="005110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B3A4F" w14:textId="77777777" w:rsidR="0066112A" w:rsidRDefault="0066112A" w:rsidP="005110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A06C7"/>
    <w:multiLevelType w:val="hybridMultilevel"/>
    <w:tmpl w:val="C3FC3D54"/>
    <w:lvl w:ilvl="0" w:tplc="FFFFFFFF">
      <w:start w:val="1"/>
      <w:numFmt w:val="upperLetter"/>
      <w:lvlText w:val="(%1)"/>
      <w:lvlJc w:val="left"/>
      <w:pPr>
        <w:ind w:left="2648" w:hanging="360"/>
      </w:pPr>
      <w:rPr>
        <w:rFonts w:hint="default"/>
      </w:rPr>
    </w:lvl>
    <w:lvl w:ilvl="1" w:tplc="FFFFFFFF" w:tentative="1">
      <w:start w:val="1"/>
      <w:numFmt w:val="lowerLetter"/>
      <w:lvlText w:val="%2."/>
      <w:lvlJc w:val="left"/>
      <w:pPr>
        <w:ind w:left="3368" w:hanging="360"/>
      </w:pPr>
    </w:lvl>
    <w:lvl w:ilvl="2" w:tplc="FFFFFFFF" w:tentative="1">
      <w:start w:val="1"/>
      <w:numFmt w:val="lowerRoman"/>
      <w:lvlText w:val="%3."/>
      <w:lvlJc w:val="right"/>
      <w:pPr>
        <w:ind w:left="4088" w:hanging="180"/>
      </w:pPr>
    </w:lvl>
    <w:lvl w:ilvl="3" w:tplc="FFFFFFFF" w:tentative="1">
      <w:start w:val="1"/>
      <w:numFmt w:val="decimal"/>
      <w:lvlText w:val="%4."/>
      <w:lvlJc w:val="left"/>
      <w:pPr>
        <w:ind w:left="4808" w:hanging="360"/>
      </w:pPr>
    </w:lvl>
    <w:lvl w:ilvl="4" w:tplc="FFFFFFFF" w:tentative="1">
      <w:start w:val="1"/>
      <w:numFmt w:val="lowerLetter"/>
      <w:lvlText w:val="%5."/>
      <w:lvlJc w:val="left"/>
      <w:pPr>
        <w:ind w:left="5528" w:hanging="360"/>
      </w:pPr>
    </w:lvl>
    <w:lvl w:ilvl="5" w:tplc="FFFFFFFF" w:tentative="1">
      <w:start w:val="1"/>
      <w:numFmt w:val="lowerRoman"/>
      <w:lvlText w:val="%6."/>
      <w:lvlJc w:val="right"/>
      <w:pPr>
        <w:ind w:left="6248" w:hanging="180"/>
      </w:pPr>
    </w:lvl>
    <w:lvl w:ilvl="6" w:tplc="FFFFFFFF" w:tentative="1">
      <w:start w:val="1"/>
      <w:numFmt w:val="decimal"/>
      <w:lvlText w:val="%7."/>
      <w:lvlJc w:val="left"/>
      <w:pPr>
        <w:ind w:left="6968" w:hanging="360"/>
      </w:pPr>
    </w:lvl>
    <w:lvl w:ilvl="7" w:tplc="FFFFFFFF" w:tentative="1">
      <w:start w:val="1"/>
      <w:numFmt w:val="lowerLetter"/>
      <w:lvlText w:val="%8."/>
      <w:lvlJc w:val="left"/>
      <w:pPr>
        <w:ind w:left="7688" w:hanging="360"/>
      </w:pPr>
    </w:lvl>
    <w:lvl w:ilvl="8" w:tplc="FFFFFFFF" w:tentative="1">
      <w:start w:val="1"/>
      <w:numFmt w:val="lowerRoman"/>
      <w:lvlText w:val="%9."/>
      <w:lvlJc w:val="right"/>
      <w:pPr>
        <w:ind w:left="8408" w:hanging="180"/>
      </w:pPr>
    </w:lvl>
  </w:abstractNum>
  <w:abstractNum w:abstractNumId="1" w15:restartNumberingAfterBreak="0">
    <w:nsid w:val="035165F5"/>
    <w:multiLevelType w:val="hybridMultilevel"/>
    <w:tmpl w:val="E1425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774D61"/>
    <w:multiLevelType w:val="hybridMultilevel"/>
    <w:tmpl w:val="DB3887FE"/>
    <w:lvl w:ilvl="0" w:tplc="DDD6E0DC">
      <w:start w:val="2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D73497"/>
    <w:multiLevelType w:val="hybridMultilevel"/>
    <w:tmpl w:val="1B5AC5A0"/>
    <w:lvl w:ilvl="0" w:tplc="353E0790">
      <w:start w:val="1"/>
      <w:numFmt w:val="decimal"/>
      <w:pStyle w:val="ListParagraph"/>
      <w:lvlText w:val="%1."/>
      <w:lvlJc w:val="left"/>
      <w:pPr>
        <w:ind w:left="360" w:hanging="360"/>
      </w:pPr>
      <w:rPr>
        <w:rFonts w:ascii="Times New Roman" w:hAnsi="Times New Roman" w:cs="Times New Roman" w:hint="default"/>
        <w:b w:val="0"/>
        <w:bCs w:val="0"/>
        <w:i w:val="0"/>
        <w:iCs w:val="0"/>
        <w:sz w:val="24"/>
        <w:szCs w:val="24"/>
      </w:rPr>
    </w:lvl>
    <w:lvl w:ilvl="1" w:tplc="405C9E70">
      <w:start w:val="1"/>
      <w:numFmt w:val="lowerLetter"/>
      <w:lvlText w:val="(%2)"/>
      <w:lvlJc w:val="left"/>
      <w:pPr>
        <w:ind w:left="1080" w:hanging="360"/>
      </w:pPr>
      <w:rPr>
        <w:rFonts w:hint="default"/>
        <w:sz w:val="24"/>
        <w:szCs w:val="24"/>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9F40475"/>
    <w:multiLevelType w:val="hybridMultilevel"/>
    <w:tmpl w:val="15E44712"/>
    <w:lvl w:ilvl="0" w:tplc="75080F88">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E07DFC"/>
    <w:multiLevelType w:val="hybridMultilevel"/>
    <w:tmpl w:val="771A8798"/>
    <w:lvl w:ilvl="0" w:tplc="BDA4F4DE">
      <w:start w:val="1"/>
      <w:numFmt w:val="decimal"/>
      <w:lvlText w:val="%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 w15:restartNumberingAfterBreak="0">
    <w:nsid w:val="15052424"/>
    <w:multiLevelType w:val="hybridMultilevel"/>
    <w:tmpl w:val="B2B4143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04001A"/>
    <w:multiLevelType w:val="hybridMultilevel"/>
    <w:tmpl w:val="54023F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77189F"/>
    <w:multiLevelType w:val="multilevel"/>
    <w:tmpl w:val="2A486A34"/>
    <w:lvl w:ilvl="0">
      <w:start w:val="2"/>
      <w:numFmt w:val="lowerRoman"/>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2CA4A9A"/>
    <w:multiLevelType w:val="hybridMultilevel"/>
    <w:tmpl w:val="A26C9ABE"/>
    <w:lvl w:ilvl="0" w:tplc="A53A3EF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EBE73EC"/>
    <w:multiLevelType w:val="hybridMultilevel"/>
    <w:tmpl w:val="B2B4143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3821CE4"/>
    <w:multiLevelType w:val="hybridMultilevel"/>
    <w:tmpl w:val="036FF765"/>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8D04793"/>
    <w:multiLevelType w:val="hybridMultilevel"/>
    <w:tmpl w:val="43928AF0"/>
    <w:lvl w:ilvl="0" w:tplc="51FA5B4E">
      <w:start w:val="1"/>
      <w:numFmt w:val="decimal"/>
      <w:lvlText w:val="%1."/>
      <w:lvlJc w:val="left"/>
      <w:pPr>
        <w:ind w:left="717" w:hanging="360"/>
      </w:pPr>
      <w:rPr>
        <w:rFonts w:ascii="Arial" w:hAnsi="Arial" w:cs="Arial" w:hint="default"/>
        <w:sz w:val="22"/>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 w15:restartNumberingAfterBreak="0">
    <w:nsid w:val="3EBD245D"/>
    <w:multiLevelType w:val="hybridMultilevel"/>
    <w:tmpl w:val="C4D602CC"/>
    <w:lvl w:ilvl="0" w:tplc="A53A3E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7229DA1"/>
    <w:multiLevelType w:val="hybridMultilevel"/>
    <w:tmpl w:val="97B8FD4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7670AF2"/>
    <w:multiLevelType w:val="multilevel"/>
    <w:tmpl w:val="1B5AC5A0"/>
    <w:styleLink w:val="CurrentList1"/>
    <w:lvl w:ilvl="0">
      <w:start w:val="1"/>
      <w:numFmt w:val="decimal"/>
      <w:lvlText w:val="%1."/>
      <w:lvlJc w:val="left"/>
      <w:pPr>
        <w:ind w:left="360" w:hanging="360"/>
      </w:pPr>
      <w:rPr>
        <w:rFonts w:ascii="Times New Roman" w:hAnsi="Times New Roman" w:cs="Times New Roman" w:hint="default"/>
        <w:b w:val="0"/>
        <w:bCs w:val="0"/>
        <w:i w:val="0"/>
        <w:iCs w:val="0"/>
        <w:sz w:val="24"/>
        <w:szCs w:val="24"/>
      </w:rPr>
    </w:lvl>
    <w:lvl w:ilvl="1">
      <w:start w:val="1"/>
      <w:numFmt w:val="lowerLetter"/>
      <w:lvlText w:val="(%2)"/>
      <w:lvlJc w:val="left"/>
      <w:pPr>
        <w:ind w:left="1080" w:hanging="360"/>
      </w:pPr>
      <w:rPr>
        <w:rFonts w:hint="default"/>
        <w:sz w:val="24"/>
        <w:szCs w:val="24"/>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7B07867"/>
    <w:multiLevelType w:val="hybridMultilevel"/>
    <w:tmpl w:val="B2B41436"/>
    <w:lvl w:ilvl="0" w:tplc="82A8062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13B0C93"/>
    <w:multiLevelType w:val="hybridMultilevel"/>
    <w:tmpl w:val="1772B7EA"/>
    <w:lvl w:ilvl="0" w:tplc="37CE61D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519B7551"/>
    <w:multiLevelType w:val="hybridMultilevel"/>
    <w:tmpl w:val="C284FA66"/>
    <w:lvl w:ilvl="0" w:tplc="907689BE">
      <w:start w:val="1"/>
      <w:numFmt w:val="decimal"/>
      <w:lvlText w:val="%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9" w15:restartNumberingAfterBreak="0">
    <w:nsid w:val="551B351E"/>
    <w:multiLevelType w:val="hybridMultilevel"/>
    <w:tmpl w:val="93BE7F02"/>
    <w:lvl w:ilvl="0" w:tplc="B6E27A9E">
      <w:start w:val="1"/>
      <w:numFmt w:val="upperLetter"/>
      <w:lvlText w:val="(%1)"/>
      <w:lvlJc w:val="left"/>
      <w:pPr>
        <w:ind w:left="1437" w:hanging="36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20" w15:restartNumberingAfterBreak="0">
    <w:nsid w:val="59167447"/>
    <w:multiLevelType w:val="hybridMultilevel"/>
    <w:tmpl w:val="8590872E"/>
    <w:lvl w:ilvl="0" w:tplc="14A2012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F8E0D05"/>
    <w:multiLevelType w:val="multilevel"/>
    <w:tmpl w:val="901293C0"/>
    <w:styleLink w:val="CurrentList2"/>
    <w:lvl w:ilvl="0">
      <w:start w:val="1"/>
      <w:numFmt w:val="lowerRoman"/>
      <w:lvlText w:val="(%1)"/>
      <w:lvlJc w:val="left"/>
      <w:pPr>
        <w:ind w:left="1077" w:hanging="720"/>
      </w:pPr>
      <w:rPr>
        <w:rFonts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2" w15:restartNumberingAfterBreak="0">
    <w:nsid w:val="62EC4838"/>
    <w:multiLevelType w:val="hybridMultilevel"/>
    <w:tmpl w:val="C3FC3D54"/>
    <w:lvl w:ilvl="0" w:tplc="7276B9B4">
      <w:start w:val="1"/>
      <w:numFmt w:val="upperLetter"/>
      <w:lvlText w:val="(%1)"/>
      <w:lvlJc w:val="left"/>
      <w:pPr>
        <w:ind w:left="2629" w:hanging="360"/>
      </w:pPr>
      <w:rPr>
        <w:rFonts w:hint="default"/>
      </w:rPr>
    </w:lvl>
    <w:lvl w:ilvl="1" w:tplc="0C090019" w:tentative="1">
      <w:start w:val="1"/>
      <w:numFmt w:val="lowerLetter"/>
      <w:lvlText w:val="%2."/>
      <w:lvlJc w:val="left"/>
      <w:pPr>
        <w:ind w:left="3349" w:hanging="360"/>
      </w:pPr>
    </w:lvl>
    <w:lvl w:ilvl="2" w:tplc="0C09001B" w:tentative="1">
      <w:start w:val="1"/>
      <w:numFmt w:val="lowerRoman"/>
      <w:lvlText w:val="%3."/>
      <w:lvlJc w:val="right"/>
      <w:pPr>
        <w:ind w:left="4069" w:hanging="180"/>
      </w:pPr>
    </w:lvl>
    <w:lvl w:ilvl="3" w:tplc="0C09000F" w:tentative="1">
      <w:start w:val="1"/>
      <w:numFmt w:val="decimal"/>
      <w:lvlText w:val="%4."/>
      <w:lvlJc w:val="left"/>
      <w:pPr>
        <w:ind w:left="4789" w:hanging="360"/>
      </w:pPr>
    </w:lvl>
    <w:lvl w:ilvl="4" w:tplc="0C090019" w:tentative="1">
      <w:start w:val="1"/>
      <w:numFmt w:val="lowerLetter"/>
      <w:lvlText w:val="%5."/>
      <w:lvlJc w:val="left"/>
      <w:pPr>
        <w:ind w:left="5509" w:hanging="360"/>
      </w:pPr>
    </w:lvl>
    <w:lvl w:ilvl="5" w:tplc="0C09001B" w:tentative="1">
      <w:start w:val="1"/>
      <w:numFmt w:val="lowerRoman"/>
      <w:lvlText w:val="%6."/>
      <w:lvlJc w:val="right"/>
      <w:pPr>
        <w:ind w:left="6229" w:hanging="180"/>
      </w:pPr>
    </w:lvl>
    <w:lvl w:ilvl="6" w:tplc="0C09000F" w:tentative="1">
      <w:start w:val="1"/>
      <w:numFmt w:val="decimal"/>
      <w:lvlText w:val="%7."/>
      <w:lvlJc w:val="left"/>
      <w:pPr>
        <w:ind w:left="6949" w:hanging="360"/>
      </w:pPr>
    </w:lvl>
    <w:lvl w:ilvl="7" w:tplc="0C090019" w:tentative="1">
      <w:start w:val="1"/>
      <w:numFmt w:val="lowerLetter"/>
      <w:lvlText w:val="%8."/>
      <w:lvlJc w:val="left"/>
      <w:pPr>
        <w:ind w:left="7669" w:hanging="360"/>
      </w:pPr>
    </w:lvl>
    <w:lvl w:ilvl="8" w:tplc="0C09001B" w:tentative="1">
      <w:start w:val="1"/>
      <w:numFmt w:val="lowerRoman"/>
      <w:lvlText w:val="%9."/>
      <w:lvlJc w:val="right"/>
      <w:pPr>
        <w:ind w:left="8389" w:hanging="180"/>
      </w:pPr>
    </w:lvl>
  </w:abstractNum>
  <w:abstractNum w:abstractNumId="23" w15:restartNumberingAfterBreak="0">
    <w:nsid w:val="68B93C4A"/>
    <w:multiLevelType w:val="hybridMultilevel"/>
    <w:tmpl w:val="0DD02BEE"/>
    <w:lvl w:ilvl="0" w:tplc="989E497E">
      <w:start w:val="1"/>
      <w:numFmt w:val="decimal"/>
      <w:lvlText w:val="%1."/>
      <w:lvlJc w:val="left"/>
      <w:pPr>
        <w:ind w:left="360" w:hanging="360"/>
      </w:pPr>
      <w:rPr>
        <w:rFonts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CC91D7D"/>
    <w:multiLevelType w:val="hybridMultilevel"/>
    <w:tmpl w:val="A9AE177A"/>
    <w:lvl w:ilvl="0" w:tplc="A53A3EFE">
      <w:start w:val="1"/>
      <w:numFmt w:val="lowerRoman"/>
      <w:lvlText w:val="(%1)"/>
      <w:lvlJc w:val="left"/>
      <w:pPr>
        <w:ind w:left="1077" w:hanging="720"/>
      </w:pPr>
      <w:rPr>
        <w:rFonts w:hint="default"/>
      </w:rPr>
    </w:lvl>
    <w:lvl w:ilvl="1" w:tplc="0C090019">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5" w15:restartNumberingAfterBreak="0">
    <w:nsid w:val="72BFF3C1"/>
    <w:multiLevelType w:val="hybridMultilevel"/>
    <w:tmpl w:val="348362B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38E6D89"/>
    <w:multiLevelType w:val="hybridMultilevel"/>
    <w:tmpl w:val="80DCE7A2"/>
    <w:lvl w:ilvl="0" w:tplc="014E6916">
      <w:start w:val="3"/>
      <w:numFmt w:val="lowerRoman"/>
      <w:lvlText w:val="(%1)"/>
      <w:lvlJc w:val="left"/>
      <w:pPr>
        <w:ind w:left="720" w:hanging="720"/>
      </w:pPr>
      <w:rPr>
        <w:rFonts w:hint="default"/>
      </w:rPr>
    </w:lvl>
    <w:lvl w:ilvl="1" w:tplc="0C090019">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7" w15:restartNumberingAfterBreak="0">
    <w:nsid w:val="756F7DC8"/>
    <w:multiLevelType w:val="hybridMultilevel"/>
    <w:tmpl w:val="59AEC214"/>
    <w:lvl w:ilvl="0" w:tplc="D4CC39D0">
      <w:start w:val="4"/>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D4C2B41"/>
    <w:multiLevelType w:val="hybridMultilevel"/>
    <w:tmpl w:val="B2B4143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17"/>
  </w:num>
  <w:num w:numId="3">
    <w:abstractNumId w:val="24"/>
  </w:num>
  <w:num w:numId="4">
    <w:abstractNumId w:val="19"/>
  </w:num>
  <w:num w:numId="5">
    <w:abstractNumId w:val="22"/>
  </w:num>
  <w:num w:numId="6">
    <w:abstractNumId w:val="16"/>
  </w:num>
  <w:num w:numId="7">
    <w:abstractNumId w:val="0"/>
  </w:num>
  <w:num w:numId="8">
    <w:abstractNumId w:val="26"/>
  </w:num>
  <w:num w:numId="9">
    <w:abstractNumId w:val="4"/>
  </w:num>
  <w:num w:numId="10">
    <w:abstractNumId w:val="28"/>
  </w:num>
  <w:num w:numId="11">
    <w:abstractNumId w:val="10"/>
  </w:num>
  <w:num w:numId="12">
    <w:abstractNumId w:val="6"/>
  </w:num>
  <w:num w:numId="13">
    <w:abstractNumId w:val="14"/>
  </w:num>
  <w:num w:numId="14">
    <w:abstractNumId w:val="12"/>
  </w:num>
  <w:num w:numId="15">
    <w:abstractNumId w:val="5"/>
  </w:num>
  <w:num w:numId="16">
    <w:abstractNumId w:val="18"/>
  </w:num>
  <w:num w:numId="17">
    <w:abstractNumId w:val="20"/>
  </w:num>
  <w:num w:numId="18">
    <w:abstractNumId w:val="13"/>
  </w:num>
  <w:num w:numId="19">
    <w:abstractNumId w:val="9"/>
  </w:num>
  <w:num w:numId="20">
    <w:abstractNumId w:val="8"/>
  </w:num>
  <w:num w:numId="21">
    <w:abstractNumId w:val="23"/>
  </w:num>
  <w:num w:numId="22">
    <w:abstractNumId w:val="7"/>
  </w:num>
  <w:num w:numId="23">
    <w:abstractNumId w:val="11"/>
  </w:num>
  <w:num w:numId="24">
    <w:abstractNumId w:val="25"/>
  </w:num>
  <w:num w:numId="25">
    <w:abstractNumId w:val="2"/>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5"/>
  </w:num>
  <w:num w:numId="29">
    <w:abstractNumId w:val="21"/>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5DA"/>
    <w:rsid w:val="00001308"/>
    <w:rsid w:val="00003FDB"/>
    <w:rsid w:val="00006130"/>
    <w:rsid w:val="00007967"/>
    <w:rsid w:val="000110F7"/>
    <w:rsid w:val="00012137"/>
    <w:rsid w:val="000123A4"/>
    <w:rsid w:val="00012511"/>
    <w:rsid w:val="00015D0A"/>
    <w:rsid w:val="0001778A"/>
    <w:rsid w:val="000251FC"/>
    <w:rsid w:val="00034B42"/>
    <w:rsid w:val="0003607E"/>
    <w:rsid w:val="00037FDA"/>
    <w:rsid w:val="00042B90"/>
    <w:rsid w:val="00045909"/>
    <w:rsid w:val="00045958"/>
    <w:rsid w:val="00046195"/>
    <w:rsid w:val="0004621D"/>
    <w:rsid w:val="0004704F"/>
    <w:rsid w:val="00052591"/>
    <w:rsid w:val="00060A5D"/>
    <w:rsid w:val="000620CB"/>
    <w:rsid w:val="00066B68"/>
    <w:rsid w:val="00071738"/>
    <w:rsid w:val="00071DE5"/>
    <w:rsid w:val="00075708"/>
    <w:rsid w:val="00076761"/>
    <w:rsid w:val="00077159"/>
    <w:rsid w:val="000771AE"/>
    <w:rsid w:val="0008122E"/>
    <w:rsid w:val="00090E9A"/>
    <w:rsid w:val="00093DBD"/>
    <w:rsid w:val="000962AB"/>
    <w:rsid w:val="00097DE6"/>
    <w:rsid w:val="000A2F62"/>
    <w:rsid w:val="000A4397"/>
    <w:rsid w:val="000A7477"/>
    <w:rsid w:val="000B1042"/>
    <w:rsid w:val="000B10FC"/>
    <w:rsid w:val="000B353D"/>
    <w:rsid w:val="000C3F22"/>
    <w:rsid w:val="000C58CD"/>
    <w:rsid w:val="000D67B7"/>
    <w:rsid w:val="000D7939"/>
    <w:rsid w:val="000E34B3"/>
    <w:rsid w:val="000E481F"/>
    <w:rsid w:val="000E5051"/>
    <w:rsid w:val="000E65F8"/>
    <w:rsid w:val="000E6BB8"/>
    <w:rsid w:val="000F0139"/>
    <w:rsid w:val="000F3732"/>
    <w:rsid w:val="000F5DDC"/>
    <w:rsid w:val="000F6062"/>
    <w:rsid w:val="000F6BEE"/>
    <w:rsid w:val="00100725"/>
    <w:rsid w:val="00100C33"/>
    <w:rsid w:val="00102DF5"/>
    <w:rsid w:val="0011232F"/>
    <w:rsid w:val="001227CF"/>
    <w:rsid w:val="00122874"/>
    <w:rsid w:val="00133403"/>
    <w:rsid w:val="001336AF"/>
    <w:rsid w:val="001376A3"/>
    <w:rsid w:val="00144A1C"/>
    <w:rsid w:val="00145F57"/>
    <w:rsid w:val="00150C7A"/>
    <w:rsid w:val="0015302E"/>
    <w:rsid w:val="001621AE"/>
    <w:rsid w:val="00163AC7"/>
    <w:rsid w:val="00164B53"/>
    <w:rsid w:val="00171E36"/>
    <w:rsid w:val="00172721"/>
    <w:rsid w:val="00173153"/>
    <w:rsid w:val="001769F9"/>
    <w:rsid w:val="00182BD1"/>
    <w:rsid w:val="00186764"/>
    <w:rsid w:val="001929B1"/>
    <w:rsid w:val="00194BC0"/>
    <w:rsid w:val="00194EB7"/>
    <w:rsid w:val="00194F01"/>
    <w:rsid w:val="00195172"/>
    <w:rsid w:val="00195A78"/>
    <w:rsid w:val="00196009"/>
    <w:rsid w:val="001A54B8"/>
    <w:rsid w:val="001A671F"/>
    <w:rsid w:val="001A7A1D"/>
    <w:rsid w:val="001A7F2A"/>
    <w:rsid w:val="001B00EE"/>
    <w:rsid w:val="001B090A"/>
    <w:rsid w:val="001B298D"/>
    <w:rsid w:val="001B3895"/>
    <w:rsid w:val="001B742D"/>
    <w:rsid w:val="001B7778"/>
    <w:rsid w:val="001C0CE0"/>
    <w:rsid w:val="001C17C0"/>
    <w:rsid w:val="001C2D95"/>
    <w:rsid w:val="001C32A3"/>
    <w:rsid w:val="001C50EB"/>
    <w:rsid w:val="001C5763"/>
    <w:rsid w:val="001C580C"/>
    <w:rsid w:val="001C7CAC"/>
    <w:rsid w:val="001C7F08"/>
    <w:rsid w:val="001D279E"/>
    <w:rsid w:val="001D6826"/>
    <w:rsid w:val="001D749B"/>
    <w:rsid w:val="001E4B23"/>
    <w:rsid w:val="001E547A"/>
    <w:rsid w:val="001E5A47"/>
    <w:rsid w:val="001E7396"/>
    <w:rsid w:val="001F0020"/>
    <w:rsid w:val="001F4216"/>
    <w:rsid w:val="001F49BD"/>
    <w:rsid w:val="001F4C20"/>
    <w:rsid w:val="00201CAB"/>
    <w:rsid w:val="0020341A"/>
    <w:rsid w:val="00205411"/>
    <w:rsid w:val="002078D2"/>
    <w:rsid w:val="0021206D"/>
    <w:rsid w:val="00212B24"/>
    <w:rsid w:val="00213D8B"/>
    <w:rsid w:val="00214F38"/>
    <w:rsid w:val="002155F4"/>
    <w:rsid w:val="0021571F"/>
    <w:rsid w:val="00215E8E"/>
    <w:rsid w:val="0022308D"/>
    <w:rsid w:val="002249E0"/>
    <w:rsid w:val="00225A72"/>
    <w:rsid w:val="00225CBF"/>
    <w:rsid w:val="00231185"/>
    <w:rsid w:val="00231956"/>
    <w:rsid w:val="00234041"/>
    <w:rsid w:val="00236FD4"/>
    <w:rsid w:val="00237D26"/>
    <w:rsid w:val="00246C40"/>
    <w:rsid w:val="00260E34"/>
    <w:rsid w:val="0026205E"/>
    <w:rsid w:val="00264117"/>
    <w:rsid w:val="00266705"/>
    <w:rsid w:val="00266C42"/>
    <w:rsid w:val="00267139"/>
    <w:rsid w:val="00271CC0"/>
    <w:rsid w:val="00273A52"/>
    <w:rsid w:val="00274C7D"/>
    <w:rsid w:val="00276C65"/>
    <w:rsid w:val="0028231C"/>
    <w:rsid w:val="00282529"/>
    <w:rsid w:val="002841C6"/>
    <w:rsid w:val="00286AE7"/>
    <w:rsid w:val="002875C0"/>
    <w:rsid w:val="002916C9"/>
    <w:rsid w:val="0029252A"/>
    <w:rsid w:val="00294051"/>
    <w:rsid w:val="002973E9"/>
    <w:rsid w:val="002A4EFC"/>
    <w:rsid w:val="002A7A0F"/>
    <w:rsid w:val="002B27ED"/>
    <w:rsid w:val="002B30FF"/>
    <w:rsid w:val="002B3151"/>
    <w:rsid w:val="002B3AEE"/>
    <w:rsid w:val="002B4393"/>
    <w:rsid w:val="002B504C"/>
    <w:rsid w:val="002B761C"/>
    <w:rsid w:val="002C0ECB"/>
    <w:rsid w:val="002C1CBD"/>
    <w:rsid w:val="002C3967"/>
    <w:rsid w:val="002C61A9"/>
    <w:rsid w:val="002C6588"/>
    <w:rsid w:val="002C6E3A"/>
    <w:rsid w:val="002D0680"/>
    <w:rsid w:val="002D1FD1"/>
    <w:rsid w:val="002D5C10"/>
    <w:rsid w:val="002D712F"/>
    <w:rsid w:val="002D73D0"/>
    <w:rsid w:val="002E0571"/>
    <w:rsid w:val="002E1F54"/>
    <w:rsid w:val="002E2C0C"/>
    <w:rsid w:val="002E52BB"/>
    <w:rsid w:val="002E5938"/>
    <w:rsid w:val="002E5FAE"/>
    <w:rsid w:val="002F090D"/>
    <w:rsid w:val="002F3469"/>
    <w:rsid w:val="002F4EF6"/>
    <w:rsid w:val="002F4FFB"/>
    <w:rsid w:val="002F7463"/>
    <w:rsid w:val="00302E43"/>
    <w:rsid w:val="00303F7E"/>
    <w:rsid w:val="0030551D"/>
    <w:rsid w:val="00306C68"/>
    <w:rsid w:val="00317ACD"/>
    <w:rsid w:val="00320708"/>
    <w:rsid w:val="00321657"/>
    <w:rsid w:val="003230B3"/>
    <w:rsid w:val="003245EB"/>
    <w:rsid w:val="00335E87"/>
    <w:rsid w:val="00335FB5"/>
    <w:rsid w:val="00336CCB"/>
    <w:rsid w:val="00336E0F"/>
    <w:rsid w:val="0034014D"/>
    <w:rsid w:val="00340433"/>
    <w:rsid w:val="00343D54"/>
    <w:rsid w:val="00350A7B"/>
    <w:rsid w:val="003512A0"/>
    <w:rsid w:val="003527B2"/>
    <w:rsid w:val="00353047"/>
    <w:rsid w:val="00354194"/>
    <w:rsid w:val="00354DDF"/>
    <w:rsid w:val="00360D9D"/>
    <w:rsid w:val="00360DD7"/>
    <w:rsid w:val="00365332"/>
    <w:rsid w:val="00365B93"/>
    <w:rsid w:val="00371F42"/>
    <w:rsid w:val="003761F4"/>
    <w:rsid w:val="0037653B"/>
    <w:rsid w:val="00376ACC"/>
    <w:rsid w:val="00382A8F"/>
    <w:rsid w:val="003831C2"/>
    <w:rsid w:val="003838CF"/>
    <w:rsid w:val="00385D71"/>
    <w:rsid w:val="00387639"/>
    <w:rsid w:val="00387F02"/>
    <w:rsid w:val="00397060"/>
    <w:rsid w:val="0039752D"/>
    <w:rsid w:val="003A16B5"/>
    <w:rsid w:val="003A1BDB"/>
    <w:rsid w:val="003A2EC8"/>
    <w:rsid w:val="003A7E80"/>
    <w:rsid w:val="003B28F0"/>
    <w:rsid w:val="003B2CCF"/>
    <w:rsid w:val="003C117A"/>
    <w:rsid w:val="003C12DD"/>
    <w:rsid w:val="003C15D4"/>
    <w:rsid w:val="003C1C51"/>
    <w:rsid w:val="003C5803"/>
    <w:rsid w:val="003C5E30"/>
    <w:rsid w:val="003D093B"/>
    <w:rsid w:val="003D2221"/>
    <w:rsid w:val="003D6A6C"/>
    <w:rsid w:val="003E05C4"/>
    <w:rsid w:val="003E42F2"/>
    <w:rsid w:val="003E6F1D"/>
    <w:rsid w:val="003E7288"/>
    <w:rsid w:val="003F18DB"/>
    <w:rsid w:val="003F78E3"/>
    <w:rsid w:val="00400CD2"/>
    <w:rsid w:val="00400FAB"/>
    <w:rsid w:val="004012CA"/>
    <w:rsid w:val="0040210F"/>
    <w:rsid w:val="00402C1B"/>
    <w:rsid w:val="00412646"/>
    <w:rsid w:val="00420683"/>
    <w:rsid w:val="00422E17"/>
    <w:rsid w:val="00424B8A"/>
    <w:rsid w:val="00427172"/>
    <w:rsid w:val="00427BC6"/>
    <w:rsid w:val="00430272"/>
    <w:rsid w:val="004308D4"/>
    <w:rsid w:val="00430DCD"/>
    <w:rsid w:val="0043581B"/>
    <w:rsid w:val="004415DA"/>
    <w:rsid w:val="004422AF"/>
    <w:rsid w:val="0044540B"/>
    <w:rsid w:val="004477DD"/>
    <w:rsid w:val="00452F49"/>
    <w:rsid w:val="00457901"/>
    <w:rsid w:val="004605B2"/>
    <w:rsid w:val="00462F7B"/>
    <w:rsid w:val="004630BB"/>
    <w:rsid w:val="004735F7"/>
    <w:rsid w:val="00475EA5"/>
    <w:rsid w:val="004844EB"/>
    <w:rsid w:val="00485741"/>
    <w:rsid w:val="0048591E"/>
    <w:rsid w:val="00486345"/>
    <w:rsid w:val="004873B6"/>
    <w:rsid w:val="0049030F"/>
    <w:rsid w:val="00492F9D"/>
    <w:rsid w:val="0049544C"/>
    <w:rsid w:val="0049774A"/>
    <w:rsid w:val="00497A33"/>
    <w:rsid w:val="00497C25"/>
    <w:rsid w:val="004A297A"/>
    <w:rsid w:val="004A29EF"/>
    <w:rsid w:val="004A5EC3"/>
    <w:rsid w:val="004A6507"/>
    <w:rsid w:val="004B0CA6"/>
    <w:rsid w:val="004B1233"/>
    <w:rsid w:val="004B151E"/>
    <w:rsid w:val="004B4A5A"/>
    <w:rsid w:val="004B5101"/>
    <w:rsid w:val="004C65C8"/>
    <w:rsid w:val="004D09C5"/>
    <w:rsid w:val="004D35AE"/>
    <w:rsid w:val="004D58DE"/>
    <w:rsid w:val="004D649B"/>
    <w:rsid w:val="004D795A"/>
    <w:rsid w:val="004E0FD1"/>
    <w:rsid w:val="004E4B58"/>
    <w:rsid w:val="004E502D"/>
    <w:rsid w:val="004E538A"/>
    <w:rsid w:val="004E6445"/>
    <w:rsid w:val="004E6D91"/>
    <w:rsid w:val="004F02AB"/>
    <w:rsid w:val="004F166D"/>
    <w:rsid w:val="004F20CC"/>
    <w:rsid w:val="004F72D2"/>
    <w:rsid w:val="00500840"/>
    <w:rsid w:val="00501B58"/>
    <w:rsid w:val="005053D5"/>
    <w:rsid w:val="00510E1D"/>
    <w:rsid w:val="0051100D"/>
    <w:rsid w:val="00513893"/>
    <w:rsid w:val="00514215"/>
    <w:rsid w:val="005207DA"/>
    <w:rsid w:val="005207F4"/>
    <w:rsid w:val="0052233D"/>
    <w:rsid w:val="0052244A"/>
    <w:rsid w:val="005253B9"/>
    <w:rsid w:val="00526A84"/>
    <w:rsid w:val="00530110"/>
    <w:rsid w:val="00531279"/>
    <w:rsid w:val="00531E7F"/>
    <w:rsid w:val="00532423"/>
    <w:rsid w:val="005351BF"/>
    <w:rsid w:val="00535BFD"/>
    <w:rsid w:val="0053703E"/>
    <w:rsid w:val="00537CB8"/>
    <w:rsid w:val="00541224"/>
    <w:rsid w:val="00542597"/>
    <w:rsid w:val="005467DB"/>
    <w:rsid w:val="00547AE1"/>
    <w:rsid w:val="00547C85"/>
    <w:rsid w:val="00550D11"/>
    <w:rsid w:val="00555338"/>
    <w:rsid w:val="00557527"/>
    <w:rsid w:val="0056320C"/>
    <w:rsid w:val="00563725"/>
    <w:rsid w:val="00565A1E"/>
    <w:rsid w:val="00571E58"/>
    <w:rsid w:val="00572A89"/>
    <w:rsid w:val="00573670"/>
    <w:rsid w:val="00576C4E"/>
    <w:rsid w:val="00580539"/>
    <w:rsid w:val="00582060"/>
    <w:rsid w:val="00584350"/>
    <w:rsid w:val="00586152"/>
    <w:rsid w:val="00590C42"/>
    <w:rsid w:val="005931ED"/>
    <w:rsid w:val="005947E1"/>
    <w:rsid w:val="00597A78"/>
    <w:rsid w:val="00597AC7"/>
    <w:rsid w:val="005A042B"/>
    <w:rsid w:val="005A3176"/>
    <w:rsid w:val="005A35E1"/>
    <w:rsid w:val="005A395D"/>
    <w:rsid w:val="005A7ECD"/>
    <w:rsid w:val="005B04C4"/>
    <w:rsid w:val="005B0BAA"/>
    <w:rsid w:val="005B1469"/>
    <w:rsid w:val="005B7366"/>
    <w:rsid w:val="005B78C0"/>
    <w:rsid w:val="005B7A02"/>
    <w:rsid w:val="005C0095"/>
    <w:rsid w:val="005C2F89"/>
    <w:rsid w:val="005C3CA2"/>
    <w:rsid w:val="005C7712"/>
    <w:rsid w:val="005D4919"/>
    <w:rsid w:val="005D566C"/>
    <w:rsid w:val="005D7682"/>
    <w:rsid w:val="005E0BAE"/>
    <w:rsid w:val="005E1906"/>
    <w:rsid w:val="005E602E"/>
    <w:rsid w:val="005F6602"/>
    <w:rsid w:val="005F6F5C"/>
    <w:rsid w:val="00604380"/>
    <w:rsid w:val="0060637D"/>
    <w:rsid w:val="0060660F"/>
    <w:rsid w:val="006066A8"/>
    <w:rsid w:val="0061006F"/>
    <w:rsid w:val="00612431"/>
    <w:rsid w:val="00612D6E"/>
    <w:rsid w:val="006158DE"/>
    <w:rsid w:val="00616017"/>
    <w:rsid w:val="006204E4"/>
    <w:rsid w:val="00622914"/>
    <w:rsid w:val="00626E9E"/>
    <w:rsid w:val="0063183D"/>
    <w:rsid w:val="00631E36"/>
    <w:rsid w:val="0063290A"/>
    <w:rsid w:val="00632D32"/>
    <w:rsid w:val="00632D96"/>
    <w:rsid w:val="00634C12"/>
    <w:rsid w:val="00634D2E"/>
    <w:rsid w:val="00635F47"/>
    <w:rsid w:val="00636AA0"/>
    <w:rsid w:val="0063727A"/>
    <w:rsid w:val="0065104F"/>
    <w:rsid w:val="00652609"/>
    <w:rsid w:val="0066112A"/>
    <w:rsid w:val="00664630"/>
    <w:rsid w:val="006706AD"/>
    <w:rsid w:val="00673078"/>
    <w:rsid w:val="00676B72"/>
    <w:rsid w:val="0068043D"/>
    <w:rsid w:val="00680BE9"/>
    <w:rsid w:val="0069191B"/>
    <w:rsid w:val="00692CB5"/>
    <w:rsid w:val="0069387B"/>
    <w:rsid w:val="006A1C43"/>
    <w:rsid w:val="006A62FB"/>
    <w:rsid w:val="006A7DDF"/>
    <w:rsid w:val="006B1E0A"/>
    <w:rsid w:val="006B2A66"/>
    <w:rsid w:val="006B58BE"/>
    <w:rsid w:val="006B62F7"/>
    <w:rsid w:val="006B750B"/>
    <w:rsid w:val="006B7EA8"/>
    <w:rsid w:val="006C093A"/>
    <w:rsid w:val="006C21E7"/>
    <w:rsid w:val="006D0C94"/>
    <w:rsid w:val="006D192C"/>
    <w:rsid w:val="006D47F9"/>
    <w:rsid w:val="006D7592"/>
    <w:rsid w:val="006D7E32"/>
    <w:rsid w:val="006E2268"/>
    <w:rsid w:val="006E2C2D"/>
    <w:rsid w:val="006E3B09"/>
    <w:rsid w:val="006E57A3"/>
    <w:rsid w:val="006E5C3C"/>
    <w:rsid w:val="006F1D72"/>
    <w:rsid w:val="006F791C"/>
    <w:rsid w:val="006F7B8C"/>
    <w:rsid w:val="00705C0E"/>
    <w:rsid w:val="00707C3B"/>
    <w:rsid w:val="00711BB4"/>
    <w:rsid w:val="00713F5A"/>
    <w:rsid w:val="00716972"/>
    <w:rsid w:val="007171E4"/>
    <w:rsid w:val="00717706"/>
    <w:rsid w:val="00722317"/>
    <w:rsid w:val="0072287D"/>
    <w:rsid w:val="00725DFE"/>
    <w:rsid w:val="00750874"/>
    <w:rsid w:val="0075139E"/>
    <w:rsid w:val="00756875"/>
    <w:rsid w:val="007575B3"/>
    <w:rsid w:val="0076035F"/>
    <w:rsid w:val="00766455"/>
    <w:rsid w:val="00766A71"/>
    <w:rsid w:val="00766EB9"/>
    <w:rsid w:val="007726CE"/>
    <w:rsid w:val="007745B1"/>
    <w:rsid w:val="00780586"/>
    <w:rsid w:val="007806C2"/>
    <w:rsid w:val="00787ECE"/>
    <w:rsid w:val="0079109C"/>
    <w:rsid w:val="007956F5"/>
    <w:rsid w:val="0079725E"/>
    <w:rsid w:val="007A28C6"/>
    <w:rsid w:val="007A558A"/>
    <w:rsid w:val="007A75E0"/>
    <w:rsid w:val="007B0368"/>
    <w:rsid w:val="007B12A7"/>
    <w:rsid w:val="007B175C"/>
    <w:rsid w:val="007B5FCE"/>
    <w:rsid w:val="007B62A2"/>
    <w:rsid w:val="007C0F79"/>
    <w:rsid w:val="007C1517"/>
    <w:rsid w:val="007C5126"/>
    <w:rsid w:val="007D1A0F"/>
    <w:rsid w:val="007D6251"/>
    <w:rsid w:val="007D657C"/>
    <w:rsid w:val="007D6985"/>
    <w:rsid w:val="007D69C6"/>
    <w:rsid w:val="007D73F2"/>
    <w:rsid w:val="007D7B30"/>
    <w:rsid w:val="007E520F"/>
    <w:rsid w:val="007F1963"/>
    <w:rsid w:val="00801534"/>
    <w:rsid w:val="0080182F"/>
    <w:rsid w:val="008052D0"/>
    <w:rsid w:val="00807447"/>
    <w:rsid w:val="00820FE6"/>
    <w:rsid w:val="00822812"/>
    <w:rsid w:val="00822E72"/>
    <w:rsid w:val="008279E0"/>
    <w:rsid w:val="00833D36"/>
    <w:rsid w:val="00834341"/>
    <w:rsid w:val="00835020"/>
    <w:rsid w:val="0083576F"/>
    <w:rsid w:val="0084746E"/>
    <w:rsid w:val="0085155C"/>
    <w:rsid w:val="00852360"/>
    <w:rsid w:val="00853B79"/>
    <w:rsid w:val="00855E79"/>
    <w:rsid w:val="00857FF5"/>
    <w:rsid w:val="00860F21"/>
    <w:rsid w:val="00865479"/>
    <w:rsid w:val="0086762B"/>
    <w:rsid w:val="008729C3"/>
    <w:rsid w:val="00874E54"/>
    <w:rsid w:val="00881E01"/>
    <w:rsid w:val="00882A22"/>
    <w:rsid w:val="00883F2D"/>
    <w:rsid w:val="00883F91"/>
    <w:rsid w:val="0089415C"/>
    <w:rsid w:val="008A41D6"/>
    <w:rsid w:val="008B15FB"/>
    <w:rsid w:val="008B1CC2"/>
    <w:rsid w:val="008B241D"/>
    <w:rsid w:val="008B5283"/>
    <w:rsid w:val="008C007C"/>
    <w:rsid w:val="008C15DA"/>
    <w:rsid w:val="008C1825"/>
    <w:rsid w:val="008C40A0"/>
    <w:rsid w:val="008C65C2"/>
    <w:rsid w:val="008D1EDA"/>
    <w:rsid w:val="008D3216"/>
    <w:rsid w:val="008E11E9"/>
    <w:rsid w:val="008E16B7"/>
    <w:rsid w:val="008E1DCF"/>
    <w:rsid w:val="008E4774"/>
    <w:rsid w:val="008E5D3A"/>
    <w:rsid w:val="008E5F5A"/>
    <w:rsid w:val="008E7C40"/>
    <w:rsid w:val="008F1E28"/>
    <w:rsid w:val="008F327E"/>
    <w:rsid w:val="008F62C4"/>
    <w:rsid w:val="00901981"/>
    <w:rsid w:val="00901F43"/>
    <w:rsid w:val="0090372D"/>
    <w:rsid w:val="009037FA"/>
    <w:rsid w:val="00905EA1"/>
    <w:rsid w:val="0092060D"/>
    <w:rsid w:val="00920CB7"/>
    <w:rsid w:val="009214EF"/>
    <w:rsid w:val="009244CA"/>
    <w:rsid w:val="00925D87"/>
    <w:rsid w:val="00932B94"/>
    <w:rsid w:val="0093313A"/>
    <w:rsid w:val="009332D1"/>
    <w:rsid w:val="009364CD"/>
    <w:rsid w:val="00936A99"/>
    <w:rsid w:val="0094061C"/>
    <w:rsid w:val="009421F0"/>
    <w:rsid w:val="00952824"/>
    <w:rsid w:val="00957BE5"/>
    <w:rsid w:val="00960753"/>
    <w:rsid w:val="009607EC"/>
    <w:rsid w:val="009617F7"/>
    <w:rsid w:val="009629C6"/>
    <w:rsid w:val="009638C3"/>
    <w:rsid w:val="009716B9"/>
    <w:rsid w:val="00971C62"/>
    <w:rsid w:val="00972549"/>
    <w:rsid w:val="00974A5D"/>
    <w:rsid w:val="00977FDE"/>
    <w:rsid w:val="00981E06"/>
    <w:rsid w:val="00982C08"/>
    <w:rsid w:val="00984F17"/>
    <w:rsid w:val="0098611D"/>
    <w:rsid w:val="0098716F"/>
    <w:rsid w:val="009918C3"/>
    <w:rsid w:val="009A18C2"/>
    <w:rsid w:val="009A26EF"/>
    <w:rsid w:val="009A3110"/>
    <w:rsid w:val="009A39FF"/>
    <w:rsid w:val="009B26F1"/>
    <w:rsid w:val="009B3256"/>
    <w:rsid w:val="009C0511"/>
    <w:rsid w:val="009C2807"/>
    <w:rsid w:val="009C57E7"/>
    <w:rsid w:val="009C5F0F"/>
    <w:rsid w:val="009D5E61"/>
    <w:rsid w:val="009D7CF7"/>
    <w:rsid w:val="009E4120"/>
    <w:rsid w:val="009E4448"/>
    <w:rsid w:val="009F17A5"/>
    <w:rsid w:val="009F59B5"/>
    <w:rsid w:val="00A002C2"/>
    <w:rsid w:val="00A02C7F"/>
    <w:rsid w:val="00A03ACB"/>
    <w:rsid w:val="00A04438"/>
    <w:rsid w:val="00A05D1D"/>
    <w:rsid w:val="00A06ACE"/>
    <w:rsid w:val="00A127C0"/>
    <w:rsid w:val="00A14793"/>
    <w:rsid w:val="00A16095"/>
    <w:rsid w:val="00A17A96"/>
    <w:rsid w:val="00A17BD9"/>
    <w:rsid w:val="00A23EEE"/>
    <w:rsid w:val="00A2725C"/>
    <w:rsid w:val="00A27B5E"/>
    <w:rsid w:val="00A30D2E"/>
    <w:rsid w:val="00A33330"/>
    <w:rsid w:val="00A33785"/>
    <w:rsid w:val="00A34179"/>
    <w:rsid w:val="00A3444C"/>
    <w:rsid w:val="00A34501"/>
    <w:rsid w:val="00A36671"/>
    <w:rsid w:val="00A3769B"/>
    <w:rsid w:val="00A42952"/>
    <w:rsid w:val="00A46D41"/>
    <w:rsid w:val="00A50810"/>
    <w:rsid w:val="00A510AF"/>
    <w:rsid w:val="00A62573"/>
    <w:rsid w:val="00A62A24"/>
    <w:rsid w:val="00A634C0"/>
    <w:rsid w:val="00A7060E"/>
    <w:rsid w:val="00A70D1D"/>
    <w:rsid w:val="00A712DD"/>
    <w:rsid w:val="00A72CCE"/>
    <w:rsid w:val="00A73BCE"/>
    <w:rsid w:val="00A76CC9"/>
    <w:rsid w:val="00A77163"/>
    <w:rsid w:val="00A815BB"/>
    <w:rsid w:val="00A83E92"/>
    <w:rsid w:val="00A8625B"/>
    <w:rsid w:val="00A87439"/>
    <w:rsid w:val="00A87984"/>
    <w:rsid w:val="00A915AD"/>
    <w:rsid w:val="00A92312"/>
    <w:rsid w:val="00A92B8A"/>
    <w:rsid w:val="00A92BDA"/>
    <w:rsid w:val="00A94CC7"/>
    <w:rsid w:val="00A94FE2"/>
    <w:rsid w:val="00A974EC"/>
    <w:rsid w:val="00AA7339"/>
    <w:rsid w:val="00AB2277"/>
    <w:rsid w:val="00AB349B"/>
    <w:rsid w:val="00AB3AAD"/>
    <w:rsid w:val="00AB3E25"/>
    <w:rsid w:val="00AB409E"/>
    <w:rsid w:val="00AB6523"/>
    <w:rsid w:val="00AB6B41"/>
    <w:rsid w:val="00AC0A52"/>
    <w:rsid w:val="00AD1885"/>
    <w:rsid w:val="00AD448F"/>
    <w:rsid w:val="00AD4D55"/>
    <w:rsid w:val="00AD52FB"/>
    <w:rsid w:val="00AD6323"/>
    <w:rsid w:val="00AD71A2"/>
    <w:rsid w:val="00AD7ED1"/>
    <w:rsid w:val="00AE230E"/>
    <w:rsid w:val="00AE39CF"/>
    <w:rsid w:val="00AE6381"/>
    <w:rsid w:val="00AE789E"/>
    <w:rsid w:val="00AF25FD"/>
    <w:rsid w:val="00AF3A45"/>
    <w:rsid w:val="00AF5150"/>
    <w:rsid w:val="00AF5A67"/>
    <w:rsid w:val="00AF5E6C"/>
    <w:rsid w:val="00B014AE"/>
    <w:rsid w:val="00B024B2"/>
    <w:rsid w:val="00B03F7A"/>
    <w:rsid w:val="00B1187A"/>
    <w:rsid w:val="00B16703"/>
    <w:rsid w:val="00B16AB2"/>
    <w:rsid w:val="00B171C1"/>
    <w:rsid w:val="00B20271"/>
    <w:rsid w:val="00B25B27"/>
    <w:rsid w:val="00B34D8B"/>
    <w:rsid w:val="00B35993"/>
    <w:rsid w:val="00B36D83"/>
    <w:rsid w:val="00B37351"/>
    <w:rsid w:val="00B37BBE"/>
    <w:rsid w:val="00B4012A"/>
    <w:rsid w:val="00B40CAC"/>
    <w:rsid w:val="00B43206"/>
    <w:rsid w:val="00B436CC"/>
    <w:rsid w:val="00B45288"/>
    <w:rsid w:val="00B46344"/>
    <w:rsid w:val="00B46386"/>
    <w:rsid w:val="00B56762"/>
    <w:rsid w:val="00B5710F"/>
    <w:rsid w:val="00B62830"/>
    <w:rsid w:val="00B62EB6"/>
    <w:rsid w:val="00B73D2D"/>
    <w:rsid w:val="00B7728A"/>
    <w:rsid w:val="00B77CBE"/>
    <w:rsid w:val="00B77EB3"/>
    <w:rsid w:val="00B86782"/>
    <w:rsid w:val="00B86A95"/>
    <w:rsid w:val="00B8703E"/>
    <w:rsid w:val="00B9148A"/>
    <w:rsid w:val="00B9290A"/>
    <w:rsid w:val="00B93574"/>
    <w:rsid w:val="00B9375C"/>
    <w:rsid w:val="00B96109"/>
    <w:rsid w:val="00BA19CC"/>
    <w:rsid w:val="00BA24BF"/>
    <w:rsid w:val="00BA38F2"/>
    <w:rsid w:val="00BA4659"/>
    <w:rsid w:val="00BA5A87"/>
    <w:rsid w:val="00BA5AFA"/>
    <w:rsid w:val="00BA5C42"/>
    <w:rsid w:val="00BB0483"/>
    <w:rsid w:val="00BB2C3B"/>
    <w:rsid w:val="00BB31C8"/>
    <w:rsid w:val="00BC0396"/>
    <w:rsid w:val="00BC4D74"/>
    <w:rsid w:val="00BD3B4B"/>
    <w:rsid w:val="00BE1102"/>
    <w:rsid w:val="00BE7754"/>
    <w:rsid w:val="00BE7BA8"/>
    <w:rsid w:val="00BF2647"/>
    <w:rsid w:val="00BF34F4"/>
    <w:rsid w:val="00BF4BEB"/>
    <w:rsid w:val="00BF5050"/>
    <w:rsid w:val="00BF7F89"/>
    <w:rsid w:val="00C01712"/>
    <w:rsid w:val="00C07376"/>
    <w:rsid w:val="00C07B4D"/>
    <w:rsid w:val="00C107B8"/>
    <w:rsid w:val="00C12E23"/>
    <w:rsid w:val="00C23B1E"/>
    <w:rsid w:val="00C2709B"/>
    <w:rsid w:val="00C27594"/>
    <w:rsid w:val="00C302C8"/>
    <w:rsid w:val="00C3031B"/>
    <w:rsid w:val="00C30819"/>
    <w:rsid w:val="00C30CC6"/>
    <w:rsid w:val="00C31701"/>
    <w:rsid w:val="00C31DD7"/>
    <w:rsid w:val="00C31DF8"/>
    <w:rsid w:val="00C338D5"/>
    <w:rsid w:val="00C34A89"/>
    <w:rsid w:val="00C3601A"/>
    <w:rsid w:val="00C3755E"/>
    <w:rsid w:val="00C4219E"/>
    <w:rsid w:val="00C423E1"/>
    <w:rsid w:val="00C4410A"/>
    <w:rsid w:val="00C459C4"/>
    <w:rsid w:val="00C46070"/>
    <w:rsid w:val="00C4615B"/>
    <w:rsid w:val="00C46535"/>
    <w:rsid w:val="00C52137"/>
    <w:rsid w:val="00C54E21"/>
    <w:rsid w:val="00C56630"/>
    <w:rsid w:val="00C57587"/>
    <w:rsid w:val="00C60CEE"/>
    <w:rsid w:val="00C65D81"/>
    <w:rsid w:val="00C66E95"/>
    <w:rsid w:val="00C77FE6"/>
    <w:rsid w:val="00C86277"/>
    <w:rsid w:val="00C9260B"/>
    <w:rsid w:val="00C97D4A"/>
    <w:rsid w:val="00CA171C"/>
    <w:rsid w:val="00CA2E03"/>
    <w:rsid w:val="00CA347D"/>
    <w:rsid w:val="00CB21AC"/>
    <w:rsid w:val="00CB2E1A"/>
    <w:rsid w:val="00CD13D3"/>
    <w:rsid w:val="00CD60EB"/>
    <w:rsid w:val="00CD62DF"/>
    <w:rsid w:val="00CD6BCD"/>
    <w:rsid w:val="00CE313E"/>
    <w:rsid w:val="00CE7EC9"/>
    <w:rsid w:val="00CF0667"/>
    <w:rsid w:val="00CF1408"/>
    <w:rsid w:val="00CF1C5F"/>
    <w:rsid w:val="00CF779D"/>
    <w:rsid w:val="00D00E94"/>
    <w:rsid w:val="00D03D6E"/>
    <w:rsid w:val="00D10DA5"/>
    <w:rsid w:val="00D10F86"/>
    <w:rsid w:val="00D1269E"/>
    <w:rsid w:val="00D2002F"/>
    <w:rsid w:val="00D205C4"/>
    <w:rsid w:val="00D22212"/>
    <w:rsid w:val="00D24FB5"/>
    <w:rsid w:val="00D25E9F"/>
    <w:rsid w:val="00D27272"/>
    <w:rsid w:val="00D27C61"/>
    <w:rsid w:val="00D30EAB"/>
    <w:rsid w:val="00D320E9"/>
    <w:rsid w:val="00D329AB"/>
    <w:rsid w:val="00D341AC"/>
    <w:rsid w:val="00D34964"/>
    <w:rsid w:val="00D40786"/>
    <w:rsid w:val="00D45F99"/>
    <w:rsid w:val="00D4684A"/>
    <w:rsid w:val="00D47896"/>
    <w:rsid w:val="00D5157B"/>
    <w:rsid w:val="00D558A6"/>
    <w:rsid w:val="00D56916"/>
    <w:rsid w:val="00D56B51"/>
    <w:rsid w:val="00D56BB8"/>
    <w:rsid w:val="00D57DF6"/>
    <w:rsid w:val="00D6143B"/>
    <w:rsid w:val="00D633BE"/>
    <w:rsid w:val="00D65F42"/>
    <w:rsid w:val="00D716F0"/>
    <w:rsid w:val="00D720F7"/>
    <w:rsid w:val="00D72DA0"/>
    <w:rsid w:val="00D76550"/>
    <w:rsid w:val="00D767A8"/>
    <w:rsid w:val="00D81398"/>
    <w:rsid w:val="00D83B3E"/>
    <w:rsid w:val="00D8672D"/>
    <w:rsid w:val="00D86D90"/>
    <w:rsid w:val="00D87807"/>
    <w:rsid w:val="00D925BB"/>
    <w:rsid w:val="00DA2165"/>
    <w:rsid w:val="00DA3C26"/>
    <w:rsid w:val="00DB1820"/>
    <w:rsid w:val="00DB32D5"/>
    <w:rsid w:val="00DB544C"/>
    <w:rsid w:val="00DC34EC"/>
    <w:rsid w:val="00DC3CB0"/>
    <w:rsid w:val="00DC69D6"/>
    <w:rsid w:val="00DC7E38"/>
    <w:rsid w:val="00DD45EB"/>
    <w:rsid w:val="00DE4532"/>
    <w:rsid w:val="00DE4A14"/>
    <w:rsid w:val="00DE5BF8"/>
    <w:rsid w:val="00DF14AC"/>
    <w:rsid w:val="00DF1859"/>
    <w:rsid w:val="00E00AFB"/>
    <w:rsid w:val="00E0108B"/>
    <w:rsid w:val="00E03A4A"/>
    <w:rsid w:val="00E06FA6"/>
    <w:rsid w:val="00E0777C"/>
    <w:rsid w:val="00E11507"/>
    <w:rsid w:val="00E14A51"/>
    <w:rsid w:val="00E1520A"/>
    <w:rsid w:val="00E15A1E"/>
    <w:rsid w:val="00E17302"/>
    <w:rsid w:val="00E205AB"/>
    <w:rsid w:val="00E20B0A"/>
    <w:rsid w:val="00E2204D"/>
    <w:rsid w:val="00E238A1"/>
    <w:rsid w:val="00E23AFD"/>
    <w:rsid w:val="00E24522"/>
    <w:rsid w:val="00E24E1E"/>
    <w:rsid w:val="00E25176"/>
    <w:rsid w:val="00E252A9"/>
    <w:rsid w:val="00E25AD5"/>
    <w:rsid w:val="00E27A02"/>
    <w:rsid w:val="00E30C08"/>
    <w:rsid w:val="00E316B5"/>
    <w:rsid w:val="00E34195"/>
    <w:rsid w:val="00E360B1"/>
    <w:rsid w:val="00E36628"/>
    <w:rsid w:val="00E36B26"/>
    <w:rsid w:val="00E42723"/>
    <w:rsid w:val="00E50817"/>
    <w:rsid w:val="00E50E7D"/>
    <w:rsid w:val="00E51110"/>
    <w:rsid w:val="00E52A6C"/>
    <w:rsid w:val="00E65EDA"/>
    <w:rsid w:val="00E6780D"/>
    <w:rsid w:val="00E717D1"/>
    <w:rsid w:val="00E739E9"/>
    <w:rsid w:val="00E77E1C"/>
    <w:rsid w:val="00E809C4"/>
    <w:rsid w:val="00E86DA1"/>
    <w:rsid w:val="00E8776D"/>
    <w:rsid w:val="00E87B3A"/>
    <w:rsid w:val="00E92D1C"/>
    <w:rsid w:val="00EA2BA3"/>
    <w:rsid w:val="00EA3610"/>
    <w:rsid w:val="00EA3D0C"/>
    <w:rsid w:val="00EA412E"/>
    <w:rsid w:val="00EB2D45"/>
    <w:rsid w:val="00EC3454"/>
    <w:rsid w:val="00EC47EE"/>
    <w:rsid w:val="00EC6057"/>
    <w:rsid w:val="00EC607D"/>
    <w:rsid w:val="00EC627C"/>
    <w:rsid w:val="00EC6C78"/>
    <w:rsid w:val="00EC7C0C"/>
    <w:rsid w:val="00ED02C2"/>
    <w:rsid w:val="00ED3175"/>
    <w:rsid w:val="00ED3585"/>
    <w:rsid w:val="00ED3DE8"/>
    <w:rsid w:val="00ED63FC"/>
    <w:rsid w:val="00EE3837"/>
    <w:rsid w:val="00EE524F"/>
    <w:rsid w:val="00EE7B24"/>
    <w:rsid w:val="00EF27C3"/>
    <w:rsid w:val="00EF42A6"/>
    <w:rsid w:val="00EF4B14"/>
    <w:rsid w:val="00EF4ECE"/>
    <w:rsid w:val="00F02249"/>
    <w:rsid w:val="00F06ACF"/>
    <w:rsid w:val="00F1474A"/>
    <w:rsid w:val="00F1499D"/>
    <w:rsid w:val="00F1645D"/>
    <w:rsid w:val="00F211EB"/>
    <w:rsid w:val="00F27D2B"/>
    <w:rsid w:val="00F355E9"/>
    <w:rsid w:val="00F36C33"/>
    <w:rsid w:val="00F3790B"/>
    <w:rsid w:val="00F400E7"/>
    <w:rsid w:val="00F40114"/>
    <w:rsid w:val="00F41C2A"/>
    <w:rsid w:val="00F42C07"/>
    <w:rsid w:val="00F42E4B"/>
    <w:rsid w:val="00F4408D"/>
    <w:rsid w:val="00F476CE"/>
    <w:rsid w:val="00F525A9"/>
    <w:rsid w:val="00F5438D"/>
    <w:rsid w:val="00F5519B"/>
    <w:rsid w:val="00F5789F"/>
    <w:rsid w:val="00F62AA9"/>
    <w:rsid w:val="00F64A17"/>
    <w:rsid w:val="00F677B8"/>
    <w:rsid w:val="00F752ED"/>
    <w:rsid w:val="00F82D19"/>
    <w:rsid w:val="00F92DCC"/>
    <w:rsid w:val="00F93728"/>
    <w:rsid w:val="00F96CD2"/>
    <w:rsid w:val="00F97C49"/>
    <w:rsid w:val="00FA4520"/>
    <w:rsid w:val="00FA7CD0"/>
    <w:rsid w:val="00FB3882"/>
    <w:rsid w:val="00FB46E7"/>
    <w:rsid w:val="00FB6B28"/>
    <w:rsid w:val="00FC0BEF"/>
    <w:rsid w:val="00FC1AAA"/>
    <w:rsid w:val="00FC3D87"/>
    <w:rsid w:val="00FC3EB3"/>
    <w:rsid w:val="00FC3F7D"/>
    <w:rsid w:val="00FC65B1"/>
    <w:rsid w:val="00FD1A21"/>
    <w:rsid w:val="00FE40DA"/>
    <w:rsid w:val="00FE523E"/>
    <w:rsid w:val="00FF03E3"/>
    <w:rsid w:val="00FF2341"/>
    <w:rsid w:val="00FF24B3"/>
    <w:rsid w:val="00FF37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8024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00D"/>
    <w:rPr>
      <w:rFonts w:ascii="Times New Roman" w:hAnsi="Times New Roman" w:cs="Times New Roman"/>
      <w:sz w:val="24"/>
      <w:szCs w:val="24"/>
    </w:rPr>
  </w:style>
  <w:style w:type="paragraph" w:styleId="Heading1">
    <w:name w:val="heading 1"/>
    <w:basedOn w:val="Normal"/>
    <w:next w:val="Normal"/>
    <w:link w:val="Heading1Char"/>
    <w:uiPriority w:val="9"/>
    <w:qFormat/>
    <w:rsid w:val="004B1233"/>
    <w:pPr>
      <w:keepNext/>
      <w:keepLines/>
      <w:spacing w:before="240" w:line="240" w:lineRule="auto"/>
      <w:outlineLvl w:val="0"/>
    </w:pPr>
    <w:rPr>
      <w:rFonts w:eastAsiaTheme="majorEastAsia"/>
      <w:b/>
      <w:bCs/>
      <w:color w:val="000000" w:themeColor="text1"/>
      <w:sz w:val="32"/>
      <w:szCs w:val="32"/>
    </w:rPr>
  </w:style>
  <w:style w:type="paragraph" w:styleId="Heading2">
    <w:name w:val="heading 2"/>
    <w:basedOn w:val="Normal"/>
    <w:next w:val="Normal"/>
    <w:link w:val="Heading2Char"/>
    <w:uiPriority w:val="9"/>
    <w:unhideWhenUsed/>
    <w:qFormat/>
    <w:rsid w:val="00E11507"/>
    <w:pPr>
      <w:keepNext/>
      <w:keepLines/>
      <w:spacing w:before="320"/>
      <w:outlineLvl w:val="1"/>
    </w:pPr>
    <w:rPr>
      <w:rFonts w:eastAsiaTheme="majorEastAsia"/>
      <w:b/>
      <w:bCs/>
      <w:color w:val="000000" w:themeColor="text1"/>
      <w:sz w:val="26"/>
      <w:szCs w:val="26"/>
    </w:rPr>
  </w:style>
  <w:style w:type="paragraph" w:styleId="Heading3">
    <w:name w:val="heading 3"/>
    <w:basedOn w:val="Normal"/>
    <w:next w:val="Normal"/>
    <w:link w:val="Heading3Char"/>
    <w:uiPriority w:val="9"/>
    <w:unhideWhenUsed/>
    <w:qFormat/>
    <w:rsid w:val="00E11507"/>
    <w:pPr>
      <w:keepNext/>
      <w:keepLines/>
      <w:spacing w:before="320"/>
      <w:outlineLvl w:val="2"/>
    </w:pPr>
    <w:rPr>
      <w:rFonts w:eastAsiaTheme="majorEastAsia"/>
      <w:b/>
      <w:bCs/>
      <w:color w:val="000000" w:themeColor="text1"/>
    </w:rPr>
  </w:style>
  <w:style w:type="paragraph" w:styleId="Heading4">
    <w:name w:val="heading 4"/>
    <w:basedOn w:val="Normal"/>
    <w:next w:val="Normal"/>
    <w:link w:val="Heading4Char"/>
    <w:uiPriority w:val="9"/>
    <w:unhideWhenUsed/>
    <w:qFormat/>
    <w:rsid w:val="008C182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233"/>
    <w:rPr>
      <w:rFonts w:ascii="Times New Roman" w:eastAsiaTheme="majorEastAsia" w:hAnsi="Times New Roman" w:cs="Times New Roman"/>
      <w:b/>
      <w:bCs/>
      <w:color w:val="000000" w:themeColor="text1"/>
      <w:sz w:val="32"/>
      <w:szCs w:val="32"/>
    </w:rPr>
  </w:style>
  <w:style w:type="character" w:customStyle="1" w:styleId="Heading2Char">
    <w:name w:val="Heading 2 Char"/>
    <w:basedOn w:val="DefaultParagraphFont"/>
    <w:link w:val="Heading2"/>
    <w:uiPriority w:val="9"/>
    <w:rsid w:val="00E11507"/>
    <w:rPr>
      <w:rFonts w:ascii="Times New Roman" w:eastAsiaTheme="majorEastAsia" w:hAnsi="Times New Roman" w:cs="Times New Roman"/>
      <w:b/>
      <w:bCs/>
      <w:color w:val="000000" w:themeColor="text1"/>
      <w:sz w:val="26"/>
      <w:szCs w:val="26"/>
    </w:rPr>
  </w:style>
  <w:style w:type="character" w:customStyle="1" w:styleId="Heading3Char">
    <w:name w:val="Heading 3 Char"/>
    <w:basedOn w:val="DefaultParagraphFont"/>
    <w:link w:val="Heading3"/>
    <w:uiPriority w:val="9"/>
    <w:rsid w:val="00E11507"/>
    <w:rPr>
      <w:rFonts w:ascii="Times New Roman" w:eastAsiaTheme="majorEastAsia" w:hAnsi="Times New Roman" w:cs="Times New Roman"/>
      <w:b/>
      <w:bCs/>
      <w:color w:val="000000" w:themeColor="text1"/>
      <w:sz w:val="24"/>
      <w:szCs w:val="24"/>
    </w:rPr>
  </w:style>
  <w:style w:type="paragraph" w:styleId="ListParagraph">
    <w:name w:val="List Paragraph"/>
    <w:basedOn w:val="Normal"/>
    <w:uiPriority w:val="34"/>
    <w:qFormat/>
    <w:rsid w:val="0051100D"/>
    <w:pPr>
      <w:numPr>
        <w:numId w:val="1"/>
      </w:numPr>
      <w:ind w:left="567" w:hanging="567"/>
    </w:pPr>
  </w:style>
  <w:style w:type="paragraph" w:customStyle="1" w:styleId="Default">
    <w:name w:val="Default"/>
    <w:rsid w:val="00DB32D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9D7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E3B09"/>
    <w:pPr>
      <w:spacing w:after="0" w:line="204" w:lineRule="auto"/>
      <w:ind w:left="357" w:hanging="357"/>
      <w:contextualSpacing/>
      <w:jc w:val="center"/>
    </w:pPr>
    <w:rPr>
      <w:rFonts w:eastAsiaTheme="majorEastAsia" w:cstheme="majorBidi"/>
      <w:b/>
      <w:caps/>
      <w:color w:val="000000" w:themeColor="text1"/>
      <w:spacing w:val="-15"/>
      <w:sz w:val="32"/>
      <w:szCs w:val="72"/>
      <w:lang w:eastAsia="en-AU" w:bidi="th-TH"/>
    </w:rPr>
  </w:style>
  <w:style w:type="character" w:customStyle="1" w:styleId="TitleChar">
    <w:name w:val="Title Char"/>
    <w:basedOn w:val="DefaultParagraphFont"/>
    <w:link w:val="Title"/>
    <w:uiPriority w:val="10"/>
    <w:rsid w:val="006E3B09"/>
    <w:rPr>
      <w:rFonts w:ascii="Times New Roman" w:eastAsiaTheme="majorEastAsia" w:hAnsi="Times New Roman" w:cstheme="majorBidi"/>
      <w:b/>
      <w:caps/>
      <w:color w:val="000000" w:themeColor="text1"/>
      <w:spacing w:val="-15"/>
      <w:sz w:val="32"/>
      <w:szCs w:val="72"/>
      <w:lang w:eastAsia="en-AU" w:bidi="th-TH"/>
    </w:rPr>
  </w:style>
  <w:style w:type="character" w:customStyle="1" w:styleId="CopyrightChar">
    <w:name w:val="Copyright Char"/>
    <w:link w:val="Copyright"/>
    <w:locked/>
    <w:rsid w:val="004C65C8"/>
    <w:rPr>
      <w:rFonts w:ascii="Times New Roman" w:hAnsi="Times New Roman" w:cs="Times New Roman"/>
      <w:sz w:val="18"/>
      <w:szCs w:val="18"/>
      <w:lang w:val="en-US"/>
    </w:rPr>
  </w:style>
  <w:style w:type="paragraph" w:customStyle="1" w:styleId="Copyright">
    <w:name w:val="Copyright"/>
    <w:basedOn w:val="Normal"/>
    <w:link w:val="CopyrightChar"/>
    <w:qFormat/>
    <w:rsid w:val="004C65C8"/>
    <w:pPr>
      <w:spacing w:after="120" w:line="240" w:lineRule="auto"/>
    </w:pPr>
    <w:rPr>
      <w:sz w:val="18"/>
      <w:szCs w:val="18"/>
      <w:lang w:val="en-US"/>
    </w:rPr>
  </w:style>
  <w:style w:type="character" w:styleId="Hyperlink">
    <w:name w:val="Hyperlink"/>
    <w:basedOn w:val="DefaultParagraphFont"/>
    <w:uiPriority w:val="99"/>
    <w:unhideWhenUsed/>
    <w:rsid w:val="006E3B09"/>
    <w:rPr>
      <w:color w:val="0563C1" w:themeColor="hyperlink"/>
      <w:u w:val="single"/>
    </w:rPr>
  </w:style>
  <w:style w:type="character" w:customStyle="1" w:styleId="CopyrightheadChar">
    <w:name w:val="Copyright_head Char"/>
    <w:basedOn w:val="CopyrightChar"/>
    <w:link w:val="Copyrighthead"/>
    <w:locked/>
    <w:rsid w:val="006E3B09"/>
    <w:rPr>
      <w:rFonts w:ascii="Calibri" w:eastAsia="Calibri" w:hAnsi="Calibri" w:cs="Calibri"/>
      <w:b/>
      <w:sz w:val="18"/>
      <w:szCs w:val="21"/>
      <w:lang w:val="en-US"/>
    </w:rPr>
  </w:style>
  <w:style w:type="paragraph" w:customStyle="1" w:styleId="Copyrighthead">
    <w:name w:val="Copyright_head"/>
    <w:basedOn w:val="Copyright"/>
    <w:link w:val="CopyrightheadChar"/>
    <w:qFormat/>
    <w:rsid w:val="006E3B09"/>
    <w:rPr>
      <w:rFonts w:ascii="Calibri" w:eastAsia="Calibri" w:hAnsi="Calibri" w:cs="Calibri"/>
      <w:b/>
      <w:szCs w:val="21"/>
    </w:rPr>
  </w:style>
  <w:style w:type="paragraph" w:customStyle="1" w:styleId="Heading2nonum">
    <w:name w:val="Heading 2_no num"/>
    <w:basedOn w:val="Heading2"/>
    <w:link w:val="Heading2nonumChar"/>
    <w:qFormat/>
    <w:rsid w:val="004C65C8"/>
    <w:pPr>
      <w:spacing w:line="240" w:lineRule="auto"/>
      <w:ind w:left="357" w:hanging="357"/>
    </w:pPr>
    <w:rPr>
      <w:bCs w:val="0"/>
      <w:sz w:val="28"/>
      <w:szCs w:val="28"/>
      <w:lang w:eastAsia="en-AU" w:bidi="th-TH"/>
    </w:rPr>
  </w:style>
  <w:style w:type="character" w:customStyle="1" w:styleId="Heading2nonumChar">
    <w:name w:val="Heading 2_no num Char"/>
    <w:basedOn w:val="Heading2Char"/>
    <w:link w:val="Heading2nonum"/>
    <w:rsid w:val="004C65C8"/>
    <w:rPr>
      <w:rFonts w:ascii="Times New Roman" w:eastAsiaTheme="majorEastAsia" w:hAnsi="Times New Roman" w:cs="Times New Roman"/>
      <w:b/>
      <w:bCs w:val="0"/>
      <w:color w:val="000000" w:themeColor="text1"/>
      <w:sz w:val="28"/>
      <w:szCs w:val="28"/>
      <w:lang w:eastAsia="en-AU" w:bidi="th-TH"/>
    </w:rPr>
  </w:style>
  <w:style w:type="paragraph" w:styleId="Header">
    <w:name w:val="header"/>
    <w:basedOn w:val="Normal"/>
    <w:link w:val="HeaderChar"/>
    <w:uiPriority w:val="99"/>
    <w:unhideWhenUsed/>
    <w:rsid w:val="00BF34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4F4"/>
    <w:rPr>
      <w:rFonts w:ascii="Arial" w:hAnsi="Arial" w:cs="Arial"/>
    </w:rPr>
  </w:style>
  <w:style w:type="paragraph" w:styleId="Footer">
    <w:name w:val="footer"/>
    <w:basedOn w:val="Normal"/>
    <w:link w:val="FooterChar"/>
    <w:uiPriority w:val="99"/>
    <w:unhideWhenUsed/>
    <w:rsid w:val="00BF34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4F4"/>
    <w:rPr>
      <w:rFonts w:ascii="Arial" w:hAnsi="Arial" w:cs="Arial"/>
    </w:rPr>
  </w:style>
  <w:style w:type="paragraph" w:styleId="TOCHeading">
    <w:name w:val="TOC Heading"/>
    <w:basedOn w:val="Heading1"/>
    <w:next w:val="Normal"/>
    <w:uiPriority w:val="39"/>
    <w:unhideWhenUsed/>
    <w:qFormat/>
    <w:rsid w:val="00BF34F4"/>
    <w:pPr>
      <w:outlineLvl w:val="9"/>
    </w:pPr>
    <w:rPr>
      <w:lang w:val="en-US"/>
    </w:rPr>
  </w:style>
  <w:style w:type="paragraph" w:styleId="TOC2">
    <w:name w:val="toc 2"/>
    <w:basedOn w:val="Normal"/>
    <w:next w:val="Normal"/>
    <w:autoRedefine/>
    <w:uiPriority w:val="39"/>
    <w:unhideWhenUsed/>
    <w:rsid w:val="00BF34F4"/>
    <w:pPr>
      <w:spacing w:after="100"/>
      <w:ind w:left="220"/>
    </w:pPr>
    <w:rPr>
      <w:rFonts w:asciiTheme="minorHAnsi" w:eastAsiaTheme="minorEastAsia" w:hAnsiTheme="minorHAnsi"/>
      <w:lang w:val="en-US"/>
    </w:rPr>
  </w:style>
  <w:style w:type="paragraph" w:styleId="TOC1">
    <w:name w:val="toc 1"/>
    <w:basedOn w:val="Normal"/>
    <w:next w:val="Normal"/>
    <w:autoRedefine/>
    <w:uiPriority w:val="39"/>
    <w:unhideWhenUsed/>
    <w:rsid w:val="00BF34F4"/>
    <w:pPr>
      <w:tabs>
        <w:tab w:val="right" w:leader="dot" w:pos="9016"/>
      </w:tabs>
      <w:spacing w:after="100"/>
    </w:pPr>
    <w:rPr>
      <w:rFonts w:eastAsiaTheme="minorEastAsia"/>
      <w:b/>
      <w:bCs/>
      <w:noProof/>
      <w:lang w:val="en-US"/>
    </w:rPr>
  </w:style>
  <w:style w:type="paragraph" w:styleId="TOC3">
    <w:name w:val="toc 3"/>
    <w:basedOn w:val="Normal"/>
    <w:next w:val="Normal"/>
    <w:autoRedefine/>
    <w:uiPriority w:val="39"/>
    <w:unhideWhenUsed/>
    <w:rsid w:val="00BF34F4"/>
    <w:pPr>
      <w:spacing w:after="100"/>
      <w:ind w:left="440"/>
    </w:pPr>
    <w:rPr>
      <w:rFonts w:asciiTheme="minorHAnsi" w:eastAsiaTheme="minorEastAsia" w:hAnsiTheme="minorHAnsi"/>
      <w:lang w:val="en-US"/>
    </w:rPr>
  </w:style>
  <w:style w:type="character" w:styleId="CommentReference">
    <w:name w:val="annotation reference"/>
    <w:basedOn w:val="DefaultParagraphFont"/>
    <w:uiPriority w:val="99"/>
    <w:semiHidden/>
    <w:unhideWhenUsed/>
    <w:rsid w:val="00E15A1E"/>
    <w:rPr>
      <w:sz w:val="16"/>
      <w:szCs w:val="16"/>
    </w:rPr>
  </w:style>
  <w:style w:type="paragraph" w:styleId="CommentText">
    <w:name w:val="annotation text"/>
    <w:basedOn w:val="Normal"/>
    <w:link w:val="CommentTextChar"/>
    <w:uiPriority w:val="99"/>
    <w:unhideWhenUsed/>
    <w:rsid w:val="00E15A1E"/>
    <w:pPr>
      <w:spacing w:line="240" w:lineRule="auto"/>
    </w:pPr>
    <w:rPr>
      <w:sz w:val="20"/>
      <w:szCs w:val="20"/>
    </w:rPr>
  </w:style>
  <w:style w:type="character" w:customStyle="1" w:styleId="CommentTextChar">
    <w:name w:val="Comment Text Char"/>
    <w:basedOn w:val="DefaultParagraphFont"/>
    <w:link w:val="CommentText"/>
    <w:uiPriority w:val="99"/>
    <w:rsid w:val="00E15A1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15A1E"/>
    <w:rPr>
      <w:b/>
      <w:bCs/>
    </w:rPr>
  </w:style>
  <w:style w:type="character" w:customStyle="1" w:styleId="CommentSubjectChar">
    <w:name w:val="Comment Subject Char"/>
    <w:basedOn w:val="CommentTextChar"/>
    <w:link w:val="CommentSubject"/>
    <w:uiPriority w:val="99"/>
    <w:semiHidden/>
    <w:rsid w:val="00E15A1E"/>
    <w:rPr>
      <w:rFonts w:ascii="Arial" w:hAnsi="Arial" w:cs="Arial"/>
      <w:b/>
      <w:bCs/>
      <w:sz w:val="20"/>
      <w:szCs w:val="20"/>
    </w:rPr>
  </w:style>
  <w:style w:type="paragraph" w:styleId="BalloonText">
    <w:name w:val="Balloon Text"/>
    <w:basedOn w:val="Normal"/>
    <w:link w:val="BalloonTextChar"/>
    <w:uiPriority w:val="99"/>
    <w:semiHidden/>
    <w:unhideWhenUsed/>
    <w:rsid w:val="00E15A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A1E"/>
    <w:rPr>
      <w:rFonts w:ascii="Segoe UI" w:hAnsi="Segoe UI" w:cs="Segoe UI"/>
      <w:sz w:val="18"/>
      <w:szCs w:val="18"/>
    </w:rPr>
  </w:style>
  <w:style w:type="paragraph" w:styleId="Revision">
    <w:name w:val="Revision"/>
    <w:hidden/>
    <w:uiPriority w:val="99"/>
    <w:semiHidden/>
    <w:rsid w:val="00B9375C"/>
    <w:pPr>
      <w:spacing w:after="0" w:line="240" w:lineRule="auto"/>
    </w:pPr>
    <w:rPr>
      <w:rFonts w:ascii="Arial" w:hAnsi="Arial" w:cs="Arial"/>
    </w:rPr>
  </w:style>
  <w:style w:type="numbering" w:customStyle="1" w:styleId="CurrentList1">
    <w:name w:val="Current List1"/>
    <w:uiPriority w:val="99"/>
    <w:rsid w:val="0051100D"/>
    <w:pPr>
      <w:numPr>
        <w:numId w:val="28"/>
      </w:numPr>
    </w:pPr>
  </w:style>
  <w:style w:type="numbering" w:customStyle="1" w:styleId="CurrentList2">
    <w:name w:val="Current List2"/>
    <w:uiPriority w:val="99"/>
    <w:rsid w:val="0051100D"/>
    <w:pPr>
      <w:numPr>
        <w:numId w:val="29"/>
      </w:numPr>
    </w:pPr>
  </w:style>
  <w:style w:type="character" w:customStyle="1" w:styleId="Heading4Char">
    <w:name w:val="Heading 4 Char"/>
    <w:basedOn w:val="DefaultParagraphFont"/>
    <w:link w:val="Heading4"/>
    <w:uiPriority w:val="9"/>
    <w:rsid w:val="008C1825"/>
    <w:rPr>
      <w:rFonts w:asciiTheme="majorHAnsi" w:eastAsiaTheme="majorEastAsia" w:hAnsiTheme="majorHAnsi" w:cstheme="majorBidi"/>
      <w:i/>
      <w:iCs/>
      <w:color w:val="2F5496" w:themeColor="accent1" w:themeShade="BF"/>
      <w:sz w:val="24"/>
      <w:szCs w:val="24"/>
    </w:rPr>
  </w:style>
  <w:style w:type="paragraph" w:customStyle="1" w:styleId="H2">
    <w:name w:val="H2"/>
    <w:basedOn w:val="Normal"/>
    <w:uiPriority w:val="99"/>
    <w:rsid w:val="0080182F"/>
    <w:pPr>
      <w:tabs>
        <w:tab w:val="left" w:pos="454"/>
      </w:tabs>
      <w:suppressAutoHyphens/>
      <w:autoSpaceDE w:val="0"/>
      <w:autoSpaceDN w:val="0"/>
      <w:adjustRightInd w:val="0"/>
      <w:spacing w:before="227" w:after="113" w:line="255" w:lineRule="atLeast"/>
      <w:textAlignment w:val="center"/>
    </w:pPr>
    <w:rPr>
      <w:b/>
      <w:bCs/>
      <w:caps/>
      <w:color w:val="000000"/>
      <w:sz w:val="28"/>
      <w:szCs w:val="28"/>
      <w:lang w:val="en-GB"/>
    </w:rPr>
  </w:style>
  <w:style w:type="paragraph" w:customStyle="1" w:styleId="Tabletext">
    <w:name w:val="Table_text"/>
    <w:basedOn w:val="Normal"/>
    <w:uiPriority w:val="99"/>
    <w:rsid w:val="0080182F"/>
    <w:pPr>
      <w:tabs>
        <w:tab w:val="left" w:pos="454"/>
      </w:tabs>
      <w:suppressAutoHyphens/>
      <w:autoSpaceDE w:val="0"/>
      <w:autoSpaceDN w:val="0"/>
      <w:adjustRightInd w:val="0"/>
      <w:spacing w:after="91" w:line="220" w:lineRule="atLeast"/>
      <w:textAlignment w:val="center"/>
    </w:pPr>
    <w:rPr>
      <w:color w:val="000000"/>
      <w:sz w:val="18"/>
      <w:szCs w:val="18"/>
      <w:lang w:val="en-GB"/>
    </w:rPr>
  </w:style>
  <w:style w:type="paragraph" w:customStyle="1" w:styleId="H4">
    <w:name w:val="H4"/>
    <w:basedOn w:val="Normal"/>
    <w:uiPriority w:val="99"/>
    <w:rsid w:val="004605B2"/>
    <w:pPr>
      <w:keepNext/>
      <w:keepLines/>
      <w:tabs>
        <w:tab w:val="left" w:pos="454"/>
      </w:tabs>
      <w:suppressAutoHyphens/>
      <w:autoSpaceDE w:val="0"/>
      <w:autoSpaceDN w:val="0"/>
      <w:adjustRightInd w:val="0"/>
      <w:spacing w:before="227" w:after="113" w:line="260" w:lineRule="atLeast"/>
      <w:textAlignment w:val="center"/>
    </w:pPr>
    <w:rPr>
      <w:b/>
      <w:bCs/>
      <w:color w:val="000000"/>
      <w:sz w:val="22"/>
      <w:szCs w:val="22"/>
      <w:lang w:val="en-GB"/>
    </w:rPr>
  </w:style>
  <w:style w:type="paragraph" w:customStyle="1" w:styleId="Annexuretwocoltext">
    <w:name w:val="Annexure_two col text"/>
    <w:basedOn w:val="Normal"/>
    <w:uiPriority w:val="99"/>
    <w:rsid w:val="004605B2"/>
    <w:pPr>
      <w:tabs>
        <w:tab w:val="left" w:pos="454"/>
      </w:tabs>
      <w:suppressAutoHyphens/>
      <w:autoSpaceDE w:val="0"/>
      <w:autoSpaceDN w:val="0"/>
      <w:adjustRightInd w:val="0"/>
      <w:spacing w:after="57" w:line="220" w:lineRule="atLeast"/>
      <w:textAlignment w:val="center"/>
    </w:pPr>
    <w:rPr>
      <w:color w:val="00000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582181">
      <w:bodyDiv w:val="1"/>
      <w:marLeft w:val="0"/>
      <w:marRight w:val="0"/>
      <w:marTop w:val="0"/>
      <w:marBottom w:val="0"/>
      <w:divBdr>
        <w:top w:val="none" w:sz="0" w:space="0" w:color="auto"/>
        <w:left w:val="none" w:sz="0" w:space="0" w:color="auto"/>
        <w:bottom w:val="none" w:sz="0" w:space="0" w:color="auto"/>
        <w:right w:val="none" w:sz="0" w:space="0" w:color="auto"/>
      </w:divBdr>
    </w:div>
    <w:div w:id="183409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5.xml"/><Relationship Id="rId42" Type="http://schemas.openxmlformats.org/officeDocument/2006/relationships/footer" Target="footer9.xml"/><Relationship Id="rId47" Type="http://schemas.openxmlformats.org/officeDocument/2006/relationships/header" Target="header12.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reativecommons.org/licenses/by/4.0/" TargetMode="External"/><Relationship Id="rId17" Type="http://schemas.openxmlformats.org/officeDocument/2006/relationships/hyperlink" Target="mailto:MinisterBurney@ia.pm.gov.au" TargetMode="External"/><Relationship Id="rId25" Type="http://schemas.openxmlformats.org/officeDocument/2006/relationships/header" Target="header3.xml"/><Relationship Id="rId33" Type="http://schemas.openxmlformats.org/officeDocument/2006/relationships/footer" Target="footer4.xml"/><Relationship Id="rId38" Type="http://schemas.openxmlformats.org/officeDocument/2006/relationships/header" Target="header8.xml"/><Relationship Id="rId46"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hyperlink" Target="mailto:AboriginalLandCommissioner@official.niaa.gov.au" TargetMode="External"/><Relationship Id="rId20" Type="http://schemas.openxmlformats.org/officeDocument/2006/relationships/hyperlink" Target="mailto:govhouse@nt.gov.au" TargetMode="External"/><Relationship Id="rId29" Type="http://schemas.openxmlformats.org/officeDocument/2006/relationships/image" Target="media/image7.emf"/><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6.emf"/><Relationship Id="rId36" Type="http://schemas.openxmlformats.org/officeDocument/2006/relationships/footer" Target="footer6.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boriginalLandCommissioner@official.niaa.gov.au" TargetMode="External"/><Relationship Id="rId31" Type="http://schemas.openxmlformats.org/officeDocument/2006/relationships/header" Target="header4.xml"/><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mc.gov.au/cca" TargetMode="External"/><Relationship Id="rId22" Type="http://schemas.openxmlformats.org/officeDocument/2006/relationships/header" Target="header2.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footer" Target="footer1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710a584d-b494-4e90-bb0e-8d2ba517c0e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710a584d-b494-4e90-bb0e-8d2ba517c0e5">
      <Terms xmlns="http://schemas.microsoft.com/office/infopath/2007/PartnerControls"/>
    </jd1c641577414dfdab1686c9d5d0dbd0>
    <ShareHubID xmlns="710a584d-b494-4e90-bb0e-8d2ba517c0e5">PDOC24-29602</ShareHubID>
    <TaxCatchAll xmlns="710a584d-b494-4e90-bb0e-8d2ba517c0e5">
      <Value>1</Value>
    </TaxCatchAll>
    <PMCNotes xmlns="710a584d-b494-4e90-bb0e-8d2ba517c0e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033A54CA443D38498FA65BAAD7AEC74B" ma:contentTypeVersion="4" ma:contentTypeDescription="ShareHub Document" ma:contentTypeScope="" ma:versionID="9a16fa696b7d25b389457b573db693d1">
  <xsd:schema xmlns:xsd="http://www.w3.org/2001/XMLSchema" xmlns:xs="http://www.w3.org/2001/XMLSchema" xmlns:p="http://schemas.microsoft.com/office/2006/metadata/properties" xmlns:ns1="710a584d-b494-4e90-bb0e-8d2ba517c0e5" xmlns:ns3="685f9fda-bd71-4433-b331-92feb9553089" targetNamespace="http://schemas.microsoft.com/office/2006/metadata/properties" ma:root="true" ma:fieldsID="d7304d5deffb17e8592f945a30bf8656" ns1:_="" ns3:_="">
    <xsd:import namespace="710a584d-b494-4e90-bb0e-8d2ba517c0e5"/>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0a584d-b494-4e90-bb0e-8d2ba517c0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1;#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cb32c4f-bcd3-4183-a5b3-c231faa50d41}" ma:internalName="TaxCatchAll" ma:showField="CatchAllData" ma:web="710a584d-b494-4e90-bb0e-8d2ba517c0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cb32c4f-bcd3-4183-a5b3-c231faa50d41}" ma:internalName="TaxCatchAllLabel" ma:readOnly="true" ma:showField="CatchAllDataLabel" ma:web="710a584d-b494-4e90-bb0e-8d2ba517c0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C0E53-3CAD-4D7F-A279-0944BDA630CF}">
  <ds:schemaRefs>
    <ds:schemaRef ds:uri="http://schemas.microsoft.com/sharepoint/v3/contenttype/forms"/>
  </ds:schemaRefs>
</ds:datastoreItem>
</file>

<file path=customXml/itemProps2.xml><?xml version="1.0" encoding="utf-8"?>
<ds:datastoreItem xmlns:ds="http://schemas.openxmlformats.org/officeDocument/2006/customXml" ds:itemID="{A0C3A25A-036D-4180-9AB8-651CF2F2399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5f9fda-bd71-4433-b331-92feb9553089"/>
    <ds:schemaRef ds:uri="710a584d-b494-4e90-bb0e-8d2ba517c0e5"/>
    <ds:schemaRef ds:uri="http://www.w3.org/XML/1998/namespace"/>
    <ds:schemaRef ds:uri="http://purl.org/dc/dcmitype/"/>
  </ds:schemaRefs>
</ds:datastoreItem>
</file>

<file path=customXml/itemProps3.xml><?xml version="1.0" encoding="utf-8"?>
<ds:datastoreItem xmlns:ds="http://schemas.openxmlformats.org/officeDocument/2006/customXml" ds:itemID="{828B1625-5A21-499F-A2F1-18FD37B50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0a584d-b494-4e90-bb0e-8d2ba517c0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83CF04-6798-47AD-8E9E-E1B2786CF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20964</Words>
  <Characters>119495</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Daly River Region, Douglas/Daly River Region, Daly River Region II Land Claim Report</vt:lpstr>
    </vt:vector>
  </TitlesOfParts>
  <Company/>
  <LinksUpToDate>false</LinksUpToDate>
  <CharactersWithSpaces>140179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Daly River Region, Douglas/Daly River Region, Daly River Region II Land Claim Report</dc:title>
  <dc:subject/>
  <dc:creator/>
  <cp:keywords/>
  <dc:description/>
  <cp:lastModifiedBy/>
  <cp:revision>1</cp:revision>
  <dcterms:created xsi:type="dcterms:W3CDTF">2024-02-26T00:11:00Z</dcterms:created>
  <dcterms:modified xsi:type="dcterms:W3CDTF">2024-02-26T00:11:00Z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0x0101002825A64A6E1845A99A9D8EE8A5686ECB00033A54CA443D38498FA65BAAD7AEC74B</vt:lpwstr>
  </property>
  <property fmtid="{D5CDD505-2E9C-101B-9397-08002B2CF9AE}" pid="3" name="ESearchTags">
    <vt:lpwstr>28;#ORIC|d151c637-14dd-4e1a-a8c5-ebf2e3d90de4</vt:lpwstr>
  </property>
  <property fmtid="{D5CDD505-2E9C-101B-9397-08002B2CF9AE}" pid="4" name="HPRMSecurityLevel">
    <vt:lpwstr>1;#OFFICIAL|11463c70-78df-4e3b-b0ff-f66cd3cb26ec</vt:lpwstr>
  </property>
  <property fmtid="{D5CDD505-2E9C-101B-9397-08002B2CF9AE}" pid="5" name="HPRMSecurityCaveat">
    <vt:lpwstr/>
  </property>
  <property fmtid="{D5CDD505-2E9C-101B-9397-08002B2CF9AE}" pid="6" name="PMC.ESearch.TagGeneratedTime">
    <vt:lpwstr>2023-10-10T08:10:35</vt:lpwstr>
  </property>
</Properties>
</file>