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96160" w14:textId="77F7CFF0" w:rsidR="004163FA" w:rsidRDefault="004163FA" w:rsidP="0061255F">
      <w:pPr>
        <w:pStyle w:val="ProtectiveMarking"/>
        <w:spacing w:before="600" w:after="240"/>
        <w:rPr>
          <w:caps w:val="0"/>
          <w:noProof w:val="0"/>
          <w:color w:val="191919" w:themeColor="text1" w:themeTint="E6"/>
        </w:rPr>
      </w:pPr>
    </w:p>
    <w:p w14:paraId="06895D8B" w14:textId="487C8533" w:rsidR="00E578B7" w:rsidRPr="00833E3C" w:rsidRDefault="00487138" w:rsidP="00833E3C">
      <w:pPr>
        <w:pStyle w:val="Title"/>
      </w:pPr>
      <w:r w:rsidRPr="00833E3C">
        <w:t>Community Development Program</w:t>
      </w:r>
      <w:r w:rsidR="0044338F" w:rsidRPr="00833E3C">
        <w:t>:</w:t>
      </w:r>
      <w:r w:rsidR="00CE212C" w:rsidRPr="00833E3C">
        <w:t xml:space="preserve"> Phase 1</w:t>
      </w:r>
      <w:r w:rsidR="0044338F" w:rsidRPr="00833E3C">
        <w:t xml:space="preserve"> Trials</w:t>
      </w:r>
    </w:p>
    <w:p w14:paraId="5ED663C7" w14:textId="5A5D4448" w:rsidR="00437572" w:rsidRDefault="009C2AA1" w:rsidP="00833E3C">
      <w:pPr>
        <w:pStyle w:val="Subtitle"/>
      </w:pPr>
      <w:r w:rsidRPr="00833E3C">
        <w:t>Synthesis</w:t>
      </w:r>
      <w:r>
        <w:t xml:space="preserve"> of Early Learnings </w:t>
      </w:r>
      <w:r w:rsidR="00487138">
        <w:t xml:space="preserve">from </w:t>
      </w:r>
      <w:r w:rsidR="00581F66">
        <w:t>‘Trialling Pathways to Real Jobs’</w:t>
      </w:r>
    </w:p>
    <w:p w14:paraId="29F8A748" w14:textId="268ECB1C" w:rsidR="006E1DC0" w:rsidRDefault="006E1DC0" w:rsidP="00833E3C">
      <w:pPr>
        <w:pStyle w:val="BodyText"/>
      </w:pPr>
      <w:r w:rsidRPr="00833E3C">
        <w:t>The</w:t>
      </w:r>
      <w:r>
        <w:t xml:space="preserve"> Government is delivering on its election commitment to replace CDP with a new program with real jobs, proper wages and decent conditions – developed in partnership with First Nations people. Between November 2022 and June 2023, CDP providers were able to re-direct around 25 per cent of their funding</w:t>
      </w:r>
      <w:r w:rsidR="00303644">
        <w:t xml:space="preserve"> </w:t>
      </w:r>
      <w:r>
        <w:t xml:space="preserve">to work with remote communities </w:t>
      </w:r>
      <w:r w:rsidR="00332769">
        <w:t xml:space="preserve">and </w:t>
      </w:r>
      <w:r>
        <w:t>trial new approaches to securing real jobs for participants</w:t>
      </w:r>
      <w:r w:rsidR="00332769">
        <w:t xml:space="preserve">. </w:t>
      </w:r>
      <w:r w:rsidR="00833E3C">
        <w:t>Fifty-eight</w:t>
      </w:r>
      <w:r w:rsidR="00332769">
        <w:t xml:space="preserve"> trial </w:t>
      </w:r>
      <w:r w:rsidR="00200A3A">
        <w:t>approaches</w:t>
      </w:r>
      <w:r w:rsidR="00332769">
        <w:t xml:space="preserve"> </w:t>
      </w:r>
      <w:r w:rsidR="00B40C5A">
        <w:t xml:space="preserve">were undertaken </w:t>
      </w:r>
      <w:r w:rsidR="00332769">
        <w:t>in this phase</w:t>
      </w:r>
      <w:r w:rsidR="00B40C5A">
        <w:t>,</w:t>
      </w:r>
      <w:r w:rsidR="00332769">
        <w:t xml:space="preserve"> </w:t>
      </w:r>
      <w:r w:rsidR="00B40C5A">
        <w:t xml:space="preserve">with </w:t>
      </w:r>
      <w:r w:rsidR="00332769">
        <w:t>a total of $</w:t>
      </w:r>
      <w:r w:rsidR="00B40C5A">
        <w:t>31 million</w:t>
      </w:r>
      <w:r w:rsidR="00332769">
        <w:t xml:space="preserve"> in </w:t>
      </w:r>
      <w:r w:rsidR="00B40C5A">
        <w:t>expenditure</w:t>
      </w:r>
      <w:r w:rsidR="00332769">
        <w:t xml:space="preserve">. The trials were then </w:t>
      </w:r>
      <w:r w:rsidR="00CE212C">
        <w:t xml:space="preserve">extended and expanded into a second phase, taking </w:t>
      </w:r>
      <w:r w:rsidR="00A234FE">
        <w:t>place</w:t>
      </w:r>
      <w:r w:rsidR="00332769">
        <w:t xml:space="preserve"> between July 2023 and October 2024. </w:t>
      </w:r>
    </w:p>
    <w:p w14:paraId="5977A6D5" w14:textId="63F9F4D5" w:rsidR="006E1DC0" w:rsidRDefault="00332769" w:rsidP="00833E3C">
      <w:pPr>
        <w:pStyle w:val="BodyText"/>
      </w:pPr>
      <w:r>
        <w:t xml:space="preserve">This </w:t>
      </w:r>
      <w:r w:rsidRPr="00833E3C">
        <w:t>report</w:t>
      </w:r>
      <w:r>
        <w:t xml:space="preserve"> synthesises the NIAA’s early learnings from the first phase </w:t>
      </w:r>
      <w:r w:rsidR="00CE212C">
        <w:t xml:space="preserve">under </w:t>
      </w:r>
      <w:r>
        <w:t xml:space="preserve">the </w:t>
      </w:r>
      <w:r w:rsidR="00CE212C">
        <w:t xml:space="preserve">CDP Trial – </w:t>
      </w:r>
      <w:r w:rsidR="00CE212C">
        <w:rPr>
          <w:i/>
        </w:rPr>
        <w:t>‘Trialling Pathways to Real Jobs’.</w:t>
      </w:r>
      <w:r>
        <w:t xml:space="preserve"> It includes analysis </w:t>
      </w:r>
      <w:r w:rsidR="00050D34">
        <w:t>of self-reported data from CDP p</w:t>
      </w:r>
      <w:r>
        <w:t>roviders, as well as insights from site visits made by NIAA regional office staff and the NIAA’s Monitoring, Evidence and Learning partner, Keogh Bay.</w:t>
      </w:r>
    </w:p>
    <w:p w14:paraId="0EA7DBB7" w14:textId="677E8856" w:rsidR="00610349" w:rsidRDefault="00610349" w:rsidP="003F5507">
      <w:pPr>
        <w:pStyle w:val="Heading2"/>
      </w:pPr>
      <w:r w:rsidRPr="00833E3C">
        <w:t>Overall</w:t>
      </w:r>
      <w:r>
        <w:t xml:space="preserve"> learnings</w:t>
      </w:r>
    </w:p>
    <w:p w14:paraId="191B107B" w14:textId="306A9993" w:rsidR="000040C0" w:rsidRDefault="00203AEC" w:rsidP="00833E3C">
      <w:pPr>
        <w:pStyle w:val="BodyText"/>
      </w:pPr>
      <w:r>
        <w:t xml:space="preserve">Trialling </w:t>
      </w:r>
      <w:r w:rsidRPr="00833E3C">
        <w:t>Pathways</w:t>
      </w:r>
      <w:r w:rsidR="00476B40">
        <w:t xml:space="preserve"> to Real Jobs proved</w:t>
      </w:r>
      <w:r>
        <w:t xml:space="preserve"> an excellent opportunity to better understand </w:t>
      </w:r>
      <w:r w:rsidR="00124880">
        <w:t xml:space="preserve">how people receiving unemployment benefits in remote parts of Australia can be supported into work. </w:t>
      </w:r>
      <w:r w:rsidR="00106B55">
        <w:t>T</w:t>
      </w:r>
      <w:r w:rsidR="00217D02">
        <w:t>wo-thirds</w:t>
      </w:r>
      <w:r w:rsidR="00B40C5A">
        <w:t xml:space="preserve"> of </w:t>
      </w:r>
      <w:r w:rsidR="00885733">
        <w:t xml:space="preserve">participating </w:t>
      </w:r>
      <w:r w:rsidR="00A234FE">
        <w:t>providers reported that the</w:t>
      </w:r>
      <w:r w:rsidR="00217D02">
        <w:t>ir</w:t>
      </w:r>
      <w:r w:rsidR="00A234FE">
        <w:t xml:space="preserve"> </w:t>
      </w:r>
      <w:r w:rsidR="00200A3A">
        <w:t>approaches</w:t>
      </w:r>
      <w:r w:rsidR="00A234FE">
        <w:t xml:space="preserve"> received a</w:t>
      </w:r>
      <w:r w:rsidR="00217D02">
        <w:t xml:space="preserve"> </w:t>
      </w:r>
      <w:r w:rsidR="00A234FE">
        <w:t xml:space="preserve">greater level of </w:t>
      </w:r>
      <w:r w:rsidR="000040C0">
        <w:t xml:space="preserve">community </w:t>
      </w:r>
      <w:r w:rsidR="00A234FE">
        <w:t>support than usual CDP activities.</w:t>
      </w:r>
      <w:r w:rsidR="000040C0" w:rsidRPr="000040C0">
        <w:t xml:space="preserve"> </w:t>
      </w:r>
    </w:p>
    <w:p w14:paraId="36EB2C37" w14:textId="6BC7A63D" w:rsidR="005106C5" w:rsidRDefault="00080602" w:rsidP="00833E3C">
      <w:pPr>
        <w:pStyle w:val="BodyText"/>
      </w:pPr>
      <w:r>
        <w:rPr>
          <w:color w:val="auto"/>
        </w:rPr>
        <w:t>Over</w:t>
      </w:r>
      <w:r w:rsidRPr="00080602">
        <w:rPr>
          <w:color w:val="auto"/>
        </w:rPr>
        <w:t xml:space="preserve"> </w:t>
      </w:r>
      <w:r w:rsidR="00124880" w:rsidRPr="00080602">
        <w:rPr>
          <w:color w:val="auto"/>
        </w:rPr>
        <w:t>5,500</w:t>
      </w:r>
      <w:r w:rsidR="000040C0" w:rsidRPr="00080602">
        <w:rPr>
          <w:color w:val="auto"/>
        </w:rPr>
        <w:t xml:space="preserve"> </w:t>
      </w:r>
      <w:r w:rsidR="000040C0" w:rsidRPr="00080602">
        <w:t xml:space="preserve">CDP participants benefitted in some way from the </w:t>
      </w:r>
      <w:r w:rsidR="00200A3A">
        <w:t>trial approaches</w:t>
      </w:r>
      <w:r w:rsidR="00B86BF4" w:rsidRPr="00080602">
        <w:t xml:space="preserve"> (at an average cost of </w:t>
      </w:r>
      <w:r w:rsidR="00305692" w:rsidRPr="00080602">
        <w:t xml:space="preserve">around </w:t>
      </w:r>
      <w:r w:rsidR="00B86BF4" w:rsidRPr="00080602">
        <w:t xml:space="preserve">$4,700 per </w:t>
      </w:r>
      <w:r w:rsidR="008407BA">
        <w:t>beneficiary</w:t>
      </w:r>
      <w:r w:rsidR="00B86BF4" w:rsidRPr="00080602">
        <w:t>)</w:t>
      </w:r>
      <w:r w:rsidR="00885733">
        <w:t xml:space="preserve">. </w:t>
      </w:r>
      <w:r w:rsidR="000F43B2">
        <w:t xml:space="preserve">Of these, </w:t>
      </w:r>
      <w:r>
        <w:t>over</w:t>
      </w:r>
      <w:r w:rsidRPr="00080602">
        <w:t xml:space="preserve"> </w:t>
      </w:r>
      <w:r w:rsidR="00124880" w:rsidRPr="00080602">
        <w:t>1,300</w:t>
      </w:r>
      <w:r w:rsidR="000040C0" w:rsidRPr="00080602">
        <w:t xml:space="preserve"> participants</w:t>
      </w:r>
      <w:r w:rsidR="000F43B2">
        <w:t xml:space="preserve"> attained</w:t>
      </w:r>
      <w:r w:rsidR="000040C0">
        <w:t xml:space="preserve"> pa</w:t>
      </w:r>
      <w:r w:rsidR="000040C0" w:rsidRPr="00B66618">
        <w:t xml:space="preserve">id work opportunities. Compared with </w:t>
      </w:r>
      <w:r w:rsidR="000F43B2">
        <w:t xml:space="preserve">the same period </w:t>
      </w:r>
      <w:r w:rsidR="000040C0" w:rsidRPr="00B66618">
        <w:t>twelve months prior (that is, November 2021</w:t>
      </w:r>
      <w:r w:rsidR="000F43B2">
        <w:t xml:space="preserve"> </w:t>
      </w:r>
      <w:r w:rsidR="000040C0" w:rsidRPr="00B66618">
        <w:t>–</w:t>
      </w:r>
      <w:r w:rsidR="000F43B2">
        <w:t xml:space="preserve"> </w:t>
      </w:r>
      <w:r w:rsidR="000040C0" w:rsidRPr="00B66618">
        <w:t xml:space="preserve">June 2022), there were </w:t>
      </w:r>
      <w:r w:rsidR="00B66618" w:rsidRPr="00B66618">
        <w:t>4.3</w:t>
      </w:r>
      <w:r w:rsidR="00917AA3">
        <w:t xml:space="preserve"> per cent</w:t>
      </w:r>
      <w:r w:rsidR="000040C0" w:rsidRPr="00B66618">
        <w:t xml:space="preserve"> more</w:t>
      </w:r>
      <w:r w:rsidR="000040C0">
        <w:t xml:space="preserve"> job placements during the Trialling Pathways to Real Jobs initiative. </w:t>
      </w:r>
      <w:r w:rsidR="00200198">
        <w:t xml:space="preserve">Higher placements were driven by increases in services </w:t>
      </w:r>
      <w:r w:rsidR="000040C0">
        <w:t xml:space="preserve">industries and </w:t>
      </w:r>
      <w:r w:rsidR="00376F05">
        <w:t xml:space="preserve">in non-routine manual occupations. The largest increases in individual occupations were </w:t>
      </w:r>
      <w:r w:rsidR="00382B67">
        <w:t xml:space="preserve">for </w:t>
      </w:r>
      <w:r w:rsidR="00B66618">
        <w:t xml:space="preserve">community workers, builder’s labourers, garden labourers and </w:t>
      </w:r>
      <w:r w:rsidR="0022342E">
        <w:t>handypersons</w:t>
      </w:r>
      <w:r w:rsidR="00200198">
        <w:t>.</w:t>
      </w:r>
      <w:r w:rsidR="00A1077D">
        <w:t xml:space="preserve"> </w:t>
      </w:r>
    </w:p>
    <w:p w14:paraId="6503A3B5" w14:textId="5F0FEA44" w:rsidR="00610349" w:rsidRDefault="004565D1" w:rsidP="00833E3C">
      <w:pPr>
        <w:pStyle w:val="BodyText"/>
      </w:pPr>
      <w:r>
        <w:t>The majority of paid work opportunities were casual and short term, with a focus on providing participants with work experience. Yet d</w:t>
      </w:r>
      <w:r w:rsidR="005106C5">
        <w:t xml:space="preserve">espite the focus on shorter-term placements, overall the initiative was </w:t>
      </w:r>
      <w:r>
        <w:t xml:space="preserve">still </w:t>
      </w:r>
      <w:r w:rsidR="005106C5">
        <w:t xml:space="preserve">successful in creating longer-term employment outcomes. </w:t>
      </w:r>
      <w:r w:rsidR="00215E1A">
        <w:t xml:space="preserve">Around a quarter (24 </w:t>
      </w:r>
      <w:r w:rsidR="00215E1A">
        <w:lastRenderedPageBreak/>
        <w:t>per cent) of placements</w:t>
      </w:r>
      <w:r w:rsidR="00882333">
        <w:t xml:space="preserve"> </w:t>
      </w:r>
      <w:r w:rsidR="00882333" w:rsidRPr="00882333">
        <w:t xml:space="preserve">resulted in a 13-week </w:t>
      </w:r>
      <w:r w:rsidR="00882333" w:rsidRPr="00080602">
        <w:t xml:space="preserve">outcome and </w:t>
      </w:r>
      <w:r w:rsidR="00080602">
        <w:t xml:space="preserve">around </w:t>
      </w:r>
      <w:r w:rsidR="00215E1A">
        <w:t xml:space="preserve">11 per cent </w:t>
      </w:r>
      <w:r w:rsidR="007B245F" w:rsidRPr="00080602">
        <w:t>resulted in a</w:t>
      </w:r>
      <w:r w:rsidR="007B245F">
        <w:t xml:space="preserve"> 26</w:t>
      </w:r>
      <w:r w:rsidR="007B245F">
        <w:noBreakHyphen/>
      </w:r>
      <w:r w:rsidR="00882333" w:rsidRPr="00882333">
        <w:t>week outcome</w:t>
      </w:r>
      <w:r w:rsidR="005106C5">
        <w:t xml:space="preserve"> during the initiative</w:t>
      </w:r>
      <w:r w:rsidR="00882333" w:rsidRPr="00882333">
        <w:t>.</w:t>
      </w:r>
    </w:p>
    <w:p w14:paraId="076EB0CB" w14:textId="77777777" w:rsidR="00217928" w:rsidRDefault="00203AEC" w:rsidP="00833E3C">
      <w:pPr>
        <w:pStyle w:val="BodyText"/>
        <w:rPr>
          <w:color w:val="auto"/>
        </w:rPr>
      </w:pPr>
      <w:r>
        <w:t>There were</w:t>
      </w:r>
      <w:r w:rsidR="00200198">
        <w:t>, however,</w:t>
      </w:r>
      <w:r>
        <w:t xml:space="preserve"> some significant challenges associated with a </w:t>
      </w:r>
      <w:r w:rsidR="00D37273">
        <w:t xml:space="preserve">quick, </w:t>
      </w:r>
      <w:r>
        <w:t>large-scale shift in the</w:t>
      </w:r>
      <w:r w:rsidR="00A234FE">
        <w:t xml:space="preserve"> delivery of CDP</w:t>
      </w:r>
      <w:r>
        <w:t xml:space="preserve">. </w:t>
      </w:r>
      <w:r w:rsidR="00B5006F">
        <w:t>M</w:t>
      </w:r>
      <w:r w:rsidR="00610349">
        <w:t xml:space="preserve">any </w:t>
      </w:r>
      <w:r w:rsidR="00200A3A">
        <w:t>trial approaches</w:t>
      </w:r>
      <w:r>
        <w:t xml:space="preserve"> </w:t>
      </w:r>
      <w:r w:rsidR="00610349">
        <w:t xml:space="preserve">only commenced in earnest </w:t>
      </w:r>
      <w:r w:rsidR="00BD3A75">
        <w:t>in February or March</w:t>
      </w:r>
      <w:r w:rsidR="00610349">
        <w:t xml:space="preserve"> 2023 due to </w:t>
      </w:r>
      <w:r>
        <w:t xml:space="preserve">cultural events, </w:t>
      </w:r>
      <w:r w:rsidR="00610349">
        <w:t xml:space="preserve">natural disasters </w:t>
      </w:r>
      <w:r>
        <w:t xml:space="preserve">and </w:t>
      </w:r>
      <w:r w:rsidR="00610349">
        <w:t>the effects of the wet season</w:t>
      </w:r>
      <w:r w:rsidR="006B57E3">
        <w:t>. O</w:t>
      </w:r>
      <w:r>
        <w:t>thers experienced administrative delays and difficulty in accessing materials, contractors and equipment.</w:t>
      </w:r>
      <w:r w:rsidR="00A234FE">
        <w:t xml:space="preserve"> </w:t>
      </w:r>
      <w:r w:rsidR="00A234A9">
        <w:rPr>
          <w:color w:val="auto"/>
        </w:rPr>
        <w:t xml:space="preserve">Many </w:t>
      </w:r>
      <w:r w:rsidR="00200A3A">
        <w:rPr>
          <w:color w:val="auto"/>
        </w:rPr>
        <w:t>trial approaches</w:t>
      </w:r>
      <w:r w:rsidR="00A234A9">
        <w:rPr>
          <w:color w:val="auto"/>
        </w:rPr>
        <w:t xml:space="preserve"> </w:t>
      </w:r>
      <w:r w:rsidR="00200A3A">
        <w:rPr>
          <w:color w:val="auto"/>
        </w:rPr>
        <w:t>were delayed by</w:t>
      </w:r>
      <w:r w:rsidR="00A234A9">
        <w:rPr>
          <w:color w:val="auto"/>
        </w:rPr>
        <w:t xml:space="preserve"> challenges in procuring training organisations in a timely manner. </w:t>
      </w:r>
    </w:p>
    <w:p w14:paraId="6E153BCF" w14:textId="66F97BAC" w:rsidR="00610349" w:rsidRDefault="00A234FE" w:rsidP="00833E3C">
      <w:pPr>
        <w:pStyle w:val="BodyText"/>
      </w:pPr>
      <w:r>
        <w:t xml:space="preserve">These </w:t>
      </w:r>
      <w:r w:rsidR="00BD3A75">
        <w:t>challenges</w:t>
      </w:r>
      <w:r>
        <w:t xml:space="preserve">, </w:t>
      </w:r>
      <w:r w:rsidR="00200A3A">
        <w:t>along</w:t>
      </w:r>
      <w:r>
        <w:t xml:space="preserve"> with the relatively short period, limited </w:t>
      </w:r>
      <w:r w:rsidR="00200198">
        <w:t>t</w:t>
      </w:r>
      <w:r>
        <w:t xml:space="preserve">he benefits of </w:t>
      </w:r>
      <w:r w:rsidR="00200A3A">
        <w:t>Phase 1</w:t>
      </w:r>
      <w:r w:rsidR="00217928">
        <w:t xml:space="preserve">. </w:t>
      </w:r>
      <w:r w:rsidR="0027120F" w:rsidRPr="00833E3C">
        <w:t>Around</w:t>
      </w:r>
      <w:r w:rsidR="0027120F">
        <w:t xml:space="preserve"> </w:t>
      </w:r>
      <w:r w:rsidR="00B5006F">
        <w:t>$20</w:t>
      </w:r>
      <w:r w:rsidR="00917AA3">
        <w:t xml:space="preserve"> </w:t>
      </w:r>
      <w:r w:rsidR="00B5006F">
        <w:t>m</w:t>
      </w:r>
      <w:r w:rsidR="00917AA3">
        <w:t>illion</w:t>
      </w:r>
      <w:r w:rsidR="00B5006F">
        <w:t xml:space="preserve"> of the $51</w:t>
      </w:r>
      <w:r w:rsidR="00917AA3">
        <w:t xml:space="preserve"> </w:t>
      </w:r>
      <w:r w:rsidR="00B5006F">
        <w:t>m</w:t>
      </w:r>
      <w:r w:rsidR="00917AA3">
        <w:t>illion</w:t>
      </w:r>
      <w:r w:rsidR="00B5006F">
        <w:t xml:space="preserve"> in funding was unspent</w:t>
      </w:r>
      <w:r w:rsidR="003B4B37">
        <w:t xml:space="preserve"> during the initiative. F</w:t>
      </w:r>
      <w:r w:rsidR="00382B67">
        <w:t>ive providers spent less than 2</w:t>
      </w:r>
      <w:r w:rsidR="0027120F">
        <w:t>0 per cent of their budget</w:t>
      </w:r>
      <w:r>
        <w:t xml:space="preserve">. </w:t>
      </w:r>
      <w:r w:rsidR="00217928">
        <w:t xml:space="preserve">This </w:t>
      </w:r>
      <w:r w:rsidR="00747C81">
        <w:t xml:space="preserve">broadly </w:t>
      </w:r>
      <w:r w:rsidR="00217928">
        <w:t xml:space="preserve">highlights the importance of generous lead-in times </w:t>
      </w:r>
      <w:r w:rsidR="00747C81">
        <w:t xml:space="preserve">to mobilise </w:t>
      </w:r>
      <w:r w:rsidR="00217928">
        <w:t>new programs in remote areas</w:t>
      </w:r>
      <w:r w:rsidR="00747C81">
        <w:t>, rather than issues with the design of the approaches</w:t>
      </w:r>
      <w:r w:rsidR="00217928">
        <w:t xml:space="preserve">. </w:t>
      </w:r>
      <w:r w:rsidR="00747C81">
        <w:t xml:space="preserve">Fifty-two </w:t>
      </w:r>
      <w:r w:rsidR="00217928">
        <w:t xml:space="preserve">of the approved </w:t>
      </w:r>
      <w:r w:rsidR="00200A3A">
        <w:t>trial approaches</w:t>
      </w:r>
      <w:r>
        <w:t xml:space="preserve"> </w:t>
      </w:r>
      <w:r w:rsidR="00217928">
        <w:t xml:space="preserve">in Phase 2 of the trial (from July 2023 to October 2024) continue </w:t>
      </w:r>
      <w:r w:rsidR="00F31F66">
        <w:t xml:space="preserve">on </w:t>
      </w:r>
      <w:r w:rsidR="00217928">
        <w:t xml:space="preserve">from Phase 1 </w:t>
      </w:r>
      <w:r>
        <w:t>in some form, build</w:t>
      </w:r>
      <w:r w:rsidR="00684490">
        <w:t>ing</w:t>
      </w:r>
      <w:r>
        <w:t xml:space="preserve"> on the</w:t>
      </w:r>
      <w:r w:rsidR="00684490">
        <w:t>ir</w:t>
      </w:r>
      <w:r>
        <w:t xml:space="preserve"> successes </w:t>
      </w:r>
      <w:r w:rsidR="00684490">
        <w:t xml:space="preserve">and </w:t>
      </w:r>
      <w:r w:rsidR="006B57E3">
        <w:t xml:space="preserve">learning from the </w:t>
      </w:r>
      <w:r w:rsidR="00684490">
        <w:t>shortcomings</w:t>
      </w:r>
      <w:r>
        <w:t>.</w:t>
      </w:r>
    </w:p>
    <w:p w14:paraId="17E3F477" w14:textId="308A6CBA" w:rsidR="00610349" w:rsidRPr="00610349" w:rsidRDefault="00610349" w:rsidP="003F5507">
      <w:pPr>
        <w:pStyle w:val="Heading2"/>
      </w:pPr>
      <w:r>
        <w:t xml:space="preserve">Specific </w:t>
      </w:r>
      <w:r w:rsidRPr="00833E3C">
        <w:t>learnings</w:t>
      </w:r>
    </w:p>
    <w:p w14:paraId="2B338569" w14:textId="7377CD4C" w:rsidR="0044338F" w:rsidRDefault="0044338F" w:rsidP="00833E3C">
      <w:pPr>
        <w:pStyle w:val="BodyText"/>
      </w:pPr>
      <w:r>
        <w:t xml:space="preserve">As is the nature of place-based approaches, contextual factors have often been the key determinants of the success or shortfall of specific trial </w:t>
      </w:r>
      <w:r w:rsidR="00200A3A">
        <w:t>approaches</w:t>
      </w:r>
      <w:r>
        <w:t>. However, there are</w:t>
      </w:r>
      <w:r w:rsidR="004565D1">
        <w:t xml:space="preserve"> some</w:t>
      </w:r>
      <w:r>
        <w:t xml:space="preserve"> specific learnings for each of the overarching themes of the Trialling Pathways to Real Jobs initiative:</w:t>
      </w:r>
    </w:p>
    <w:p w14:paraId="549ADCBE" w14:textId="00FB1CA9" w:rsidR="00173396" w:rsidRDefault="00173396" w:rsidP="005C7A94">
      <w:pPr>
        <w:pStyle w:val="Heading3"/>
      </w:pPr>
      <w:r>
        <w:t xml:space="preserve">Remove barriers to </w:t>
      </w:r>
      <w:r w:rsidRPr="00833E3C">
        <w:t>employment</w:t>
      </w:r>
      <w:r>
        <w:t xml:space="preserve"> and improve job outcomes</w:t>
      </w:r>
    </w:p>
    <w:p w14:paraId="50A13FE5" w14:textId="0DF6EF81" w:rsidR="00E729FE" w:rsidRPr="00833E3C" w:rsidRDefault="00E729FE" w:rsidP="00833E3C">
      <w:pPr>
        <w:pStyle w:val="BodyText"/>
        <w:rPr>
          <w:i/>
        </w:rPr>
      </w:pPr>
      <w:r w:rsidRPr="00833E3C">
        <w:rPr>
          <w:i/>
        </w:rPr>
        <w:t xml:space="preserve">Key learning: </w:t>
      </w:r>
      <w:r w:rsidR="00081FD7" w:rsidRPr="00833E3C">
        <w:rPr>
          <w:i/>
        </w:rPr>
        <w:t>Enhanced</w:t>
      </w:r>
      <w:r w:rsidRPr="00833E3C">
        <w:rPr>
          <w:i/>
        </w:rPr>
        <w:t xml:space="preserve"> case management, including </w:t>
      </w:r>
      <w:r w:rsidR="00B85860" w:rsidRPr="00833E3C">
        <w:rPr>
          <w:i/>
        </w:rPr>
        <w:t>mentoring</w:t>
      </w:r>
      <w:r w:rsidRPr="00833E3C">
        <w:rPr>
          <w:i/>
        </w:rPr>
        <w:t xml:space="preserve">, is a key driver of </w:t>
      </w:r>
      <w:r w:rsidR="00B85860" w:rsidRPr="00833E3C">
        <w:rPr>
          <w:i/>
        </w:rPr>
        <w:t xml:space="preserve">participant </w:t>
      </w:r>
      <w:r w:rsidRPr="00833E3C">
        <w:rPr>
          <w:i/>
        </w:rPr>
        <w:t>employment success.</w:t>
      </w:r>
    </w:p>
    <w:p w14:paraId="3BC3DDB5" w14:textId="4DD26070" w:rsidR="00247A96" w:rsidRDefault="00247A96" w:rsidP="00833E3C">
      <w:pPr>
        <w:pStyle w:val="BodyText"/>
      </w:pPr>
      <w:r>
        <w:t xml:space="preserve">A key role of CDP </w:t>
      </w:r>
      <w:r w:rsidRPr="00833E3C">
        <w:t>providers</w:t>
      </w:r>
      <w:r>
        <w:t xml:space="preserve"> is to </w:t>
      </w:r>
      <w:r w:rsidR="00A86D56">
        <w:t>help participants overcome the range of factors that make it hard for them to be job ready</w:t>
      </w:r>
      <w:r>
        <w:t xml:space="preserve">. </w:t>
      </w:r>
      <w:r w:rsidR="00A86D56">
        <w:t>Under normal CDP delivery, providers generally meet monthly with participants</w:t>
      </w:r>
      <w:r w:rsidR="008B676E">
        <w:t xml:space="preserve"> to discuss their pathway to employment. </w:t>
      </w:r>
      <w:r w:rsidR="004565D1">
        <w:t>To assist with training or employment</w:t>
      </w:r>
      <w:r w:rsidR="008B676E">
        <w:t xml:space="preserve">, </w:t>
      </w:r>
      <w:r w:rsidR="004565D1">
        <w:t xml:space="preserve">providers </w:t>
      </w:r>
      <w:r w:rsidR="008B676E">
        <w:t xml:space="preserve">may </w:t>
      </w:r>
      <w:r w:rsidR="00A86D56">
        <w:t xml:space="preserve">offer </w:t>
      </w:r>
      <w:r w:rsidR="004565D1">
        <w:t xml:space="preserve">participants </w:t>
      </w:r>
      <w:r w:rsidR="00A86D56">
        <w:t xml:space="preserve">work clothing, safety equipment and occasionally </w:t>
      </w:r>
      <w:r w:rsidR="008B676E">
        <w:t>assistance with transport, as well as post-placement</w:t>
      </w:r>
      <w:r w:rsidR="00A86D56">
        <w:t xml:space="preserve"> support</w:t>
      </w:r>
      <w:r w:rsidR="008B676E">
        <w:t xml:space="preserve"> as appropriate</w:t>
      </w:r>
      <w:r w:rsidR="00A86D56">
        <w:t xml:space="preserve">. Many participants are also offered accredited and non-accredited training, as well as assistance with obtaining licences, working with vulnerable people cards </w:t>
      </w:r>
      <w:r w:rsidR="004565D1">
        <w:t xml:space="preserve">or </w:t>
      </w:r>
      <w:r w:rsidR="00A86D56">
        <w:t xml:space="preserve">other identification documents to apply for work. </w:t>
      </w:r>
    </w:p>
    <w:p w14:paraId="54135138" w14:textId="07CD2D14" w:rsidR="00173396" w:rsidRDefault="002B69AD" w:rsidP="00833E3C">
      <w:pPr>
        <w:pStyle w:val="BodyText"/>
      </w:pPr>
      <w:r>
        <w:t xml:space="preserve">However, </w:t>
      </w:r>
      <w:r w:rsidR="005B3DBA" w:rsidRPr="00833E3C">
        <w:t>the</w:t>
      </w:r>
      <w:r w:rsidR="005B3DBA">
        <w:t xml:space="preserve"> vast majority of</w:t>
      </w:r>
      <w:r w:rsidR="00A86D56">
        <w:t xml:space="preserve"> trial </w:t>
      </w:r>
      <w:r w:rsidR="00200A3A">
        <w:t>approaches</w:t>
      </w:r>
      <w:r w:rsidR="00A86D56">
        <w:t xml:space="preserve"> </w:t>
      </w:r>
      <w:r>
        <w:t>sought to offer</w:t>
      </w:r>
      <w:r w:rsidR="009D447D">
        <w:t xml:space="preserve"> </w:t>
      </w:r>
      <w:r w:rsidR="00173396">
        <w:t xml:space="preserve">some </w:t>
      </w:r>
      <w:r w:rsidR="002B1551">
        <w:t>form of</w:t>
      </w:r>
      <w:r w:rsidR="00A234A9">
        <w:t xml:space="preserve"> </w:t>
      </w:r>
      <w:r w:rsidR="004565D1">
        <w:t>‘enhanced’</w:t>
      </w:r>
      <w:r w:rsidR="00596BC4">
        <w:t xml:space="preserve"> </w:t>
      </w:r>
      <w:r w:rsidR="00173396">
        <w:t>case management</w:t>
      </w:r>
      <w:r w:rsidR="00651CFC">
        <w:t xml:space="preserve"> </w:t>
      </w:r>
      <w:r w:rsidR="00596BC4">
        <w:t xml:space="preserve">services </w:t>
      </w:r>
      <w:r w:rsidR="00651CFC">
        <w:t>as part of the initiative</w:t>
      </w:r>
      <w:r w:rsidR="003339D7">
        <w:t xml:space="preserve">. This may be </w:t>
      </w:r>
      <w:r w:rsidR="00A86D56">
        <w:t>increasing the level and regularity of support</w:t>
      </w:r>
      <w:r w:rsidR="00651CFC">
        <w:t xml:space="preserve"> or</w:t>
      </w:r>
      <w:r w:rsidR="00044B3D">
        <w:t xml:space="preserve"> by</w:t>
      </w:r>
      <w:r w:rsidR="00651CFC">
        <w:t xml:space="preserve"> offering new </w:t>
      </w:r>
      <w:r w:rsidR="00651CFC" w:rsidRPr="00174C5F">
        <w:t>services</w:t>
      </w:r>
      <w:r w:rsidR="003339D7" w:rsidRPr="00174C5F">
        <w:t xml:space="preserve"> beyond</w:t>
      </w:r>
      <w:r w:rsidR="00174C5F" w:rsidRPr="00174C5F">
        <w:t xml:space="preserve"> normal</w:t>
      </w:r>
      <w:r w:rsidR="00174C5F">
        <w:t xml:space="preserve"> CDP delivery</w:t>
      </w:r>
      <w:r w:rsidR="00173396">
        <w:t>.</w:t>
      </w:r>
      <w:r w:rsidR="00FD2A97">
        <w:t xml:space="preserve"> </w:t>
      </w:r>
      <w:r w:rsidR="00867A23">
        <w:t>For example, some providers placed mentors in the workplace to provide daily support to participants, while others employed a dedicated mentor to meet regularly one-on-one with youth on the</w:t>
      </w:r>
      <w:r w:rsidR="004565D1">
        <w:t>ir</w:t>
      </w:r>
      <w:r w:rsidR="00867A23">
        <w:t xml:space="preserve"> caseload. </w:t>
      </w:r>
      <w:r w:rsidR="00124880">
        <w:t>P</w:t>
      </w:r>
      <w:r w:rsidR="00173396">
        <w:t xml:space="preserve">roviders </w:t>
      </w:r>
      <w:r w:rsidR="00651CFC">
        <w:t xml:space="preserve">reported </w:t>
      </w:r>
      <w:r w:rsidR="00A247BA">
        <w:t xml:space="preserve">providing </w:t>
      </w:r>
      <w:r w:rsidR="00124880">
        <w:t>enhanced</w:t>
      </w:r>
      <w:r w:rsidR="00A247BA">
        <w:t xml:space="preserve"> support for</w:t>
      </w:r>
      <w:r w:rsidR="0047077A">
        <w:t xml:space="preserve"> nearly</w:t>
      </w:r>
      <w:r w:rsidR="00283905">
        <w:t xml:space="preserve"> 2,</w:t>
      </w:r>
      <w:r w:rsidR="00173396">
        <w:t xml:space="preserve">400 participants, at an average cost of </w:t>
      </w:r>
      <w:r w:rsidR="00305692">
        <w:t xml:space="preserve">around </w:t>
      </w:r>
      <w:r w:rsidR="00B86BF4">
        <w:t xml:space="preserve">$2,100 </w:t>
      </w:r>
      <w:r w:rsidR="00173396">
        <w:t xml:space="preserve">per beneficiary. </w:t>
      </w:r>
      <w:r w:rsidR="009D447D">
        <w:t>S</w:t>
      </w:r>
      <w:r w:rsidR="00173396">
        <w:t xml:space="preserve">everal providers </w:t>
      </w:r>
      <w:r>
        <w:t>emphasised</w:t>
      </w:r>
      <w:r w:rsidR="004565D1">
        <w:t xml:space="preserve"> though</w:t>
      </w:r>
      <w:r>
        <w:t xml:space="preserve"> </w:t>
      </w:r>
      <w:r w:rsidR="009D447D">
        <w:t xml:space="preserve">that CDP is unable to fill all </w:t>
      </w:r>
      <w:r w:rsidR="00A247BA">
        <w:t xml:space="preserve">the </w:t>
      </w:r>
      <w:r w:rsidR="009D447D">
        <w:t>local services gaps</w:t>
      </w:r>
      <w:r>
        <w:t xml:space="preserve"> –</w:t>
      </w:r>
      <w:r w:rsidR="009D447D">
        <w:t xml:space="preserve"> </w:t>
      </w:r>
      <w:r w:rsidR="00173396">
        <w:t xml:space="preserve">such as education, mental </w:t>
      </w:r>
      <w:r w:rsidR="009D447D">
        <w:t xml:space="preserve">or </w:t>
      </w:r>
      <w:r w:rsidR="00173396">
        <w:t>physical health</w:t>
      </w:r>
      <w:r w:rsidR="009D447D">
        <w:t xml:space="preserve"> services</w:t>
      </w:r>
      <w:r w:rsidR="00A247BA">
        <w:t xml:space="preserve"> </w:t>
      </w:r>
      <w:r>
        <w:t xml:space="preserve">– </w:t>
      </w:r>
      <w:r w:rsidR="00A247BA">
        <w:t>necessary to address participants’ barriers</w:t>
      </w:r>
      <w:r w:rsidR="00173396">
        <w:t>.</w:t>
      </w:r>
    </w:p>
    <w:p w14:paraId="041FB647" w14:textId="7E39C515" w:rsidR="00173396" w:rsidRDefault="00173396" w:rsidP="00833E3C">
      <w:pPr>
        <w:pStyle w:val="BodyText"/>
      </w:pPr>
      <w:r>
        <w:lastRenderedPageBreak/>
        <w:t xml:space="preserve">Keogh Bay </w:t>
      </w:r>
      <w:r w:rsidR="00B1296E">
        <w:t xml:space="preserve">identified </w:t>
      </w:r>
      <w:r w:rsidR="00A234A9" w:rsidRPr="00833E3C">
        <w:t>some</w:t>
      </w:r>
      <w:r>
        <w:t xml:space="preserve"> key drivers of success for </w:t>
      </w:r>
      <w:r w:rsidR="00081FD7">
        <w:t>enhanced</w:t>
      </w:r>
      <w:r>
        <w:t xml:space="preserve"> case management</w:t>
      </w:r>
      <w:r w:rsidR="00A234A9">
        <w:t>:</w:t>
      </w:r>
      <w:r>
        <w:t xml:space="preserve"> well-trained and supported case mana</w:t>
      </w:r>
      <w:r w:rsidR="00A234A9">
        <w:t>gers with a manageable caseload</w:t>
      </w:r>
      <w:r w:rsidR="007F07F9">
        <w:t>,</w:t>
      </w:r>
      <w:r>
        <w:t xml:space="preserve"> strong personal connections and an emphasis on cultural safety. Mentors – some meeting daily with participants and others even placed in host organisations – were significant in helping overcome family and social pressures to not attend work and helping to resolve workplace issues.</w:t>
      </w:r>
    </w:p>
    <w:p w14:paraId="4FA0689B" w14:textId="3195C6E0" w:rsidR="00173396" w:rsidRDefault="00917AA3" w:rsidP="00833E3C">
      <w:pPr>
        <w:pStyle w:val="BodyText"/>
      </w:pPr>
      <w:r>
        <w:t>Eleven</w:t>
      </w:r>
      <w:r w:rsidR="00B1296E">
        <w:t xml:space="preserve"> </w:t>
      </w:r>
      <w:r w:rsidR="00200A3A" w:rsidRPr="00833E3C">
        <w:t>trial</w:t>
      </w:r>
      <w:r w:rsidR="00200A3A">
        <w:t xml:space="preserve"> approaches</w:t>
      </w:r>
      <w:r w:rsidR="00173396">
        <w:t xml:space="preserve"> </w:t>
      </w:r>
      <w:r w:rsidR="00BF72E5">
        <w:t xml:space="preserve">offered </w:t>
      </w:r>
      <w:r w:rsidR="00C065CA">
        <w:t>some form of stepped</w:t>
      </w:r>
      <w:r w:rsidR="00BF72E5">
        <w:t xml:space="preserve"> </w:t>
      </w:r>
      <w:r w:rsidR="00C065CA">
        <w:t>approach</w:t>
      </w:r>
      <w:r w:rsidR="00173396">
        <w:t xml:space="preserve">, with different opportunities offered </w:t>
      </w:r>
      <w:r w:rsidR="009D447D">
        <w:t xml:space="preserve">to </w:t>
      </w:r>
      <w:r w:rsidR="00173396">
        <w:t xml:space="preserve">participants who are work-ready </w:t>
      </w:r>
      <w:r w:rsidR="004565D1">
        <w:t xml:space="preserve">relative </w:t>
      </w:r>
      <w:r w:rsidR="009D447D">
        <w:t xml:space="preserve">to </w:t>
      </w:r>
      <w:r w:rsidR="00173396">
        <w:t xml:space="preserve">those who are not. A number of stakeholders </w:t>
      </w:r>
      <w:r w:rsidR="007F07F9">
        <w:t>highlighted</w:t>
      </w:r>
      <w:r>
        <w:t xml:space="preserve"> that re</w:t>
      </w:r>
      <w:r>
        <w:noBreakHyphen/>
      </w:r>
      <w:r w:rsidR="00173396">
        <w:t xml:space="preserve">engaging participants and building confidence is a success in and of itself, rather than </w:t>
      </w:r>
      <w:r w:rsidR="009B18C3">
        <w:t xml:space="preserve">only focusing on </w:t>
      </w:r>
      <w:r w:rsidR="00173396">
        <w:t xml:space="preserve">work placements. Others argued for the reintroduction of mutual obligations for training, given concerns that trainers do not come to community </w:t>
      </w:r>
      <w:r w:rsidR="000F43B2">
        <w:t>as a result of</w:t>
      </w:r>
      <w:r w:rsidR="00173396">
        <w:t xml:space="preserve"> inconsistent </w:t>
      </w:r>
      <w:r w:rsidR="000F43B2">
        <w:t xml:space="preserve">participant </w:t>
      </w:r>
      <w:r w:rsidR="00173396">
        <w:t>attendance.</w:t>
      </w:r>
    </w:p>
    <w:p w14:paraId="57D9DF98" w14:textId="15714FCB" w:rsidR="00173396" w:rsidRPr="00833E3C" w:rsidRDefault="00173396" w:rsidP="00833E3C">
      <w:pPr>
        <w:pStyle w:val="PanelBody"/>
        <w:rPr>
          <w:i/>
        </w:rPr>
      </w:pPr>
      <w:r w:rsidRPr="00833E3C">
        <w:rPr>
          <w:i/>
        </w:rPr>
        <w:t xml:space="preserve"> “My family is really proud of me and has noticed my person</w:t>
      </w:r>
      <w:r w:rsidR="005E2691" w:rsidRPr="00833E3C">
        <w:rPr>
          <w:i/>
        </w:rPr>
        <w:t>al</w:t>
      </w:r>
      <w:r w:rsidRPr="00833E3C">
        <w:rPr>
          <w:i/>
        </w:rPr>
        <w:t xml:space="preserve"> growth since starting this journey”</w:t>
      </w:r>
    </w:p>
    <w:p w14:paraId="5C63A987" w14:textId="3986ADF1" w:rsidR="00173396" w:rsidRPr="00833E3C" w:rsidRDefault="00173396" w:rsidP="00833E3C">
      <w:pPr>
        <w:pStyle w:val="PanelBody"/>
        <w:jc w:val="right"/>
      </w:pPr>
      <w:r w:rsidRPr="00833E3C">
        <w:t xml:space="preserve">– </w:t>
      </w:r>
      <w:r w:rsidR="007A7B2A" w:rsidRPr="00833E3C">
        <w:t xml:space="preserve">CDP Participant, </w:t>
      </w:r>
      <w:r w:rsidR="00A46479" w:rsidRPr="00833E3C">
        <w:t>Cooktown</w:t>
      </w:r>
      <w:r w:rsidRPr="00833E3C">
        <w:t xml:space="preserve"> QLD</w:t>
      </w:r>
    </w:p>
    <w:p w14:paraId="3D9981B7" w14:textId="1CAEB511" w:rsidR="006E1DC0" w:rsidRDefault="007F07F9" w:rsidP="005C7A94">
      <w:pPr>
        <w:pStyle w:val="Heading3"/>
      </w:pPr>
      <w:r>
        <w:t>Provide support to access existing job opportunities, and increase the number of jobs filled by local job seekers, in remote communities</w:t>
      </w:r>
    </w:p>
    <w:p w14:paraId="7F0D08BE" w14:textId="272226A9" w:rsidR="00E729FE" w:rsidRPr="00833E3C" w:rsidRDefault="00E729FE" w:rsidP="00833E3C">
      <w:pPr>
        <w:pStyle w:val="BodyText"/>
        <w:rPr>
          <w:i/>
        </w:rPr>
      </w:pPr>
      <w:r w:rsidRPr="00833E3C">
        <w:rPr>
          <w:i/>
        </w:rPr>
        <w:t>Key learning: Employers</w:t>
      </w:r>
      <w:r w:rsidR="00B85860" w:rsidRPr="00833E3C">
        <w:rPr>
          <w:i/>
        </w:rPr>
        <w:t xml:space="preserve"> can be wary about taking on participants, and</w:t>
      </w:r>
      <w:r w:rsidRPr="00833E3C">
        <w:rPr>
          <w:i/>
        </w:rPr>
        <w:t xml:space="preserve"> prefer their workload </w:t>
      </w:r>
      <w:r w:rsidR="00542D8F" w:rsidRPr="00833E3C">
        <w:rPr>
          <w:i/>
        </w:rPr>
        <w:t xml:space="preserve">and risk </w:t>
      </w:r>
      <w:r w:rsidRPr="00833E3C">
        <w:rPr>
          <w:i/>
        </w:rPr>
        <w:t>to be minimised</w:t>
      </w:r>
      <w:r w:rsidR="00B85860" w:rsidRPr="00833E3C">
        <w:rPr>
          <w:i/>
        </w:rPr>
        <w:t xml:space="preserve"> when employing participants</w:t>
      </w:r>
      <w:r w:rsidRPr="00833E3C">
        <w:rPr>
          <w:i/>
        </w:rPr>
        <w:t xml:space="preserve"> rather than </w:t>
      </w:r>
      <w:r w:rsidR="00B85860" w:rsidRPr="00833E3C">
        <w:rPr>
          <w:i/>
        </w:rPr>
        <w:t xml:space="preserve">additional </w:t>
      </w:r>
      <w:r w:rsidRPr="00833E3C">
        <w:rPr>
          <w:i/>
        </w:rPr>
        <w:t>financial compensation.</w:t>
      </w:r>
    </w:p>
    <w:p w14:paraId="497582C7" w14:textId="5871C14A" w:rsidR="00A42C53" w:rsidRDefault="00917AA3" w:rsidP="00833E3C">
      <w:pPr>
        <w:pStyle w:val="BodyText"/>
      </w:pPr>
      <w:r>
        <w:t>Fifty-one</w:t>
      </w:r>
      <w:r w:rsidR="00516C03">
        <w:t xml:space="preserve"> </w:t>
      </w:r>
      <w:r w:rsidR="00200A3A">
        <w:t>trial approaches</w:t>
      </w:r>
      <w:r w:rsidR="00516C03">
        <w:t xml:space="preserve"> offered </w:t>
      </w:r>
      <w:r w:rsidR="00C66EB6">
        <w:t xml:space="preserve">incentives </w:t>
      </w:r>
      <w:r w:rsidR="00516C03">
        <w:t xml:space="preserve">to employers </w:t>
      </w:r>
      <w:r w:rsidR="003E09F3">
        <w:t>to offer paid opportunities for CDP participants</w:t>
      </w:r>
      <w:r w:rsidR="00AD4403">
        <w:t xml:space="preserve">, </w:t>
      </w:r>
      <w:r w:rsidR="00AA3E9E">
        <w:t xml:space="preserve">with </w:t>
      </w:r>
      <w:r w:rsidR="000F43B2">
        <w:t>three</w:t>
      </w:r>
      <w:r w:rsidR="000F43B2">
        <w:noBreakHyphen/>
      </w:r>
      <w:r w:rsidR="004565D1">
        <w:t>quarters</w:t>
      </w:r>
      <w:r w:rsidR="00AA3E9E">
        <w:t xml:space="preserve"> of these </w:t>
      </w:r>
      <w:r w:rsidR="000F43B2">
        <w:t xml:space="preserve">being </w:t>
      </w:r>
      <w:r w:rsidR="00AD4403">
        <w:t>casual positions</w:t>
      </w:r>
      <w:r w:rsidR="003E09F3">
        <w:t xml:space="preserve">. </w:t>
      </w:r>
      <w:r w:rsidR="004F4CD8">
        <w:t xml:space="preserve">The cost </w:t>
      </w:r>
      <w:r w:rsidR="00B86BF4">
        <w:t xml:space="preserve">of incentives </w:t>
      </w:r>
      <w:r w:rsidR="004F4CD8">
        <w:t>depended on the level of support, but av</w:t>
      </w:r>
      <w:r w:rsidR="004F4CD8" w:rsidRPr="00092CC1">
        <w:t xml:space="preserve">eraged </w:t>
      </w:r>
      <w:r w:rsidR="00174C5F" w:rsidRPr="00092CC1">
        <w:t>around $9</w:t>
      </w:r>
      <w:r w:rsidR="00283905">
        <w:t>,</w:t>
      </w:r>
      <w:r w:rsidR="00B86BF4" w:rsidRPr="00092CC1">
        <w:t>20</w:t>
      </w:r>
      <w:r w:rsidR="00174C5F" w:rsidRPr="00092CC1">
        <w:t>0</w:t>
      </w:r>
      <w:r w:rsidR="004F4CD8">
        <w:t xml:space="preserve"> per beneficiary across the </w:t>
      </w:r>
      <w:r w:rsidR="000F43B2">
        <w:t>initiative</w:t>
      </w:r>
      <w:r w:rsidR="004F4CD8">
        <w:t xml:space="preserve">. </w:t>
      </w:r>
      <w:r w:rsidR="00B1296E">
        <w:t>28</w:t>
      </w:r>
      <w:r w:rsidR="003E09F3">
        <w:t xml:space="preserve"> </w:t>
      </w:r>
      <w:r w:rsidR="00200A3A">
        <w:t>trial approaches</w:t>
      </w:r>
      <w:r w:rsidR="003E09F3">
        <w:t xml:space="preserve"> paid </w:t>
      </w:r>
      <w:r w:rsidR="00C66EB6">
        <w:t xml:space="preserve">wage </w:t>
      </w:r>
      <w:r w:rsidR="003E09F3">
        <w:t xml:space="preserve">subsidies to employers, another </w:t>
      </w:r>
      <w:r w:rsidR="00B1296E">
        <w:t>8</w:t>
      </w:r>
      <w:r w:rsidR="003E09F3">
        <w:t xml:space="preserve"> </w:t>
      </w:r>
      <w:r w:rsidR="000F43B2">
        <w:t>trial approaches</w:t>
      </w:r>
      <w:r w:rsidR="003E09F3">
        <w:t xml:space="preserve"> employed participants </w:t>
      </w:r>
      <w:r w:rsidR="00796FBB">
        <w:t>themselves</w:t>
      </w:r>
      <w:r w:rsidR="003E09F3">
        <w:t xml:space="preserve"> and placed them with employers at no cost</w:t>
      </w:r>
      <w:r w:rsidR="004F4CD8">
        <w:t xml:space="preserve">, while </w:t>
      </w:r>
      <w:r w:rsidR="00B1296E">
        <w:t>30</w:t>
      </w:r>
      <w:r w:rsidR="004F4CD8">
        <w:t xml:space="preserve"> </w:t>
      </w:r>
      <w:r w:rsidR="000F43B2">
        <w:t xml:space="preserve">trial approaches </w:t>
      </w:r>
      <w:r w:rsidR="004F4CD8">
        <w:t>employed participants directly</w:t>
      </w:r>
      <w:r w:rsidR="003E09F3">
        <w:t xml:space="preserve">. </w:t>
      </w:r>
    </w:p>
    <w:p w14:paraId="2048B040" w14:textId="04ED8F90" w:rsidR="00062FDC" w:rsidRDefault="00207FAF" w:rsidP="00833E3C">
      <w:pPr>
        <w:pStyle w:val="BodyText"/>
      </w:pPr>
      <w:r>
        <w:t xml:space="preserve">A </w:t>
      </w:r>
      <w:r w:rsidRPr="00833E3C">
        <w:t>common</w:t>
      </w:r>
      <w:r>
        <w:t xml:space="preserve"> theme </w:t>
      </w:r>
      <w:r w:rsidR="00050D34">
        <w:t xml:space="preserve">from provider feedback </w:t>
      </w:r>
      <w:r>
        <w:t>was that incentives helped</w:t>
      </w:r>
      <w:r w:rsidR="008425CB" w:rsidRPr="008425CB">
        <w:t xml:space="preserve"> </w:t>
      </w:r>
      <w:r w:rsidR="008425CB">
        <w:t>employers</w:t>
      </w:r>
      <w:r>
        <w:t xml:space="preserve"> to reduce the risks in taking on participants</w:t>
      </w:r>
      <w:r w:rsidR="00B1296E">
        <w:t>. S</w:t>
      </w:r>
      <w:r w:rsidR="00BF6534">
        <w:t xml:space="preserve">everal noted that </w:t>
      </w:r>
      <w:r w:rsidR="00B1296E">
        <w:t xml:space="preserve">subsidies were </w:t>
      </w:r>
      <w:r w:rsidR="00BF6534">
        <w:t xml:space="preserve">much quicker and simpler for employers than the </w:t>
      </w:r>
      <w:r w:rsidR="00B1296E">
        <w:t xml:space="preserve">former </w:t>
      </w:r>
      <w:r w:rsidR="00283905">
        <w:t xml:space="preserve">NIAA </w:t>
      </w:r>
      <w:r w:rsidR="00B1296E">
        <w:t>1000 J</w:t>
      </w:r>
      <w:r w:rsidR="00BF6534">
        <w:t>obs program</w:t>
      </w:r>
      <w:r>
        <w:t xml:space="preserve">. </w:t>
      </w:r>
      <w:r w:rsidR="00062FDC">
        <w:t xml:space="preserve">Yet </w:t>
      </w:r>
      <w:r w:rsidR="00EA7227">
        <w:t>Keogh Bay found</w:t>
      </w:r>
      <w:r w:rsidR="00FD7F78">
        <w:t xml:space="preserve">, despite incentives and support, </w:t>
      </w:r>
      <w:r w:rsidR="00EA7227">
        <w:t xml:space="preserve">that </w:t>
      </w:r>
      <w:r w:rsidRPr="00FD7F78">
        <w:t xml:space="preserve">many </w:t>
      </w:r>
      <w:r w:rsidR="00EA7227" w:rsidRPr="00FD7F78">
        <w:t xml:space="preserve">employers were </w:t>
      </w:r>
      <w:r w:rsidR="00062FDC" w:rsidRPr="00FD7F78">
        <w:t xml:space="preserve">still </w:t>
      </w:r>
      <w:r w:rsidR="00EA7227" w:rsidRPr="00FD7F78">
        <w:t>reluctant to engage participants</w:t>
      </w:r>
      <w:r w:rsidR="00FD7F78" w:rsidRPr="00FD7F78">
        <w:t>,</w:t>
      </w:r>
      <w:r w:rsidR="00062FDC" w:rsidRPr="00FD7F78">
        <w:t xml:space="preserve"> </w:t>
      </w:r>
      <w:r w:rsidR="00EA7227" w:rsidRPr="00FD7F78">
        <w:t>especially in</w:t>
      </w:r>
      <w:r w:rsidR="000F43B2">
        <w:t xml:space="preserve"> smaller</w:t>
      </w:r>
      <w:r w:rsidR="00EA7227" w:rsidRPr="00FD7F78">
        <w:t xml:space="preserve"> communities with limited employer opportunities beyond the local council or CDP provider. Employers</w:t>
      </w:r>
      <w:r w:rsidR="00EA7227">
        <w:t xml:space="preserve"> reported fatigue in engaging new participants, with some choosing to close their doors rather than take on </w:t>
      </w:r>
      <w:r w:rsidR="00542D8F">
        <w:t>CDP participants</w:t>
      </w:r>
      <w:r w:rsidR="00EA7227">
        <w:t xml:space="preserve"> if they had staff shortages. </w:t>
      </w:r>
      <w:r w:rsidR="00F674C2">
        <w:t>This deep-seated wariness, often born of poor prior experiences</w:t>
      </w:r>
      <w:r w:rsidR="00542D8F">
        <w:t xml:space="preserve"> over many years</w:t>
      </w:r>
      <w:r w:rsidR="00F674C2">
        <w:t xml:space="preserve">, would </w:t>
      </w:r>
      <w:r w:rsidR="00542D8F">
        <w:t xml:space="preserve">understandably </w:t>
      </w:r>
      <w:r w:rsidR="00F674C2">
        <w:t>take more than a few months</w:t>
      </w:r>
      <w:r w:rsidR="000F43B2">
        <w:t xml:space="preserve"> of the initiative</w:t>
      </w:r>
      <w:r w:rsidR="00F674C2">
        <w:t xml:space="preserve"> to reverse.</w:t>
      </w:r>
    </w:p>
    <w:p w14:paraId="4C8DEB5F" w14:textId="3746D2FC" w:rsidR="00EA7227" w:rsidRDefault="00367008" w:rsidP="00833E3C">
      <w:pPr>
        <w:pStyle w:val="BodyText"/>
      </w:pPr>
      <w:r w:rsidRPr="00367008">
        <w:t xml:space="preserve">The </w:t>
      </w:r>
      <w:r w:rsidR="005E0501" w:rsidRPr="00367008">
        <w:t>more</w:t>
      </w:r>
      <w:r w:rsidR="00EA7227" w:rsidRPr="00367008">
        <w:t xml:space="preserve"> </w:t>
      </w:r>
      <w:r w:rsidR="00EA7227" w:rsidRPr="00833E3C">
        <w:t>successful</w:t>
      </w:r>
      <w:r w:rsidR="00EA7227" w:rsidRPr="00367008">
        <w:t xml:space="preserve"> employer</w:t>
      </w:r>
      <w:r w:rsidR="00EA7227">
        <w:t xml:space="preserve"> incentive</w:t>
      </w:r>
      <w:r w:rsidR="005E0501">
        <w:t>s</w:t>
      </w:r>
      <w:r w:rsidR="00EA7227">
        <w:t xml:space="preserve"> were </w:t>
      </w:r>
      <w:r w:rsidR="005E0501">
        <w:t xml:space="preserve">therefore </w:t>
      </w:r>
      <w:r w:rsidR="00EA7227">
        <w:t xml:space="preserve">those that </w:t>
      </w:r>
      <w:r w:rsidR="00542D8F">
        <w:t>gave employers confidence that participants would not create additional impost</w:t>
      </w:r>
      <w:r w:rsidR="007F07F9">
        <w:t>.</w:t>
      </w:r>
      <w:r w:rsidR="005E0501">
        <w:t xml:space="preserve"> </w:t>
      </w:r>
      <w:r w:rsidR="007F07F9">
        <w:t xml:space="preserve">Some providers offered administration, training or performance management support, while others compensated employers for these costs. Several </w:t>
      </w:r>
      <w:r w:rsidR="00200A3A">
        <w:t>trial approaches</w:t>
      </w:r>
      <w:r w:rsidR="007F07F9">
        <w:t xml:space="preserve"> also emphasised the importance of mentoring for employers. These sought to build </w:t>
      </w:r>
      <w:r w:rsidR="007F07F9">
        <w:lastRenderedPageBreak/>
        <w:t>local cultural competency, and help them adjust their expectations of</w:t>
      </w:r>
      <w:r w:rsidR="00917AA3">
        <w:t xml:space="preserve"> participants’</w:t>
      </w:r>
      <w:r w:rsidR="004F4CD8">
        <w:t xml:space="preserve"> skills and abilities. </w:t>
      </w:r>
      <w:r w:rsidR="007F07F9">
        <w:t xml:space="preserve">The employers that </w:t>
      </w:r>
      <w:r w:rsidR="004F4CD8">
        <w:t xml:space="preserve">did </w:t>
      </w:r>
      <w:r w:rsidR="009C6830">
        <w:t xml:space="preserve">adjust their expectations </w:t>
      </w:r>
      <w:r w:rsidR="004F4CD8">
        <w:t xml:space="preserve">were then able to </w:t>
      </w:r>
      <w:r w:rsidR="007F07F9">
        <w:t>get the most from participants</w:t>
      </w:r>
      <w:r w:rsidR="004F4CD8">
        <w:t>, who could undertake a large ra</w:t>
      </w:r>
      <w:r w:rsidR="007F07F9">
        <w:t xml:space="preserve">nge of </w:t>
      </w:r>
      <w:r w:rsidR="009C6830">
        <w:t>activities</w:t>
      </w:r>
      <w:r w:rsidR="004F4CD8">
        <w:t xml:space="preserve"> with the right supports.</w:t>
      </w:r>
    </w:p>
    <w:p w14:paraId="6D56D990" w14:textId="36D2B87A" w:rsidR="00393B7B" w:rsidRDefault="00917AA3" w:rsidP="00833E3C">
      <w:pPr>
        <w:pStyle w:val="BodyText"/>
      </w:pPr>
      <w:r>
        <w:t>Twenty-nine</w:t>
      </w:r>
      <w:r w:rsidR="00200A3A">
        <w:t xml:space="preserve"> trial </w:t>
      </w:r>
      <w:r w:rsidR="00200A3A" w:rsidRPr="00833E3C">
        <w:t>approaches</w:t>
      </w:r>
      <w:r w:rsidR="00146E54">
        <w:t xml:space="preserve"> </w:t>
      </w:r>
      <w:r w:rsidR="00200A3A">
        <w:t xml:space="preserve">(50 per cent) </w:t>
      </w:r>
      <w:r w:rsidR="00146E54">
        <w:t xml:space="preserve">saw </w:t>
      </w:r>
      <w:r w:rsidR="00970261">
        <w:t>providers employ</w:t>
      </w:r>
      <w:r w:rsidR="00146E54">
        <w:t>ing</w:t>
      </w:r>
      <w:r w:rsidR="00970261">
        <w:t xml:space="preserve"> participants</w:t>
      </w:r>
      <w:r w:rsidR="007F07F9">
        <w:t xml:space="preserve"> casually as part of work crews. These </w:t>
      </w:r>
      <w:r w:rsidR="00146E54">
        <w:t xml:space="preserve">crews </w:t>
      </w:r>
      <w:r w:rsidR="00970261">
        <w:t xml:space="preserve">then worked on </w:t>
      </w:r>
      <w:r w:rsidR="00393B7B" w:rsidRPr="00970261">
        <w:t>projects</w:t>
      </w:r>
      <w:r w:rsidR="00970261">
        <w:t xml:space="preserve"> proposed by local communities</w:t>
      </w:r>
      <w:r w:rsidR="00542D8F">
        <w:t xml:space="preserve">, often with </w:t>
      </w:r>
      <w:r w:rsidR="007F07F9">
        <w:t>large</w:t>
      </w:r>
      <w:r w:rsidR="00542D8F">
        <w:t xml:space="preserve"> flexibility in hours</w:t>
      </w:r>
      <w:r w:rsidR="00146E54">
        <w:t xml:space="preserve"> and attendance</w:t>
      </w:r>
      <w:r w:rsidR="00970261">
        <w:t xml:space="preserve">. This approach is similar to some former CDP activities, except that participants are employed </w:t>
      </w:r>
      <w:r w:rsidR="00542D8F">
        <w:t xml:space="preserve">and are paid </w:t>
      </w:r>
      <w:r w:rsidR="00970261">
        <w:t xml:space="preserve">real wages. These projects provided valuable work experience for those who are not ready for a placement with an external employer, </w:t>
      </w:r>
      <w:r w:rsidR="00146E54">
        <w:t>built</w:t>
      </w:r>
      <w:r w:rsidR="00EE5BD5">
        <w:t xml:space="preserve"> their skills and confidence</w:t>
      </w:r>
      <w:r w:rsidR="00146E54">
        <w:t>,</w:t>
      </w:r>
      <w:r w:rsidR="00EE5BD5">
        <w:t xml:space="preserve"> </w:t>
      </w:r>
      <w:r w:rsidR="00970261">
        <w:t>and also help</w:t>
      </w:r>
      <w:r w:rsidR="00146E54">
        <w:t>ed</w:t>
      </w:r>
      <w:r w:rsidR="00970261">
        <w:t xml:space="preserve"> build strong community support</w:t>
      </w:r>
      <w:r w:rsidR="00EE5BD5">
        <w:t xml:space="preserve"> for the program</w:t>
      </w:r>
      <w:r w:rsidR="00970261">
        <w:t>.</w:t>
      </w:r>
    </w:p>
    <w:p w14:paraId="304F47FF" w14:textId="77777777" w:rsidR="003F5507" w:rsidRDefault="003F5507" w:rsidP="00833E3C">
      <w:pPr>
        <w:pStyle w:val="BodyText"/>
      </w:pPr>
    </w:p>
    <w:p w14:paraId="54F2EEEB" w14:textId="596B66A6" w:rsidR="00C5596B" w:rsidRPr="00833E3C" w:rsidRDefault="00C5596B" w:rsidP="00833E3C">
      <w:pPr>
        <w:pStyle w:val="PanelBody"/>
        <w:rPr>
          <w:i/>
        </w:rPr>
      </w:pPr>
      <w:r w:rsidRPr="00833E3C">
        <w:rPr>
          <w:i/>
        </w:rPr>
        <w:t>“</w:t>
      </w:r>
      <w:r w:rsidR="007A7B2A" w:rsidRPr="00833E3C">
        <w:rPr>
          <w:i/>
        </w:rPr>
        <w:t>As an employer it is handy to be offered a subsidized wage to spend the extra time training and</w:t>
      </w:r>
      <w:r w:rsidR="007F07F9" w:rsidRPr="00833E3C">
        <w:rPr>
          <w:i/>
        </w:rPr>
        <w:t xml:space="preserve"> encouraging and supporting an I</w:t>
      </w:r>
      <w:r w:rsidR="007A7B2A" w:rsidRPr="00833E3C">
        <w:rPr>
          <w:i/>
        </w:rPr>
        <w:t>ndigenous worker with work experience. Hopefully the work experience will lead to full time employment in the future. There is a shortage of workers in Kununurra and this model may prepare someone to be ‘work ready’ and acquire skills they may not be able to acquire otherwise.</w:t>
      </w:r>
      <w:r w:rsidRPr="00833E3C">
        <w:rPr>
          <w:i/>
        </w:rPr>
        <w:t>”</w:t>
      </w:r>
    </w:p>
    <w:p w14:paraId="06C484D1" w14:textId="6A01A070" w:rsidR="00C5596B" w:rsidRPr="00833E3C" w:rsidRDefault="00C5596B" w:rsidP="00833E3C">
      <w:pPr>
        <w:pStyle w:val="PanelBody"/>
        <w:jc w:val="right"/>
      </w:pPr>
      <w:r w:rsidRPr="00833E3C">
        <w:t xml:space="preserve">– </w:t>
      </w:r>
      <w:r w:rsidR="007A7B2A" w:rsidRPr="00833E3C">
        <w:t>Host employer, Kununurra WA</w:t>
      </w:r>
    </w:p>
    <w:p w14:paraId="3D5FC09E" w14:textId="6832AC19" w:rsidR="00A42C53" w:rsidRDefault="00A42C53" w:rsidP="005C7A94">
      <w:pPr>
        <w:pStyle w:val="Heading3"/>
      </w:pPr>
      <w:r>
        <w:t>Grow local industry</w:t>
      </w:r>
      <w:r w:rsidR="00173396">
        <w:t xml:space="preserve">, </w:t>
      </w:r>
      <w:r w:rsidR="00173396" w:rsidRPr="00833E3C">
        <w:t>enterprises</w:t>
      </w:r>
      <w:r w:rsidR="00173396">
        <w:t xml:space="preserve"> or self-employment</w:t>
      </w:r>
    </w:p>
    <w:p w14:paraId="614F87EA" w14:textId="21CC4FFB" w:rsidR="00E729FE" w:rsidRPr="00833E3C" w:rsidRDefault="00E729FE" w:rsidP="00833E3C">
      <w:pPr>
        <w:pStyle w:val="BodyText"/>
        <w:rPr>
          <w:i/>
        </w:rPr>
      </w:pPr>
      <w:r w:rsidRPr="00833E3C">
        <w:rPr>
          <w:i/>
        </w:rPr>
        <w:t xml:space="preserve">Key learning: </w:t>
      </w:r>
      <w:r w:rsidR="00160E15" w:rsidRPr="00833E3C">
        <w:rPr>
          <w:i/>
        </w:rPr>
        <w:t xml:space="preserve">Establishing a new </w:t>
      </w:r>
      <w:r w:rsidR="00174C5F" w:rsidRPr="00833E3C">
        <w:rPr>
          <w:i/>
        </w:rPr>
        <w:t xml:space="preserve">community </w:t>
      </w:r>
      <w:r w:rsidR="00160E15" w:rsidRPr="00833E3C">
        <w:rPr>
          <w:i/>
        </w:rPr>
        <w:t xml:space="preserve">enterprise requires significant support from </w:t>
      </w:r>
      <w:r w:rsidR="007F07F9" w:rsidRPr="00833E3C">
        <w:rPr>
          <w:i/>
        </w:rPr>
        <w:t>providers,</w:t>
      </w:r>
      <w:r w:rsidR="00160E15" w:rsidRPr="00833E3C">
        <w:rPr>
          <w:i/>
        </w:rPr>
        <w:t xml:space="preserve"> staff with genuine experience and acumen</w:t>
      </w:r>
      <w:r w:rsidR="007F07F9" w:rsidRPr="00833E3C">
        <w:rPr>
          <w:i/>
        </w:rPr>
        <w:t xml:space="preserve">, as well as </w:t>
      </w:r>
      <w:r w:rsidR="00160E15" w:rsidRPr="00833E3C">
        <w:rPr>
          <w:i/>
        </w:rPr>
        <w:t>time for ‘proof of concept’</w:t>
      </w:r>
      <w:r w:rsidR="00B85860" w:rsidRPr="00833E3C">
        <w:rPr>
          <w:i/>
        </w:rPr>
        <w:t>.</w:t>
      </w:r>
    </w:p>
    <w:p w14:paraId="7634E0C3" w14:textId="2AE9338D" w:rsidR="00050D34" w:rsidRDefault="00374E3B" w:rsidP="00833E3C">
      <w:pPr>
        <w:pStyle w:val="BodyText"/>
      </w:pPr>
      <w:r>
        <w:t>Providers</w:t>
      </w:r>
      <w:r w:rsidR="000D2ACF">
        <w:t xml:space="preserve"> sought to</w:t>
      </w:r>
      <w:r>
        <w:t xml:space="preserve"> e</w:t>
      </w:r>
      <w:r w:rsidR="000D2ACF">
        <w:t>stablish</w:t>
      </w:r>
      <w:r>
        <w:t xml:space="preserve"> </w:t>
      </w:r>
      <w:r w:rsidR="00516C03">
        <w:t xml:space="preserve">28 </w:t>
      </w:r>
      <w:r w:rsidR="000D2ACF">
        <w:t xml:space="preserve">community </w:t>
      </w:r>
      <w:r w:rsidR="00763F2F">
        <w:t xml:space="preserve">enterprises </w:t>
      </w:r>
      <w:r w:rsidR="00CC77E2">
        <w:t>during t</w:t>
      </w:r>
      <w:r w:rsidR="00CC77E2" w:rsidRPr="008F2F6E">
        <w:t>he trial</w:t>
      </w:r>
      <w:r w:rsidR="00AD048B" w:rsidRPr="008F2F6E">
        <w:t xml:space="preserve">, </w:t>
      </w:r>
      <w:r w:rsidR="00CC77E2" w:rsidRPr="008F2F6E">
        <w:t>including</w:t>
      </w:r>
      <w:r w:rsidR="00AD048B" w:rsidRPr="008F2F6E">
        <w:t xml:space="preserve"> cafes and </w:t>
      </w:r>
      <w:r w:rsidR="008F2F6E" w:rsidRPr="008F2F6E">
        <w:t>kitchens</w:t>
      </w:r>
      <w:r w:rsidR="00AD048B" w:rsidRPr="008F2F6E">
        <w:t>,</w:t>
      </w:r>
      <w:r w:rsidR="006B57E3" w:rsidRPr="008F2F6E">
        <w:t xml:space="preserve"> </w:t>
      </w:r>
      <w:r w:rsidR="008F2F6E" w:rsidRPr="008F2F6E">
        <w:t xml:space="preserve">maintenance and cleaning for </w:t>
      </w:r>
      <w:r w:rsidR="00217928">
        <w:t>National Disability Insurance Scheme (</w:t>
      </w:r>
      <w:r w:rsidR="006B57E3" w:rsidRPr="008F2F6E">
        <w:t>NDIS</w:t>
      </w:r>
      <w:r w:rsidR="00217928">
        <w:t>)</w:t>
      </w:r>
      <w:r w:rsidR="008F2F6E" w:rsidRPr="008F2F6E">
        <w:t xml:space="preserve"> participants, </w:t>
      </w:r>
      <w:r w:rsidR="004013AB" w:rsidRPr="008F2F6E">
        <w:t>art</w:t>
      </w:r>
      <w:r w:rsidR="00AD048B" w:rsidRPr="008F2F6E">
        <w:t xml:space="preserve"> </w:t>
      </w:r>
      <w:r w:rsidR="008F2F6E" w:rsidRPr="008F2F6E">
        <w:t xml:space="preserve">sales, </w:t>
      </w:r>
      <w:r w:rsidR="00AD048B" w:rsidRPr="008F2F6E">
        <w:t>and laundries. Due</w:t>
      </w:r>
      <w:r w:rsidR="00AD048B">
        <w:t xml:space="preserve"> to the short period of the trial, </w:t>
      </w:r>
      <w:r w:rsidR="00516C03" w:rsidRPr="0027120F">
        <w:t>all</w:t>
      </w:r>
      <w:r w:rsidR="00516C03">
        <w:t xml:space="preserve"> </w:t>
      </w:r>
      <w:r w:rsidR="00AD048B">
        <w:t xml:space="preserve">were </w:t>
      </w:r>
      <w:r w:rsidR="00050D34">
        <w:t>set up as part of the CDP p</w:t>
      </w:r>
      <w:r w:rsidR="00516C03">
        <w:t>rovider</w:t>
      </w:r>
      <w:r w:rsidR="00AD048B">
        <w:t>,</w:t>
      </w:r>
      <w:r w:rsidR="00516C03">
        <w:t xml:space="preserve"> rather than </w:t>
      </w:r>
      <w:r w:rsidR="00AD048B">
        <w:t xml:space="preserve">as </w:t>
      </w:r>
      <w:r w:rsidR="00516C03">
        <w:t>standalone organisations</w:t>
      </w:r>
      <w:r w:rsidR="00CC77E2">
        <w:t>.</w:t>
      </w:r>
      <w:r w:rsidR="007F07F9">
        <w:t xml:space="preserve"> </w:t>
      </w:r>
      <w:r w:rsidR="00DA6144">
        <w:t>More than half</w:t>
      </w:r>
      <w:r w:rsidR="007F07F9">
        <w:t xml:space="preserve"> did not have sufficient time during the trials to begin ongoing operations, and those that did tended to be smaller endeavours. Nonetheless, </w:t>
      </w:r>
      <w:r w:rsidR="00E537FA">
        <w:t>17</w:t>
      </w:r>
      <w:r w:rsidR="00917AA3">
        <w:t xml:space="preserve"> of the 28 enterprises</w:t>
      </w:r>
      <w:r w:rsidR="007F07F9">
        <w:t xml:space="preserve"> are continuing into Phase 2, indicating providers’ confidence in community support and the potential for deep and far-reaching benefits within community.</w:t>
      </w:r>
      <w:r w:rsidR="00516C03">
        <w:t xml:space="preserve"> </w:t>
      </w:r>
    </w:p>
    <w:p w14:paraId="2C39FA8B" w14:textId="34385204" w:rsidR="006E1DC0" w:rsidRDefault="00516C03" w:rsidP="00833E3C">
      <w:pPr>
        <w:pStyle w:val="BodyText"/>
      </w:pPr>
      <w:r>
        <w:t xml:space="preserve">Keogh Bay </w:t>
      </w:r>
      <w:r w:rsidRPr="00833E3C">
        <w:t>noted</w:t>
      </w:r>
      <w:r>
        <w:t xml:space="preserve"> that </w:t>
      </w:r>
      <w:r w:rsidR="0013445D">
        <w:t xml:space="preserve">while enterprise is an important tool for change, </w:t>
      </w:r>
      <w:r>
        <w:t xml:space="preserve">the </w:t>
      </w:r>
      <w:r w:rsidR="00010A9C">
        <w:t xml:space="preserve">two </w:t>
      </w:r>
      <w:r>
        <w:t xml:space="preserve">organisations they reviewed were not operating optimally and were unlikely to be financially sustainable in their current form. They </w:t>
      </w:r>
      <w:r w:rsidR="00A0162D">
        <w:t>recommended</w:t>
      </w:r>
      <w:r>
        <w:t xml:space="preserve"> that</w:t>
      </w:r>
      <w:r w:rsidR="00FD7F78">
        <w:t>, in general,</w:t>
      </w:r>
      <w:r>
        <w:t xml:space="preserve"> </w:t>
      </w:r>
      <w:r w:rsidR="00374E3B">
        <w:t xml:space="preserve">providers could build </w:t>
      </w:r>
      <w:r w:rsidR="006B57E3">
        <w:t xml:space="preserve">more successful </w:t>
      </w:r>
      <w:r w:rsidR="00763F2F">
        <w:t xml:space="preserve">organisations </w:t>
      </w:r>
      <w:r w:rsidR="006B57E3">
        <w:t xml:space="preserve">through </w:t>
      </w:r>
      <w:r>
        <w:t xml:space="preserve">better provision of business support services to help develop </w:t>
      </w:r>
      <w:r w:rsidR="006B57E3">
        <w:t>feasibility studies and</w:t>
      </w:r>
      <w:r>
        <w:t xml:space="preserve"> business plans, </w:t>
      </w:r>
      <w:r w:rsidR="007F07F9">
        <w:t xml:space="preserve">more time, </w:t>
      </w:r>
      <w:r>
        <w:t xml:space="preserve">and </w:t>
      </w:r>
      <w:r w:rsidR="005E0501">
        <w:t xml:space="preserve">key staff having </w:t>
      </w:r>
      <w:r>
        <w:t xml:space="preserve">better business </w:t>
      </w:r>
      <w:r w:rsidR="002F47C8">
        <w:t>acumen</w:t>
      </w:r>
      <w:r>
        <w:t>.</w:t>
      </w:r>
      <w:r w:rsidR="00174C5F">
        <w:t xml:space="preserve"> We note that sustained capacity building and investment in First Nations community-controlled organisations is one of the </w:t>
      </w:r>
      <w:r w:rsidR="00747C81">
        <w:t xml:space="preserve">Priority Reform elements </w:t>
      </w:r>
      <w:r w:rsidR="00174C5F">
        <w:t>of the National Agreement on Closing the Gap.</w:t>
      </w:r>
    </w:p>
    <w:p w14:paraId="4FCF56AB" w14:textId="2358D41A" w:rsidR="006548C4" w:rsidRPr="00833E3C" w:rsidRDefault="006548C4" w:rsidP="00833E3C">
      <w:pPr>
        <w:pStyle w:val="PanelBody"/>
        <w:rPr>
          <w:i/>
        </w:rPr>
      </w:pPr>
      <w:r w:rsidRPr="00833E3C">
        <w:rPr>
          <w:i/>
        </w:rPr>
        <w:t>“CDP should develop businesses and create partnerships so that work is available locally. I have a family and it is now hard for me to travel to Main Road or mining jobs where I am expected to be away all the time”</w:t>
      </w:r>
    </w:p>
    <w:p w14:paraId="2AB5165D" w14:textId="3FEAFD65" w:rsidR="006548C4" w:rsidRPr="00833E3C" w:rsidRDefault="006548C4" w:rsidP="00833E3C">
      <w:pPr>
        <w:pStyle w:val="PanelBody"/>
        <w:jc w:val="right"/>
      </w:pPr>
      <w:r w:rsidRPr="00833E3C">
        <w:lastRenderedPageBreak/>
        <w:t xml:space="preserve">– </w:t>
      </w:r>
      <w:r w:rsidR="007A7B2A" w:rsidRPr="00833E3C">
        <w:t xml:space="preserve">CDP Participant, </w:t>
      </w:r>
      <w:r w:rsidRPr="00833E3C">
        <w:t xml:space="preserve">Kununurra </w:t>
      </w:r>
      <w:r w:rsidR="00280CF0" w:rsidRPr="00833E3C">
        <w:t>WA</w:t>
      </w:r>
    </w:p>
    <w:p w14:paraId="583BCF08" w14:textId="74BA18B5" w:rsidR="005C7A94" w:rsidRDefault="005C7A94">
      <w:pPr>
        <w:rPr>
          <w:rFonts w:asciiTheme="majorHAnsi" w:hAnsiTheme="majorHAnsi"/>
          <w:b/>
          <w:color w:val="2A4055" w:themeColor="accent1"/>
          <w:sz w:val="22"/>
        </w:rPr>
      </w:pPr>
    </w:p>
    <w:p w14:paraId="14A82FFD" w14:textId="74BA18B5" w:rsidR="00516C03" w:rsidRDefault="00173396" w:rsidP="005C7A94">
      <w:pPr>
        <w:pStyle w:val="Heading3"/>
      </w:pPr>
      <w:r>
        <w:t xml:space="preserve">Re-engage job seekers </w:t>
      </w:r>
      <w:r w:rsidRPr="00833E3C">
        <w:t>with</w:t>
      </w:r>
      <w:r>
        <w:t xml:space="preserve"> the program</w:t>
      </w:r>
    </w:p>
    <w:p w14:paraId="2A281BB7" w14:textId="4E56C96D" w:rsidR="00E729FE" w:rsidRPr="00833E3C" w:rsidRDefault="00E729FE" w:rsidP="00833E3C">
      <w:pPr>
        <w:pStyle w:val="BodyText"/>
        <w:rPr>
          <w:i/>
        </w:rPr>
      </w:pPr>
      <w:r w:rsidRPr="00833E3C">
        <w:rPr>
          <w:i/>
        </w:rPr>
        <w:t>Key learning: Award wages and voucher</w:t>
      </w:r>
      <w:r w:rsidR="00050D34" w:rsidRPr="00833E3C">
        <w:rPr>
          <w:i/>
        </w:rPr>
        <w:t>s</w:t>
      </w:r>
      <w:r w:rsidRPr="00833E3C">
        <w:rPr>
          <w:i/>
        </w:rPr>
        <w:t xml:space="preserve"> are effective drivers of participant engagement</w:t>
      </w:r>
      <w:r w:rsidR="00B85860" w:rsidRPr="00833E3C">
        <w:rPr>
          <w:i/>
        </w:rPr>
        <w:t xml:space="preserve">, but </w:t>
      </w:r>
      <w:r w:rsidR="00050D34" w:rsidRPr="00833E3C">
        <w:rPr>
          <w:i/>
        </w:rPr>
        <w:t xml:space="preserve">participants are </w:t>
      </w:r>
      <w:r w:rsidR="00B85860" w:rsidRPr="00833E3C">
        <w:rPr>
          <w:i/>
        </w:rPr>
        <w:t xml:space="preserve">nervous about increased income </w:t>
      </w:r>
      <w:r w:rsidR="00833E3C" w:rsidRPr="00833E3C">
        <w:rPr>
          <w:i/>
        </w:rPr>
        <w:t>risking</w:t>
      </w:r>
      <w:r w:rsidR="00B85860" w:rsidRPr="00833E3C">
        <w:rPr>
          <w:i/>
        </w:rPr>
        <w:t xml:space="preserve"> much-needed social security benefits.</w:t>
      </w:r>
    </w:p>
    <w:p w14:paraId="43036957" w14:textId="4ECF9FD9" w:rsidR="00296522" w:rsidRDefault="00917AA3" w:rsidP="00833E3C">
      <w:pPr>
        <w:pStyle w:val="BodyText"/>
      </w:pPr>
      <w:r>
        <w:t>Fifty-two</w:t>
      </w:r>
      <w:r w:rsidR="00ED6F7D">
        <w:t xml:space="preserve"> </w:t>
      </w:r>
      <w:r w:rsidR="00200A3A" w:rsidRPr="00833E3C">
        <w:t>trial</w:t>
      </w:r>
      <w:r w:rsidR="00200A3A">
        <w:t xml:space="preserve"> approaches</w:t>
      </w:r>
      <w:r w:rsidR="00ED6F7D">
        <w:t xml:space="preserve"> </w:t>
      </w:r>
      <w:r w:rsidR="00200A3A">
        <w:t>used</w:t>
      </w:r>
      <w:r w:rsidR="00ED6F7D">
        <w:t xml:space="preserve"> some form of participant incentive to </w:t>
      </w:r>
      <w:r w:rsidR="00EA7CC2">
        <w:t>re-engage participants with the program</w:t>
      </w:r>
      <w:r w:rsidR="00ED6F7D">
        <w:t xml:space="preserve">. </w:t>
      </w:r>
      <w:r w:rsidR="00833E3C">
        <w:t>Fifty</w:t>
      </w:r>
      <w:r w:rsidR="004D10E8">
        <w:t xml:space="preserve"> </w:t>
      </w:r>
      <w:r w:rsidR="00200A3A">
        <w:t>trial approaches</w:t>
      </w:r>
      <w:r w:rsidR="00ED6F7D">
        <w:t xml:space="preserve"> </w:t>
      </w:r>
      <w:r w:rsidR="00146E54">
        <w:t xml:space="preserve">sought to </w:t>
      </w:r>
      <w:r w:rsidR="007F07F9">
        <w:t>e</w:t>
      </w:r>
      <w:r w:rsidR="00146E54">
        <w:t>mploy</w:t>
      </w:r>
      <w:r w:rsidR="007F07F9">
        <w:t xml:space="preserve"> CDP participants on award or minimum wages. </w:t>
      </w:r>
      <w:r w:rsidR="00ED6F7D">
        <w:t xml:space="preserve">Keogh Bay </w:t>
      </w:r>
      <w:r w:rsidR="009C5A89">
        <w:t xml:space="preserve">found </w:t>
      </w:r>
      <w:r w:rsidR="00ED6F7D">
        <w:t xml:space="preserve">that </w:t>
      </w:r>
      <w:r w:rsidR="007F07F9">
        <w:t xml:space="preserve">wages (particularly award wages) </w:t>
      </w:r>
      <w:r w:rsidR="00ED6F7D">
        <w:t xml:space="preserve">was a </w:t>
      </w:r>
      <w:r w:rsidR="002753FA">
        <w:t>strong driver of participation</w:t>
      </w:r>
      <w:r w:rsidR="00ED6F7D">
        <w:t>.</w:t>
      </w:r>
      <w:r w:rsidR="002753FA">
        <w:t xml:space="preserve"> Several providers originally </w:t>
      </w:r>
      <w:r w:rsidR="00DD4D7D">
        <w:t xml:space="preserve">offered </w:t>
      </w:r>
      <w:r w:rsidR="002753FA">
        <w:t xml:space="preserve">participants volunteer </w:t>
      </w:r>
      <w:r w:rsidR="00DD4D7D">
        <w:t>work experience</w:t>
      </w:r>
      <w:r w:rsidR="002753FA">
        <w:t>, but quickly changed to pay all hours worked to boost engagement.</w:t>
      </w:r>
      <w:r w:rsidR="00404C21">
        <w:t xml:space="preserve"> </w:t>
      </w:r>
      <w:r w:rsidR="00833E3C">
        <w:t>Thirty</w:t>
      </w:r>
      <w:r w:rsidR="00754943">
        <w:t xml:space="preserve"> </w:t>
      </w:r>
      <w:r w:rsidR="00200A3A">
        <w:t>trial approaches</w:t>
      </w:r>
      <w:r w:rsidR="00ED6F7D">
        <w:t xml:space="preserve"> offered food, voucher or cash incentives to attend work experience, activities or tra</w:t>
      </w:r>
      <w:r w:rsidR="0027120F">
        <w:t>ining, with</w:t>
      </w:r>
      <w:r w:rsidR="0036358A">
        <w:t xml:space="preserve"> </w:t>
      </w:r>
      <w:r w:rsidR="00A0162D">
        <w:t xml:space="preserve">these </w:t>
      </w:r>
      <w:r w:rsidR="0094426C">
        <w:t>participants receiving an average of nearly $800</w:t>
      </w:r>
      <w:r w:rsidR="00B85860" w:rsidRPr="00977F85">
        <w:t xml:space="preserve"> </w:t>
      </w:r>
      <w:r w:rsidR="0094426C">
        <w:t>during the initiative</w:t>
      </w:r>
      <w:r w:rsidR="00ED6F7D">
        <w:t xml:space="preserve">. </w:t>
      </w:r>
      <w:r w:rsidR="00262BE2" w:rsidRPr="00B85860">
        <w:t>Many providers</w:t>
      </w:r>
      <w:r w:rsidR="00262BE2">
        <w:t xml:space="preserve"> noted</w:t>
      </w:r>
      <w:r w:rsidR="007F07F9">
        <w:t xml:space="preserve"> the</w:t>
      </w:r>
      <w:r w:rsidR="00262BE2">
        <w:t xml:space="preserve"> challenge</w:t>
      </w:r>
      <w:r w:rsidR="008D6D58">
        <w:t xml:space="preserve"> of</w:t>
      </w:r>
      <w:r w:rsidR="00262BE2">
        <w:t xml:space="preserve"> actual and perceived interactions </w:t>
      </w:r>
      <w:r w:rsidR="007F07F9">
        <w:t xml:space="preserve">between higher income and </w:t>
      </w:r>
      <w:r w:rsidR="00262BE2">
        <w:t xml:space="preserve">other social </w:t>
      </w:r>
      <w:r w:rsidR="00763F2F">
        <w:t>supports</w:t>
      </w:r>
      <w:r w:rsidR="00262BE2">
        <w:t xml:space="preserve">, including housing and </w:t>
      </w:r>
      <w:r w:rsidR="00763F2F">
        <w:t>social security benefits</w:t>
      </w:r>
      <w:r w:rsidR="00262BE2">
        <w:t xml:space="preserve">. </w:t>
      </w:r>
    </w:p>
    <w:p w14:paraId="28B9F0D5" w14:textId="0AA9CA6B" w:rsidR="00ED6F7D" w:rsidRPr="003F5507" w:rsidRDefault="00ED6F7D" w:rsidP="003F5507">
      <w:pPr>
        <w:rPr>
          <w:sz w:val="22"/>
        </w:rPr>
      </w:pPr>
      <w:r>
        <w:t xml:space="preserve">Non-monetary </w:t>
      </w:r>
      <w:r w:rsidRPr="00833E3C">
        <w:t>benefits</w:t>
      </w:r>
      <w:r>
        <w:t xml:space="preserve"> were also important for driving participation. </w:t>
      </w:r>
      <w:r w:rsidR="004C39B6">
        <w:t xml:space="preserve">Many </w:t>
      </w:r>
      <w:r w:rsidR="00200A3A">
        <w:t>trial approaches</w:t>
      </w:r>
      <w:r w:rsidR="008544CC">
        <w:t xml:space="preserve"> that employed participants also offered them transport or food to ensure participants </w:t>
      </w:r>
      <w:r w:rsidR="007F07F9">
        <w:t>remained</w:t>
      </w:r>
      <w:r w:rsidR="008544CC">
        <w:t xml:space="preserve"> engaged. </w:t>
      </w:r>
      <w:r>
        <w:t xml:space="preserve">A number of </w:t>
      </w:r>
      <w:r w:rsidR="00200A3A">
        <w:t>trial approaches</w:t>
      </w:r>
      <w:r>
        <w:t xml:space="preserve"> saw in-kind contributions (for example, </w:t>
      </w:r>
      <w:r w:rsidR="00747C81">
        <w:t xml:space="preserve">dividing </w:t>
      </w:r>
      <w:r>
        <w:t xml:space="preserve">a fish catch </w:t>
      </w:r>
      <w:r w:rsidR="0088193F">
        <w:t xml:space="preserve">between </w:t>
      </w:r>
      <w:r w:rsidR="007A7524">
        <w:t xml:space="preserve">a portion for sale </w:t>
      </w:r>
      <w:r w:rsidR="00F31F66">
        <w:t>at remote community stores</w:t>
      </w:r>
      <w:r w:rsidR="00293746">
        <w:t>,</w:t>
      </w:r>
      <w:r w:rsidR="00F31F66">
        <w:t xml:space="preserve"> </w:t>
      </w:r>
      <w:r w:rsidR="00833E3C">
        <w:t>and</w:t>
      </w:r>
      <w:r w:rsidR="007A7524">
        <w:t xml:space="preserve"> </w:t>
      </w:r>
      <w:r w:rsidR="0088193F">
        <w:t xml:space="preserve">a portion </w:t>
      </w:r>
      <w:r w:rsidR="00293746">
        <w:t>for</w:t>
      </w:r>
      <w:r w:rsidR="007A7524">
        <w:t xml:space="preserve"> employees</w:t>
      </w:r>
      <w:r w:rsidR="00293746">
        <w:t xml:space="preserve"> and their families</w:t>
      </w:r>
      <w:r>
        <w:t xml:space="preserve">) as a key element for building community support. Others reported </w:t>
      </w:r>
      <w:r w:rsidR="007F07F9">
        <w:t xml:space="preserve">that </w:t>
      </w:r>
      <w:r>
        <w:t xml:space="preserve">some participants, particularly men or youth, </w:t>
      </w:r>
      <w:r w:rsidR="00374E3B">
        <w:t>were</w:t>
      </w:r>
      <w:r>
        <w:t xml:space="preserve"> better engaged through on-Country work or sports-related activities.</w:t>
      </w:r>
    </w:p>
    <w:p w14:paraId="337F75A9" w14:textId="77777777" w:rsidR="00C5596B" w:rsidRPr="00833E3C" w:rsidRDefault="00C5596B" w:rsidP="00833E3C">
      <w:pPr>
        <w:pStyle w:val="PanelBody"/>
        <w:rPr>
          <w:i/>
        </w:rPr>
      </w:pPr>
      <w:r w:rsidRPr="00833E3C">
        <w:rPr>
          <w:i/>
        </w:rPr>
        <w:t>“I feel that I am more confident and prouder of myself for getting the job. I was surprised at my commitment to going to work each day and I find it hard to stay at home now…I feel it is good for my kids to see mum out working and I want to be a good role model for them…”</w:t>
      </w:r>
    </w:p>
    <w:p w14:paraId="3BD1962F" w14:textId="33B38520" w:rsidR="00C5596B" w:rsidRDefault="00C5596B" w:rsidP="00833E3C">
      <w:pPr>
        <w:pStyle w:val="PanelBody"/>
        <w:jc w:val="right"/>
      </w:pPr>
      <w:r>
        <w:t xml:space="preserve">– </w:t>
      </w:r>
      <w:r w:rsidR="007A7B2A">
        <w:t xml:space="preserve">CDP Participant, </w:t>
      </w:r>
      <w:r>
        <w:t xml:space="preserve">Hermannsburg NT </w:t>
      </w:r>
    </w:p>
    <w:p w14:paraId="6B1E278E" w14:textId="30EA5166" w:rsidR="00A42C53" w:rsidRDefault="00332769" w:rsidP="005C7A94">
      <w:pPr>
        <w:pStyle w:val="Heading3"/>
      </w:pPr>
      <w:r w:rsidRPr="00833E3C">
        <w:t>Other</w:t>
      </w:r>
      <w:r>
        <w:t xml:space="preserve"> learnings</w:t>
      </w:r>
    </w:p>
    <w:p w14:paraId="08F24330" w14:textId="63D9559C" w:rsidR="00050D34" w:rsidRPr="00833E3C" w:rsidRDefault="00050D34" w:rsidP="00833E3C">
      <w:pPr>
        <w:pStyle w:val="BodyText"/>
        <w:rPr>
          <w:i/>
        </w:rPr>
      </w:pPr>
      <w:r w:rsidRPr="00833E3C">
        <w:rPr>
          <w:i/>
        </w:rPr>
        <w:t xml:space="preserve">Key learning: </w:t>
      </w:r>
      <w:r w:rsidR="000236E7" w:rsidRPr="00833E3C">
        <w:rPr>
          <w:i/>
        </w:rPr>
        <w:t>A new employment model will need to be flexible, developed in close partnership with strong community stakeholders.</w:t>
      </w:r>
    </w:p>
    <w:p w14:paraId="78FD4356" w14:textId="2598FD9F" w:rsidR="00ED6F7D" w:rsidRDefault="004D10E8" w:rsidP="00833E3C">
      <w:pPr>
        <w:pStyle w:val="BodyText"/>
      </w:pPr>
      <w:r>
        <w:t xml:space="preserve">Feedback on the </w:t>
      </w:r>
      <w:r w:rsidR="00A0162D" w:rsidRPr="00833E3C">
        <w:t>initiative</w:t>
      </w:r>
      <w:r w:rsidR="000C543A">
        <w:t xml:space="preserve"> ha</w:t>
      </w:r>
      <w:r>
        <w:t>s</w:t>
      </w:r>
      <w:r w:rsidR="000C543A">
        <w:t xml:space="preserve"> reiterated the </w:t>
      </w:r>
      <w:r w:rsidR="00262BE2">
        <w:t xml:space="preserve">difficulties of the current CDP </w:t>
      </w:r>
      <w:r w:rsidR="00EA712D">
        <w:t xml:space="preserve">provider </w:t>
      </w:r>
      <w:r w:rsidR="00262BE2">
        <w:t xml:space="preserve">payment model, which favours ongoing, full-time work opportunities. Almost all employment-focused </w:t>
      </w:r>
      <w:r w:rsidR="00200A3A">
        <w:t>trial approaches</w:t>
      </w:r>
      <w:r w:rsidR="00262BE2">
        <w:t xml:space="preserve"> prioritised short</w:t>
      </w:r>
      <w:r w:rsidR="000F43B2">
        <w:noBreakHyphen/>
      </w:r>
      <w:r w:rsidR="000C543A">
        <w:t>term</w:t>
      </w:r>
      <w:r w:rsidR="00D953B3">
        <w:t xml:space="preserve"> positions, </w:t>
      </w:r>
      <w:r w:rsidR="00262BE2">
        <w:t xml:space="preserve">part-time </w:t>
      </w:r>
      <w:r>
        <w:t>and/</w:t>
      </w:r>
      <w:r w:rsidR="00262BE2">
        <w:t>or casual work</w:t>
      </w:r>
      <w:r w:rsidR="00D953B3">
        <w:t>,</w:t>
      </w:r>
      <w:r w:rsidR="00262BE2">
        <w:t xml:space="preserve"> to </w:t>
      </w:r>
      <w:r>
        <w:t xml:space="preserve">help participants </w:t>
      </w:r>
      <w:r w:rsidR="00262BE2">
        <w:t>gain confidence and experience in the workplace.</w:t>
      </w:r>
      <w:r w:rsidR="000C543A">
        <w:t xml:space="preserve"> </w:t>
      </w:r>
      <w:r w:rsidR="00833E3C">
        <w:t>Twenty-three</w:t>
      </w:r>
      <w:r w:rsidR="00526E8B">
        <w:t> </w:t>
      </w:r>
      <w:r w:rsidR="00200A3A">
        <w:t>trial approaches</w:t>
      </w:r>
      <w:r w:rsidR="00262BE2">
        <w:t xml:space="preserve"> </w:t>
      </w:r>
      <w:r w:rsidR="0013445D">
        <w:t xml:space="preserve">utilised </w:t>
      </w:r>
      <w:r w:rsidR="00262BE2">
        <w:t xml:space="preserve">casual pools or community work crews, which aligns with consultation feedback of </w:t>
      </w:r>
      <w:r w:rsidR="0013445D">
        <w:t>many remote employers’ operating model</w:t>
      </w:r>
      <w:r w:rsidR="00262BE2">
        <w:t>.</w:t>
      </w:r>
    </w:p>
    <w:p w14:paraId="37AC5220" w14:textId="067A5076" w:rsidR="00815EDB" w:rsidRDefault="00815EDB" w:rsidP="00833E3C">
      <w:pPr>
        <w:pStyle w:val="BodyText"/>
      </w:pPr>
      <w:r>
        <w:t xml:space="preserve">The </w:t>
      </w:r>
      <w:r w:rsidR="00D953B3">
        <w:t>most successful</w:t>
      </w:r>
      <w:r>
        <w:t xml:space="preserve"> </w:t>
      </w:r>
      <w:r w:rsidR="00200A3A" w:rsidRPr="00833E3C">
        <w:t>trial</w:t>
      </w:r>
      <w:r w:rsidR="00200A3A">
        <w:t xml:space="preserve"> approaches</w:t>
      </w:r>
      <w:r>
        <w:t xml:space="preserve"> tended to be run by providers with</w:t>
      </w:r>
      <w:r w:rsidR="0037495E">
        <w:t xml:space="preserve"> pre-existing</w:t>
      </w:r>
      <w:r>
        <w:t xml:space="preserve"> strong relationships with community stakeholders, who could then quickly respond to community needs. </w:t>
      </w:r>
      <w:r w:rsidR="007F07F9" w:rsidRPr="0059092C">
        <w:lastRenderedPageBreak/>
        <w:t xml:space="preserve">However, Keogh Bay </w:t>
      </w:r>
      <w:r w:rsidR="00A46479">
        <w:t>reported</w:t>
      </w:r>
      <w:r w:rsidR="00A46479" w:rsidRPr="0059092C">
        <w:t xml:space="preserve"> </w:t>
      </w:r>
      <w:r w:rsidR="00FD7F78">
        <w:t xml:space="preserve">feedback from communities </w:t>
      </w:r>
      <w:r w:rsidR="007F07F9" w:rsidRPr="0059092C">
        <w:t>that the capacity and capability of community leadership has broadly declined</w:t>
      </w:r>
      <w:r w:rsidR="00FD7F78">
        <w:t xml:space="preserve">, particularly in smaller communities. </w:t>
      </w:r>
      <w:r w:rsidR="007F07F9" w:rsidRPr="0059092C">
        <w:t>They highlighted that</w:t>
      </w:r>
      <w:r w:rsidR="00A0162D">
        <w:t>,</w:t>
      </w:r>
      <w:r w:rsidR="007F07F9" w:rsidRPr="0059092C">
        <w:t xml:space="preserve"> without clear community direction, providers are less able to develop robust community plans and ensure that service delivery meets the needs and priorities of local people.</w:t>
      </w:r>
    </w:p>
    <w:p w14:paraId="5D691D9B" w14:textId="200D9AAD" w:rsidR="00217D02" w:rsidRPr="007F07F9" w:rsidRDefault="00917AA3" w:rsidP="00833E3C">
      <w:pPr>
        <w:pStyle w:val="BodyText"/>
      </w:pPr>
      <w:r>
        <w:t>Twelve</w:t>
      </w:r>
      <w:r w:rsidR="006853E5">
        <w:t xml:space="preserve"> </w:t>
      </w:r>
      <w:r w:rsidR="00200A3A">
        <w:t>trial approaches</w:t>
      </w:r>
      <w:r w:rsidR="006853E5">
        <w:t xml:space="preserve"> </w:t>
      </w:r>
      <w:r w:rsidR="0060588B">
        <w:t>sought to participate in some way in the care sector</w:t>
      </w:r>
      <w:r w:rsidR="006853E5">
        <w:t xml:space="preserve">. </w:t>
      </w:r>
      <w:r w:rsidR="003E766D">
        <w:t xml:space="preserve">Eight scoped becoming unregistered NDIS providers or </w:t>
      </w:r>
      <w:r w:rsidR="003E766D" w:rsidRPr="00833E3C">
        <w:t>provided</w:t>
      </w:r>
      <w:r w:rsidR="003E766D">
        <w:t xml:space="preserve"> targeted services to NDIS clients, while f</w:t>
      </w:r>
      <w:r w:rsidR="006853E5">
        <w:t>our</w:t>
      </w:r>
      <w:r w:rsidR="006B4C4E">
        <w:t xml:space="preserve"> </w:t>
      </w:r>
      <w:r w:rsidR="00A0162D">
        <w:t xml:space="preserve">sought to </w:t>
      </w:r>
      <w:r w:rsidR="0060588B">
        <w:t xml:space="preserve">train </w:t>
      </w:r>
      <w:r w:rsidR="006B4C4E">
        <w:t>and pla</w:t>
      </w:r>
      <w:r w:rsidR="00A0162D">
        <w:t>ce</w:t>
      </w:r>
      <w:r w:rsidR="006B4C4E">
        <w:t xml:space="preserve"> </w:t>
      </w:r>
      <w:r w:rsidR="0060588B">
        <w:t xml:space="preserve">participants </w:t>
      </w:r>
      <w:r w:rsidR="006B4C4E">
        <w:t xml:space="preserve">as </w:t>
      </w:r>
      <w:r w:rsidR="0060588B">
        <w:t>care workers</w:t>
      </w:r>
      <w:r w:rsidR="006B4C4E">
        <w:t xml:space="preserve"> with ex</w:t>
      </w:r>
      <w:r w:rsidR="003E766D">
        <w:t>isting NDIS providers</w:t>
      </w:r>
      <w:r w:rsidR="0060588B">
        <w:t>.</w:t>
      </w:r>
      <w:r w:rsidR="006B4C4E">
        <w:t xml:space="preserve"> </w:t>
      </w:r>
      <w:r w:rsidR="00084482">
        <w:t>Outcomes from the i</w:t>
      </w:r>
      <w:r w:rsidR="00A0162D">
        <w:t>nitial efforts in this area were relatively limited in scope. However, a</w:t>
      </w:r>
      <w:r w:rsidR="0060588B">
        <w:t xml:space="preserve"> number of providers noted delays in p</w:t>
      </w:r>
      <w:r w:rsidR="003E766D">
        <w:t xml:space="preserve">rocuring training organisations during the initiative, and </w:t>
      </w:r>
      <w:r w:rsidR="0060588B">
        <w:t>indicated that further benefits will likely be realised in coming months.</w:t>
      </w:r>
      <w:bookmarkStart w:id="0" w:name="_GoBack"/>
      <w:bookmarkEnd w:id="0"/>
    </w:p>
    <w:p w14:paraId="47071A62" w14:textId="1DCC5842" w:rsidR="00217D02" w:rsidRPr="005C7A94" w:rsidRDefault="00217D02" w:rsidP="005C7A94">
      <w:pPr>
        <w:pStyle w:val="Heading2"/>
      </w:pPr>
      <w:r>
        <w:t>Next steps</w:t>
      </w:r>
    </w:p>
    <w:p w14:paraId="2BB58777" w14:textId="34F8B68F" w:rsidR="00084482" w:rsidRDefault="00C66EB6" w:rsidP="00833E3C">
      <w:pPr>
        <w:pStyle w:val="BodyText"/>
      </w:pPr>
      <w:r w:rsidRPr="00E117B8">
        <w:rPr>
          <w:w w:val="105"/>
        </w:rPr>
        <w:t xml:space="preserve">The </w:t>
      </w:r>
      <w:r w:rsidRPr="00DD64F5">
        <w:t>Government</w:t>
      </w:r>
      <w:r w:rsidRPr="00E117B8">
        <w:rPr>
          <w:w w:val="105"/>
        </w:rPr>
        <w:t xml:space="preserve"> is moving deliberately towards a new program</w:t>
      </w:r>
      <w:r>
        <w:rPr>
          <w:w w:val="105"/>
        </w:rPr>
        <w:t>,</w:t>
      </w:r>
      <w:r w:rsidRPr="00E117B8">
        <w:rPr>
          <w:w w:val="105"/>
        </w:rPr>
        <w:t xml:space="preserve"> </w:t>
      </w:r>
      <w:r>
        <w:rPr>
          <w:w w:val="105"/>
        </w:rPr>
        <w:t>with a</w:t>
      </w:r>
      <w:r w:rsidRPr="00E117B8">
        <w:rPr>
          <w:w w:val="105"/>
        </w:rPr>
        <w:t xml:space="preserve"> combination of trying practical solutions </w:t>
      </w:r>
      <w:r>
        <w:rPr>
          <w:w w:val="105"/>
        </w:rPr>
        <w:t xml:space="preserve">through </w:t>
      </w:r>
      <w:r w:rsidRPr="00833E3C">
        <w:t>trials</w:t>
      </w:r>
      <w:r>
        <w:rPr>
          <w:w w:val="105"/>
        </w:rPr>
        <w:t xml:space="preserve"> </w:t>
      </w:r>
      <w:r w:rsidRPr="00E117B8">
        <w:rPr>
          <w:w w:val="105"/>
        </w:rPr>
        <w:t xml:space="preserve">and consulting on new ideas </w:t>
      </w:r>
      <w:r>
        <w:rPr>
          <w:w w:val="105"/>
        </w:rPr>
        <w:t>to</w:t>
      </w:r>
      <w:r w:rsidRPr="00E117B8">
        <w:rPr>
          <w:w w:val="105"/>
        </w:rPr>
        <w:t xml:space="preserve"> help build the best new jobs program in remote Australia</w:t>
      </w:r>
      <w:r>
        <w:rPr>
          <w:w w:val="105"/>
        </w:rPr>
        <w:t xml:space="preserve">. </w:t>
      </w:r>
      <w:r w:rsidRPr="00E117B8">
        <w:rPr>
          <w:w w:val="105"/>
        </w:rPr>
        <w:t xml:space="preserve">In July 2023, the second phase of the </w:t>
      </w:r>
      <w:r>
        <w:rPr>
          <w:w w:val="105"/>
        </w:rPr>
        <w:t>CDP</w:t>
      </w:r>
      <w:r w:rsidRPr="00E117B8">
        <w:rPr>
          <w:w w:val="105"/>
        </w:rPr>
        <w:t xml:space="preserve"> trials commenced</w:t>
      </w:r>
      <w:r>
        <w:rPr>
          <w:w w:val="105"/>
        </w:rPr>
        <w:t xml:space="preserve"> – ‘Community Projects’ – and</w:t>
      </w:r>
      <w:r w:rsidR="00217928">
        <w:rPr>
          <w:w w:val="105"/>
        </w:rPr>
        <w:t xml:space="preserve"> will run until 31 October 2024</w:t>
      </w:r>
      <w:r w:rsidRPr="00E117B8">
        <w:rPr>
          <w:w w:val="105"/>
        </w:rPr>
        <w:t>.</w:t>
      </w:r>
      <w:r w:rsidR="00A0162D">
        <w:rPr>
          <w:w w:val="105"/>
        </w:rPr>
        <w:t xml:space="preserve"> Community Projects in</w:t>
      </w:r>
      <w:r>
        <w:rPr>
          <w:w w:val="105"/>
        </w:rPr>
        <w:t xml:space="preserve"> Phase 2 of the Trials have been informed by further community consultation, and learnings from Phase 1. A</w:t>
      </w:r>
      <w:r>
        <w:t xml:space="preserve"> summary of approaches in each region is available on the </w:t>
      </w:r>
      <w:hyperlink r:id="rId12" w:history="1">
        <w:r w:rsidRPr="00F51A8D">
          <w:rPr>
            <w:rStyle w:val="Hyperlink"/>
          </w:rPr>
          <w:t>NIAA website</w:t>
        </w:r>
      </w:hyperlink>
      <w:r>
        <w:t xml:space="preserve">. </w:t>
      </w:r>
    </w:p>
    <w:p w14:paraId="2DF28A64" w14:textId="2495CD04" w:rsidR="003E766D" w:rsidRPr="003E766D" w:rsidRDefault="00C66EB6" w:rsidP="00833E3C">
      <w:pPr>
        <w:pStyle w:val="BodyText"/>
      </w:pPr>
      <w:r>
        <w:t xml:space="preserve">Meanwhile, the Government’s New Jobs Program Trial </w:t>
      </w:r>
      <w:r w:rsidR="00217928">
        <w:t>is providing funding for up to 200 jobs with local community organisations and local government, allowing more community organisations to be involved in testing new approaches</w:t>
      </w:r>
      <w:r>
        <w:t xml:space="preserve">. </w:t>
      </w:r>
      <w:r w:rsidR="00A0162D">
        <w:t>Further,</w:t>
      </w:r>
      <w:r>
        <w:t xml:space="preserve"> in the Ngaanyatjarra Lands Trials, tailored approaches to remote employment are being tested, including a co-design process and an incentive for eligible participants to build skills, find and maintain employment, and contribute to their community. More information on the remote job trials is available on the </w:t>
      </w:r>
      <w:hyperlink r:id="rId13" w:history="1">
        <w:r w:rsidRPr="008B676E">
          <w:rPr>
            <w:rStyle w:val="Hyperlink"/>
          </w:rPr>
          <w:t>NIAA website</w:t>
        </w:r>
      </w:hyperlink>
      <w:r>
        <w:t xml:space="preserve">. </w:t>
      </w:r>
    </w:p>
    <w:sectPr w:rsidR="003E766D" w:rsidRPr="003E766D" w:rsidSect="005C7A94">
      <w:headerReference w:type="default" r:id="rId14"/>
      <w:footerReference w:type="default" r:id="rId15"/>
      <w:headerReference w:type="first" r:id="rId16"/>
      <w:footerReference w:type="first" r:id="rId17"/>
      <w:pgSz w:w="11906" w:h="16838" w:code="9"/>
      <w:pgMar w:top="1702" w:right="1700" w:bottom="1701" w:left="1134"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041B1" w14:textId="77777777" w:rsidR="00F917B8" w:rsidRDefault="00F917B8" w:rsidP="00B95533">
      <w:pPr>
        <w:spacing w:after="0" w:line="240" w:lineRule="auto"/>
      </w:pPr>
      <w:r>
        <w:separator/>
      </w:r>
    </w:p>
  </w:endnote>
  <w:endnote w:type="continuationSeparator" w:id="0">
    <w:p w14:paraId="7420451B" w14:textId="77777777" w:rsidR="00F917B8" w:rsidRDefault="00F917B8" w:rsidP="00B95533">
      <w:pPr>
        <w:spacing w:after="0" w:line="240" w:lineRule="auto"/>
      </w:pPr>
      <w:r>
        <w:continuationSeparator/>
      </w:r>
    </w:p>
  </w:endnote>
  <w:endnote w:type="continuationNotice" w:id="1">
    <w:p w14:paraId="727ED725" w14:textId="77777777" w:rsidR="00F917B8" w:rsidRDefault="00F917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33322" w14:textId="35BA978D" w:rsidR="00F917B8" w:rsidRPr="00B663B0" w:rsidRDefault="00F917B8" w:rsidP="00B663B0">
    <w:pPr>
      <w:pStyle w:val="ProtectiveMarking"/>
      <w:spacing w:after="240"/>
    </w:pPr>
    <w:r>
      <w:rPr>
        <w:lang w:eastAsia="en-AU"/>
      </w:rPr>
      <w:drawing>
        <wp:anchor distT="0" distB="0" distL="114300" distR="114300" simplePos="0" relativeHeight="251667456" behindDoc="1" locked="1" layoutInCell="1" allowOverlap="1" wp14:anchorId="6A92CD9E" wp14:editId="1CE70808">
          <wp:simplePos x="0" y="0"/>
          <wp:positionH relativeFrom="page">
            <wp:posOffset>13335</wp:posOffset>
          </wp:positionH>
          <wp:positionV relativeFrom="page">
            <wp:posOffset>9962515</wp:posOffset>
          </wp:positionV>
          <wp:extent cx="7524000" cy="716400"/>
          <wp:effectExtent l="0" t="0" r="1270" b="7620"/>
          <wp:wrapNone/>
          <wp:docPr id="329" name="Picture 329"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2-023_ORIGINAL_Word_Template_Footer_A4_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000" cy="716400"/>
                  </a:xfrm>
                  <a:prstGeom prst="rect">
                    <a:avLst/>
                  </a:prstGeom>
                </pic:spPr>
              </pic:pic>
            </a:graphicData>
          </a:graphic>
          <wp14:sizeRelH relativeFrom="page">
            <wp14:pctWidth>0</wp14:pctWidth>
          </wp14:sizeRelH>
          <wp14:sizeRelV relativeFrom="page">
            <wp14:pctHeight>0</wp14:pctHeight>
          </wp14:sizeRelV>
        </wp:anchor>
      </w:drawing>
    </w:r>
    <w:sdt>
      <w:sdtPr>
        <w:alias w:val="Classification"/>
        <w:tag w:val="Classification"/>
        <w:id w:val="1995604460"/>
        <w:showingPlcHdr/>
        <w:dataBinding w:xpath="/root[1]/Classification[1]" w:storeItemID="{F533AE62-A212-4B26-92DA-A3B336E8AE06}"/>
        <w:text/>
      </w:sdtPr>
      <w:sdtEndPr/>
      <w:sdtContent>
        <w:r w:rsidR="005C7A94">
          <w:t xml:space="preserve">     </w:t>
        </w:r>
      </w:sdtContent>
    </w:sdt>
    <w:r>
      <w:rPr>
        <w:lang w:eastAsia="en-AU"/>
      </w:rPr>
      <w:t xml:space="preserve"> </w:t>
    </w:r>
  </w:p>
  <w:p w14:paraId="0BFD5800" w14:textId="5A93FD60" w:rsidR="00F917B8" w:rsidRPr="0040648D" w:rsidRDefault="00F917B8" w:rsidP="00206976">
    <w:pPr>
      <w:pStyle w:val="Footer"/>
      <w:pBdr>
        <w:top w:val="single" w:sz="24" w:space="7" w:color="auto"/>
      </w:pBdr>
      <w:tabs>
        <w:tab w:val="clear" w:pos="4513"/>
        <w:tab w:val="clear" w:pos="9026"/>
        <w:tab w:val="right" w:pos="13435"/>
      </w:tabs>
      <w:rPr>
        <w:color w:val="2A4055" w:themeColor="accent1"/>
      </w:rPr>
    </w:pPr>
    <w:r>
      <w:rPr>
        <w:color w:val="2A4055" w:themeColor="accent1"/>
      </w:rPr>
      <w:t xml:space="preserve">NIAA | </w:t>
    </w:r>
    <w:r w:rsidRPr="0040648D">
      <w:rPr>
        <w:color w:val="2A4055" w:themeColor="accent1"/>
      </w:rPr>
      <w:fldChar w:fldCharType="begin"/>
    </w:r>
    <w:r w:rsidRPr="0040648D">
      <w:rPr>
        <w:color w:val="2A4055" w:themeColor="accent1"/>
      </w:rPr>
      <w:instrText xml:space="preserve"> STYLEREF  "Title"  \* MERGEFORMAT </w:instrText>
    </w:r>
    <w:r w:rsidRPr="0040648D">
      <w:rPr>
        <w:color w:val="2A4055" w:themeColor="accent1"/>
      </w:rPr>
      <w:fldChar w:fldCharType="separate"/>
    </w:r>
    <w:r w:rsidR="005C7A94">
      <w:rPr>
        <w:noProof/>
        <w:color w:val="2A4055" w:themeColor="accent1"/>
      </w:rPr>
      <w:t>Community Development Program: Phase 1 Trials</w:t>
    </w:r>
    <w:r w:rsidRPr="0040648D">
      <w:rPr>
        <w:color w:val="2A4055" w:themeColor="accent1"/>
      </w:rPr>
      <w:fldChar w:fldCharType="end"/>
    </w:r>
    <w:r>
      <w:rPr>
        <w:color w:val="2A4055" w:themeColor="accent1"/>
      </w:rPr>
      <w:tab/>
    </w:r>
    <w:r w:rsidRPr="00E92954">
      <w:rPr>
        <w:color w:val="2A4055" w:themeColor="accent1"/>
      </w:rPr>
      <w:fldChar w:fldCharType="begin"/>
    </w:r>
    <w:r w:rsidRPr="00E92954">
      <w:rPr>
        <w:color w:val="2A4055" w:themeColor="accent1"/>
      </w:rPr>
      <w:instrText xml:space="preserve"> PAGE   \* MERGEFORMAT </w:instrText>
    </w:r>
    <w:r w:rsidRPr="00E92954">
      <w:rPr>
        <w:color w:val="2A4055" w:themeColor="accent1"/>
      </w:rPr>
      <w:fldChar w:fldCharType="separate"/>
    </w:r>
    <w:r w:rsidR="005C7A94">
      <w:rPr>
        <w:noProof/>
        <w:color w:val="2A4055" w:themeColor="accent1"/>
      </w:rPr>
      <w:t>6</w:t>
    </w:r>
    <w:r w:rsidRPr="00E92954">
      <w:rPr>
        <w:noProof/>
        <w:color w:val="2A4055"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24650" w14:textId="507B750B" w:rsidR="00F917B8" w:rsidRPr="00B87E45" w:rsidRDefault="00F917B8" w:rsidP="00730910">
    <w:pPr>
      <w:pStyle w:val="ProtectiveMarking"/>
      <w:spacing w:after="240"/>
    </w:pPr>
  </w:p>
  <w:p w14:paraId="23603BB0" w14:textId="328D7363" w:rsidR="00F917B8" w:rsidRPr="0040648D" w:rsidRDefault="00F917B8" w:rsidP="003A77F5">
    <w:pPr>
      <w:pStyle w:val="Footer"/>
      <w:pBdr>
        <w:top w:val="single" w:sz="24" w:space="7" w:color="2A4055" w:themeColor="accent1"/>
      </w:pBdr>
      <w:tabs>
        <w:tab w:val="clear" w:pos="4513"/>
        <w:tab w:val="clear" w:pos="9026"/>
        <w:tab w:val="left" w:pos="3089"/>
      </w:tabs>
      <w:rPr>
        <w:color w:val="2A4055" w:themeColor="accent1"/>
      </w:rPr>
    </w:pPr>
    <w:r>
      <w:rPr>
        <w:noProof/>
        <w:lang w:eastAsia="en-AU"/>
      </w:rPr>
      <w:drawing>
        <wp:anchor distT="0" distB="0" distL="114300" distR="114300" simplePos="0" relativeHeight="251657216" behindDoc="1" locked="0" layoutInCell="1" allowOverlap="1" wp14:anchorId="442779E1" wp14:editId="397B89E0">
          <wp:simplePos x="0" y="0"/>
          <wp:positionH relativeFrom="page">
            <wp:align>right</wp:align>
          </wp:positionH>
          <wp:positionV relativeFrom="paragraph">
            <wp:posOffset>-131264</wp:posOffset>
          </wp:positionV>
          <wp:extent cx="7524568" cy="715292"/>
          <wp:effectExtent l="0" t="0" r="635" b="8890"/>
          <wp:wrapNone/>
          <wp:docPr id="331" name="Picture 33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2-023_ORIGINAL_Word_Template_Footer_A4_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568" cy="715292"/>
                  </a:xfrm>
                  <a:prstGeom prst="rect">
                    <a:avLst/>
                  </a:prstGeom>
                </pic:spPr>
              </pic:pic>
            </a:graphicData>
          </a:graphic>
          <wp14:sizeRelH relativeFrom="page">
            <wp14:pctWidth>0</wp14:pctWidth>
          </wp14:sizeRelH>
          <wp14:sizeRelV relativeFrom="page">
            <wp14:pctHeight>0</wp14:pctHeight>
          </wp14:sizeRelV>
        </wp:anchor>
      </w:drawing>
    </w:r>
    <w:r>
      <w:rPr>
        <w:noProof/>
        <w:color w:val="2A4055" w:themeColor="accent1"/>
        <w:lang w:eastAsia="en-AU"/>
      </w:rPr>
      <w:drawing>
        <wp:anchor distT="0" distB="0" distL="114300" distR="114300" simplePos="0" relativeHeight="251652096" behindDoc="1" locked="0" layoutInCell="1" allowOverlap="1" wp14:anchorId="536527BF" wp14:editId="6AB2AE44">
          <wp:simplePos x="0" y="0"/>
          <wp:positionH relativeFrom="page">
            <wp:posOffset>1</wp:posOffset>
          </wp:positionH>
          <wp:positionV relativeFrom="paragraph">
            <wp:posOffset>-134477</wp:posOffset>
          </wp:positionV>
          <wp:extent cx="10674000" cy="717542"/>
          <wp:effectExtent l="0" t="0" r="0" b="6985"/>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2-023_Word_Template_Footer_A4_Portrait.png"/>
                  <pic:cNvPicPr/>
                </pic:nvPicPr>
                <pic:blipFill rotWithShape="1">
                  <a:blip r:embed="rId2" cstate="print">
                    <a:extLst>
                      <a:ext uri="{28A0092B-C50C-407E-A947-70E740481C1C}">
                        <a14:useLocalDpi xmlns:a14="http://schemas.microsoft.com/office/drawing/2010/main" val="0"/>
                      </a:ext>
                    </a:extLst>
                  </a:blip>
                  <a:srcRect l="-41411"/>
                  <a:stretch/>
                </pic:blipFill>
                <pic:spPr bwMode="auto">
                  <a:xfrm>
                    <a:off x="0" y="0"/>
                    <a:ext cx="10674120" cy="717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5B74F" w14:textId="77777777" w:rsidR="00F917B8" w:rsidRPr="007A6FC6" w:rsidRDefault="00F917B8" w:rsidP="00B95533">
      <w:pPr>
        <w:spacing w:after="0" w:line="240" w:lineRule="auto"/>
        <w:rPr>
          <w:color w:val="00948D" w:themeColor="accent2"/>
        </w:rPr>
      </w:pPr>
      <w:r w:rsidRPr="007A6FC6">
        <w:rPr>
          <w:color w:val="00948D" w:themeColor="accent2"/>
        </w:rPr>
        <w:separator/>
      </w:r>
    </w:p>
  </w:footnote>
  <w:footnote w:type="continuationSeparator" w:id="0">
    <w:p w14:paraId="247694EE" w14:textId="77777777" w:rsidR="00F917B8" w:rsidRPr="007A6FC6" w:rsidRDefault="00F917B8" w:rsidP="00B95533">
      <w:pPr>
        <w:spacing w:after="0" w:line="240" w:lineRule="auto"/>
        <w:rPr>
          <w:color w:val="00948D" w:themeColor="accent2"/>
        </w:rPr>
      </w:pPr>
      <w:r w:rsidRPr="007A6FC6">
        <w:rPr>
          <w:color w:val="00948D" w:themeColor="accent2"/>
        </w:rPr>
        <w:continuationSeparator/>
      </w:r>
    </w:p>
  </w:footnote>
  <w:footnote w:type="continuationNotice" w:id="1">
    <w:p w14:paraId="43F59E84" w14:textId="77777777" w:rsidR="00F917B8" w:rsidRDefault="00F917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C6C14" w14:textId="06715281" w:rsidR="00F917B8" w:rsidRDefault="00F917B8" w:rsidP="005A629D">
    <w:pPr>
      <w:pStyle w:val="ProtectiveMarking"/>
    </w:pPr>
  </w:p>
  <w:p w14:paraId="227B2C56" w14:textId="77777777" w:rsidR="00F917B8" w:rsidRDefault="00F917B8">
    <w:pPr>
      <w:pStyle w:val="Header"/>
    </w:pPr>
  </w:p>
  <w:p w14:paraId="6A609663" w14:textId="77777777" w:rsidR="00F917B8" w:rsidRDefault="00F917B8">
    <w:pPr>
      <w:pStyle w:val="Header"/>
    </w:pPr>
  </w:p>
  <w:p w14:paraId="1676482E" w14:textId="77777777" w:rsidR="00F917B8" w:rsidRDefault="00F917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7A3C8" w14:textId="77777777" w:rsidR="00F917B8" w:rsidRDefault="00F917B8" w:rsidP="002B5D09">
    <w:pPr>
      <w:pStyle w:val="Header"/>
      <w:tabs>
        <w:tab w:val="clear" w:pos="4513"/>
        <w:tab w:val="clear" w:pos="9026"/>
        <w:tab w:val="left" w:pos="4100"/>
      </w:tabs>
    </w:pPr>
    <w:r>
      <w:rPr>
        <w:noProof/>
        <w:lang w:eastAsia="en-AU"/>
      </w:rPr>
      <w:drawing>
        <wp:anchor distT="0" distB="0" distL="114300" distR="114300" simplePos="0" relativeHeight="251662336" behindDoc="1" locked="0" layoutInCell="1" allowOverlap="1" wp14:anchorId="662BE861" wp14:editId="3D7ECA66">
          <wp:simplePos x="0" y="0"/>
          <wp:positionH relativeFrom="page">
            <wp:posOffset>-2540</wp:posOffset>
          </wp:positionH>
          <wp:positionV relativeFrom="paragraph">
            <wp:posOffset>-355410</wp:posOffset>
          </wp:positionV>
          <wp:extent cx="7555654" cy="1331347"/>
          <wp:effectExtent l="0" t="0" r="7620" b="2540"/>
          <wp:wrapNone/>
          <wp:docPr id="330" name="Picture 330" descr="Australian Government&#10;National indigenous Australians Agency&#10;Working with Aboriginal and Torres Strait Islander peo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023_ORIGINAL_Word_Template_Header_A4_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54" cy="13313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A4055" w:themeColor="accent1"/>
      </w:rPr>
    </w:lvl>
    <w:lvl w:ilvl="1">
      <w:start w:val="1"/>
      <w:numFmt w:val="lowerRoman"/>
      <w:lvlText w:val="%2"/>
      <w:lvlJc w:val="left"/>
      <w:pPr>
        <w:ind w:left="691" w:hanging="288"/>
      </w:pPr>
      <w:rPr>
        <w:rFonts w:hint="default"/>
        <w:color w:val="2A4055" w:themeColor="accent1"/>
      </w:rPr>
    </w:lvl>
    <w:lvl w:ilvl="2">
      <w:start w:val="1"/>
      <w:numFmt w:val="upperRoman"/>
      <w:lvlText w:val="%3"/>
      <w:lvlJc w:val="left"/>
      <w:pPr>
        <w:ind w:left="979" w:hanging="288"/>
      </w:pPr>
      <w:rPr>
        <w:rFonts w:hint="default"/>
        <w:color w:val="2A4055"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520959"/>
    <w:multiLevelType w:val="multilevel"/>
    <w:tmpl w:val="1C9E25B2"/>
    <w:lvl w:ilvl="0">
      <w:start w:val="1"/>
      <w:numFmt w:val="decimal"/>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4" w15:restartNumberingAfterBreak="0">
    <w:nsid w:val="4120289B"/>
    <w:multiLevelType w:val="hybridMultilevel"/>
    <w:tmpl w:val="4E5A6638"/>
    <w:lvl w:ilvl="0" w:tplc="29608FB4">
      <w:start w:val="4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D295A5E"/>
    <w:multiLevelType w:val="hybridMultilevel"/>
    <w:tmpl w:val="025CC4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7" w15:restartNumberingAfterBreak="0">
    <w:nsid w:val="560C4566"/>
    <w:multiLevelType w:val="hybridMultilevel"/>
    <w:tmpl w:val="A36E20DC"/>
    <w:lvl w:ilvl="0" w:tplc="0AA6E69C">
      <w:start w:val="4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576922"/>
    <w:multiLevelType w:val="multilevel"/>
    <w:tmpl w:val="06CC3398"/>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9" w15:restartNumberingAfterBreak="0">
    <w:nsid w:val="608F21F8"/>
    <w:multiLevelType w:val="multilevel"/>
    <w:tmpl w:val="1A9C3E20"/>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0" w15:restartNumberingAfterBreak="0">
    <w:nsid w:val="72EF1E09"/>
    <w:multiLevelType w:val="multilevel"/>
    <w:tmpl w:val="3E9C3620"/>
    <w:lvl w:ilvl="0">
      <w:start w:val="1"/>
      <w:numFmt w:val="decimal"/>
      <w:pStyle w:val="NumberedListlevel1"/>
      <w:lvlText w:val="%1."/>
      <w:lvlJc w:val="left"/>
      <w:pPr>
        <w:ind w:left="567" w:hanging="283"/>
      </w:pPr>
      <w:rPr>
        <w:rFonts w:hint="default"/>
      </w:rPr>
    </w:lvl>
    <w:lvl w:ilvl="1">
      <w:start w:val="1"/>
      <w:numFmt w:val="lowerLetter"/>
      <w:pStyle w:val="NumberedListlevel2"/>
      <w:lvlText w:val="%2."/>
      <w:lvlJc w:val="left"/>
      <w:pPr>
        <w:ind w:left="1021" w:hanging="283"/>
      </w:pPr>
      <w:rPr>
        <w:rFonts w:hint="default"/>
      </w:rPr>
    </w:lvl>
    <w:lvl w:ilvl="2">
      <w:start w:val="1"/>
      <w:numFmt w:val="lowerRoman"/>
      <w:pStyle w:val="NumberedListleve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1"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36A6B07"/>
    <w:multiLevelType w:val="multilevel"/>
    <w:tmpl w:val="C3BECF7C"/>
    <w:lvl w:ilvl="0">
      <w:start w:val="1"/>
      <w:numFmt w:val="bullet"/>
      <w:pStyle w:val="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13" w15:restartNumberingAfterBreak="0">
    <w:nsid w:val="7467607E"/>
    <w:multiLevelType w:val="hybridMultilevel"/>
    <w:tmpl w:val="90D6E036"/>
    <w:lvl w:ilvl="0" w:tplc="7B249CC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11"/>
  </w:num>
  <w:num w:numId="5">
    <w:abstractNumId w:val="9"/>
  </w:num>
  <w:num w:numId="6">
    <w:abstractNumId w:val="8"/>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3"/>
    <w:lvlOverride w:ilvl="0">
      <w:lvl w:ilvl="0">
        <w:start w:val="1"/>
        <w:numFmt w:val="decimal"/>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 w:ilvl="0">
        <w:start w:val="1"/>
        <w:numFmt w:val="decimal"/>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3"/>
    <w:lvlOverride w:ilvl="0">
      <w:startOverride w:val="1"/>
      <w:lvl w:ilvl="0">
        <w:start w:val="1"/>
        <w:numFmt w:val="decimal"/>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3"/>
    <w:lvlOverride w:ilvl="0">
      <w:startOverride w:val="1"/>
      <w:lvl w:ilvl="0">
        <w:start w:val="1"/>
        <w:numFmt w:val="decimal"/>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3"/>
    <w:lvlOverride w:ilvl="0">
      <w:startOverride w:val="1"/>
      <w:lvl w:ilvl="0">
        <w:start w:val="1"/>
        <w:numFmt w:val="decimal"/>
        <w:lvlText w:val="%1."/>
        <w:lvlJc w:val="left"/>
        <w:pPr>
          <w:ind w:left="397" w:hanging="397"/>
        </w:pPr>
        <w:rPr>
          <w:rFonts w:hint="default"/>
          <w:color w:val="D1D1D1"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9"/>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9"/>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3"/>
    <w:lvlOverride w:ilvl="0">
      <w:lvl w:ilvl="0">
        <w:start w:val="1"/>
        <w:numFmt w:val="decimal"/>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3"/>
    <w:lvlOverride w:ilvl="0">
      <w:lvl w:ilvl="0">
        <w:start w:val="1"/>
        <w:numFmt w:val="decimal"/>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1"/>
  </w:num>
  <w:num w:numId="18">
    <w:abstractNumId w:val="1"/>
    <w:lvlOverride w:ilvl="0">
      <w:lvl w:ilvl="0">
        <w:start w:val="1"/>
        <w:numFmt w:val="decimal"/>
        <w:pStyle w:val="List"/>
        <w:lvlText w:val="%1"/>
        <w:lvlJc w:val="left"/>
        <w:pPr>
          <w:ind w:left="432" w:hanging="317"/>
        </w:pPr>
        <w:rPr>
          <w:rFonts w:hint="default"/>
          <w:color w:val="2A4055" w:themeColor="accent1"/>
        </w:rPr>
      </w:lvl>
    </w:lvlOverride>
    <w:lvlOverride w:ilvl="1">
      <w:lvl w:ilvl="1">
        <w:start w:val="1"/>
        <w:numFmt w:val="lowerRoman"/>
        <w:lvlText w:val="%2"/>
        <w:lvlJc w:val="left"/>
        <w:pPr>
          <w:ind w:left="720" w:hanging="317"/>
        </w:pPr>
        <w:rPr>
          <w:rFonts w:hint="default"/>
          <w:color w:val="2A4055" w:themeColor="accent1"/>
        </w:rPr>
      </w:lvl>
    </w:lvlOverride>
    <w:lvlOverride w:ilvl="2">
      <w:lvl w:ilvl="2">
        <w:start w:val="1"/>
        <w:numFmt w:val="upperRoman"/>
        <w:lvlText w:val="%3"/>
        <w:lvlJc w:val="left"/>
        <w:pPr>
          <w:ind w:left="1008" w:hanging="317"/>
        </w:pPr>
        <w:rPr>
          <w:rFonts w:hint="default"/>
          <w:color w:val="2A4055"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6"/>
  </w:num>
  <w:num w:numId="20">
    <w:abstractNumId w:val="12"/>
  </w:num>
  <w:num w:numId="21">
    <w:abstractNumId w:val="0"/>
  </w:num>
  <w:num w:numId="22">
    <w:abstractNumId w:val="10"/>
  </w:num>
  <w:num w:numId="23">
    <w:abstractNumId w:val="10"/>
    <w:lvlOverride w:ilvl="0">
      <w:lvl w:ilvl="0">
        <w:start w:val="1"/>
        <w:numFmt w:val="decimal"/>
        <w:pStyle w:val="NumberedListlevel1"/>
        <w:lvlText w:val="%1."/>
        <w:lvlJc w:val="left"/>
        <w:pPr>
          <w:ind w:left="567" w:hanging="283"/>
        </w:pPr>
        <w:rPr>
          <w:rFonts w:hint="default"/>
        </w:rPr>
      </w:lvl>
    </w:lvlOverride>
    <w:lvlOverride w:ilvl="1">
      <w:lvl w:ilvl="1">
        <w:start w:val="1"/>
        <w:numFmt w:val="lowerLetter"/>
        <w:pStyle w:val="NumberedListlevel2"/>
        <w:lvlText w:val="%2."/>
        <w:lvlJc w:val="left"/>
        <w:pPr>
          <w:ind w:left="1021" w:hanging="283"/>
        </w:pPr>
        <w:rPr>
          <w:rFonts w:hint="default"/>
        </w:rPr>
      </w:lvl>
    </w:lvlOverride>
    <w:lvlOverride w:ilvl="2">
      <w:lvl w:ilvl="2">
        <w:start w:val="1"/>
        <w:numFmt w:val="lowerRoman"/>
        <w:pStyle w:val="NumberedListleve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3"/>
    <w:lvlOverride w:ilvl="0">
      <w:startOverride w:val="1"/>
      <w:lvl w:ilvl="0">
        <w:start w:val="1"/>
        <w:numFmt w:val="decimal"/>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3"/>
    <w:lvlOverride w:ilvl="0">
      <w:startOverride w:val="1"/>
      <w:lvl w:ilvl="0">
        <w:start w:val="1"/>
        <w:numFmt w:val="decimal"/>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3"/>
    <w:lvlOverride w:ilvl="0">
      <w:startOverride w:val="1"/>
      <w:lvl w:ilvl="0">
        <w:start w:val="1"/>
        <w:numFmt w:val="decimal"/>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abstractNumId w:val="13"/>
  </w:num>
  <w:num w:numId="28">
    <w:abstractNumId w:val="4"/>
  </w:num>
  <w:num w:numId="29">
    <w:abstractNumId w:val="7"/>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AU" w:vendorID="64" w:dllVersion="131078" w:nlCheck="1" w:checkStyle="1"/>
  <w:activeWritingStyle w:appName="MSWord" w:lang="en-US" w:vendorID="64" w:dllVersion="131078" w:nlCheck="1" w:checkStyle="1"/>
  <w:defaultTabStop w:val="720"/>
  <w:doNotShadeFormData/>
  <w:characterSpacingControl w:val="doNotCompress"/>
  <w:hdrShapeDefaults>
    <o:shapedefaults v:ext="edit" spidmax="1024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976"/>
    <w:rsid w:val="00002F73"/>
    <w:rsid w:val="000040C0"/>
    <w:rsid w:val="00007EB1"/>
    <w:rsid w:val="00010A9C"/>
    <w:rsid w:val="00010FC5"/>
    <w:rsid w:val="00014206"/>
    <w:rsid w:val="000159C1"/>
    <w:rsid w:val="000230F3"/>
    <w:rsid w:val="000236E7"/>
    <w:rsid w:val="00023AC4"/>
    <w:rsid w:val="000304B2"/>
    <w:rsid w:val="00031B5C"/>
    <w:rsid w:val="000336DC"/>
    <w:rsid w:val="00034193"/>
    <w:rsid w:val="00034FEC"/>
    <w:rsid w:val="0004082F"/>
    <w:rsid w:val="0004108F"/>
    <w:rsid w:val="00042E89"/>
    <w:rsid w:val="00044B3D"/>
    <w:rsid w:val="00044BF9"/>
    <w:rsid w:val="000503A6"/>
    <w:rsid w:val="00050D34"/>
    <w:rsid w:val="00053CD9"/>
    <w:rsid w:val="00057B46"/>
    <w:rsid w:val="00062FDC"/>
    <w:rsid w:val="00063034"/>
    <w:rsid w:val="000721A1"/>
    <w:rsid w:val="00073D52"/>
    <w:rsid w:val="00076AD1"/>
    <w:rsid w:val="000803CA"/>
    <w:rsid w:val="00080602"/>
    <w:rsid w:val="00081FD7"/>
    <w:rsid w:val="000835A1"/>
    <w:rsid w:val="00083C67"/>
    <w:rsid w:val="00084482"/>
    <w:rsid w:val="00091BCD"/>
    <w:rsid w:val="0009265A"/>
    <w:rsid w:val="00092CC1"/>
    <w:rsid w:val="00093EEF"/>
    <w:rsid w:val="00094B02"/>
    <w:rsid w:val="0009590F"/>
    <w:rsid w:val="00095BF3"/>
    <w:rsid w:val="000A041E"/>
    <w:rsid w:val="000A08CA"/>
    <w:rsid w:val="000A0E4C"/>
    <w:rsid w:val="000C29C5"/>
    <w:rsid w:val="000C3AFE"/>
    <w:rsid w:val="000C543A"/>
    <w:rsid w:val="000D106A"/>
    <w:rsid w:val="000D113F"/>
    <w:rsid w:val="000D16A7"/>
    <w:rsid w:val="000D2ACF"/>
    <w:rsid w:val="000D2E56"/>
    <w:rsid w:val="000E351D"/>
    <w:rsid w:val="000E60F7"/>
    <w:rsid w:val="000F1B86"/>
    <w:rsid w:val="000F23B0"/>
    <w:rsid w:val="000F43B2"/>
    <w:rsid w:val="000F4D62"/>
    <w:rsid w:val="000F5917"/>
    <w:rsid w:val="001007B9"/>
    <w:rsid w:val="0010143D"/>
    <w:rsid w:val="00104A70"/>
    <w:rsid w:val="00105ECB"/>
    <w:rsid w:val="00106B55"/>
    <w:rsid w:val="00124880"/>
    <w:rsid w:val="001249EF"/>
    <w:rsid w:val="00131315"/>
    <w:rsid w:val="00131B7A"/>
    <w:rsid w:val="00132268"/>
    <w:rsid w:val="001336CF"/>
    <w:rsid w:val="0013445D"/>
    <w:rsid w:val="00137246"/>
    <w:rsid w:val="00143288"/>
    <w:rsid w:val="00143728"/>
    <w:rsid w:val="00146E54"/>
    <w:rsid w:val="0015537B"/>
    <w:rsid w:val="00157ADB"/>
    <w:rsid w:val="00160E15"/>
    <w:rsid w:val="0016463D"/>
    <w:rsid w:val="0016781C"/>
    <w:rsid w:val="001727AF"/>
    <w:rsid w:val="00173396"/>
    <w:rsid w:val="00174C5F"/>
    <w:rsid w:val="00176EA5"/>
    <w:rsid w:val="00177611"/>
    <w:rsid w:val="0017798C"/>
    <w:rsid w:val="001809C6"/>
    <w:rsid w:val="00181C56"/>
    <w:rsid w:val="00183FA2"/>
    <w:rsid w:val="001850CB"/>
    <w:rsid w:val="001912A0"/>
    <w:rsid w:val="00193036"/>
    <w:rsid w:val="00193D6D"/>
    <w:rsid w:val="001953CF"/>
    <w:rsid w:val="00195BA8"/>
    <w:rsid w:val="001A1957"/>
    <w:rsid w:val="001A2F86"/>
    <w:rsid w:val="001A6A15"/>
    <w:rsid w:val="001B0144"/>
    <w:rsid w:val="001B10ED"/>
    <w:rsid w:val="001B66D8"/>
    <w:rsid w:val="001B6E60"/>
    <w:rsid w:val="001C2FC8"/>
    <w:rsid w:val="001C63DF"/>
    <w:rsid w:val="001D283B"/>
    <w:rsid w:val="001E20A9"/>
    <w:rsid w:val="001E4245"/>
    <w:rsid w:val="001F0654"/>
    <w:rsid w:val="001F3722"/>
    <w:rsid w:val="001F6D32"/>
    <w:rsid w:val="001F738E"/>
    <w:rsid w:val="001F7942"/>
    <w:rsid w:val="0020007C"/>
    <w:rsid w:val="00200198"/>
    <w:rsid w:val="00200A3A"/>
    <w:rsid w:val="00203AEC"/>
    <w:rsid w:val="00206976"/>
    <w:rsid w:val="00207FAF"/>
    <w:rsid w:val="0021247A"/>
    <w:rsid w:val="00215E1A"/>
    <w:rsid w:val="00217928"/>
    <w:rsid w:val="00217D02"/>
    <w:rsid w:val="00220D65"/>
    <w:rsid w:val="002229A5"/>
    <w:rsid w:val="0022342E"/>
    <w:rsid w:val="002317BD"/>
    <w:rsid w:val="00231B22"/>
    <w:rsid w:val="002338E3"/>
    <w:rsid w:val="00234705"/>
    <w:rsid w:val="00237365"/>
    <w:rsid w:val="00241604"/>
    <w:rsid w:val="00247A96"/>
    <w:rsid w:val="00250BE6"/>
    <w:rsid w:val="00252F38"/>
    <w:rsid w:val="00260C56"/>
    <w:rsid w:val="002628E9"/>
    <w:rsid w:val="00262BE2"/>
    <w:rsid w:val="00264A5E"/>
    <w:rsid w:val="0026580C"/>
    <w:rsid w:val="0027120F"/>
    <w:rsid w:val="00271572"/>
    <w:rsid w:val="00272993"/>
    <w:rsid w:val="00272C34"/>
    <w:rsid w:val="002753FA"/>
    <w:rsid w:val="00277016"/>
    <w:rsid w:val="0027769C"/>
    <w:rsid w:val="00280CF0"/>
    <w:rsid w:val="00281E3E"/>
    <w:rsid w:val="00283905"/>
    <w:rsid w:val="00284131"/>
    <w:rsid w:val="00284710"/>
    <w:rsid w:val="00287FD5"/>
    <w:rsid w:val="00293746"/>
    <w:rsid w:val="00294D1D"/>
    <w:rsid w:val="002952F9"/>
    <w:rsid w:val="002955DD"/>
    <w:rsid w:val="00296522"/>
    <w:rsid w:val="002A0289"/>
    <w:rsid w:val="002A371E"/>
    <w:rsid w:val="002B1551"/>
    <w:rsid w:val="002B4B0A"/>
    <w:rsid w:val="002B5D09"/>
    <w:rsid w:val="002B69AD"/>
    <w:rsid w:val="002C0866"/>
    <w:rsid w:val="002C0B0E"/>
    <w:rsid w:val="002C253B"/>
    <w:rsid w:val="002C390D"/>
    <w:rsid w:val="002C5F5B"/>
    <w:rsid w:val="002C777D"/>
    <w:rsid w:val="002D40B1"/>
    <w:rsid w:val="002D45CD"/>
    <w:rsid w:val="002D75F9"/>
    <w:rsid w:val="002E07AC"/>
    <w:rsid w:val="002E5982"/>
    <w:rsid w:val="002E6AA1"/>
    <w:rsid w:val="002F47C8"/>
    <w:rsid w:val="002F57C6"/>
    <w:rsid w:val="00303644"/>
    <w:rsid w:val="00305692"/>
    <w:rsid w:val="00307A69"/>
    <w:rsid w:val="00312E4A"/>
    <w:rsid w:val="0031546F"/>
    <w:rsid w:val="00315C00"/>
    <w:rsid w:val="00316B0D"/>
    <w:rsid w:val="00317427"/>
    <w:rsid w:val="003224FE"/>
    <w:rsid w:val="003300DB"/>
    <w:rsid w:val="0033088D"/>
    <w:rsid w:val="00332769"/>
    <w:rsid w:val="003339D7"/>
    <w:rsid w:val="00335425"/>
    <w:rsid w:val="00335F77"/>
    <w:rsid w:val="003371F0"/>
    <w:rsid w:val="00345B55"/>
    <w:rsid w:val="003500C6"/>
    <w:rsid w:val="00353B35"/>
    <w:rsid w:val="00357154"/>
    <w:rsid w:val="00360622"/>
    <w:rsid w:val="0036358A"/>
    <w:rsid w:val="00363AE5"/>
    <w:rsid w:val="00367008"/>
    <w:rsid w:val="00367512"/>
    <w:rsid w:val="0037495E"/>
    <w:rsid w:val="00374E3B"/>
    <w:rsid w:val="00376F05"/>
    <w:rsid w:val="00382B67"/>
    <w:rsid w:val="003848EF"/>
    <w:rsid w:val="00385B65"/>
    <w:rsid w:val="00391929"/>
    <w:rsid w:val="00391CEF"/>
    <w:rsid w:val="00393139"/>
    <w:rsid w:val="00393B7B"/>
    <w:rsid w:val="003A3E57"/>
    <w:rsid w:val="003A77F5"/>
    <w:rsid w:val="003B4B37"/>
    <w:rsid w:val="003C6961"/>
    <w:rsid w:val="003D21A3"/>
    <w:rsid w:val="003D33F7"/>
    <w:rsid w:val="003E09F3"/>
    <w:rsid w:val="003E6B8B"/>
    <w:rsid w:val="003E766D"/>
    <w:rsid w:val="003F017E"/>
    <w:rsid w:val="003F17BC"/>
    <w:rsid w:val="003F1A1E"/>
    <w:rsid w:val="003F5507"/>
    <w:rsid w:val="003F5F4B"/>
    <w:rsid w:val="003F7E70"/>
    <w:rsid w:val="0040007F"/>
    <w:rsid w:val="004013AB"/>
    <w:rsid w:val="00404C21"/>
    <w:rsid w:val="0040648D"/>
    <w:rsid w:val="00406711"/>
    <w:rsid w:val="00411367"/>
    <w:rsid w:val="00414CEB"/>
    <w:rsid w:val="004163FA"/>
    <w:rsid w:val="00423326"/>
    <w:rsid w:val="00423E92"/>
    <w:rsid w:val="004257F1"/>
    <w:rsid w:val="004267C0"/>
    <w:rsid w:val="00431B00"/>
    <w:rsid w:val="004366AE"/>
    <w:rsid w:val="00437572"/>
    <w:rsid w:val="0044338F"/>
    <w:rsid w:val="0044371A"/>
    <w:rsid w:val="00451804"/>
    <w:rsid w:val="00452FE9"/>
    <w:rsid w:val="00454696"/>
    <w:rsid w:val="004565D1"/>
    <w:rsid w:val="00461132"/>
    <w:rsid w:val="004616FF"/>
    <w:rsid w:val="00461C65"/>
    <w:rsid w:val="0047077A"/>
    <w:rsid w:val="004759ED"/>
    <w:rsid w:val="00476B40"/>
    <w:rsid w:val="00486059"/>
    <w:rsid w:val="00487138"/>
    <w:rsid w:val="004945F7"/>
    <w:rsid w:val="004957BB"/>
    <w:rsid w:val="00497F14"/>
    <w:rsid w:val="004B199A"/>
    <w:rsid w:val="004B2CB0"/>
    <w:rsid w:val="004B4F92"/>
    <w:rsid w:val="004B7B8B"/>
    <w:rsid w:val="004C18F6"/>
    <w:rsid w:val="004C39B6"/>
    <w:rsid w:val="004C6518"/>
    <w:rsid w:val="004D0B40"/>
    <w:rsid w:val="004D1065"/>
    <w:rsid w:val="004D10E8"/>
    <w:rsid w:val="004D24EB"/>
    <w:rsid w:val="004D688C"/>
    <w:rsid w:val="004E0D6D"/>
    <w:rsid w:val="004E192B"/>
    <w:rsid w:val="004E513C"/>
    <w:rsid w:val="004E55E2"/>
    <w:rsid w:val="004E58AE"/>
    <w:rsid w:val="004F085F"/>
    <w:rsid w:val="004F0BD7"/>
    <w:rsid w:val="004F20A9"/>
    <w:rsid w:val="004F4CD8"/>
    <w:rsid w:val="004F73E8"/>
    <w:rsid w:val="00503B0C"/>
    <w:rsid w:val="0050562E"/>
    <w:rsid w:val="005106C5"/>
    <w:rsid w:val="0051316F"/>
    <w:rsid w:val="00516C03"/>
    <w:rsid w:val="00523958"/>
    <w:rsid w:val="00526E8B"/>
    <w:rsid w:val="0053301E"/>
    <w:rsid w:val="005350C9"/>
    <w:rsid w:val="005370B2"/>
    <w:rsid w:val="005400C8"/>
    <w:rsid w:val="00542D8F"/>
    <w:rsid w:val="00543E44"/>
    <w:rsid w:val="00543FDE"/>
    <w:rsid w:val="00552F1C"/>
    <w:rsid w:val="00562166"/>
    <w:rsid w:val="00567A1A"/>
    <w:rsid w:val="0057315D"/>
    <w:rsid w:val="00574F28"/>
    <w:rsid w:val="00576C8D"/>
    <w:rsid w:val="00581F66"/>
    <w:rsid w:val="0058793B"/>
    <w:rsid w:val="005917FA"/>
    <w:rsid w:val="00596BC4"/>
    <w:rsid w:val="00596D03"/>
    <w:rsid w:val="005A0614"/>
    <w:rsid w:val="005A0DE7"/>
    <w:rsid w:val="005A355D"/>
    <w:rsid w:val="005A6271"/>
    <w:rsid w:val="005A629D"/>
    <w:rsid w:val="005B210C"/>
    <w:rsid w:val="005B241C"/>
    <w:rsid w:val="005B27D0"/>
    <w:rsid w:val="005B3DBA"/>
    <w:rsid w:val="005B4715"/>
    <w:rsid w:val="005B4FED"/>
    <w:rsid w:val="005C699C"/>
    <w:rsid w:val="005C7655"/>
    <w:rsid w:val="005C7A94"/>
    <w:rsid w:val="005C7C79"/>
    <w:rsid w:val="005D1BC5"/>
    <w:rsid w:val="005D2D7A"/>
    <w:rsid w:val="005D328C"/>
    <w:rsid w:val="005D4CA4"/>
    <w:rsid w:val="005D7026"/>
    <w:rsid w:val="005E0501"/>
    <w:rsid w:val="005E2691"/>
    <w:rsid w:val="005E40D4"/>
    <w:rsid w:val="005F1F03"/>
    <w:rsid w:val="005F3D48"/>
    <w:rsid w:val="005F41C2"/>
    <w:rsid w:val="005F79CC"/>
    <w:rsid w:val="00602577"/>
    <w:rsid w:val="00603EA6"/>
    <w:rsid w:val="00603FC1"/>
    <w:rsid w:val="0060588B"/>
    <w:rsid w:val="006066AC"/>
    <w:rsid w:val="00607805"/>
    <w:rsid w:val="00610349"/>
    <w:rsid w:val="0061255F"/>
    <w:rsid w:val="0061381E"/>
    <w:rsid w:val="006159CC"/>
    <w:rsid w:val="006173D0"/>
    <w:rsid w:val="006200EE"/>
    <w:rsid w:val="006201D7"/>
    <w:rsid w:val="006208C6"/>
    <w:rsid w:val="006267BF"/>
    <w:rsid w:val="00626CA4"/>
    <w:rsid w:val="0062796C"/>
    <w:rsid w:val="0063451F"/>
    <w:rsid w:val="006427AA"/>
    <w:rsid w:val="006429D7"/>
    <w:rsid w:val="006454DC"/>
    <w:rsid w:val="00646B4E"/>
    <w:rsid w:val="00651CFC"/>
    <w:rsid w:val="006548C4"/>
    <w:rsid w:val="006553AB"/>
    <w:rsid w:val="006564EA"/>
    <w:rsid w:val="00657D2D"/>
    <w:rsid w:val="006609E6"/>
    <w:rsid w:val="00661E36"/>
    <w:rsid w:val="00663EAD"/>
    <w:rsid w:val="00666B12"/>
    <w:rsid w:val="006674FC"/>
    <w:rsid w:val="006719C9"/>
    <w:rsid w:val="00671B6A"/>
    <w:rsid w:val="006757AA"/>
    <w:rsid w:val="00675B34"/>
    <w:rsid w:val="00675EDF"/>
    <w:rsid w:val="00682080"/>
    <w:rsid w:val="00684490"/>
    <w:rsid w:val="00684ABF"/>
    <w:rsid w:val="006853E5"/>
    <w:rsid w:val="0068575D"/>
    <w:rsid w:val="00685BF1"/>
    <w:rsid w:val="00692AE7"/>
    <w:rsid w:val="00696E9D"/>
    <w:rsid w:val="00697A16"/>
    <w:rsid w:val="00697F67"/>
    <w:rsid w:val="006A08BC"/>
    <w:rsid w:val="006A131D"/>
    <w:rsid w:val="006A2795"/>
    <w:rsid w:val="006A3962"/>
    <w:rsid w:val="006A39D8"/>
    <w:rsid w:val="006A72D0"/>
    <w:rsid w:val="006A7A02"/>
    <w:rsid w:val="006B0488"/>
    <w:rsid w:val="006B089B"/>
    <w:rsid w:val="006B3301"/>
    <w:rsid w:val="006B4C4E"/>
    <w:rsid w:val="006B56FC"/>
    <w:rsid w:val="006B57E3"/>
    <w:rsid w:val="006C0869"/>
    <w:rsid w:val="006C7B63"/>
    <w:rsid w:val="006D16B9"/>
    <w:rsid w:val="006E086B"/>
    <w:rsid w:val="006E0D17"/>
    <w:rsid w:val="006E1DC0"/>
    <w:rsid w:val="006E2EA3"/>
    <w:rsid w:val="006E350F"/>
    <w:rsid w:val="006E55ED"/>
    <w:rsid w:val="006E70FF"/>
    <w:rsid w:val="006F173B"/>
    <w:rsid w:val="006F4305"/>
    <w:rsid w:val="00711110"/>
    <w:rsid w:val="00714E79"/>
    <w:rsid w:val="007239F8"/>
    <w:rsid w:val="00727A8E"/>
    <w:rsid w:val="00730910"/>
    <w:rsid w:val="00733BDA"/>
    <w:rsid w:val="00737AB6"/>
    <w:rsid w:val="00744CB1"/>
    <w:rsid w:val="00747C81"/>
    <w:rsid w:val="007526F5"/>
    <w:rsid w:val="00753B4D"/>
    <w:rsid w:val="00754943"/>
    <w:rsid w:val="00754949"/>
    <w:rsid w:val="007550E9"/>
    <w:rsid w:val="007577C7"/>
    <w:rsid w:val="00763F2F"/>
    <w:rsid w:val="007660B9"/>
    <w:rsid w:val="00772CF2"/>
    <w:rsid w:val="00780AC4"/>
    <w:rsid w:val="00781479"/>
    <w:rsid w:val="00781797"/>
    <w:rsid w:val="007836C4"/>
    <w:rsid w:val="0078689C"/>
    <w:rsid w:val="007956C4"/>
    <w:rsid w:val="00796FBB"/>
    <w:rsid w:val="007A27C5"/>
    <w:rsid w:val="007A52E1"/>
    <w:rsid w:val="007A6297"/>
    <w:rsid w:val="007A6FC6"/>
    <w:rsid w:val="007A7524"/>
    <w:rsid w:val="007A7B2A"/>
    <w:rsid w:val="007B00C8"/>
    <w:rsid w:val="007B245F"/>
    <w:rsid w:val="007B56BB"/>
    <w:rsid w:val="007C3F60"/>
    <w:rsid w:val="007C544A"/>
    <w:rsid w:val="007D1CDD"/>
    <w:rsid w:val="007D680C"/>
    <w:rsid w:val="007E24B7"/>
    <w:rsid w:val="007F07F9"/>
    <w:rsid w:val="007F7BA4"/>
    <w:rsid w:val="007F7FED"/>
    <w:rsid w:val="00803395"/>
    <w:rsid w:val="0080402F"/>
    <w:rsid w:val="008051C4"/>
    <w:rsid w:val="00805B42"/>
    <w:rsid w:val="00806393"/>
    <w:rsid w:val="00806745"/>
    <w:rsid w:val="0080697E"/>
    <w:rsid w:val="0081512D"/>
    <w:rsid w:val="00815EDB"/>
    <w:rsid w:val="00815FCB"/>
    <w:rsid w:val="00817B50"/>
    <w:rsid w:val="00820E0F"/>
    <w:rsid w:val="00825410"/>
    <w:rsid w:val="00825715"/>
    <w:rsid w:val="008275B9"/>
    <w:rsid w:val="00827DF2"/>
    <w:rsid w:val="0083261D"/>
    <w:rsid w:val="00832D89"/>
    <w:rsid w:val="00833E3C"/>
    <w:rsid w:val="0083503B"/>
    <w:rsid w:val="008407BA"/>
    <w:rsid w:val="00840865"/>
    <w:rsid w:val="00841D41"/>
    <w:rsid w:val="008425CB"/>
    <w:rsid w:val="008436AB"/>
    <w:rsid w:val="00844739"/>
    <w:rsid w:val="0084486B"/>
    <w:rsid w:val="00853CDF"/>
    <w:rsid w:val="008544CC"/>
    <w:rsid w:val="0086151D"/>
    <w:rsid w:val="0086672B"/>
    <w:rsid w:val="008668C0"/>
    <w:rsid w:val="008678C1"/>
    <w:rsid w:val="00867A23"/>
    <w:rsid w:val="00873DED"/>
    <w:rsid w:val="00874FF1"/>
    <w:rsid w:val="00877425"/>
    <w:rsid w:val="008777F4"/>
    <w:rsid w:val="00880786"/>
    <w:rsid w:val="008810BB"/>
    <w:rsid w:val="0088193F"/>
    <w:rsid w:val="00882333"/>
    <w:rsid w:val="00885733"/>
    <w:rsid w:val="0089377E"/>
    <w:rsid w:val="008A2626"/>
    <w:rsid w:val="008A6759"/>
    <w:rsid w:val="008A67E3"/>
    <w:rsid w:val="008B13B1"/>
    <w:rsid w:val="008B3CB6"/>
    <w:rsid w:val="008B493F"/>
    <w:rsid w:val="008B676E"/>
    <w:rsid w:val="008C115E"/>
    <w:rsid w:val="008C5D4E"/>
    <w:rsid w:val="008D0504"/>
    <w:rsid w:val="008D1256"/>
    <w:rsid w:val="008D2413"/>
    <w:rsid w:val="008D275A"/>
    <w:rsid w:val="008D6D58"/>
    <w:rsid w:val="008E109E"/>
    <w:rsid w:val="008E66E6"/>
    <w:rsid w:val="008F112A"/>
    <w:rsid w:val="008F2F6E"/>
    <w:rsid w:val="00900D4B"/>
    <w:rsid w:val="009014BC"/>
    <w:rsid w:val="00902CAC"/>
    <w:rsid w:val="009036CA"/>
    <w:rsid w:val="00905705"/>
    <w:rsid w:val="00910799"/>
    <w:rsid w:val="00912A33"/>
    <w:rsid w:val="00917AA3"/>
    <w:rsid w:val="00917F95"/>
    <w:rsid w:val="00923EDF"/>
    <w:rsid w:val="00935AD4"/>
    <w:rsid w:val="00937CE1"/>
    <w:rsid w:val="0094426C"/>
    <w:rsid w:val="0094513B"/>
    <w:rsid w:val="0094688C"/>
    <w:rsid w:val="00963FB3"/>
    <w:rsid w:val="009672EB"/>
    <w:rsid w:val="00970261"/>
    <w:rsid w:val="00973090"/>
    <w:rsid w:val="00977F85"/>
    <w:rsid w:val="00982FE6"/>
    <w:rsid w:val="00986CE3"/>
    <w:rsid w:val="0099436F"/>
    <w:rsid w:val="009956DE"/>
    <w:rsid w:val="009959E0"/>
    <w:rsid w:val="00996BEA"/>
    <w:rsid w:val="00997FBC"/>
    <w:rsid w:val="009A0FB8"/>
    <w:rsid w:val="009A2F8C"/>
    <w:rsid w:val="009A33FB"/>
    <w:rsid w:val="009A5056"/>
    <w:rsid w:val="009B18C3"/>
    <w:rsid w:val="009B1A44"/>
    <w:rsid w:val="009B300F"/>
    <w:rsid w:val="009B4379"/>
    <w:rsid w:val="009C2AA1"/>
    <w:rsid w:val="009C4D8A"/>
    <w:rsid w:val="009C580F"/>
    <w:rsid w:val="009C5A89"/>
    <w:rsid w:val="009C5CDD"/>
    <w:rsid w:val="009C6830"/>
    <w:rsid w:val="009D161E"/>
    <w:rsid w:val="009D2C8E"/>
    <w:rsid w:val="009D447D"/>
    <w:rsid w:val="009E1B26"/>
    <w:rsid w:val="009F751D"/>
    <w:rsid w:val="00A00EF2"/>
    <w:rsid w:val="00A0162D"/>
    <w:rsid w:val="00A018DD"/>
    <w:rsid w:val="00A069F9"/>
    <w:rsid w:val="00A07F0E"/>
    <w:rsid w:val="00A1077D"/>
    <w:rsid w:val="00A10AC2"/>
    <w:rsid w:val="00A173EC"/>
    <w:rsid w:val="00A17F9A"/>
    <w:rsid w:val="00A234A9"/>
    <w:rsid w:val="00A234FE"/>
    <w:rsid w:val="00A247BA"/>
    <w:rsid w:val="00A26D78"/>
    <w:rsid w:val="00A3076D"/>
    <w:rsid w:val="00A316E1"/>
    <w:rsid w:val="00A346CA"/>
    <w:rsid w:val="00A42C53"/>
    <w:rsid w:val="00A451DD"/>
    <w:rsid w:val="00A46479"/>
    <w:rsid w:val="00A477A0"/>
    <w:rsid w:val="00A47C07"/>
    <w:rsid w:val="00A50BDE"/>
    <w:rsid w:val="00A5209C"/>
    <w:rsid w:val="00A5524F"/>
    <w:rsid w:val="00A61711"/>
    <w:rsid w:val="00A62C59"/>
    <w:rsid w:val="00A62F19"/>
    <w:rsid w:val="00A63A3E"/>
    <w:rsid w:val="00A66C34"/>
    <w:rsid w:val="00A72CC9"/>
    <w:rsid w:val="00A73CFD"/>
    <w:rsid w:val="00A77E87"/>
    <w:rsid w:val="00A80863"/>
    <w:rsid w:val="00A81616"/>
    <w:rsid w:val="00A8365E"/>
    <w:rsid w:val="00A86D56"/>
    <w:rsid w:val="00A9488D"/>
    <w:rsid w:val="00A94E35"/>
    <w:rsid w:val="00A95355"/>
    <w:rsid w:val="00AA1642"/>
    <w:rsid w:val="00AA3E9E"/>
    <w:rsid w:val="00AA4D84"/>
    <w:rsid w:val="00AB350C"/>
    <w:rsid w:val="00AB3C78"/>
    <w:rsid w:val="00AC1AA3"/>
    <w:rsid w:val="00AC4EB2"/>
    <w:rsid w:val="00AC7F21"/>
    <w:rsid w:val="00AD048B"/>
    <w:rsid w:val="00AD0F94"/>
    <w:rsid w:val="00AD4403"/>
    <w:rsid w:val="00AD6775"/>
    <w:rsid w:val="00AD6AD6"/>
    <w:rsid w:val="00AD6E5B"/>
    <w:rsid w:val="00AD7918"/>
    <w:rsid w:val="00AE0E38"/>
    <w:rsid w:val="00AE11C4"/>
    <w:rsid w:val="00AE1640"/>
    <w:rsid w:val="00AE297B"/>
    <w:rsid w:val="00AE58D5"/>
    <w:rsid w:val="00AE6686"/>
    <w:rsid w:val="00AF7794"/>
    <w:rsid w:val="00B0259B"/>
    <w:rsid w:val="00B06546"/>
    <w:rsid w:val="00B1296E"/>
    <w:rsid w:val="00B13055"/>
    <w:rsid w:val="00B151CC"/>
    <w:rsid w:val="00B24D0A"/>
    <w:rsid w:val="00B26DD4"/>
    <w:rsid w:val="00B3317D"/>
    <w:rsid w:val="00B36583"/>
    <w:rsid w:val="00B37705"/>
    <w:rsid w:val="00B40C5A"/>
    <w:rsid w:val="00B455C1"/>
    <w:rsid w:val="00B5006F"/>
    <w:rsid w:val="00B53058"/>
    <w:rsid w:val="00B573AD"/>
    <w:rsid w:val="00B663B0"/>
    <w:rsid w:val="00B66618"/>
    <w:rsid w:val="00B74AB9"/>
    <w:rsid w:val="00B83B2F"/>
    <w:rsid w:val="00B85860"/>
    <w:rsid w:val="00B86BF4"/>
    <w:rsid w:val="00B87483"/>
    <w:rsid w:val="00B87E45"/>
    <w:rsid w:val="00B92682"/>
    <w:rsid w:val="00B95533"/>
    <w:rsid w:val="00BB0F68"/>
    <w:rsid w:val="00BB1FFF"/>
    <w:rsid w:val="00BB2567"/>
    <w:rsid w:val="00BB662C"/>
    <w:rsid w:val="00BC24CA"/>
    <w:rsid w:val="00BD113A"/>
    <w:rsid w:val="00BD2076"/>
    <w:rsid w:val="00BD2B9F"/>
    <w:rsid w:val="00BD2EA0"/>
    <w:rsid w:val="00BD35B3"/>
    <w:rsid w:val="00BD3A75"/>
    <w:rsid w:val="00BD3DA8"/>
    <w:rsid w:val="00BD45D5"/>
    <w:rsid w:val="00BD667C"/>
    <w:rsid w:val="00BE446D"/>
    <w:rsid w:val="00BE64F3"/>
    <w:rsid w:val="00BF115D"/>
    <w:rsid w:val="00BF45E6"/>
    <w:rsid w:val="00BF47FF"/>
    <w:rsid w:val="00BF5183"/>
    <w:rsid w:val="00BF6534"/>
    <w:rsid w:val="00BF72E5"/>
    <w:rsid w:val="00C00697"/>
    <w:rsid w:val="00C0095A"/>
    <w:rsid w:val="00C065CA"/>
    <w:rsid w:val="00C10C00"/>
    <w:rsid w:val="00C17CE9"/>
    <w:rsid w:val="00C35AE5"/>
    <w:rsid w:val="00C45B51"/>
    <w:rsid w:val="00C464A7"/>
    <w:rsid w:val="00C511C3"/>
    <w:rsid w:val="00C51C42"/>
    <w:rsid w:val="00C52329"/>
    <w:rsid w:val="00C5596B"/>
    <w:rsid w:val="00C57F4E"/>
    <w:rsid w:val="00C64848"/>
    <w:rsid w:val="00C66A73"/>
    <w:rsid w:val="00C66EB6"/>
    <w:rsid w:val="00C67AA6"/>
    <w:rsid w:val="00C76497"/>
    <w:rsid w:val="00C80CAE"/>
    <w:rsid w:val="00C856C9"/>
    <w:rsid w:val="00C86AD9"/>
    <w:rsid w:val="00C86F22"/>
    <w:rsid w:val="00C91A83"/>
    <w:rsid w:val="00C9650F"/>
    <w:rsid w:val="00C9741E"/>
    <w:rsid w:val="00CA33C7"/>
    <w:rsid w:val="00CA4435"/>
    <w:rsid w:val="00CB2C58"/>
    <w:rsid w:val="00CB38A3"/>
    <w:rsid w:val="00CB3B70"/>
    <w:rsid w:val="00CC1475"/>
    <w:rsid w:val="00CC1CCB"/>
    <w:rsid w:val="00CC6B7E"/>
    <w:rsid w:val="00CC77E2"/>
    <w:rsid w:val="00CD730D"/>
    <w:rsid w:val="00CE1635"/>
    <w:rsid w:val="00CE212C"/>
    <w:rsid w:val="00CF0A98"/>
    <w:rsid w:val="00CF0D33"/>
    <w:rsid w:val="00CF68E9"/>
    <w:rsid w:val="00CF7819"/>
    <w:rsid w:val="00D171A8"/>
    <w:rsid w:val="00D2011B"/>
    <w:rsid w:val="00D303B7"/>
    <w:rsid w:val="00D37273"/>
    <w:rsid w:val="00D4602A"/>
    <w:rsid w:val="00D4643A"/>
    <w:rsid w:val="00D46EB7"/>
    <w:rsid w:val="00D475BD"/>
    <w:rsid w:val="00D52159"/>
    <w:rsid w:val="00D5454E"/>
    <w:rsid w:val="00D54C52"/>
    <w:rsid w:val="00D54CE5"/>
    <w:rsid w:val="00D55E22"/>
    <w:rsid w:val="00D611A9"/>
    <w:rsid w:val="00D620F7"/>
    <w:rsid w:val="00D621F3"/>
    <w:rsid w:val="00D70252"/>
    <w:rsid w:val="00D822F9"/>
    <w:rsid w:val="00D9012E"/>
    <w:rsid w:val="00D90897"/>
    <w:rsid w:val="00D93BE5"/>
    <w:rsid w:val="00D953B3"/>
    <w:rsid w:val="00DA3036"/>
    <w:rsid w:val="00DA6144"/>
    <w:rsid w:val="00DB015B"/>
    <w:rsid w:val="00DB20CE"/>
    <w:rsid w:val="00DB24D3"/>
    <w:rsid w:val="00DB35E7"/>
    <w:rsid w:val="00DB5E67"/>
    <w:rsid w:val="00DB6F16"/>
    <w:rsid w:val="00DB7D77"/>
    <w:rsid w:val="00DC3380"/>
    <w:rsid w:val="00DD4D7D"/>
    <w:rsid w:val="00DD619D"/>
    <w:rsid w:val="00DD6C35"/>
    <w:rsid w:val="00DE193D"/>
    <w:rsid w:val="00DE710F"/>
    <w:rsid w:val="00DE7EED"/>
    <w:rsid w:val="00E02E5D"/>
    <w:rsid w:val="00E05E36"/>
    <w:rsid w:val="00E14B90"/>
    <w:rsid w:val="00E23B18"/>
    <w:rsid w:val="00E3367A"/>
    <w:rsid w:val="00E401B3"/>
    <w:rsid w:val="00E464C2"/>
    <w:rsid w:val="00E46F31"/>
    <w:rsid w:val="00E50185"/>
    <w:rsid w:val="00E537FA"/>
    <w:rsid w:val="00E578B7"/>
    <w:rsid w:val="00E63231"/>
    <w:rsid w:val="00E729FE"/>
    <w:rsid w:val="00E7329A"/>
    <w:rsid w:val="00E73F85"/>
    <w:rsid w:val="00E76451"/>
    <w:rsid w:val="00E77CFB"/>
    <w:rsid w:val="00E8016F"/>
    <w:rsid w:val="00E80E52"/>
    <w:rsid w:val="00E816CE"/>
    <w:rsid w:val="00E82A9B"/>
    <w:rsid w:val="00E87451"/>
    <w:rsid w:val="00E90908"/>
    <w:rsid w:val="00E90FB5"/>
    <w:rsid w:val="00E92954"/>
    <w:rsid w:val="00E94869"/>
    <w:rsid w:val="00EA0688"/>
    <w:rsid w:val="00EA19B4"/>
    <w:rsid w:val="00EA712D"/>
    <w:rsid w:val="00EA7227"/>
    <w:rsid w:val="00EA7CC2"/>
    <w:rsid w:val="00EB25EA"/>
    <w:rsid w:val="00EB34D3"/>
    <w:rsid w:val="00EC0059"/>
    <w:rsid w:val="00EC0820"/>
    <w:rsid w:val="00EC68DB"/>
    <w:rsid w:val="00ED05F3"/>
    <w:rsid w:val="00ED0CB2"/>
    <w:rsid w:val="00ED334F"/>
    <w:rsid w:val="00ED6F7D"/>
    <w:rsid w:val="00EE06A4"/>
    <w:rsid w:val="00EE08F2"/>
    <w:rsid w:val="00EE0CB9"/>
    <w:rsid w:val="00EE1DD7"/>
    <w:rsid w:val="00EE5BD5"/>
    <w:rsid w:val="00EE678A"/>
    <w:rsid w:val="00EE76B9"/>
    <w:rsid w:val="00EF125F"/>
    <w:rsid w:val="00EF2497"/>
    <w:rsid w:val="00EF38A6"/>
    <w:rsid w:val="00EF53E7"/>
    <w:rsid w:val="00F017E0"/>
    <w:rsid w:val="00F01B39"/>
    <w:rsid w:val="00F03B20"/>
    <w:rsid w:val="00F065A0"/>
    <w:rsid w:val="00F149AA"/>
    <w:rsid w:val="00F21C70"/>
    <w:rsid w:val="00F26B56"/>
    <w:rsid w:val="00F26D11"/>
    <w:rsid w:val="00F27CBE"/>
    <w:rsid w:val="00F31F66"/>
    <w:rsid w:val="00F34AEF"/>
    <w:rsid w:val="00F4121E"/>
    <w:rsid w:val="00F4212B"/>
    <w:rsid w:val="00F4644C"/>
    <w:rsid w:val="00F468E5"/>
    <w:rsid w:val="00F46D66"/>
    <w:rsid w:val="00F4704F"/>
    <w:rsid w:val="00F50EE3"/>
    <w:rsid w:val="00F51A8D"/>
    <w:rsid w:val="00F651C4"/>
    <w:rsid w:val="00F674C2"/>
    <w:rsid w:val="00F7682E"/>
    <w:rsid w:val="00F917B8"/>
    <w:rsid w:val="00F92C57"/>
    <w:rsid w:val="00F9344F"/>
    <w:rsid w:val="00F97B14"/>
    <w:rsid w:val="00FA6131"/>
    <w:rsid w:val="00FA6B33"/>
    <w:rsid w:val="00FB1D0E"/>
    <w:rsid w:val="00FB20C4"/>
    <w:rsid w:val="00FB3C96"/>
    <w:rsid w:val="00FB4BCE"/>
    <w:rsid w:val="00FB55EF"/>
    <w:rsid w:val="00FB60EF"/>
    <w:rsid w:val="00FC3D4F"/>
    <w:rsid w:val="00FC49FB"/>
    <w:rsid w:val="00FC5756"/>
    <w:rsid w:val="00FD228D"/>
    <w:rsid w:val="00FD2A97"/>
    <w:rsid w:val="00FD2F40"/>
    <w:rsid w:val="00FD3445"/>
    <w:rsid w:val="00FD60DD"/>
    <w:rsid w:val="00FD659E"/>
    <w:rsid w:val="00FD7F78"/>
    <w:rsid w:val="00FE46B9"/>
    <w:rsid w:val="00FE6A0D"/>
    <w:rsid w:val="00FE7253"/>
    <w:rsid w:val="00FF2D86"/>
    <w:rsid w:val="00FF5459"/>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0036F45D"/>
  <w14:discardImageEditingData/>
  <w15:chartTrackingRefBased/>
  <w15:docId w15:val="{172AB943-F34A-4560-B690-20C16E933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0D2E56"/>
    <w:pPr>
      <w:keepNext/>
      <w:keepLines/>
      <w:spacing w:before="360" w:after="0"/>
      <w:outlineLvl w:val="0"/>
    </w:pPr>
    <w:rPr>
      <w:rFonts w:asciiTheme="majorHAnsi" w:hAnsiTheme="majorHAnsi"/>
      <w:b/>
      <w:color w:val="2A4055" w:themeColor="accent1"/>
      <w:sz w:val="44"/>
      <w:szCs w:val="44"/>
    </w:rPr>
  </w:style>
  <w:style w:type="paragraph" w:styleId="Heading2">
    <w:name w:val="heading 2"/>
    <w:basedOn w:val="Normal"/>
    <w:next w:val="BodyText"/>
    <w:link w:val="Heading2Char"/>
    <w:uiPriority w:val="9"/>
    <w:unhideWhenUsed/>
    <w:qFormat/>
    <w:rsid w:val="0068575D"/>
    <w:pPr>
      <w:keepNext/>
      <w:keepLines/>
      <w:spacing w:before="360"/>
      <w:outlineLvl w:val="1"/>
    </w:pPr>
    <w:rPr>
      <w:rFonts w:asciiTheme="majorHAnsi" w:eastAsiaTheme="majorEastAsia" w:hAnsiTheme="majorHAnsi" w:cstheme="majorBidi"/>
      <w:color w:val="2A4055" w:themeColor="accent1"/>
      <w:sz w:val="36"/>
      <w:szCs w:val="36"/>
    </w:rPr>
  </w:style>
  <w:style w:type="paragraph" w:styleId="Heading3">
    <w:name w:val="heading 3"/>
    <w:basedOn w:val="Normal"/>
    <w:next w:val="BodyText"/>
    <w:link w:val="Heading3Char"/>
    <w:uiPriority w:val="9"/>
    <w:unhideWhenUsed/>
    <w:qFormat/>
    <w:rsid w:val="0068575D"/>
    <w:pPr>
      <w:keepNext/>
      <w:keepLines/>
      <w:spacing w:before="240" w:after="160" w:line="240" w:lineRule="auto"/>
      <w:outlineLvl w:val="2"/>
    </w:pPr>
    <w:rPr>
      <w:rFonts w:asciiTheme="majorHAnsi" w:eastAsiaTheme="majorEastAsia" w:hAnsiTheme="majorHAnsi" w:cstheme="majorBidi"/>
      <w:color w:val="2A4055" w:themeColor="accent1"/>
      <w:sz w:val="28"/>
      <w:szCs w:val="28"/>
    </w:rPr>
  </w:style>
  <w:style w:type="paragraph" w:styleId="Heading4">
    <w:name w:val="heading 4"/>
    <w:basedOn w:val="BodyText"/>
    <w:next w:val="BodyText"/>
    <w:link w:val="Heading4Char"/>
    <w:uiPriority w:val="9"/>
    <w:qFormat/>
    <w:rsid w:val="00825715"/>
    <w:pPr>
      <w:spacing w:before="240"/>
      <w:outlineLvl w:val="3"/>
    </w:pPr>
    <w:rPr>
      <w:rFonts w:asciiTheme="majorHAnsi" w:hAnsiTheme="majorHAnsi"/>
      <w:b/>
      <w:color w:val="2A405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0D2E56"/>
    <w:rPr>
      <w:rFonts w:asciiTheme="majorHAnsi" w:hAnsiTheme="majorHAnsi"/>
      <w:b/>
      <w:color w:val="2A4055" w:themeColor="accent1"/>
      <w:sz w:val="44"/>
      <w:szCs w:val="44"/>
    </w:rPr>
  </w:style>
  <w:style w:type="table" w:customStyle="1" w:styleId="NIAATable-simple">
    <w:name w:val="NIAA Table - simple"/>
    <w:basedOn w:val="TableNormal"/>
    <w:uiPriority w:val="99"/>
    <w:rsid w:val="0057315D"/>
    <w:pPr>
      <w:spacing w:before="60" w:after="60"/>
    </w:pPr>
    <w:tblPr>
      <w:tblStyleRow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pPr>
      <w:rPr>
        <w:rFonts w:ascii="Calibri" w:hAnsi="Calibri"/>
        <w:b/>
        <w:i w:val="0"/>
        <w:color w:val="FFFFFF" w:themeColor="background1"/>
        <w:sz w:val="20"/>
      </w:rPr>
      <w:tblPr/>
      <w:tcPr>
        <w:tcBorders>
          <w:top w:val="nil"/>
          <w:left w:val="nil"/>
          <w:bottom w:val="nil"/>
          <w:right w:val="nil"/>
          <w:insideH w:val="nil"/>
          <w:insideV w:val="nil"/>
          <w:tl2br w:val="nil"/>
          <w:tr2bl w:val="nil"/>
        </w:tcBorders>
        <w:shd w:val="clear" w:color="auto" w:fill="2A4055" w:themeFill="accent1"/>
      </w:tcPr>
    </w:tblStylePr>
    <w:tblStylePr w:type="band1Horz">
      <w:rPr>
        <w:rFonts w:asciiTheme="minorHAnsi" w:hAnsiTheme="minorHAnsi"/>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style>
  <w:style w:type="paragraph" w:styleId="ListParagraph">
    <w:name w:val="List Paragraph"/>
    <w:basedOn w:val="Normal"/>
    <w:uiPriority w:val="34"/>
    <w:qFormat/>
    <w:rsid w:val="00820E0F"/>
    <w:pPr>
      <w:ind w:left="720"/>
      <w:contextualSpacing/>
    </w:pPr>
  </w:style>
  <w:style w:type="paragraph" w:customStyle="1" w:styleId="Tablebullet">
    <w:name w:val="Table bullet"/>
    <w:basedOn w:val="ListParagraph"/>
    <w:uiPriority w:val="11"/>
    <w:qFormat/>
    <w:rsid w:val="00FF5459"/>
    <w:pPr>
      <w:numPr>
        <w:numId w:val="2"/>
      </w:numPr>
      <w:spacing w:before="60" w:after="60"/>
      <w:contextualSpacing w:val="0"/>
    </w:pPr>
    <w:rPr>
      <w:rFonts w:ascii="Calibri" w:hAnsi="Calibri"/>
    </w:rPr>
  </w:style>
  <w:style w:type="character" w:customStyle="1" w:styleId="Heading2Char">
    <w:name w:val="Heading 2 Char"/>
    <w:basedOn w:val="DefaultParagraphFont"/>
    <w:link w:val="Heading2"/>
    <w:uiPriority w:val="9"/>
    <w:rsid w:val="0068575D"/>
    <w:rPr>
      <w:rFonts w:asciiTheme="majorHAnsi" w:eastAsiaTheme="majorEastAsia" w:hAnsiTheme="majorHAnsi" w:cstheme="majorBidi"/>
      <w:color w:val="2A4055" w:themeColor="accent1"/>
      <w:sz w:val="36"/>
      <w:szCs w:val="36"/>
    </w:rPr>
  </w:style>
  <w:style w:type="paragraph" w:customStyle="1" w:styleId="NumberedListlevel1">
    <w:name w:val="Numbered List level 1"/>
    <w:basedOn w:val="ListParagraph"/>
    <w:uiPriority w:val="9"/>
    <w:qFormat/>
    <w:rsid w:val="008A67E3"/>
    <w:pPr>
      <w:numPr>
        <w:numId w:val="22"/>
      </w:numPr>
      <w:spacing w:before="120" w:after="0"/>
      <w:ind w:left="568" w:hanging="284"/>
    </w:pPr>
    <w:rPr>
      <w:sz w:val="22"/>
    </w:rPr>
  </w:style>
  <w:style w:type="paragraph" w:customStyle="1" w:styleId="BulletedListlvl1">
    <w:name w:val="Bulleted List lvl1"/>
    <w:uiPriority w:val="10"/>
    <w:qFormat/>
    <w:rsid w:val="008A67E3"/>
    <w:pPr>
      <w:numPr>
        <w:numId w:val="5"/>
      </w:numPr>
      <w:spacing w:before="120" w:after="0"/>
      <w:ind w:left="568" w:hanging="284"/>
      <w:contextualSpacing/>
    </w:pPr>
    <w:rPr>
      <w:sz w:val="22"/>
    </w:rPr>
  </w:style>
  <w:style w:type="paragraph" w:customStyle="1" w:styleId="NumberedListlevel2">
    <w:name w:val="Numbered List level 2"/>
    <w:basedOn w:val="NumberedListlevel1"/>
    <w:uiPriority w:val="9"/>
    <w:rsid w:val="00DB24D3"/>
    <w:pPr>
      <w:numPr>
        <w:ilvl w:val="1"/>
      </w:numPr>
      <w:spacing w:before="0"/>
      <w:ind w:hanging="284"/>
    </w:pPr>
  </w:style>
  <w:style w:type="paragraph" w:styleId="BodyText">
    <w:name w:val="Body Text"/>
    <w:basedOn w:val="Normal"/>
    <w:link w:val="BodyTextChar"/>
    <w:qFormat/>
    <w:rsid w:val="008A67E3"/>
    <w:pPr>
      <w:spacing w:before="120" w:line="288" w:lineRule="auto"/>
    </w:pPr>
    <w:rPr>
      <w:sz w:val="22"/>
    </w:rPr>
  </w:style>
  <w:style w:type="character" w:customStyle="1" w:styleId="BodyTextChar">
    <w:name w:val="Body Text Char"/>
    <w:basedOn w:val="DefaultParagraphFont"/>
    <w:link w:val="BodyText"/>
    <w:rsid w:val="008A67E3"/>
    <w:rPr>
      <w:sz w:val="22"/>
    </w:rPr>
  </w:style>
  <w:style w:type="paragraph" w:customStyle="1" w:styleId="BulletedListlvl2">
    <w:name w:val="Bulleted List lvl2"/>
    <w:basedOn w:val="BulletedListlvl1"/>
    <w:uiPriority w:val="10"/>
    <w:rsid w:val="00DB24D3"/>
    <w:pPr>
      <w:numPr>
        <w:ilvl w:val="1"/>
        <w:numId w:val="14"/>
      </w:numPr>
      <w:spacing w:before="0"/>
      <w:ind w:hanging="284"/>
    </w:pPr>
  </w:style>
  <w:style w:type="paragraph" w:customStyle="1" w:styleId="Tablebody">
    <w:name w:val="Table body"/>
    <w:basedOn w:val="Normal"/>
    <w:link w:val="TablebodyChar"/>
    <w:uiPriority w:val="11"/>
    <w:qFormat/>
    <w:rsid w:val="00FF5459"/>
    <w:pPr>
      <w:spacing w:before="60" w:after="60"/>
    </w:pPr>
  </w:style>
  <w:style w:type="character" w:customStyle="1" w:styleId="Heading3Char">
    <w:name w:val="Heading 3 Char"/>
    <w:basedOn w:val="DefaultParagraphFont"/>
    <w:link w:val="Heading3"/>
    <w:uiPriority w:val="9"/>
    <w:rsid w:val="0068575D"/>
    <w:rPr>
      <w:rFonts w:asciiTheme="majorHAnsi" w:eastAsiaTheme="majorEastAsia" w:hAnsiTheme="majorHAnsi" w:cstheme="majorBidi"/>
      <w:color w:val="2A4055" w:themeColor="accent1"/>
      <w:sz w:val="28"/>
      <w:szCs w:val="28"/>
    </w:rPr>
  </w:style>
  <w:style w:type="paragraph" w:customStyle="1" w:styleId="NumberedListlevel3">
    <w:name w:val="Numbered List level 3"/>
    <w:basedOn w:val="NumberedListlevel1"/>
    <w:uiPriority w:val="9"/>
    <w:rsid w:val="00DB24D3"/>
    <w:pPr>
      <w:numPr>
        <w:ilvl w:val="2"/>
      </w:numPr>
      <w:spacing w:before="0"/>
      <w:ind w:left="1702" w:hanging="284"/>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825715"/>
    <w:rPr>
      <w:rFonts w:asciiTheme="majorHAnsi" w:hAnsiTheme="majorHAnsi"/>
      <w:b/>
      <w:color w:val="2A4055" w:themeColor="accent1"/>
    </w:rPr>
  </w:style>
  <w:style w:type="paragraph" w:customStyle="1" w:styleId="Tableheading">
    <w:name w:val="Table heading"/>
    <w:basedOn w:val="BodyText"/>
    <w:uiPriority w:val="11"/>
    <w:qFormat/>
    <w:rsid w:val="001912A0"/>
    <w:pPr>
      <w:spacing w:beforeLines="40" w:before="96" w:afterLines="40" w:after="96" w:line="264" w:lineRule="auto"/>
    </w:pPr>
    <w:rPr>
      <w:rFonts w:ascii="Calibri" w:hAnsi="Calibri"/>
      <w:b/>
      <w:color w:val="FFFFFF" w:themeColor="background1"/>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bandedrows">
    <w:name w:val="NIAA Table - banded rows"/>
    <w:basedOn w:val="TableNormal"/>
    <w:uiPriority w:val="99"/>
    <w:rsid w:val="00D303B7"/>
    <w:pPr>
      <w:spacing w:before="60" w:after="60"/>
    </w:pPr>
    <w:rPr>
      <w:rFonts w:ascii="Calibri" w:hAnsi="Calibri"/>
    </w:rPr>
    <w:tblPr>
      <w:tblStyleRow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contextualSpacing w:val="0"/>
      </w:pPr>
      <w:rPr>
        <w:rFonts w:ascii="Calibri" w:hAnsi="Calibri"/>
        <w:b/>
        <w:color w:val="FFFFFF" w:themeColor="background1"/>
        <w:sz w:val="20"/>
      </w:rPr>
      <w:tblPr/>
      <w:trPr>
        <w:cantSplit/>
        <w:tblHeader/>
      </w:trPr>
      <w:tcPr>
        <w:tcBorders>
          <w:top w:val="nil"/>
          <w:left w:val="nil"/>
          <w:bottom w:val="nil"/>
          <w:right w:val="nil"/>
          <w:insideH w:val="nil"/>
          <w:insideV w:val="nil"/>
          <w:tl2br w:val="nil"/>
          <w:tr2bl w:val="nil"/>
        </w:tcBorders>
        <w:shd w:val="clear" w:color="auto" w:fill="2A4055" w:themeFill="accent1"/>
      </w:tcPr>
    </w:tblStylePr>
    <w:tblStylePr w:type="lastRow">
      <w:rPr>
        <w:rFonts w:ascii="Calibri" w:hAnsi="Calibri"/>
        <w:b/>
        <w:sz w:val="20"/>
      </w:rPr>
      <w:tblPr/>
      <w:tcPr>
        <w:tcBorders>
          <w:top w:val="single" w:sz="18" w:space="0" w:color="D1D1D1" w:themeColor="background2"/>
          <w:left w:val="nil"/>
          <w:bottom w:val="single" w:sz="18" w:space="0" w:color="D1D1D1" w:themeColor="background2"/>
          <w:right w:val="nil"/>
          <w:insideH w:val="nil"/>
          <w:insideV w:val="nil"/>
          <w:tl2br w:val="nil"/>
          <w:tr2bl w:val="nil"/>
        </w:tcBorders>
        <w:shd w:val="clear" w:color="auto" w:fill="FFFFFF" w:themeFill="background1"/>
      </w:tcPr>
    </w:tblStylePr>
    <w:tblStylePr w:type="band1Horz">
      <w:rPr>
        <w:color w:val="262626" w:themeColor="text1" w:themeTint="D9"/>
      </w:rPr>
    </w:tblStylePr>
    <w:tblStylePr w:type="band2Horz">
      <w:rPr>
        <w:rFonts w:asciiTheme="minorHAnsi" w:hAnsiTheme="minorHAnsi"/>
        <w:b w:val="0"/>
        <w:color w:val="262626" w:themeColor="text1" w:themeTint="D9"/>
      </w:rPr>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styleId="Quote">
    <w:name w:val="Quote"/>
    <w:basedOn w:val="Normal"/>
    <w:next w:val="Normal"/>
    <w:link w:val="QuoteChar"/>
    <w:uiPriority w:val="29"/>
    <w:qFormat/>
    <w:rsid w:val="00A5524F"/>
    <w:pPr>
      <w:ind w:left="567" w:right="567"/>
    </w:pPr>
    <w:rPr>
      <w:rFonts w:asciiTheme="majorHAnsi" w:hAnsiTheme="majorHAnsi"/>
      <w:color w:val="DD761C"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A4055" w:themeColor="accent1"/>
    </w:rPr>
  </w:style>
  <w:style w:type="paragraph" w:customStyle="1" w:styleId="Tablenumbering">
    <w:name w:val="Table numbering"/>
    <w:uiPriority w:val="11"/>
    <w:qFormat/>
    <w:rsid w:val="00FF5459"/>
    <w:pPr>
      <w:spacing w:before="60" w:after="60"/>
      <w:ind w:left="284" w:hanging="284"/>
    </w:pPr>
    <w:rPr>
      <w:rFonts w:ascii="Calibri" w:hAnsi="Calibri"/>
    </w:rPr>
  </w:style>
  <w:style w:type="paragraph" w:styleId="Caption">
    <w:name w:val="caption"/>
    <w:basedOn w:val="Normal"/>
    <w:next w:val="Normal"/>
    <w:uiPriority w:val="35"/>
    <w:unhideWhenUsed/>
    <w:qFormat/>
    <w:rsid w:val="008A67E3"/>
    <w:pPr>
      <w:keepNext/>
      <w:shd w:val="clear" w:color="auto" w:fill="FFFFFF" w:themeFill="background1"/>
      <w:tabs>
        <w:tab w:val="left" w:pos="851"/>
        <w:tab w:val="left" w:pos="1017"/>
      </w:tabs>
      <w:spacing w:before="120" w:after="0"/>
      <w:ind w:left="851" w:hanging="851"/>
    </w:pPr>
    <w:rPr>
      <w:b/>
      <w:iCs/>
      <w:color w:val="1C2B39"/>
      <w:sz w:val="22"/>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PanelHeading">
    <w:name w:val="Panel Heading"/>
    <w:basedOn w:val="Normal"/>
    <w:uiPriority w:val="11"/>
    <w:qFormat/>
    <w:rsid w:val="00825715"/>
    <w:pPr>
      <w:keepLines/>
      <w:pBdr>
        <w:top w:val="single" w:sz="8" w:space="8" w:color="DD7500"/>
        <w:bottom w:val="single" w:sz="8" w:space="8" w:color="DD7500"/>
      </w:pBdr>
      <w:shd w:val="clear" w:color="auto" w:fill="FFFFFF" w:themeFill="background1"/>
      <w:spacing w:before="60" w:after="60" w:line="240" w:lineRule="atLeast"/>
      <w:ind w:left="198" w:right="215"/>
    </w:pPr>
    <w:rPr>
      <w:rFonts w:asciiTheme="majorHAnsi" w:eastAsia="Times New Roman" w:hAnsiTheme="majorHAnsi" w:cs="Times New Roman"/>
      <w:b/>
      <w:color w:val="DD7500"/>
      <w:sz w:val="28"/>
      <w:szCs w:val="28"/>
      <w:lang w:val="en-US"/>
    </w:rPr>
  </w:style>
  <w:style w:type="paragraph" w:customStyle="1" w:styleId="PanelBody">
    <w:name w:val="Panel Body"/>
    <w:basedOn w:val="Normal"/>
    <w:uiPriority w:val="11"/>
    <w:qFormat/>
    <w:rsid w:val="008A67E3"/>
    <w:pPr>
      <w:keepLines/>
      <w:pBdr>
        <w:top w:val="single" w:sz="8" w:space="8" w:color="DD7500"/>
        <w:bottom w:val="single" w:sz="8" w:space="8" w:color="DD7500"/>
      </w:pBdr>
      <w:shd w:val="clear" w:color="auto" w:fill="FFFFFF" w:themeFill="background1"/>
      <w:spacing w:before="120"/>
      <w:ind w:left="198" w:right="215"/>
    </w:pPr>
    <w:rPr>
      <w:rFonts w:eastAsia="Times New Roman" w:cstheme="minorHAnsi"/>
      <w:sz w:val="22"/>
      <w:szCs w:val="22"/>
      <w:lang w:val="en-US"/>
    </w:rPr>
  </w:style>
  <w:style w:type="paragraph" w:customStyle="1" w:styleId="PanelBullet">
    <w:name w:val="Panel Bullet"/>
    <w:uiPriority w:val="11"/>
    <w:qFormat/>
    <w:rsid w:val="008A67E3"/>
    <w:pPr>
      <w:keepLines/>
      <w:numPr>
        <w:numId w:val="20"/>
      </w:numPr>
      <w:pBdr>
        <w:top w:val="single" w:sz="8" w:space="8" w:color="DD7500"/>
        <w:bottom w:val="single" w:sz="8" w:space="8" w:color="DD7500"/>
      </w:pBdr>
      <w:shd w:val="clear" w:color="auto" w:fill="FFFFFF" w:themeFill="background1"/>
      <w:spacing w:before="120"/>
      <w:ind w:right="215"/>
      <w:contextualSpacing/>
    </w:pPr>
    <w:rPr>
      <w:rFonts w:eastAsia="Times New Roman" w:cstheme="minorHAnsi"/>
      <w:sz w:val="22"/>
      <w:szCs w:val="22"/>
      <w:lang w:val="en-US"/>
    </w:rPr>
  </w:style>
  <w:style w:type="character" w:customStyle="1" w:styleId="QuoteChar">
    <w:name w:val="Quote Char"/>
    <w:basedOn w:val="DefaultParagraphFont"/>
    <w:link w:val="Quote"/>
    <w:uiPriority w:val="29"/>
    <w:rsid w:val="00A5524F"/>
    <w:rPr>
      <w:rFonts w:asciiTheme="majorHAnsi" w:hAnsiTheme="majorHAnsi"/>
      <w:color w:val="DD761C" w:themeColor="accent3"/>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next w:val="Normal"/>
    <w:link w:val="TitleChar"/>
    <w:qFormat/>
    <w:rsid w:val="00833E3C"/>
    <w:rPr>
      <w:rFonts w:asciiTheme="majorHAnsi" w:hAnsiTheme="majorHAnsi"/>
      <w:b/>
      <w:color w:val="2A4055" w:themeColor="accent1"/>
      <w:sz w:val="56"/>
      <w:szCs w:val="56"/>
    </w:rPr>
  </w:style>
  <w:style w:type="character" w:customStyle="1" w:styleId="TitleChar">
    <w:name w:val="Title Char"/>
    <w:basedOn w:val="DefaultParagraphFont"/>
    <w:link w:val="Title"/>
    <w:rsid w:val="00833E3C"/>
    <w:rPr>
      <w:rFonts w:asciiTheme="majorHAnsi" w:hAnsiTheme="majorHAnsi"/>
      <w:b/>
      <w:color w:val="2A4055" w:themeColor="accent1"/>
      <w:sz w:val="56"/>
      <w:szCs w:val="56"/>
    </w:rPr>
  </w:style>
  <w:style w:type="paragraph" w:styleId="Subtitle">
    <w:name w:val="Subtitle"/>
    <w:basedOn w:val="Normal"/>
    <w:next w:val="BodyText"/>
    <w:link w:val="SubtitleChar"/>
    <w:uiPriority w:val="1"/>
    <w:qFormat/>
    <w:rsid w:val="000C29C5"/>
    <w:pPr>
      <w:numPr>
        <w:ilvl w:val="1"/>
      </w:numPr>
      <w:spacing w:before="120" w:after="360"/>
    </w:pPr>
    <w:rPr>
      <w:rFonts w:asciiTheme="majorHAnsi" w:eastAsiaTheme="minorEastAsia" w:hAnsiTheme="majorHAnsi"/>
      <w:color w:val="2A4055" w:themeColor="accent1"/>
      <w:spacing w:val="15"/>
      <w:sz w:val="28"/>
      <w:szCs w:val="22"/>
    </w:rPr>
  </w:style>
  <w:style w:type="character" w:customStyle="1" w:styleId="SubtitleChar">
    <w:name w:val="Subtitle Char"/>
    <w:basedOn w:val="DefaultParagraphFont"/>
    <w:link w:val="Subtitle"/>
    <w:uiPriority w:val="1"/>
    <w:rsid w:val="000C29C5"/>
    <w:rPr>
      <w:rFonts w:asciiTheme="majorHAnsi" w:eastAsiaTheme="minorEastAsia" w:hAnsiTheme="majorHAnsi"/>
      <w:color w:val="2A4055" w:themeColor="accent1"/>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table" w:styleId="GridTable4">
    <w:name w:val="Grid Table 4"/>
    <w:basedOn w:val="TableNormal"/>
    <w:uiPriority w:val="49"/>
    <w:rsid w:val="0078147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Total">
    <w:name w:val="Table Total"/>
    <w:basedOn w:val="Tablebody"/>
    <w:link w:val="TableTotalChar"/>
    <w:uiPriority w:val="11"/>
    <w:qFormat/>
    <w:rsid w:val="00A316E1"/>
    <w:rPr>
      <w:b/>
    </w:rPr>
  </w:style>
  <w:style w:type="character" w:customStyle="1" w:styleId="TablebodyChar">
    <w:name w:val="Table body Char"/>
    <w:basedOn w:val="DefaultParagraphFont"/>
    <w:link w:val="Tablebody"/>
    <w:uiPriority w:val="11"/>
    <w:rsid w:val="00A316E1"/>
  </w:style>
  <w:style w:type="character" w:customStyle="1" w:styleId="TableTotalChar">
    <w:name w:val="Table Total Char"/>
    <w:basedOn w:val="TablebodyChar"/>
    <w:link w:val="TableTotal"/>
    <w:uiPriority w:val="11"/>
    <w:rsid w:val="00A316E1"/>
    <w:rPr>
      <w:b/>
    </w:rPr>
  </w:style>
  <w:style w:type="paragraph" w:customStyle="1" w:styleId="Blockquote">
    <w:name w:val="Blockquote"/>
    <w:basedOn w:val="BodyText"/>
    <w:link w:val="BlockquoteChar"/>
    <w:uiPriority w:val="11"/>
    <w:qFormat/>
    <w:rsid w:val="007C544A"/>
    <w:pPr>
      <w:ind w:left="567"/>
    </w:pPr>
  </w:style>
  <w:style w:type="character" w:customStyle="1" w:styleId="BlockquoteChar">
    <w:name w:val="Blockquote Char"/>
    <w:basedOn w:val="BodyTextChar"/>
    <w:link w:val="Blockquote"/>
    <w:uiPriority w:val="11"/>
    <w:rsid w:val="007C544A"/>
    <w:rPr>
      <w:sz w:val="22"/>
    </w:rPr>
  </w:style>
  <w:style w:type="character" w:styleId="Hyperlink">
    <w:name w:val="Hyperlink"/>
    <w:basedOn w:val="DefaultParagraphFont"/>
    <w:uiPriority w:val="99"/>
    <w:unhideWhenUsed/>
    <w:rsid w:val="00AA1642"/>
    <w:rPr>
      <w:color w:val="0289C8" w:themeColor="hyperlink"/>
      <w:u w:val="single"/>
    </w:rPr>
  </w:style>
  <w:style w:type="character" w:styleId="CommentReference">
    <w:name w:val="annotation reference"/>
    <w:basedOn w:val="DefaultParagraphFont"/>
    <w:uiPriority w:val="99"/>
    <w:semiHidden/>
    <w:unhideWhenUsed/>
    <w:rsid w:val="00B40C5A"/>
    <w:rPr>
      <w:sz w:val="16"/>
      <w:szCs w:val="16"/>
    </w:rPr>
  </w:style>
  <w:style w:type="paragraph" w:styleId="CommentText">
    <w:name w:val="annotation text"/>
    <w:basedOn w:val="Normal"/>
    <w:link w:val="CommentTextChar"/>
    <w:uiPriority w:val="99"/>
    <w:unhideWhenUsed/>
    <w:rsid w:val="00B40C5A"/>
    <w:pPr>
      <w:spacing w:line="240" w:lineRule="auto"/>
    </w:pPr>
  </w:style>
  <w:style w:type="character" w:customStyle="1" w:styleId="CommentTextChar">
    <w:name w:val="Comment Text Char"/>
    <w:basedOn w:val="DefaultParagraphFont"/>
    <w:link w:val="CommentText"/>
    <w:uiPriority w:val="99"/>
    <w:rsid w:val="00B40C5A"/>
  </w:style>
  <w:style w:type="paragraph" w:styleId="CommentSubject">
    <w:name w:val="annotation subject"/>
    <w:basedOn w:val="CommentText"/>
    <w:next w:val="CommentText"/>
    <w:link w:val="CommentSubjectChar"/>
    <w:uiPriority w:val="99"/>
    <w:semiHidden/>
    <w:unhideWhenUsed/>
    <w:rsid w:val="00B40C5A"/>
    <w:rPr>
      <w:b/>
      <w:bCs/>
    </w:rPr>
  </w:style>
  <w:style w:type="character" w:customStyle="1" w:styleId="CommentSubjectChar">
    <w:name w:val="Comment Subject Char"/>
    <w:basedOn w:val="CommentTextChar"/>
    <w:link w:val="CommentSubject"/>
    <w:uiPriority w:val="99"/>
    <w:semiHidden/>
    <w:rsid w:val="00B40C5A"/>
    <w:rPr>
      <w:b/>
      <w:bCs/>
    </w:rPr>
  </w:style>
  <w:style w:type="character" w:styleId="FollowedHyperlink">
    <w:name w:val="FollowedHyperlink"/>
    <w:basedOn w:val="DefaultParagraphFont"/>
    <w:uiPriority w:val="99"/>
    <w:semiHidden/>
    <w:unhideWhenUsed/>
    <w:rsid w:val="006B57E3"/>
    <w:rPr>
      <w:color w:val="0289C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02375">
      <w:bodyDiv w:val="1"/>
      <w:marLeft w:val="0"/>
      <w:marRight w:val="0"/>
      <w:marTop w:val="0"/>
      <w:marBottom w:val="0"/>
      <w:divBdr>
        <w:top w:val="none" w:sz="0" w:space="0" w:color="auto"/>
        <w:left w:val="none" w:sz="0" w:space="0" w:color="auto"/>
        <w:bottom w:val="none" w:sz="0" w:space="0" w:color="auto"/>
        <w:right w:val="none" w:sz="0" w:space="0" w:color="auto"/>
      </w:divBdr>
    </w:div>
    <w:div w:id="369038896">
      <w:bodyDiv w:val="1"/>
      <w:marLeft w:val="0"/>
      <w:marRight w:val="0"/>
      <w:marTop w:val="0"/>
      <w:marBottom w:val="0"/>
      <w:divBdr>
        <w:top w:val="none" w:sz="0" w:space="0" w:color="auto"/>
        <w:left w:val="none" w:sz="0" w:space="0" w:color="auto"/>
        <w:bottom w:val="none" w:sz="0" w:space="0" w:color="auto"/>
        <w:right w:val="none" w:sz="0" w:space="0" w:color="auto"/>
      </w:divBdr>
    </w:div>
    <w:div w:id="891159341">
      <w:bodyDiv w:val="1"/>
      <w:marLeft w:val="0"/>
      <w:marRight w:val="0"/>
      <w:marTop w:val="0"/>
      <w:marBottom w:val="0"/>
      <w:divBdr>
        <w:top w:val="none" w:sz="0" w:space="0" w:color="auto"/>
        <w:left w:val="none" w:sz="0" w:space="0" w:color="auto"/>
        <w:bottom w:val="none" w:sz="0" w:space="0" w:color="auto"/>
        <w:right w:val="none" w:sz="0" w:space="0" w:color="auto"/>
      </w:divBdr>
    </w:div>
    <w:div w:id="1779253206">
      <w:bodyDiv w:val="1"/>
      <w:marLeft w:val="0"/>
      <w:marRight w:val="0"/>
      <w:marTop w:val="0"/>
      <w:marBottom w:val="0"/>
      <w:divBdr>
        <w:top w:val="none" w:sz="0" w:space="0" w:color="auto"/>
        <w:left w:val="none" w:sz="0" w:space="0" w:color="auto"/>
        <w:bottom w:val="none" w:sz="0" w:space="0" w:color="auto"/>
        <w:right w:val="none" w:sz="0" w:space="0" w:color="auto"/>
      </w:divBdr>
    </w:div>
    <w:div w:id="184208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iaa.gov.au/indigenous-affairs/employment/community-development-program-cdp/job-trials-testing-new-approaches-remote-employ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iaa.gov.au/resource-centre/indigenous-affairs/community-development-program-cdp-trialling-pathways-real-jobs-phase-1-and-phase-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A4055"/>
      </a:accent1>
      <a:accent2>
        <a:srgbClr val="00948D"/>
      </a:accent2>
      <a:accent3>
        <a:srgbClr val="DD761C"/>
      </a:accent3>
      <a:accent4>
        <a:srgbClr val="B8A284"/>
      </a:accent4>
      <a:accent5>
        <a:srgbClr val="1C2B39"/>
      </a:accent5>
      <a:accent6>
        <a:srgbClr val="D1D1D1"/>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033A54CA443D38498FA65BAAD7AEC74B" ma:contentTypeVersion="4" ma:contentTypeDescription="ShareHub Document" ma:contentTypeScope="" ma:versionID="9a16fa696b7d25b389457b573db693d1">
  <xsd:schema xmlns:xsd="http://www.w3.org/2001/XMLSchema" xmlns:xs="http://www.w3.org/2001/XMLSchema" xmlns:p="http://schemas.microsoft.com/office/2006/metadata/properties" xmlns:ns1="710a584d-b494-4e90-bb0e-8d2ba517c0e5" xmlns:ns3="685f9fda-bd71-4433-b331-92feb9553089" targetNamespace="http://schemas.microsoft.com/office/2006/metadata/properties" ma:root="true" ma:fieldsID="d7304d5deffb17e8592f945a30bf8656" ns1:_="" ns3:_="">
    <xsd:import namespace="710a584d-b494-4e90-bb0e-8d2ba517c0e5"/>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a584d-b494-4e90-bb0e-8d2ba517c0e5"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1;#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cb32c4f-bcd3-4183-a5b3-c231faa50d41}" ma:internalName="TaxCatchAll" ma:showField="CatchAllData" ma:web="710a584d-b494-4e90-bb0e-8d2ba517c0e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cb32c4f-bcd3-4183-a5b3-c231faa50d41}" ma:internalName="TaxCatchAllLabel" ma:readOnly="true" ma:showField="CatchAllDataLabel" ma:web="710a584d-b494-4e90-bb0e-8d2ba517c0e5">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root>
  <Name/>
  <Classification/>
  <DLM/>
  <SectionName/>
  <DH/>
  <Byline/>
</root>
</file>

<file path=customXml/item4.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SharedWithUsers xmlns="710a584d-b494-4e90-bb0e-8d2ba517c0e5">
      <UserInfo>
        <DisplayName/>
        <AccountId xsi:nil="true"/>
        <AccountType/>
      </UserInfo>
    </SharedWithUsers>
    <mc5611b894cf49d8aeeb8ebf39dc09bc xmlns="710a584d-b494-4e90-bb0e-8d2ba517c0e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710a584d-b494-4e90-bb0e-8d2ba517c0e5">
      <Terms xmlns="http://schemas.microsoft.com/office/infopath/2007/PartnerControls"/>
    </jd1c641577414dfdab1686c9d5d0dbd0>
    <ShareHubID xmlns="710a584d-b494-4e90-bb0e-8d2ba517c0e5">PDOC24-19392</ShareHubID>
    <PMCNotes xmlns="710a584d-b494-4e90-bb0e-8d2ba517c0e5" xsi:nil="true"/>
    <TaxCatchAll xmlns="710a584d-b494-4e90-bb0e-8d2ba517c0e5">
      <Value>1</Value>
    </TaxCatchAl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D34B1B8E-4E31-4B86-8FCB-14B68E2C9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a584d-b494-4e90-bb0e-8d2ba517c0e5"/>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8E5695-B509-4171-B239-7D25E1C307E5}">
  <ds:schemaRefs>
    <ds:schemaRef ds:uri="http://schemas.microsoft.com/sharepoint/v3/contenttype/forms"/>
  </ds:schemaRefs>
</ds:datastoreItem>
</file>

<file path=customXml/itemProps3.xml><?xml version="1.0" encoding="utf-8"?>
<ds:datastoreItem xmlns:ds="http://schemas.openxmlformats.org/officeDocument/2006/customXml" ds:itemID="{F533AE62-A212-4B26-92DA-A3B336E8AE06}">
  <ds:schemaRefs/>
</ds:datastoreItem>
</file>

<file path=customXml/itemProps4.xml><?xml version="1.0" encoding="utf-8"?>
<ds:datastoreItem xmlns:ds="http://schemas.openxmlformats.org/officeDocument/2006/customXml" ds:itemID="{A2512A9F-56A8-492A-BCC8-D064696F951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85f9fda-bd71-4433-b331-92feb9553089"/>
    <ds:schemaRef ds:uri="710a584d-b494-4e90-bb0e-8d2ba517c0e5"/>
    <ds:schemaRef ds:uri="http://www.w3.org/XML/1998/namespace"/>
    <ds:schemaRef ds:uri="http://purl.org/dc/dcmitype/"/>
  </ds:schemaRefs>
</ds:datastoreItem>
</file>

<file path=customXml/itemProps5.xml><?xml version="1.0" encoding="utf-8"?>
<ds:datastoreItem xmlns:ds="http://schemas.openxmlformats.org/officeDocument/2006/customXml" ds:itemID="{CA0AC8AC-8605-4DED-B9F1-6E9269268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2376</Words>
  <Characters>14306</Characters>
  <Application>Microsoft Office Word</Application>
  <DocSecurity>0</DocSecurity>
  <Lines>1788</Lines>
  <Paragraphs>1283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Tobias.Beckmann@niaa.gov.au</dc:creator>
  <cp:keywords/>
  <dc:description/>
  <cp:lastModifiedBy>Milanja, Jelena</cp:lastModifiedBy>
  <cp:revision>2</cp:revision>
  <dcterms:created xsi:type="dcterms:W3CDTF">2024-03-04T07:03:00Z</dcterms:created>
  <dcterms:modified xsi:type="dcterms:W3CDTF">2024-03-04T07:03:00Z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0x0101002825A64A6E1845A99A9D8EE8A5686ECB00033A54CA443D38498FA65BAAD7AEC74B</vt:lpwstr>
  </property>
  <property fmtid="{D5CDD505-2E9C-101B-9397-08002B2CF9AE}" pid="3" name="HPRMSecurityLevel">
    <vt:lpwstr>1;#OFFICIAL|11463c70-78df-4e3b-b0ff-f66cd3cb26ec</vt:lpwstr>
  </property>
  <property fmtid="{D5CDD505-2E9C-101B-9397-08002B2CF9AE}" pid="4" name="ESearchTags">
    <vt:lpwstr/>
  </property>
  <property fmtid="{D5CDD505-2E9C-101B-9397-08002B2CF9AE}" pid="5" name="PMC.ESearch.TagGeneratedTime">
    <vt:lpwstr>2020-02-28T18:01:22</vt:lpwstr>
  </property>
  <property fmtid="{D5CDD505-2E9C-101B-9397-08002B2CF9AE}" pid="6" name="HPRMSecurityCaveat">
    <vt:lpwstr/>
  </property>
  <property fmtid="{D5CDD505-2E9C-101B-9397-08002B2CF9AE}" pid="7" name="Order">
    <vt:r8>2500</vt:r8>
  </property>
  <property fmtid="{D5CDD505-2E9C-101B-9397-08002B2CF9AE}" pid="8" name="vti_imgdate">
    <vt:lpwstr/>
  </property>
  <property fmtid="{D5CDD505-2E9C-101B-9397-08002B2CF9AE}" pid="9" name="TaxKeyword">
    <vt:lpwstr/>
  </property>
  <property fmtid="{D5CDD505-2E9C-101B-9397-08002B2CF9AE}" pid="10" name="TaxCatchAll">
    <vt:lpwstr/>
  </property>
  <property fmtid="{D5CDD505-2E9C-101B-9397-08002B2CF9AE}" pid="11" name="TaxKeywordTaxHTField">
    <vt:lpwstr/>
  </property>
  <property fmtid="{D5CDD505-2E9C-101B-9397-08002B2CF9AE}" pid="12" name="FunctionalArea_Note">
    <vt:lpwstr/>
  </property>
  <property fmtid="{D5CDD505-2E9C-101B-9397-08002B2CF9AE}" pid="13" name="FunctionalArea">
    <vt:lpwstr/>
  </property>
  <property fmtid="{D5CDD505-2E9C-101B-9397-08002B2CF9AE}" pid="14" name="PublishingContactEmail">
    <vt:lpwstr/>
  </property>
  <property fmtid="{D5CDD505-2E9C-101B-9397-08002B2CF9AE}" pid="15" name="xd_Signature">
    <vt:bool>false</vt:bool>
  </property>
  <property fmtid="{D5CDD505-2E9C-101B-9397-08002B2CF9AE}" pid="16" name="xd_ProgID">
    <vt:lpwstr/>
  </property>
  <property fmtid="{D5CDD505-2E9C-101B-9397-08002B2CF9AE}" pid="17" name="TemplateUrl">
    <vt:lpwstr/>
  </property>
</Properties>
</file>