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A3F89" w14:textId="24062395" w:rsidR="0041600E" w:rsidRPr="00DD2FDD" w:rsidRDefault="0041600E" w:rsidP="00B2228B">
      <w:pPr>
        <w:rPr>
          <w:rFonts w:cs="Arial"/>
        </w:rPr>
      </w:pPr>
    </w:p>
    <w:p w14:paraId="677439BE" w14:textId="6662A036" w:rsidR="0041600E" w:rsidRPr="00DD2FDD" w:rsidRDefault="0041600E" w:rsidP="00B2228B">
      <w:pPr>
        <w:rPr>
          <w:rFonts w:cs="Arial"/>
        </w:rPr>
      </w:pPr>
    </w:p>
    <w:p w14:paraId="70D81918" w14:textId="6D73E570" w:rsidR="0041600E" w:rsidRPr="00DD2FDD" w:rsidRDefault="0041600E" w:rsidP="00B2228B">
      <w:pPr>
        <w:rPr>
          <w:rFonts w:cs="Arial"/>
        </w:rPr>
      </w:pPr>
    </w:p>
    <w:p w14:paraId="2D479D37" w14:textId="04B8E3A7" w:rsidR="0041600E" w:rsidRPr="00DD2FDD" w:rsidRDefault="0041600E" w:rsidP="00B2228B">
      <w:pPr>
        <w:rPr>
          <w:rFonts w:cs="Arial"/>
        </w:rPr>
      </w:pPr>
    </w:p>
    <w:p w14:paraId="2F67053F" w14:textId="578BC36E" w:rsidR="0041600E" w:rsidRPr="00DD2FDD" w:rsidRDefault="0041600E" w:rsidP="00B2228B">
      <w:pPr>
        <w:rPr>
          <w:rFonts w:cs="Arial"/>
        </w:rPr>
      </w:pPr>
    </w:p>
    <w:p w14:paraId="1E41198E" w14:textId="0A89F95A" w:rsidR="0041600E" w:rsidRPr="00DD2FDD" w:rsidRDefault="0041600E" w:rsidP="00B2228B">
      <w:pPr>
        <w:rPr>
          <w:rFonts w:cs="Arial"/>
        </w:rPr>
      </w:pPr>
    </w:p>
    <w:p w14:paraId="427E23FE" w14:textId="70539F29" w:rsidR="0041600E" w:rsidRPr="00DD2FDD" w:rsidRDefault="0041600E" w:rsidP="00B2228B">
      <w:pPr>
        <w:rPr>
          <w:rFonts w:cs="Arial"/>
        </w:rPr>
      </w:pPr>
    </w:p>
    <w:p w14:paraId="7C37A515" w14:textId="72715077" w:rsidR="0041600E" w:rsidRPr="00DD2FDD" w:rsidRDefault="0041600E" w:rsidP="00B2228B">
      <w:pPr>
        <w:rPr>
          <w:rFonts w:cs="Arial"/>
        </w:rPr>
      </w:pPr>
    </w:p>
    <w:p w14:paraId="7DC50059" w14:textId="6FA91903" w:rsidR="0041600E" w:rsidRPr="00DD2FDD" w:rsidRDefault="0041600E" w:rsidP="00B2228B">
      <w:pPr>
        <w:rPr>
          <w:rFonts w:cs="Arial"/>
        </w:rPr>
      </w:pPr>
    </w:p>
    <w:p w14:paraId="09AB61ED" w14:textId="45317D81" w:rsidR="0041600E" w:rsidRPr="00DD2FDD" w:rsidRDefault="00C11DA5" w:rsidP="00B2228B">
      <w:pPr>
        <w:rPr>
          <w:rFonts w:cs="Arial"/>
        </w:rPr>
      </w:pPr>
      <w:r>
        <w:rPr>
          <w:noProof/>
          <w:lang w:eastAsia="en-AU"/>
        </w:rPr>
        <w:drawing>
          <wp:anchor distT="0" distB="0" distL="114300" distR="114300" simplePos="0" relativeHeight="251680256" behindDoc="0" locked="0" layoutInCell="1" allowOverlap="1" wp14:anchorId="0CBFFA75" wp14:editId="24F40283">
            <wp:simplePos x="0" y="0"/>
            <wp:positionH relativeFrom="margin">
              <wp:posOffset>235974</wp:posOffset>
            </wp:positionH>
            <wp:positionV relativeFrom="paragraph">
              <wp:posOffset>15240</wp:posOffset>
            </wp:positionV>
            <wp:extent cx="4859655" cy="737870"/>
            <wp:effectExtent l="0" t="0" r="0" b="5080"/>
            <wp:wrapSquare wrapText="bothSides"/>
            <wp:docPr id="23" name="Picture 23" descr="C:\Users\ntran.SVA\AppData\Local\Microsoft\Windows\Temporary Internet Files\Content.Word\SVA_Consulting_logo_2015_cmy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ran.SVA\AppData\Local\Microsoft\Windows\Temporary Internet Files\Content.Word\SVA_Consulting_logo_2015_cmyk_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859655" cy="737870"/>
                    </a:xfrm>
                    <a:prstGeom prst="rect">
                      <a:avLst/>
                    </a:prstGeom>
                    <a:noFill/>
                    <a:ln>
                      <a:noFill/>
                    </a:ln>
                  </pic:spPr>
                </pic:pic>
              </a:graphicData>
            </a:graphic>
          </wp:anchor>
        </w:drawing>
      </w:r>
    </w:p>
    <w:p w14:paraId="0ED883DD" w14:textId="77777777" w:rsidR="0041600E" w:rsidRPr="00DD2FDD" w:rsidRDefault="0041600E" w:rsidP="00B2228B">
      <w:pPr>
        <w:rPr>
          <w:rFonts w:cs="Arial"/>
        </w:rPr>
      </w:pPr>
    </w:p>
    <w:p w14:paraId="234762B2" w14:textId="77777777" w:rsidR="0041600E" w:rsidRPr="00DD2FDD" w:rsidRDefault="0041600E" w:rsidP="00B2228B">
      <w:pPr>
        <w:rPr>
          <w:rFonts w:cs="Arial"/>
        </w:rPr>
      </w:pPr>
    </w:p>
    <w:p w14:paraId="04A1FCFE" w14:textId="77777777" w:rsidR="0041600E" w:rsidRPr="00DD2FDD" w:rsidRDefault="0041600E" w:rsidP="00B2228B">
      <w:pPr>
        <w:rPr>
          <w:rFonts w:cs="Arial"/>
        </w:rPr>
      </w:pPr>
    </w:p>
    <w:p w14:paraId="557343D6" w14:textId="77777777" w:rsidR="0041600E" w:rsidRPr="00DD2FDD" w:rsidRDefault="0041600E" w:rsidP="00B2228B">
      <w:pPr>
        <w:rPr>
          <w:rFonts w:cs="Arial"/>
        </w:rPr>
      </w:pPr>
    </w:p>
    <w:p w14:paraId="41FE3EFC" w14:textId="77777777" w:rsidR="0041600E" w:rsidRPr="00DD2FDD" w:rsidRDefault="0041600E" w:rsidP="00B2228B">
      <w:pPr>
        <w:rPr>
          <w:rFonts w:cs="Arial"/>
        </w:rPr>
      </w:pPr>
    </w:p>
    <w:p w14:paraId="51C32602" w14:textId="77777777" w:rsidR="0041600E" w:rsidRPr="00DD2FDD" w:rsidRDefault="0041600E" w:rsidP="00B2228B">
      <w:pPr>
        <w:rPr>
          <w:rFonts w:cs="Arial"/>
        </w:rPr>
      </w:pPr>
    </w:p>
    <w:p w14:paraId="4695FA1C" w14:textId="77777777" w:rsidR="0041600E" w:rsidRPr="00DD2FDD" w:rsidRDefault="000C43A0" w:rsidP="00B2228B">
      <w:pPr>
        <w:rPr>
          <w:rFonts w:cs="Arial"/>
        </w:rPr>
      </w:pPr>
      <w:r w:rsidRPr="00DD2FDD">
        <w:rPr>
          <w:rFonts w:cs="Arial"/>
          <w:noProof/>
          <w:lang w:eastAsia="en-AU"/>
        </w:rPr>
        <mc:AlternateContent>
          <mc:Choice Requires="wps">
            <w:drawing>
              <wp:anchor distT="0" distB="0" distL="114300" distR="114300" simplePos="0" relativeHeight="251638272" behindDoc="0" locked="0" layoutInCell="1" allowOverlap="1" wp14:anchorId="2AA881CB" wp14:editId="1D881EFE">
                <wp:simplePos x="0" y="0"/>
                <wp:positionH relativeFrom="margin">
                  <wp:align>right</wp:align>
                </wp:positionH>
                <wp:positionV relativeFrom="paragraph">
                  <wp:posOffset>6985</wp:posOffset>
                </wp:positionV>
                <wp:extent cx="5591175" cy="3573193"/>
                <wp:effectExtent l="0" t="0" r="9525" b="8255"/>
                <wp:wrapNone/>
                <wp:docPr id="1" name="Text Box 1"/>
                <wp:cNvGraphicFramePr/>
                <a:graphic xmlns:a="http://schemas.openxmlformats.org/drawingml/2006/main">
                  <a:graphicData uri="http://schemas.microsoft.com/office/word/2010/wordprocessingShape">
                    <wps:wsp>
                      <wps:cNvSpPr txBox="1"/>
                      <wps:spPr>
                        <a:xfrm>
                          <a:off x="0" y="0"/>
                          <a:ext cx="5591175" cy="35731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AAF65" w14:textId="77777777" w:rsidR="005D00FC" w:rsidRPr="000C43A0" w:rsidRDefault="005D00FC" w:rsidP="000C43A0">
                            <w:pPr>
                              <w:pStyle w:val="NoSpacing"/>
                              <w:rPr>
                                <w:color w:val="002D62"/>
                                <w:sz w:val="60"/>
                                <w:szCs w:val="60"/>
                              </w:rPr>
                            </w:pPr>
                            <w:bookmarkStart w:id="0" w:name="_Toc430080897"/>
                            <w:bookmarkStart w:id="1" w:name="_Toc430080953"/>
                            <w:bookmarkStart w:id="2" w:name="_Toc430082885"/>
                            <w:bookmarkStart w:id="3" w:name="_Toc430341174"/>
                            <w:bookmarkStart w:id="4" w:name="_Toc430350395"/>
                            <w:bookmarkStart w:id="5" w:name="_Toc433875568"/>
                            <w:bookmarkStart w:id="6" w:name="_Toc433899042"/>
                            <w:bookmarkStart w:id="7" w:name="_Toc433922905"/>
                            <w:bookmarkStart w:id="8"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03C7C1A9" w14:textId="2FBDC4F6" w:rsidR="005D00FC" w:rsidRPr="000C43A0" w:rsidRDefault="005D00FC" w:rsidP="000C43A0">
                            <w:pPr>
                              <w:pStyle w:val="NoSpacing"/>
                              <w:rPr>
                                <w:color w:val="B2BB1E" w:themeColor="background2"/>
                                <w:sz w:val="30"/>
                                <w:szCs w:val="30"/>
                              </w:rPr>
                            </w:pPr>
                            <w:r w:rsidRPr="000C43A0">
                              <w:rPr>
                                <w:color w:val="B2BB1E" w:themeColor="background2"/>
                                <w:sz w:val="30"/>
                                <w:szCs w:val="30"/>
                              </w:rPr>
                              <w:t xml:space="preserve">Social Return on Investment </w:t>
                            </w:r>
                            <w:r>
                              <w:rPr>
                                <w:color w:val="B2BB1E" w:themeColor="background2"/>
                                <w:sz w:val="30"/>
                                <w:szCs w:val="30"/>
                              </w:rPr>
                              <w:t>a</w:t>
                            </w:r>
                            <w:r w:rsidRPr="000C43A0">
                              <w:rPr>
                                <w:color w:val="B2BB1E" w:themeColor="background2"/>
                                <w:sz w:val="30"/>
                                <w:szCs w:val="30"/>
                              </w:rPr>
                              <w:t xml:space="preserve">nalysis of the </w:t>
                            </w:r>
                            <w:r>
                              <w:rPr>
                                <w:color w:val="B2BB1E" w:themeColor="background2"/>
                                <w:sz w:val="30"/>
                                <w:szCs w:val="30"/>
                              </w:rPr>
                              <w:t>Minyumai Indigenous Protected Area</w:t>
                            </w:r>
                          </w:p>
                          <w:p w14:paraId="215D2F90" w14:textId="77777777" w:rsidR="005D00FC" w:rsidRDefault="005D00FC" w:rsidP="000250FA">
                            <w:pPr>
                              <w:rPr>
                                <w:rFonts w:cs="Arial"/>
                                <w:b/>
                                <w:color w:val="002D62"/>
                                <w:sz w:val="24"/>
                                <w:szCs w:val="24"/>
                              </w:rPr>
                            </w:pPr>
                          </w:p>
                          <w:p w14:paraId="0EF65F83" w14:textId="77777777" w:rsidR="005D00FC" w:rsidRPr="008539D0" w:rsidRDefault="005D00FC" w:rsidP="000250FA">
                            <w:pPr>
                              <w:rPr>
                                <w:rFonts w:cs="Arial"/>
                                <w:b/>
                                <w:color w:val="002D62"/>
                                <w:sz w:val="24"/>
                                <w:szCs w:val="24"/>
                              </w:rPr>
                            </w:pPr>
                            <w:r w:rsidRPr="008539D0">
                              <w:rPr>
                                <w:rFonts w:cs="Arial"/>
                                <w:b/>
                                <w:color w:val="002D62"/>
                                <w:sz w:val="24"/>
                                <w:szCs w:val="24"/>
                              </w:rPr>
                              <w:t>FULL REPORT</w:t>
                            </w:r>
                          </w:p>
                          <w:p w14:paraId="1CBAE0E9" w14:textId="77777777" w:rsidR="005D00FC" w:rsidRDefault="005D00FC" w:rsidP="00DE3AF9">
                            <w:pPr>
                              <w:pStyle w:val="Heading4"/>
                            </w:pPr>
                          </w:p>
                          <w:p w14:paraId="34308E52" w14:textId="4E880B4E" w:rsidR="005D00FC" w:rsidRPr="0041600E" w:rsidRDefault="005D00FC" w:rsidP="000C43A0">
                            <w:pPr>
                              <w:pStyle w:val="Heading4"/>
                            </w:pPr>
                            <w:r>
                              <w:t>February 201</w:t>
                            </w:r>
                            <w:bookmarkEnd w:id="0"/>
                            <w:bookmarkEnd w:id="1"/>
                            <w:bookmarkEnd w:id="2"/>
                            <w:bookmarkEnd w:id="3"/>
                            <w:bookmarkEnd w:id="4"/>
                            <w:bookmarkEnd w:id="5"/>
                            <w:bookmarkEnd w:id="6"/>
                            <w:bookmarkEnd w:id="7"/>
                            <w:bookmarkEnd w:id="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AA881CB" id="_x0000_t202" coordsize="21600,21600" o:spt="202" path="m,l,21600r21600,l21600,xe">
                <v:stroke joinstyle="miter"/>
                <v:path gradientshapeok="t" o:connecttype="rect"/>
              </v:shapetype>
              <v:shape id="Text Box 1" o:spid="_x0000_s1026" type="#_x0000_t202" style="position:absolute;margin-left:389.05pt;margin-top:.55pt;width:440.25pt;height:281.35pt;z-index:251638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" fillcolor="white [3201]" stroked="f" strokeweight=".5pt">
                <v:textbox>
                  <w:txbxContent>
                    <w:p w14:paraId="7D1AAF65" w14:textId="77777777" w:rsidR="005D00FC" w:rsidRPr="000C43A0" w:rsidRDefault="005D00FC" w:rsidP="000C43A0">
                      <w:pPr>
                        <w:pStyle w:val="NoSpacing"/>
                        <w:rPr>
                          <w:color w:val="002D62"/>
                          <w:sz w:val="60"/>
                          <w:szCs w:val="60"/>
                        </w:rPr>
                      </w:pPr>
                      <w:bookmarkStart w:id="10" w:name="_Toc430080897"/>
                      <w:bookmarkStart w:id="11" w:name="_Toc430080953"/>
                      <w:bookmarkStart w:id="12" w:name="_Toc430082885"/>
                      <w:bookmarkStart w:id="13" w:name="_Toc430341174"/>
                      <w:bookmarkStart w:id="14" w:name="_Toc430350395"/>
                      <w:bookmarkStart w:id="15" w:name="_Toc433875568"/>
                      <w:bookmarkStart w:id="16" w:name="_Toc433899042"/>
                      <w:bookmarkStart w:id="17" w:name="_Toc433922905"/>
                      <w:bookmarkStart w:id="18"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03C7C1A9" w14:textId="2FBDC4F6" w:rsidR="005D00FC" w:rsidRPr="000C43A0" w:rsidRDefault="005D00FC" w:rsidP="000C43A0">
                      <w:pPr>
                        <w:pStyle w:val="NoSpacing"/>
                        <w:rPr>
                          <w:color w:val="B2BB1E" w:themeColor="background2"/>
                          <w:sz w:val="30"/>
                          <w:szCs w:val="30"/>
                        </w:rPr>
                      </w:pPr>
                      <w:r w:rsidRPr="000C43A0">
                        <w:rPr>
                          <w:color w:val="B2BB1E" w:themeColor="background2"/>
                          <w:sz w:val="30"/>
                          <w:szCs w:val="30"/>
                        </w:rPr>
                        <w:t xml:space="preserve">Social Return on Investment </w:t>
                      </w:r>
                      <w:r>
                        <w:rPr>
                          <w:color w:val="B2BB1E" w:themeColor="background2"/>
                          <w:sz w:val="30"/>
                          <w:szCs w:val="30"/>
                        </w:rPr>
                        <w:t>a</w:t>
                      </w:r>
                      <w:r w:rsidRPr="000C43A0">
                        <w:rPr>
                          <w:color w:val="B2BB1E" w:themeColor="background2"/>
                          <w:sz w:val="30"/>
                          <w:szCs w:val="30"/>
                        </w:rPr>
                        <w:t xml:space="preserve">nalysis of the </w:t>
                      </w:r>
                      <w:r>
                        <w:rPr>
                          <w:color w:val="B2BB1E" w:themeColor="background2"/>
                          <w:sz w:val="30"/>
                          <w:szCs w:val="30"/>
                        </w:rPr>
                        <w:t>Minyumai Indigenous Protected Area</w:t>
                      </w:r>
                    </w:p>
                    <w:p w14:paraId="215D2F90" w14:textId="77777777" w:rsidR="005D00FC" w:rsidRDefault="005D00FC" w:rsidP="000250FA">
                      <w:pPr>
                        <w:rPr>
                          <w:rFonts w:cs="Arial"/>
                          <w:b/>
                          <w:color w:val="002D62"/>
                          <w:sz w:val="24"/>
                          <w:szCs w:val="24"/>
                        </w:rPr>
                      </w:pPr>
                    </w:p>
                    <w:p w14:paraId="0EF65F83" w14:textId="77777777" w:rsidR="005D00FC" w:rsidRPr="008539D0" w:rsidRDefault="005D00FC" w:rsidP="000250FA">
                      <w:pPr>
                        <w:rPr>
                          <w:rFonts w:cs="Arial"/>
                          <w:b/>
                          <w:color w:val="002D62"/>
                          <w:sz w:val="24"/>
                          <w:szCs w:val="24"/>
                        </w:rPr>
                      </w:pPr>
                      <w:r w:rsidRPr="008539D0">
                        <w:rPr>
                          <w:rFonts w:cs="Arial"/>
                          <w:b/>
                          <w:color w:val="002D62"/>
                          <w:sz w:val="24"/>
                          <w:szCs w:val="24"/>
                        </w:rPr>
                        <w:t>FULL REPORT</w:t>
                      </w:r>
                    </w:p>
                    <w:p w14:paraId="1CBAE0E9" w14:textId="77777777" w:rsidR="005D00FC" w:rsidRDefault="005D00FC" w:rsidP="00DE3AF9">
                      <w:pPr>
                        <w:pStyle w:val="Heading4"/>
                      </w:pPr>
                    </w:p>
                    <w:p w14:paraId="34308E52" w14:textId="4E880B4E" w:rsidR="005D00FC" w:rsidRPr="0041600E" w:rsidRDefault="005D00FC" w:rsidP="000C43A0">
                      <w:pPr>
                        <w:pStyle w:val="Heading4"/>
                      </w:pPr>
                      <w:r>
                        <w:t>February 201</w:t>
                      </w:r>
                      <w:bookmarkEnd w:id="10"/>
                      <w:bookmarkEnd w:id="11"/>
                      <w:bookmarkEnd w:id="12"/>
                      <w:bookmarkEnd w:id="13"/>
                      <w:bookmarkEnd w:id="14"/>
                      <w:bookmarkEnd w:id="15"/>
                      <w:bookmarkEnd w:id="16"/>
                      <w:bookmarkEnd w:id="17"/>
                      <w:bookmarkEnd w:id="18"/>
                      <w:r>
                        <w:t>6</w:t>
                      </w:r>
                    </w:p>
                  </w:txbxContent>
                </v:textbox>
                <w10:wrap anchorx="margin"/>
              </v:shape>
            </w:pict>
          </mc:Fallback>
        </mc:AlternateContent>
      </w:r>
    </w:p>
    <w:p w14:paraId="02A8E6C8" w14:textId="77777777" w:rsidR="0041600E" w:rsidRPr="00DD2FDD" w:rsidRDefault="0041600E" w:rsidP="00B2228B">
      <w:pPr>
        <w:rPr>
          <w:rFonts w:cs="Arial"/>
        </w:rPr>
      </w:pPr>
    </w:p>
    <w:p w14:paraId="24AA3BA2" w14:textId="77777777" w:rsidR="0041600E" w:rsidRPr="00DD2FDD" w:rsidRDefault="0041600E" w:rsidP="00B2228B">
      <w:pPr>
        <w:rPr>
          <w:rFonts w:cs="Arial"/>
        </w:rPr>
      </w:pPr>
    </w:p>
    <w:p w14:paraId="31BE7971" w14:textId="77777777" w:rsidR="0041600E" w:rsidRPr="00DD2FDD" w:rsidRDefault="0041600E" w:rsidP="00B2228B">
      <w:pPr>
        <w:rPr>
          <w:rFonts w:cs="Arial"/>
        </w:rPr>
      </w:pPr>
    </w:p>
    <w:p w14:paraId="7345A862" w14:textId="77777777" w:rsidR="0041600E" w:rsidRPr="00DD2FDD" w:rsidRDefault="0041600E" w:rsidP="00B2228B">
      <w:pPr>
        <w:rPr>
          <w:rFonts w:cs="Arial"/>
        </w:rPr>
      </w:pPr>
    </w:p>
    <w:p w14:paraId="5259AA9E" w14:textId="77777777" w:rsidR="0041600E" w:rsidRPr="00DD2FDD" w:rsidRDefault="0041600E" w:rsidP="00B2228B">
      <w:pPr>
        <w:rPr>
          <w:rFonts w:cs="Arial"/>
        </w:rPr>
      </w:pPr>
    </w:p>
    <w:p w14:paraId="54F34258" w14:textId="77777777" w:rsidR="0041600E" w:rsidRPr="00DD2FDD" w:rsidRDefault="0041600E" w:rsidP="00B2228B">
      <w:pPr>
        <w:rPr>
          <w:rFonts w:cs="Arial"/>
        </w:rPr>
      </w:pPr>
    </w:p>
    <w:p w14:paraId="134506BC" w14:textId="77777777" w:rsidR="0041600E" w:rsidRPr="00DD2FDD" w:rsidRDefault="0041600E" w:rsidP="00B2228B">
      <w:pPr>
        <w:rPr>
          <w:rFonts w:cs="Arial"/>
        </w:rPr>
      </w:pPr>
    </w:p>
    <w:p w14:paraId="5A2008D3" w14:textId="77777777" w:rsidR="0041600E" w:rsidRPr="00DD2FDD" w:rsidRDefault="0041600E" w:rsidP="00B2228B">
      <w:pPr>
        <w:rPr>
          <w:rFonts w:cs="Arial"/>
        </w:rPr>
      </w:pPr>
    </w:p>
    <w:p w14:paraId="19FF7F24" w14:textId="77777777" w:rsidR="0041600E" w:rsidRPr="00DD2FDD" w:rsidRDefault="0041600E" w:rsidP="00B2228B">
      <w:pPr>
        <w:rPr>
          <w:rFonts w:cs="Arial"/>
        </w:rPr>
      </w:pPr>
    </w:p>
    <w:p w14:paraId="79BD3E8C" w14:textId="77777777" w:rsidR="0041600E" w:rsidRPr="00DD2FDD" w:rsidRDefault="0041600E" w:rsidP="00B2228B">
      <w:pPr>
        <w:rPr>
          <w:rFonts w:cs="Arial"/>
        </w:rPr>
      </w:pPr>
    </w:p>
    <w:p w14:paraId="6C158315" w14:textId="77777777" w:rsidR="00703E47" w:rsidRPr="00DD2FDD" w:rsidRDefault="0041600E" w:rsidP="00B2228B">
      <w:pPr>
        <w:rPr>
          <w:rFonts w:cs="Arial"/>
        </w:rPr>
        <w:sectPr w:rsidR="00703E47" w:rsidRPr="00DD2FDD" w:rsidSect="00DB1BCF">
          <w:headerReference w:type="default" r:id="rId13"/>
          <w:footerReference w:type="default" r:id="rId14"/>
          <w:headerReference w:type="first" r:id="rId15"/>
          <w:footerReference w:type="first" r:id="rId16"/>
          <w:pgSz w:w="11906" w:h="16838" w:code="9"/>
          <w:pgMar w:top="1440" w:right="1440" w:bottom="1440" w:left="1440" w:header="709" w:footer="709" w:gutter="0"/>
          <w:pgNumType w:start="0"/>
          <w:cols w:space="708"/>
          <w:titlePg/>
          <w:docGrid w:linePitch="360"/>
        </w:sectPr>
      </w:pPr>
      <w:r w:rsidRPr="00DD2FDD">
        <w:rPr>
          <w:rFonts w:cs="Arial"/>
        </w:rPr>
        <w:br w:type="page"/>
      </w:r>
    </w:p>
    <w:p w14:paraId="1052B125" w14:textId="77777777" w:rsidR="000250FA" w:rsidRPr="00DD2FDD" w:rsidRDefault="000250FA" w:rsidP="00B2228B">
      <w:pPr>
        <w:pStyle w:val="Heading1"/>
        <w:jc w:val="left"/>
        <w:rPr>
          <w:sz w:val="32"/>
        </w:rPr>
      </w:pPr>
      <w:bookmarkStart w:id="9" w:name="_Toc430080898"/>
      <w:bookmarkStart w:id="10" w:name="_Toc430080954"/>
      <w:bookmarkStart w:id="11" w:name="_Toc430082886"/>
      <w:bookmarkStart w:id="12" w:name="_Toc430341175"/>
      <w:bookmarkStart w:id="13" w:name="_Toc430350396"/>
      <w:bookmarkStart w:id="14" w:name="_Toc433875569"/>
      <w:bookmarkStart w:id="15" w:name="_Toc433899043"/>
      <w:bookmarkStart w:id="16" w:name="_Toc433922906"/>
      <w:bookmarkStart w:id="17" w:name="_Toc433925846"/>
      <w:bookmarkStart w:id="18" w:name="_Toc442282311"/>
      <w:r w:rsidRPr="00DD2FDD">
        <w:rPr>
          <w:sz w:val="32"/>
        </w:rPr>
        <w:lastRenderedPageBreak/>
        <w:t>About Social Ventures Australia</w:t>
      </w:r>
      <w:bookmarkEnd w:id="9"/>
      <w:bookmarkEnd w:id="10"/>
      <w:bookmarkEnd w:id="11"/>
      <w:bookmarkEnd w:id="12"/>
      <w:bookmarkEnd w:id="13"/>
      <w:bookmarkEnd w:id="14"/>
      <w:bookmarkEnd w:id="15"/>
      <w:bookmarkEnd w:id="16"/>
      <w:bookmarkEnd w:id="17"/>
      <w:bookmarkEnd w:id="18"/>
    </w:p>
    <w:p w14:paraId="4F629D4D" w14:textId="77777777" w:rsidR="008472E7" w:rsidRPr="00DD2FDD" w:rsidRDefault="008472E7" w:rsidP="008472E7">
      <w:pPr>
        <w:rPr>
          <w:rFonts w:cs="Arial"/>
        </w:rPr>
      </w:pPr>
      <w:r w:rsidRPr="001B02A6">
        <w:rPr>
          <w:rFonts w:cs="Arial"/>
        </w:rPr>
        <w:t>Social Ventures Australia (SVA) works with innovative partners to invest in social change. We help to create better outcomes for disadvantaged Australians by bringing the best of business to the for purpose sector, and by working with partners to strategically invest capital and expertise. SVA Impact Investing introduces new capital and innovative financial models to help solve entrenched problems. SVA Consulting partners with non-profits, philanthropists, corporations and governments to strengthen their capabilities and capacity to address pressing social problems.</w:t>
      </w:r>
      <w:r w:rsidRPr="00DD2FDD">
        <w:rPr>
          <w:rFonts w:cs="Arial"/>
        </w:rPr>
        <w:t xml:space="preserve"> </w:t>
      </w:r>
    </w:p>
    <w:p w14:paraId="15396A0B" w14:textId="77777777" w:rsidR="00703E47" w:rsidRPr="00DD2FDD" w:rsidRDefault="00703E47" w:rsidP="00B2228B">
      <w:pPr>
        <w:pStyle w:val="Title"/>
        <w:rPr>
          <w:rFonts w:ascii="Arial" w:hAnsi="Arial" w:cs="Arial"/>
          <w:color w:val="002D62" w:themeColor="text2"/>
          <w:sz w:val="32"/>
        </w:rPr>
      </w:pPr>
      <w:r w:rsidRPr="00DD2FDD">
        <w:rPr>
          <w:rFonts w:ascii="Arial" w:hAnsi="Arial" w:cs="Arial"/>
          <w:color w:val="002D62" w:themeColor="text2"/>
          <w:sz w:val="32"/>
        </w:rPr>
        <w:br w:type="page"/>
      </w:r>
    </w:p>
    <w:p w14:paraId="416698E1" w14:textId="77777777" w:rsidR="00A11A31" w:rsidRPr="00C752AF" w:rsidRDefault="00A11A31" w:rsidP="00C752AF">
      <w:pPr>
        <w:pStyle w:val="Heading1"/>
        <w:rPr>
          <w:sz w:val="32"/>
          <w:szCs w:val="32"/>
        </w:rPr>
      </w:pPr>
      <w:bookmarkStart w:id="19" w:name="_Toc442282312"/>
      <w:r w:rsidRPr="00C752AF">
        <w:rPr>
          <w:sz w:val="32"/>
          <w:szCs w:val="32"/>
        </w:rPr>
        <w:lastRenderedPageBreak/>
        <w:t>List of Abbreviations</w:t>
      </w:r>
      <w:bookmarkEnd w:id="19"/>
    </w:p>
    <w:p w14:paraId="49EBAA99" w14:textId="77777777" w:rsidR="00A11A31" w:rsidRPr="00A11A31" w:rsidRDefault="00A11A31" w:rsidP="009A0A64">
      <w:pPr>
        <w:pStyle w:val="NoSpacing"/>
        <w:rPr>
          <w:lang w:val="en-GB"/>
        </w:rPr>
      </w:pPr>
      <w:r w:rsidRPr="00A11A31">
        <w:rPr>
          <w:lang w:val="en-GB"/>
        </w:rPr>
        <w:t>CDEP</w:t>
      </w:r>
      <w:r w:rsidRPr="00A11A31">
        <w:rPr>
          <w:lang w:val="en-GB"/>
        </w:rPr>
        <w:tab/>
      </w:r>
      <w:r w:rsidRPr="00A11A31">
        <w:rPr>
          <w:lang w:val="en-GB"/>
        </w:rPr>
        <w:tab/>
        <w:t>Community Development Employment Projects</w:t>
      </w:r>
    </w:p>
    <w:p w14:paraId="70FC7D48" w14:textId="77777777" w:rsidR="00A11A31" w:rsidRPr="00A11A31" w:rsidRDefault="00A11A31" w:rsidP="009A0A64">
      <w:pPr>
        <w:pStyle w:val="NoSpacing"/>
        <w:rPr>
          <w:lang w:val="en-GB"/>
        </w:rPr>
      </w:pPr>
      <w:r w:rsidRPr="00A11A31">
        <w:rPr>
          <w:lang w:val="en-GB"/>
        </w:rPr>
        <w:t>DoE</w:t>
      </w:r>
      <w:r w:rsidRPr="00A11A31">
        <w:rPr>
          <w:lang w:val="en-GB"/>
        </w:rPr>
        <w:tab/>
      </w:r>
      <w:r w:rsidRPr="00A11A31">
        <w:rPr>
          <w:lang w:val="en-GB"/>
        </w:rPr>
        <w:tab/>
        <w:t>Department of the Environment</w:t>
      </w:r>
    </w:p>
    <w:p w14:paraId="215F1ADC" w14:textId="77777777" w:rsidR="00A11A31" w:rsidRPr="00A11A31" w:rsidRDefault="00A11A31" w:rsidP="009A0A64">
      <w:pPr>
        <w:pStyle w:val="NoSpacing"/>
        <w:rPr>
          <w:lang w:val="en-GB"/>
        </w:rPr>
      </w:pPr>
      <w:r w:rsidRPr="00A11A31">
        <w:rPr>
          <w:lang w:val="en-GB"/>
        </w:rPr>
        <w:t>EEC</w:t>
      </w:r>
      <w:r w:rsidRPr="00A11A31">
        <w:rPr>
          <w:lang w:val="en-GB"/>
        </w:rPr>
        <w:tab/>
      </w:r>
      <w:r w:rsidRPr="00A11A31">
        <w:rPr>
          <w:lang w:val="en-GB"/>
        </w:rPr>
        <w:tab/>
        <w:t>Endangered Ecological Community</w:t>
      </w:r>
    </w:p>
    <w:p w14:paraId="58962C62" w14:textId="77777777" w:rsidR="00A11A31" w:rsidRPr="00A11A31" w:rsidRDefault="00A11A31" w:rsidP="009A0A64">
      <w:pPr>
        <w:pStyle w:val="NoSpacing"/>
        <w:rPr>
          <w:lang w:val="en-GB"/>
        </w:rPr>
      </w:pPr>
      <w:r w:rsidRPr="00A11A31">
        <w:rPr>
          <w:lang w:val="en-GB"/>
        </w:rPr>
        <w:t>IAS</w:t>
      </w:r>
      <w:r w:rsidRPr="00A11A31">
        <w:rPr>
          <w:lang w:val="en-GB"/>
        </w:rPr>
        <w:tab/>
      </w:r>
      <w:r w:rsidRPr="00A11A31">
        <w:rPr>
          <w:lang w:val="en-GB"/>
        </w:rPr>
        <w:tab/>
        <w:t>Indigenous Advancement Strategy</w:t>
      </w:r>
    </w:p>
    <w:p w14:paraId="143189DD" w14:textId="2FEB8A1E" w:rsidR="00A11A31" w:rsidRPr="00A11A31" w:rsidRDefault="00A11A31" w:rsidP="009A0A64">
      <w:pPr>
        <w:pStyle w:val="NoSpacing"/>
        <w:rPr>
          <w:lang w:val="en-GB"/>
        </w:rPr>
      </w:pPr>
      <w:r>
        <w:rPr>
          <w:lang w:val="en-GB"/>
        </w:rPr>
        <w:t>ILC</w:t>
      </w:r>
      <w:r w:rsidRPr="00A11A31">
        <w:rPr>
          <w:lang w:val="en-GB"/>
        </w:rPr>
        <w:tab/>
      </w:r>
      <w:r w:rsidRPr="00A11A31">
        <w:rPr>
          <w:lang w:val="en-GB"/>
        </w:rPr>
        <w:tab/>
        <w:t xml:space="preserve">Indigenous Land Corporation </w:t>
      </w:r>
    </w:p>
    <w:p w14:paraId="4B82AA18" w14:textId="77777777" w:rsidR="00A11A31" w:rsidRPr="00A11A31" w:rsidRDefault="00A11A31" w:rsidP="009A0A64">
      <w:pPr>
        <w:pStyle w:val="NoSpacing"/>
        <w:rPr>
          <w:lang w:val="en-GB"/>
        </w:rPr>
      </w:pPr>
      <w:r w:rsidRPr="00A11A31">
        <w:rPr>
          <w:lang w:val="en-GB"/>
        </w:rPr>
        <w:t>IPA</w:t>
      </w:r>
      <w:r w:rsidRPr="00A11A31">
        <w:rPr>
          <w:lang w:val="en-GB"/>
        </w:rPr>
        <w:tab/>
      </w:r>
      <w:r w:rsidRPr="00A11A31">
        <w:rPr>
          <w:lang w:val="en-GB"/>
        </w:rPr>
        <w:tab/>
        <w:t>Indigenous Protected Area</w:t>
      </w:r>
    </w:p>
    <w:p w14:paraId="6EC42725" w14:textId="77777777" w:rsidR="00A11A31" w:rsidRPr="00A11A31" w:rsidRDefault="00A11A31" w:rsidP="009A0A64">
      <w:pPr>
        <w:pStyle w:val="NoSpacing"/>
        <w:rPr>
          <w:lang w:val="en-GB"/>
        </w:rPr>
      </w:pPr>
      <w:r w:rsidRPr="00A11A31">
        <w:rPr>
          <w:lang w:val="en-GB"/>
        </w:rPr>
        <w:t>IUCN</w:t>
      </w:r>
      <w:r w:rsidRPr="00A11A31">
        <w:rPr>
          <w:lang w:val="en-GB"/>
        </w:rPr>
        <w:tab/>
      </w:r>
      <w:r w:rsidRPr="00A11A31">
        <w:rPr>
          <w:lang w:val="en-GB"/>
        </w:rPr>
        <w:tab/>
        <w:t>International Union for Conservation of Nature</w:t>
      </w:r>
    </w:p>
    <w:p w14:paraId="761E9AC4" w14:textId="77777777" w:rsidR="00A11A31" w:rsidRPr="00A11A31" w:rsidRDefault="00A11A31" w:rsidP="009A0A64">
      <w:pPr>
        <w:pStyle w:val="NoSpacing"/>
        <w:rPr>
          <w:lang w:val="en-GB"/>
        </w:rPr>
      </w:pPr>
      <w:r w:rsidRPr="00A11A31">
        <w:rPr>
          <w:lang w:val="en-GB"/>
        </w:rPr>
        <w:t>MLHAC</w:t>
      </w:r>
      <w:r w:rsidRPr="00A11A31">
        <w:rPr>
          <w:lang w:val="en-GB"/>
        </w:rPr>
        <w:tab/>
      </w:r>
      <w:r w:rsidRPr="00A11A31">
        <w:rPr>
          <w:lang w:val="en-GB"/>
        </w:rPr>
        <w:tab/>
        <w:t xml:space="preserve">Minyumai Land Holding Aboriginal Corporation </w:t>
      </w:r>
    </w:p>
    <w:p w14:paraId="0F2459CD" w14:textId="77777777" w:rsidR="00A11A31" w:rsidRPr="00A11A31" w:rsidRDefault="00A11A31" w:rsidP="009A0A64">
      <w:pPr>
        <w:pStyle w:val="NoSpacing"/>
        <w:rPr>
          <w:lang w:val="en-GB"/>
        </w:rPr>
      </w:pPr>
      <w:r w:rsidRPr="00A11A31">
        <w:rPr>
          <w:lang w:val="en-GB"/>
        </w:rPr>
        <w:t>NGO</w:t>
      </w:r>
      <w:r w:rsidRPr="00A11A31">
        <w:rPr>
          <w:lang w:val="en-GB"/>
        </w:rPr>
        <w:tab/>
      </w:r>
      <w:r w:rsidRPr="00A11A31">
        <w:rPr>
          <w:lang w:val="en-GB"/>
        </w:rPr>
        <w:tab/>
        <w:t>Non-Government Organisation</w:t>
      </w:r>
    </w:p>
    <w:p w14:paraId="0095C60C" w14:textId="77777777" w:rsidR="00A11A31" w:rsidRPr="00A11A31" w:rsidRDefault="00A11A31" w:rsidP="009A0A64">
      <w:pPr>
        <w:pStyle w:val="NoSpacing"/>
        <w:rPr>
          <w:lang w:val="en-GB"/>
        </w:rPr>
      </w:pPr>
      <w:r w:rsidRPr="00A11A31">
        <w:rPr>
          <w:lang w:val="en-GB"/>
        </w:rPr>
        <w:t>NRS</w:t>
      </w:r>
      <w:r w:rsidRPr="00A11A31">
        <w:rPr>
          <w:lang w:val="en-GB"/>
        </w:rPr>
        <w:tab/>
      </w:r>
      <w:r w:rsidRPr="00A11A31">
        <w:rPr>
          <w:lang w:val="en-GB"/>
        </w:rPr>
        <w:tab/>
        <w:t>National Reserve System</w:t>
      </w:r>
    </w:p>
    <w:p w14:paraId="0CDB7329" w14:textId="77777777" w:rsidR="00A11A31" w:rsidRPr="00A11A31" w:rsidRDefault="00A11A31" w:rsidP="009A0A64">
      <w:pPr>
        <w:pStyle w:val="NoSpacing"/>
        <w:rPr>
          <w:lang w:val="en-GB"/>
        </w:rPr>
      </w:pPr>
      <w:r w:rsidRPr="00A11A31">
        <w:rPr>
          <w:lang w:val="en-GB"/>
        </w:rPr>
        <w:t>NSW</w:t>
      </w:r>
      <w:r w:rsidRPr="00A11A31">
        <w:rPr>
          <w:lang w:val="en-GB"/>
        </w:rPr>
        <w:tab/>
      </w:r>
      <w:r w:rsidRPr="00A11A31">
        <w:rPr>
          <w:lang w:val="en-GB"/>
        </w:rPr>
        <w:tab/>
        <w:t>New South Wales</w:t>
      </w:r>
    </w:p>
    <w:p w14:paraId="59DD933B" w14:textId="060099E9" w:rsidR="00A11A31" w:rsidRPr="00A11A31" w:rsidRDefault="00A11A31" w:rsidP="009A0A64">
      <w:pPr>
        <w:pStyle w:val="NoSpacing"/>
        <w:rPr>
          <w:lang w:val="en-GB"/>
        </w:rPr>
      </w:pPr>
      <w:r w:rsidRPr="00A11A31">
        <w:rPr>
          <w:lang w:val="en-GB"/>
        </w:rPr>
        <w:t xml:space="preserve">PM&amp;C </w:t>
      </w:r>
      <w:r w:rsidRPr="00A11A31">
        <w:rPr>
          <w:lang w:val="en-GB"/>
        </w:rPr>
        <w:tab/>
      </w:r>
      <w:r w:rsidRPr="00A11A31">
        <w:rPr>
          <w:lang w:val="en-GB"/>
        </w:rPr>
        <w:tab/>
      </w:r>
      <w:r w:rsidR="009A0A64">
        <w:rPr>
          <w:lang w:val="en-GB"/>
        </w:rPr>
        <w:t xml:space="preserve">Department of the </w:t>
      </w:r>
      <w:r w:rsidRPr="00A11A31">
        <w:rPr>
          <w:lang w:val="en-GB"/>
        </w:rPr>
        <w:t>Prime Minister &amp; Cabinet</w:t>
      </w:r>
    </w:p>
    <w:p w14:paraId="246631A3" w14:textId="77777777" w:rsidR="00A11A31" w:rsidRPr="00A11A31" w:rsidRDefault="00A11A31" w:rsidP="009A0A64">
      <w:pPr>
        <w:pStyle w:val="NoSpacing"/>
        <w:rPr>
          <w:lang w:val="en-GB"/>
        </w:rPr>
      </w:pPr>
      <w:r w:rsidRPr="00A11A31">
        <w:rPr>
          <w:lang w:val="en-GB"/>
        </w:rPr>
        <w:t>SROI</w:t>
      </w:r>
      <w:r w:rsidRPr="00A11A31">
        <w:rPr>
          <w:lang w:val="en-GB"/>
        </w:rPr>
        <w:tab/>
      </w:r>
      <w:r w:rsidRPr="00A11A31">
        <w:rPr>
          <w:lang w:val="en-GB"/>
        </w:rPr>
        <w:tab/>
        <w:t>Social Return on Investment</w:t>
      </w:r>
    </w:p>
    <w:p w14:paraId="7F8B0B49" w14:textId="77777777" w:rsidR="00A11A31" w:rsidRPr="00A11A31" w:rsidRDefault="00A11A31" w:rsidP="009A0A64">
      <w:pPr>
        <w:pStyle w:val="NoSpacing"/>
        <w:rPr>
          <w:lang w:val="en-GB"/>
        </w:rPr>
      </w:pPr>
      <w:r w:rsidRPr="00A11A31">
        <w:rPr>
          <w:lang w:val="en-GB"/>
        </w:rPr>
        <w:t>SVA</w:t>
      </w:r>
      <w:r w:rsidRPr="00A11A31">
        <w:rPr>
          <w:lang w:val="en-GB"/>
        </w:rPr>
        <w:tab/>
      </w:r>
      <w:r w:rsidRPr="00A11A31">
        <w:rPr>
          <w:lang w:val="en-GB"/>
        </w:rPr>
        <w:tab/>
        <w:t>Social Ventures Australia</w:t>
      </w:r>
    </w:p>
    <w:p w14:paraId="143CDDE4" w14:textId="77777777" w:rsidR="00A11A31" w:rsidRPr="00A11A31" w:rsidRDefault="00A11A31" w:rsidP="009A0A64">
      <w:pPr>
        <w:pStyle w:val="NoSpacing"/>
        <w:rPr>
          <w:lang w:val="en-GB"/>
        </w:rPr>
      </w:pPr>
      <w:r w:rsidRPr="00A11A31">
        <w:rPr>
          <w:lang w:val="en-GB"/>
        </w:rPr>
        <w:t>TEK</w:t>
      </w:r>
      <w:r w:rsidRPr="00A11A31">
        <w:rPr>
          <w:lang w:val="en-GB"/>
        </w:rPr>
        <w:tab/>
      </w:r>
      <w:r w:rsidRPr="00A11A31">
        <w:rPr>
          <w:lang w:val="en-GB"/>
        </w:rPr>
        <w:tab/>
        <w:t>Traditional Ecological Knowledge</w:t>
      </w:r>
    </w:p>
    <w:p w14:paraId="3BE7431E" w14:textId="7E193CBB" w:rsidR="00A11A31" w:rsidRDefault="00A11A31" w:rsidP="009A0A64">
      <w:pPr>
        <w:pStyle w:val="NoSpacing"/>
        <w:rPr>
          <w:color w:val="002D62" w:themeColor="text2"/>
          <w:sz w:val="32"/>
          <w:szCs w:val="48"/>
        </w:rPr>
      </w:pPr>
      <w:r w:rsidRPr="00A11A31">
        <w:rPr>
          <w:lang w:val="en-GB"/>
        </w:rPr>
        <w:t>WoC</w:t>
      </w:r>
      <w:r w:rsidRPr="00A11A31">
        <w:rPr>
          <w:lang w:val="en-GB"/>
        </w:rPr>
        <w:tab/>
      </w:r>
      <w:r w:rsidRPr="00A11A31">
        <w:rPr>
          <w:lang w:val="en-GB"/>
        </w:rPr>
        <w:tab/>
        <w:t>Working on Country</w:t>
      </w:r>
      <w:r>
        <w:rPr>
          <w:color w:val="002D62" w:themeColor="text2"/>
          <w:sz w:val="32"/>
        </w:rPr>
        <w:br w:type="page"/>
      </w:r>
    </w:p>
    <w:p w14:paraId="56A5DE05" w14:textId="44D85FFD" w:rsidR="005B57F0" w:rsidRPr="00DD2FDD" w:rsidRDefault="005B57F0" w:rsidP="00B2228B">
      <w:pPr>
        <w:pStyle w:val="Title"/>
        <w:rPr>
          <w:rFonts w:ascii="Arial" w:hAnsi="Arial" w:cs="Arial"/>
          <w:color w:val="002D62" w:themeColor="text2"/>
          <w:sz w:val="32"/>
        </w:rPr>
      </w:pPr>
      <w:r w:rsidRPr="00DD2FDD">
        <w:rPr>
          <w:rFonts w:ascii="Arial" w:hAnsi="Arial" w:cs="Arial"/>
          <w:color w:val="002D62" w:themeColor="text2"/>
          <w:sz w:val="32"/>
        </w:rPr>
        <w:lastRenderedPageBreak/>
        <w:t>Table of Contents</w:t>
      </w:r>
    </w:p>
    <w:p w14:paraId="7669B3E8" w14:textId="77777777" w:rsidR="00C752AF" w:rsidRPr="00C752AF" w:rsidRDefault="005B57F0">
      <w:pPr>
        <w:pStyle w:val="TOC1"/>
        <w:tabs>
          <w:tab w:val="right" w:leader="dot" w:pos="9016"/>
        </w:tabs>
        <w:rPr>
          <w:rFonts w:ascii="Arial" w:eastAsiaTheme="minorEastAsia" w:hAnsi="Arial" w:cs="Arial"/>
          <w:noProof/>
          <w:sz w:val="20"/>
          <w:szCs w:val="20"/>
          <w:lang w:eastAsia="en-AU"/>
        </w:rPr>
      </w:pPr>
      <w:r w:rsidRPr="00C752AF">
        <w:rPr>
          <w:rFonts w:ascii="Arial" w:hAnsi="Arial" w:cs="Arial"/>
          <w:sz w:val="20"/>
          <w:szCs w:val="20"/>
        </w:rPr>
        <w:fldChar w:fldCharType="begin"/>
      </w:r>
      <w:r w:rsidRPr="00C752AF">
        <w:rPr>
          <w:rFonts w:ascii="Arial" w:hAnsi="Arial" w:cs="Arial"/>
          <w:sz w:val="20"/>
          <w:szCs w:val="20"/>
        </w:rPr>
        <w:instrText xml:space="preserve"> TOC \o "1-2" \h \z \u </w:instrText>
      </w:r>
      <w:r w:rsidRPr="00C752AF">
        <w:rPr>
          <w:rFonts w:ascii="Arial" w:hAnsi="Arial" w:cs="Arial"/>
          <w:sz w:val="20"/>
          <w:szCs w:val="20"/>
        </w:rPr>
        <w:fldChar w:fldCharType="separate"/>
      </w:r>
      <w:hyperlink w:anchor="_Toc442282311" w:history="1">
        <w:r w:rsidR="00C752AF" w:rsidRPr="00C752AF">
          <w:rPr>
            <w:rStyle w:val="Hyperlink"/>
            <w:rFonts w:ascii="Arial" w:hAnsi="Arial" w:cs="Arial"/>
            <w:noProof/>
            <w:sz w:val="20"/>
            <w:szCs w:val="20"/>
          </w:rPr>
          <w:t>About Social Ventures Australia</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_Toc442282311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w:t>
        </w:r>
        <w:r w:rsidR="00C752AF" w:rsidRPr="00C752AF">
          <w:rPr>
            <w:rFonts w:ascii="Arial" w:hAnsi="Arial" w:cs="Arial"/>
            <w:noProof/>
            <w:webHidden/>
            <w:sz w:val="20"/>
            <w:szCs w:val="20"/>
          </w:rPr>
          <w:fldChar w:fldCharType="end"/>
        </w:r>
      </w:hyperlink>
    </w:p>
    <w:p w14:paraId="5027D3BA"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12" w:history="1">
        <w:r w:rsidR="00C752AF" w:rsidRPr="00C752AF">
          <w:rPr>
            <w:rStyle w:val="Hyperlink"/>
            <w:rFonts w:ascii="Arial" w:hAnsi="Arial" w:cs="Arial"/>
            <w:noProof/>
            <w:sz w:val="20"/>
            <w:szCs w:val="20"/>
          </w:rPr>
          <w:t>List of Abbreviations</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_Toc442282312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2</w:t>
        </w:r>
        <w:r w:rsidR="00C752AF" w:rsidRPr="00C752AF">
          <w:rPr>
            <w:rFonts w:ascii="Arial" w:hAnsi="Arial" w:cs="Arial"/>
            <w:noProof/>
            <w:webHidden/>
            <w:sz w:val="20"/>
            <w:szCs w:val="20"/>
          </w:rPr>
          <w:fldChar w:fldCharType="end"/>
        </w:r>
      </w:hyperlink>
    </w:p>
    <w:p w14:paraId="22F25792"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13" w:history="1">
        <w:r w:rsidR="00C752AF" w:rsidRPr="00C752AF">
          <w:rPr>
            <w:rStyle w:val="Hyperlink"/>
            <w:rFonts w:ascii="Arial" w:hAnsi="Arial" w:cs="Arial"/>
            <w:noProof/>
            <w:sz w:val="20"/>
            <w:szCs w:val="20"/>
          </w:rPr>
          <w:t>Executive Summary</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_Toc442282313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4</w:t>
        </w:r>
        <w:r w:rsidR="00C752AF" w:rsidRPr="00C752AF">
          <w:rPr>
            <w:rFonts w:ascii="Arial" w:hAnsi="Arial" w:cs="Arial"/>
            <w:noProof/>
            <w:webHidden/>
            <w:sz w:val="20"/>
            <w:szCs w:val="20"/>
          </w:rPr>
          <w:fldChar w:fldCharType="end"/>
        </w:r>
      </w:hyperlink>
    </w:p>
    <w:p w14:paraId="46163D14"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14" w:history="1">
        <w:r w:rsidR="00C752AF" w:rsidRPr="00C752AF">
          <w:rPr>
            <w:rStyle w:val="Hyperlink"/>
            <w:rFonts w:ascii="Arial" w:hAnsi="Arial" w:cs="Arial"/>
            <w:noProof/>
            <w:sz w:val="20"/>
            <w:szCs w:val="20"/>
          </w:rPr>
          <w:t>1 Introduction</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_Toc442282314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7</w:t>
        </w:r>
        <w:r w:rsidR="00C752AF" w:rsidRPr="00C752AF">
          <w:rPr>
            <w:rFonts w:ascii="Arial" w:hAnsi="Arial" w:cs="Arial"/>
            <w:noProof/>
            <w:webHidden/>
            <w:sz w:val="20"/>
            <w:szCs w:val="20"/>
          </w:rPr>
          <w:fldChar w:fldCharType="end"/>
        </w:r>
      </w:hyperlink>
    </w:p>
    <w:p w14:paraId="5E31F537" w14:textId="77777777" w:rsidR="00C752AF" w:rsidRPr="00C752AF" w:rsidRDefault="002635D4">
      <w:pPr>
        <w:pStyle w:val="TOC2"/>
        <w:rPr>
          <w:rFonts w:ascii="Arial" w:eastAsiaTheme="minorEastAsia" w:hAnsi="Arial" w:cs="Arial"/>
          <w:noProof/>
          <w:sz w:val="20"/>
          <w:szCs w:val="20"/>
          <w:lang w:eastAsia="en-AU"/>
        </w:rPr>
      </w:pPr>
      <w:hyperlink w:anchor="_Toc442282315" w:history="1">
        <w:r w:rsidR="00C752AF" w:rsidRPr="00C752AF">
          <w:rPr>
            <w:rStyle w:val="Hyperlink"/>
            <w:rFonts w:ascii="Arial" w:hAnsi="Arial" w:cs="Arial"/>
            <w:noProof/>
            <w:sz w:val="20"/>
            <w:szCs w:val="20"/>
          </w:rPr>
          <w:t>1.1 Project objective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_Toc442282315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7</w:t>
        </w:r>
        <w:r w:rsidR="00C752AF" w:rsidRPr="00C752AF">
          <w:rPr>
            <w:rFonts w:ascii="Arial" w:hAnsi="Arial" w:cs="Arial"/>
            <w:noProof/>
            <w:webHidden/>
            <w:sz w:val="20"/>
            <w:szCs w:val="20"/>
          </w:rPr>
          <w:fldChar w:fldCharType="end"/>
        </w:r>
      </w:hyperlink>
    </w:p>
    <w:p w14:paraId="3D992DBA" w14:textId="77777777" w:rsidR="00C752AF" w:rsidRPr="00C752AF" w:rsidRDefault="002635D4">
      <w:pPr>
        <w:pStyle w:val="TOC2"/>
        <w:rPr>
          <w:rFonts w:ascii="Arial" w:eastAsiaTheme="minorEastAsia" w:hAnsi="Arial" w:cs="Arial"/>
          <w:noProof/>
          <w:sz w:val="20"/>
          <w:szCs w:val="20"/>
          <w:lang w:eastAsia="en-AU"/>
        </w:rPr>
      </w:pPr>
      <w:hyperlink w:anchor="_Toc442282316" w:history="1">
        <w:r w:rsidR="00C752AF" w:rsidRPr="00C752AF">
          <w:rPr>
            <w:rStyle w:val="Hyperlink"/>
            <w:rFonts w:ascii="Arial" w:hAnsi="Arial" w:cs="Arial"/>
            <w:noProof/>
            <w:sz w:val="20"/>
            <w:szCs w:val="20"/>
          </w:rPr>
          <w:t>1.2 Project scope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_Toc442282316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7</w:t>
        </w:r>
        <w:r w:rsidR="00C752AF" w:rsidRPr="00C752AF">
          <w:rPr>
            <w:rFonts w:ascii="Arial" w:hAnsi="Arial" w:cs="Arial"/>
            <w:noProof/>
            <w:webHidden/>
            <w:sz w:val="20"/>
            <w:szCs w:val="20"/>
          </w:rPr>
          <w:fldChar w:fldCharType="end"/>
        </w:r>
      </w:hyperlink>
    </w:p>
    <w:p w14:paraId="387BFDE1" w14:textId="77777777" w:rsidR="00C752AF" w:rsidRPr="00C752AF" w:rsidRDefault="002635D4">
      <w:pPr>
        <w:pStyle w:val="TOC2"/>
        <w:rPr>
          <w:rFonts w:ascii="Arial" w:eastAsiaTheme="minorEastAsia" w:hAnsi="Arial" w:cs="Arial"/>
          <w:noProof/>
          <w:sz w:val="20"/>
          <w:szCs w:val="20"/>
          <w:lang w:eastAsia="en-AU"/>
        </w:rPr>
      </w:pPr>
      <w:hyperlink w:anchor="_Toc442282317" w:history="1">
        <w:r w:rsidR="00C752AF" w:rsidRPr="00C752AF">
          <w:rPr>
            <w:rStyle w:val="Hyperlink"/>
            <w:rFonts w:ascii="Arial" w:hAnsi="Arial" w:cs="Arial"/>
            <w:noProof/>
            <w:sz w:val="20"/>
            <w:szCs w:val="20"/>
          </w:rPr>
          <w:t>1.3 Report structure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_Toc442282317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7</w:t>
        </w:r>
        <w:r w:rsidR="00C752AF" w:rsidRPr="00C752AF">
          <w:rPr>
            <w:rFonts w:ascii="Arial" w:hAnsi="Arial" w:cs="Arial"/>
            <w:noProof/>
            <w:webHidden/>
            <w:sz w:val="20"/>
            <w:szCs w:val="20"/>
          </w:rPr>
          <w:fldChar w:fldCharType="end"/>
        </w:r>
      </w:hyperlink>
    </w:p>
    <w:p w14:paraId="07C77B41"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18" w:history="1">
        <w:r w:rsidR="00C752AF" w:rsidRPr="00C752AF">
          <w:rPr>
            <w:rStyle w:val="Hyperlink"/>
            <w:rFonts w:ascii="Arial" w:hAnsi="Arial" w:cs="Arial"/>
            <w:noProof/>
            <w:sz w:val="20"/>
            <w:szCs w:val="20"/>
          </w:rPr>
          <w:t>2 Context</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_Toc442282318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8</w:t>
        </w:r>
        <w:r w:rsidR="00C752AF" w:rsidRPr="00C752AF">
          <w:rPr>
            <w:rFonts w:ascii="Arial" w:hAnsi="Arial" w:cs="Arial"/>
            <w:noProof/>
            <w:webHidden/>
            <w:sz w:val="20"/>
            <w:szCs w:val="20"/>
          </w:rPr>
          <w:fldChar w:fldCharType="end"/>
        </w:r>
      </w:hyperlink>
    </w:p>
    <w:p w14:paraId="0AD03047" w14:textId="77777777" w:rsidR="00C752AF" w:rsidRPr="00C752AF" w:rsidRDefault="002635D4">
      <w:pPr>
        <w:pStyle w:val="TOC2"/>
        <w:rPr>
          <w:rFonts w:ascii="Arial" w:eastAsiaTheme="minorEastAsia" w:hAnsi="Arial" w:cs="Arial"/>
          <w:noProof/>
          <w:sz w:val="20"/>
          <w:szCs w:val="20"/>
          <w:lang w:eastAsia="en-AU"/>
        </w:rPr>
      </w:pPr>
      <w:hyperlink w:anchor="_Toc442282319" w:history="1">
        <w:r w:rsidR="00C752AF" w:rsidRPr="00C752AF">
          <w:rPr>
            <w:rStyle w:val="Hyperlink"/>
            <w:rFonts w:ascii="Arial" w:hAnsi="Arial" w:cs="Arial"/>
            <w:noProof/>
            <w:sz w:val="20"/>
            <w:szCs w:val="20"/>
          </w:rPr>
          <w:t>2.1 Indigenous Protected Areas</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_Toc442282319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8</w:t>
        </w:r>
        <w:r w:rsidR="00C752AF" w:rsidRPr="00C752AF">
          <w:rPr>
            <w:rFonts w:ascii="Arial" w:hAnsi="Arial" w:cs="Arial"/>
            <w:noProof/>
            <w:webHidden/>
            <w:sz w:val="20"/>
            <w:szCs w:val="20"/>
          </w:rPr>
          <w:fldChar w:fldCharType="end"/>
        </w:r>
      </w:hyperlink>
    </w:p>
    <w:p w14:paraId="6FD8C817" w14:textId="77777777" w:rsidR="00C752AF" w:rsidRPr="00C752AF" w:rsidRDefault="002635D4">
      <w:pPr>
        <w:pStyle w:val="TOC2"/>
        <w:rPr>
          <w:rFonts w:ascii="Arial" w:eastAsiaTheme="minorEastAsia" w:hAnsi="Arial" w:cs="Arial"/>
          <w:noProof/>
          <w:sz w:val="20"/>
          <w:szCs w:val="20"/>
          <w:lang w:eastAsia="en-AU"/>
        </w:rPr>
      </w:pPr>
      <w:hyperlink w:anchor="_Toc442282320" w:history="1">
        <w:r w:rsidR="00C752AF" w:rsidRPr="00C752AF">
          <w:rPr>
            <w:rStyle w:val="Hyperlink"/>
            <w:rFonts w:ascii="Arial" w:hAnsi="Arial" w:cs="Arial"/>
            <w:noProof/>
            <w:sz w:val="20"/>
            <w:szCs w:val="20"/>
          </w:rPr>
          <w:t>2.2 About the Minyumai IPA</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_Toc442282320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9</w:t>
        </w:r>
        <w:r w:rsidR="00C752AF" w:rsidRPr="00C752AF">
          <w:rPr>
            <w:rFonts w:ascii="Arial" w:hAnsi="Arial" w:cs="Arial"/>
            <w:noProof/>
            <w:webHidden/>
            <w:sz w:val="20"/>
            <w:szCs w:val="20"/>
          </w:rPr>
          <w:fldChar w:fldCharType="end"/>
        </w:r>
      </w:hyperlink>
    </w:p>
    <w:p w14:paraId="6A811250" w14:textId="77777777" w:rsidR="00C752AF" w:rsidRPr="00C752AF" w:rsidRDefault="002635D4">
      <w:pPr>
        <w:pStyle w:val="TOC2"/>
        <w:rPr>
          <w:rFonts w:ascii="Arial" w:eastAsiaTheme="minorEastAsia" w:hAnsi="Arial" w:cs="Arial"/>
          <w:noProof/>
          <w:sz w:val="20"/>
          <w:szCs w:val="20"/>
          <w:lang w:eastAsia="en-AU"/>
        </w:rPr>
      </w:pPr>
      <w:hyperlink w:anchor="_Toc442282321" w:history="1">
        <w:r w:rsidR="00C752AF" w:rsidRPr="00C752AF">
          <w:rPr>
            <w:rStyle w:val="Hyperlink"/>
            <w:rFonts w:ascii="Arial" w:hAnsi="Arial" w:cs="Arial"/>
            <w:noProof/>
            <w:sz w:val="20"/>
            <w:szCs w:val="20"/>
          </w:rPr>
          <w:t>2.3 Investment (inputs)</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_Toc442282321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11</w:t>
        </w:r>
        <w:r w:rsidR="00C752AF" w:rsidRPr="00C752AF">
          <w:rPr>
            <w:rFonts w:ascii="Arial" w:hAnsi="Arial" w:cs="Arial"/>
            <w:noProof/>
            <w:webHidden/>
            <w:sz w:val="20"/>
            <w:szCs w:val="20"/>
          </w:rPr>
          <w:fldChar w:fldCharType="end"/>
        </w:r>
      </w:hyperlink>
    </w:p>
    <w:p w14:paraId="74A87FEB"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22" w:history="1">
        <w:r w:rsidR="00C752AF" w:rsidRPr="00C752AF">
          <w:rPr>
            <w:rStyle w:val="Hyperlink"/>
            <w:rFonts w:ascii="Arial" w:hAnsi="Arial" w:cs="Arial"/>
            <w:noProof/>
            <w:sz w:val="20"/>
            <w:szCs w:val="20"/>
          </w:rPr>
          <w:t>3 Methodology for this project</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_Toc442282322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13</w:t>
        </w:r>
        <w:r w:rsidR="00C752AF" w:rsidRPr="00C752AF">
          <w:rPr>
            <w:rFonts w:ascii="Arial" w:hAnsi="Arial" w:cs="Arial"/>
            <w:noProof/>
            <w:webHidden/>
            <w:sz w:val="20"/>
            <w:szCs w:val="20"/>
          </w:rPr>
          <w:fldChar w:fldCharType="end"/>
        </w:r>
      </w:hyperlink>
    </w:p>
    <w:p w14:paraId="7F405A0C" w14:textId="77777777" w:rsidR="00C752AF" w:rsidRPr="00C752AF" w:rsidRDefault="002635D4">
      <w:pPr>
        <w:pStyle w:val="TOC2"/>
        <w:rPr>
          <w:rFonts w:ascii="Arial" w:eastAsiaTheme="minorEastAsia" w:hAnsi="Arial" w:cs="Arial"/>
          <w:noProof/>
          <w:sz w:val="20"/>
          <w:szCs w:val="20"/>
          <w:lang w:eastAsia="en-AU"/>
        </w:rPr>
      </w:pPr>
      <w:hyperlink w:anchor="_Toc442282323" w:history="1">
        <w:r w:rsidR="00C752AF" w:rsidRPr="00C752AF">
          <w:rPr>
            <w:rStyle w:val="Hyperlink"/>
            <w:rFonts w:ascii="Arial" w:hAnsi="Arial" w:cs="Arial"/>
            <w:noProof/>
            <w:sz w:val="20"/>
            <w:szCs w:val="20"/>
          </w:rPr>
          <w:t>3.1 Understanding change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_Toc442282323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13</w:t>
        </w:r>
        <w:r w:rsidR="00C752AF" w:rsidRPr="00C752AF">
          <w:rPr>
            <w:rFonts w:ascii="Arial" w:hAnsi="Arial" w:cs="Arial"/>
            <w:noProof/>
            <w:webHidden/>
            <w:sz w:val="20"/>
            <w:szCs w:val="20"/>
          </w:rPr>
          <w:fldChar w:fldCharType="end"/>
        </w:r>
      </w:hyperlink>
    </w:p>
    <w:p w14:paraId="62CB6BFA" w14:textId="77777777" w:rsidR="00C752AF" w:rsidRPr="00C752AF" w:rsidRDefault="002635D4">
      <w:pPr>
        <w:pStyle w:val="TOC2"/>
        <w:rPr>
          <w:rFonts w:ascii="Arial" w:eastAsiaTheme="minorEastAsia" w:hAnsi="Arial" w:cs="Arial"/>
          <w:noProof/>
          <w:sz w:val="20"/>
          <w:szCs w:val="20"/>
          <w:lang w:eastAsia="en-AU"/>
        </w:rPr>
      </w:pPr>
      <w:hyperlink w:anchor="_Toc442282324" w:history="1">
        <w:r w:rsidR="00C752AF" w:rsidRPr="00C752AF">
          <w:rPr>
            <w:rStyle w:val="Hyperlink"/>
            <w:rFonts w:ascii="Arial" w:hAnsi="Arial" w:cs="Arial"/>
            <w:noProof/>
            <w:sz w:val="20"/>
            <w:szCs w:val="20"/>
          </w:rPr>
          <w:t>3.2 Measuring change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_Toc442282324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15</w:t>
        </w:r>
        <w:r w:rsidR="00C752AF" w:rsidRPr="00C752AF">
          <w:rPr>
            <w:rFonts w:ascii="Arial" w:hAnsi="Arial" w:cs="Arial"/>
            <w:noProof/>
            <w:webHidden/>
            <w:sz w:val="20"/>
            <w:szCs w:val="20"/>
          </w:rPr>
          <w:fldChar w:fldCharType="end"/>
        </w:r>
      </w:hyperlink>
    </w:p>
    <w:p w14:paraId="30FA4C22" w14:textId="77777777" w:rsidR="00C752AF" w:rsidRPr="00C752AF" w:rsidRDefault="002635D4">
      <w:pPr>
        <w:pStyle w:val="TOC2"/>
        <w:rPr>
          <w:rFonts w:ascii="Arial" w:eastAsiaTheme="minorEastAsia" w:hAnsi="Arial" w:cs="Arial"/>
          <w:noProof/>
          <w:sz w:val="20"/>
          <w:szCs w:val="20"/>
          <w:lang w:eastAsia="en-AU"/>
        </w:rPr>
      </w:pPr>
      <w:hyperlink w:anchor="_Toc442282325" w:history="1">
        <w:r w:rsidR="00C752AF" w:rsidRPr="00C752AF">
          <w:rPr>
            <w:rStyle w:val="Hyperlink"/>
            <w:rFonts w:ascii="Arial" w:hAnsi="Arial" w:cs="Arial"/>
            <w:noProof/>
            <w:sz w:val="20"/>
            <w:szCs w:val="20"/>
          </w:rPr>
          <w:t>3.3 Valuing change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_Toc442282325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16</w:t>
        </w:r>
        <w:r w:rsidR="00C752AF" w:rsidRPr="00C752AF">
          <w:rPr>
            <w:rFonts w:ascii="Arial" w:hAnsi="Arial" w:cs="Arial"/>
            <w:noProof/>
            <w:webHidden/>
            <w:sz w:val="20"/>
            <w:szCs w:val="20"/>
          </w:rPr>
          <w:fldChar w:fldCharType="end"/>
        </w:r>
      </w:hyperlink>
    </w:p>
    <w:p w14:paraId="0D4786ED" w14:textId="77777777" w:rsidR="00C752AF" w:rsidRPr="00C752AF" w:rsidRDefault="002635D4">
      <w:pPr>
        <w:pStyle w:val="TOC2"/>
        <w:rPr>
          <w:rFonts w:ascii="Arial" w:eastAsiaTheme="minorEastAsia" w:hAnsi="Arial" w:cs="Arial"/>
          <w:noProof/>
          <w:sz w:val="20"/>
          <w:szCs w:val="20"/>
          <w:lang w:eastAsia="en-AU"/>
        </w:rPr>
      </w:pPr>
      <w:hyperlink w:anchor="_Toc442282326" w:history="1">
        <w:r w:rsidR="00C752AF" w:rsidRPr="00C752AF">
          <w:rPr>
            <w:rStyle w:val="Hyperlink"/>
            <w:rFonts w:ascii="Arial" w:hAnsi="Arial" w:cs="Arial"/>
            <w:noProof/>
            <w:sz w:val="20"/>
            <w:szCs w:val="20"/>
          </w:rPr>
          <w:t>3.4 SROI ratio</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_Toc442282326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17</w:t>
        </w:r>
        <w:r w:rsidR="00C752AF" w:rsidRPr="00C752AF">
          <w:rPr>
            <w:rFonts w:ascii="Arial" w:hAnsi="Arial" w:cs="Arial"/>
            <w:noProof/>
            <w:webHidden/>
            <w:sz w:val="20"/>
            <w:szCs w:val="20"/>
          </w:rPr>
          <w:fldChar w:fldCharType="end"/>
        </w:r>
      </w:hyperlink>
    </w:p>
    <w:p w14:paraId="0C0FEC05"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27" w:history="1">
        <w:r w:rsidR="00C752AF" w:rsidRPr="00C752AF">
          <w:rPr>
            <w:rStyle w:val="Hyperlink"/>
            <w:rFonts w:ascii="Arial" w:hAnsi="Arial" w:cs="Arial"/>
            <w:noProof/>
            <w:sz w:val="20"/>
            <w:szCs w:val="20"/>
          </w:rPr>
          <w:t>4 Impact of the Minyumai IPA</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_Toc442282327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18</w:t>
        </w:r>
        <w:r w:rsidR="00C752AF" w:rsidRPr="00C752AF">
          <w:rPr>
            <w:rFonts w:ascii="Arial" w:hAnsi="Arial" w:cs="Arial"/>
            <w:noProof/>
            <w:webHidden/>
            <w:sz w:val="20"/>
            <w:szCs w:val="20"/>
          </w:rPr>
          <w:fldChar w:fldCharType="end"/>
        </w:r>
      </w:hyperlink>
    </w:p>
    <w:p w14:paraId="59DE3EF3" w14:textId="77777777" w:rsidR="00C752AF" w:rsidRPr="00C752AF" w:rsidRDefault="002635D4">
      <w:pPr>
        <w:pStyle w:val="TOC2"/>
        <w:rPr>
          <w:rFonts w:ascii="Arial" w:eastAsiaTheme="minorEastAsia" w:hAnsi="Arial" w:cs="Arial"/>
          <w:noProof/>
          <w:sz w:val="20"/>
          <w:szCs w:val="20"/>
          <w:lang w:eastAsia="en-AU"/>
        </w:rPr>
      </w:pPr>
      <w:hyperlink w:anchor="_Toc442282328" w:history="1">
        <w:r w:rsidR="00C752AF" w:rsidRPr="00C752AF">
          <w:rPr>
            <w:rStyle w:val="Hyperlink"/>
            <w:rFonts w:ascii="Arial" w:hAnsi="Arial" w:cs="Arial"/>
            <w:noProof/>
            <w:sz w:val="20"/>
            <w:szCs w:val="20"/>
          </w:rPr>
          <w:t>4.1 Understanding the change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_Toc442282328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18</w:t>
        </w:r>
        <w:r w:rsidR="00C752AF" w:rsidRPr="00C752AF">
          <w:rPr>
            <w:rFonts w:ascii="Arial" w:hAnsi="Arial" w:cs="Arial"/>
            <w:noProof/>
            <w:webHidden/>
            <w:sz w:val="20"/>
            <w:szCs w:val="20"/>
          </w:rPr>
          <w:fldChar w:fldCharType="end"/>
        </w:r>
      </w:hyperlink>
    </w:p>
    <w:p w14:paraId="3E21E6E4" w14:textId="77777777" w:rsidR="00C752AF" w:rsidRPr="00C752AF" w:rsidRDefault="002635D4">
      <w:pPr>
        <w:pStyle w:val="TOC2"/>
        <w:rPr>
          <w:rFonts w:ascii="Arial" w:eastAsiaTheme="minorEastAsia" w:hAnsi="Arial" w:cs="Arial"/>
          <w:noProof/>
          <w:sz w:val="20"/>
          <w:szCs w:val="20"/>
          <w:lang w:eastAsia="en-AU"/>
        </w:rPr>
      </w:pPr>
      <w:hyperlink w:anchor="_Toc442282329" w:history="1">
        <w:r w:rsidR="00C752AF" w:rsidRPr="00C752AF">
          <w:rPr>
            <w:rStyle w:val="Hyperlink"/>
            <w:rFonts w:ascii="Arial" w:hAnsi="Arial" w:cs="Arial"/>
            <w:noProof/>
            <w:sz w:val="20"/>
            <w:szCs w:val="20"/>
          </w:rPr>
          <w:t>4.2 Stakeholder outcomes</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_Toc442282329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24</w:t>
        </w:r>
        <w:r w:rsidR="00C752AF" w:rsidRPr="00C752AF">
          <w:rPr>
            <w:rFonts w:ascii="Arial" w:hAnsi="Arial" w:cs="Arial"/>
            <w:noProof/>
            <w:webHidden/>
            <w:sz w:val="20"/>
            <w:szCs w:val="20"/>
          </w:rPr>
          <w:fldChar w:fldCharType="end"/>
        </w:r>
      </w:hyperlink>
    </w:p>
    <w:p w14:paraId="35A380E9" w14:textId="77777777" w:rsidR="00C752AF" w:rsidRPr="00C752AF" w:rsidRDefault="002635D4">
      <w:pPr>
        <w:pStyle w:val="TOC2"/>
        <w:rPr>
          <w:rFonts w:ascii="Arial" w:eastAsiaTheme="minorEastAsia" w:hAnsi="Arial" w:cs="Arial"/>
          <w:noProof/>
          <w:sz w:val="20"/>
          <w:szCs w:val="20"/>
          <w:lang w:eastAsia="en-AU"/>
        </w:rPr>
      </w:pPr>
      <w:hyperlink w:anchor="_Toc442282330" w:history="1">
        <w:r w:rsidR="00C752AF" w:rsidRPr="00C752AF">
          <w:rPr>
            <w:rStyle w:val="Hyperlink"/>
            <w:rFonts w:ascii="Arial" w:hAnsi="Arial" w:cs="Arial"/>
            <w:noProof/>
            <w:sz w:val="20"/>
            <w:szCs w:val="20"/>
          </w:rPr>
          <w:t>4.3 Measuring the change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_Toc442282330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34</w:t>
        </w:r>
        <w:r w:rsidR="00C752AF" w:rsidRPr="00C752AF">
          <w:rPr>
            <w:rFonts w:ascii="Arial" w:hAnsi="Arial" w:cs="Arial"/>
            <w:noProof/>
            <w:webHidden/>
            <w:sz w:val="20"/>
            <w:szCs w:val="20"/>
          </w:rPr>
          <w:fldChar w:fldCharType="end"/>
        </w:r>
      </w:hyperlink>
    </w:p>
    <w:p w14:paraId="5C953A71" w14:textId="77777777" w:rsidR="00C752AF" w:rsidRPr="00C752AF" w:rsidRDefault="002635D4">
      <w:pPr>
        <w:pStyle w:val="TOC2"/>
        <w:rPr>
          <w:rFonts w:ascii="Arial" w:eastAsiaTheme="minorEastAsia" w:hAnsi="Arial" w:cs="Arial"/>
          <w:noProof/>
          <w:sz w:val="20"/>
          <w:szCs w:val="20"/>
          <w:lang w:eastAsia="en-AU"/>
        </w:rPr>
      </w:pPr>
      <w:hyperlink w:anchor="_Toc442282331" w:history="1">
        <w:r w:rsidR="00C752AF" w:rsidRPr="00C752AF">
          <w:rPr>
            <w:rStyle w:val="Hyperlink"/>
            <w:rFonts w:ascii="Arial" w:hAnsi="Arial" w:cs="Arial"/>
            <w:noProof/>
            <w:sz w:val="20"/>
            <w:szCs w:val="20"/>
          </w:rPr>
          <w:t>4.4 Valuing the change</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_Toc442282331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38</w:t>
        </w:r>
        <w:r w:rsidR="00C752AF" w:rsidRPr="00C752AF">
          <w:rPr>
            <w:rFonts w:ascii="Arial" w:hAnsi="Arial" w:cs="Arial"/>
            <w:noProof/>
            <w:webHidden/>
            <w:sz w:val="20"/>
            <w:szCs w:val="20"/>
          </w:rPr>
          <w:fldChar w:fldCharType="end"/>
        </w:r>
      </w:hyperlink>
    </w:p>
    <w:p w14:paraId="63EFEC0C" w14:textId="77777777" w:rsidR="00C752AF" w:rsidRPr="00C752AF" w:rsidRDefault="002635D4">
      <w:pPr>
        <w:pStyle w:val="TOC2"/>
        <w:rPr>
          <w:rFonts w:ascii="Arial" w:eastAsiaTheme="minorEastAsia" w:hAnsi="Arial" w:cs="Arial"/>
          <w:noProof/>
          <w:sz w:val="20"/>
          <w:szCs w:val="20"/>
          <w:lang w:eastAsia="en-AU"/>
        </w:rPr>
      </w:pPr>
      <w:hyperlink w:anchor="_Toc442282332" w:history="1">
        <w:r w:rsidR="00C752AF" w:rsidRPr="00C752AF">
          <w:rPr>
            <w:rStyle w:val="Hyperlink"/>
            <w:rFonts w:ascii="Arial" w:hAnsi="Arial" w:cs="Arial"/>
            <w:noProof/>
            <w:sz w:val="20"/>
            <w:szCs w:val="20"/>
          </w:rPr>
          <w:t>4.5 Calculating the SROI</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_Toc442282332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40</w:t>
        </w:r>
        <w:r w:rsidR="00C752AF" w:rsidRPr="00C752AF">
          <w:rPr>
            <w:rFonts w:ascii="Arial" w:hAnsi="Arial" w:cs="Arial"/>
            <w:noProof/>
            <w:webHidden/>
            <w:sz w:val="20"/>
            <w:szCs w:val="20"/>
          </w:rPr>
          <w:fldChar w:fldCharType="end"/>
        </w:r>
      </w:hyperlink>
    </w:p>
    <w:p w14:paraId="063F70E3"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33" w:history="1">
        <w:r w:rsidR="00C752AF" w:rsidRPr="00C752AF">
          <w:rPr>
            <w:rStyle w:val="Hyperlink"/>
            <w:rFonts w:ascii="Arial" w:hAnsi="Arial" w:cs="Arial"/>
            <w:noProof/>
            <w:sz w:val="20"/>
            <w:szCs w:val="20"/>
          </w:rPr>
          <w:t>5 Conclusion</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_Toc442282333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46</w:t>
        </w:r>
        <w:r w:rsidR="00C752AF" w:rsidRPr="00C752AF">
          <w:rPr>
            <w:rFonts w:ascii="Arial" w:hAnsi="Arial" w:cs="Arial"/>
            <w:noProof/>
            <w:webHidden/>
            <w:sz w:val="20"/>
            <w:szCs w:val="20"/>
          </w:rPr>
          <w:fldChar w:fldCharType="end"/>
        </w:r>
      </w:hyperlink>
    </w:p>
    <w:p w14:paraId="4ADA76DA" w14:textId="77777777" w:rsidR="00C752AF" w:rsidRPr="00C752AF" w:rsidRDefault="002635D4">
      <w:pPr>
        <w:pStyle w:val="TOC1"/>
        <w:tabs>
          <w:tab w:val="right" w:leader="dot" w:pos="9016"/>
        </w:tabs>
        <w:rPr>
          <w:rFonts w:ascii="Arial" w:eastAsiaTheme="minorEastAsia" w:hAnsi="Arial" w:cs="Arial"/>
          <w:noProof/>
          <w:sz w:val="20"/>
          <w:szCs w:val="20"/>
          <w:lang w:eastAsia="en-AU"/>
        </w:rPr>
      </w:pPr>
      <w:hyperlink w:anchor="_Toc442282334" w:history="1">
        <w:r w:rsidR="00C752AF" w:rsidRPr="00C752AF">
          <w:rPr>
            <w:rStyle w:val="Hyperlink"/>
            <w:rFonts w:ascii="Arial" w:hAnsi="Arial" w:cs="Arial"/>
            <w:noProof/>
            <w:sz w:val="20"/>
            <w:szCs w:val="20"/>
          </w:rPr>
          <w:t>6 Appendices</w:t>
        </w:r>
        <w:r w:rsidR="00C752AF" w:rsidRPr="00C752AF">
          <w:rPr>
            <w:rFonts w:ascii="Arial" w:hAnsi="Arial" w:cs="Arial"/>
            <w:noProof/>
            <w:webHidden/>
            <w:sz w:val="20"/>
            <w:szCs w:val="20"/>
          </w:rPr>
          <w:tab/>
        </w:r>
        <w:r w:rsidR="00C752AF" w:rsidRPr="00C752AF">
          <w:rPr>
            <w:rFonts w:ascii="Arial" w:hAnsi="Arial" w:cs="Arial"/>
            <w:noProof/>
            <w:webHidden/>
            <w:sz w:val="20"/>
            <w:szCs w:val="20"/>
          </w:rPr>
          <w:fldChar w:fldCharType="begin"/>
        </w:r>
        <w:r w:rsidR="00C752AF" w:rsidRPr="00C752AF">
          <w:rPr>
            <w:rFonts w:ascii="Arial" w:hAnsi="Arial" w:cs="Arial"/>
            <w:noProof/>
            <w:webHidden/>
            <w:sz w:val="20"/>
            <w:szCs w:val="20"/>
          </w:rPr>
          <w:instrText xml:space="preserve"> PAGEREF _Toc442282334 \h </w:instrText>
        </w:r>
        <w:r w:rsidR="00C752AF" w:rsidRPr="00C752AF">
          <w:rPr>
            <w:rFonts w:ascii="Arial" w:hAnsi="Arial" w:cs="Arial"/>
            <w:noProof/>
            <w:webHidden/>
            <w:sz w:val="20"/>
            <w:szCs w:val="20"/>
          </w:rPr>
        </w:r>
        <w:r w:rsidR="00C752AF" w:rsidRPr="00C752AF">
          <w:rPr>
            <w:rFonts w:ascii="Arial" w:hAnsi="Arial" w:cs="Arial"/>
            <w:noProof/>
            <w:webHidden/>
            <w:sz w:val="20"/>
            <w:szCs w:val="20"/>
          </w:rPr>
          <w:fldChar w:fldCharType="separate"/>
        </w:r>
        <w:r w:rsidR="00AC43A8">
          <w:rPr>
            <w:rFonts w:ascii="Arial" w:hAnsi="Arial" w:cs="Arial"/>
            <w:noProof/>
            <w:webHidden/>
            <w:sz w:val="20"/>
            <w:szCs w:val="20"/>
          </w:rPr>
          <w:t>49</w:t>
        </w:r>
        <w:r w:rsidR="00C752AF" w:rsidRPr="00C752AF">
          <w:rPr>
            <w:rFonts w:ascii="Arial" w:hAnsi="Arial" w:cs="Arial"/>
            <w:noProof/>
            <w:webHidden/>
            <w:sz w:val="20"/>
            <w:szCs w:val="20"/>
          </w:rPr>
          <w:fldChar w:fldCharType="end"/>
        </w:r>
      </w:hyperlink>
    </w:p>
    <w:p w14:paraId="44396880" w14:textId="77777777" w:rsidR="0057005A" w:rsidRPr="00B24A2C" w:rsidRDefault="005B57F0" w:rsidP="0057005A">
      <w:pPr>
        <w:tabs>
          <w:tab w:val="left" w:pos="5970"/>
        </w:tabs>
        <w:rPr>
          <w:rFonts w:cs="Arial"/>
          <w:szCs w:val="20"/>
        </w:rPr>
      </w:pPr>
      <w:r w:rsidRPr="00C752AF">
        <w:rPr>
          <w:rFonts w:cs="Arial"/>
          <w:szCs w:val="20"/>
        </w:rPr>
        <w:fldChar w:fldCharType="end"/>
      </w:r>
      <w:r w:rsidR="0057005A" w:rsidRPr="00B24A2C">
        <w:rPr>
          <w:rFonts w:cs="Arial"/>
          <w:szCs w:val="20"/>
        </w:rPr>
        <w:tab/>
      </w:r>
    </w:p>
    <w:p w14:paraId="696AD894" w14:textId="77777777" w:rsidR="005B57F0" w:rsidRPr="00DD2FDD" w:rsidRDefault="005B57F0" w:rsidP="0057005A">
      <w:pPr>
        <w:tabs>
          <w:tab w:val="left" w:pos="5970"/>
        </w:tabs>
        <w:rPr>
          <w:rFonts w:cs="Arial"/>
          <w:szCs w:val="20"/>
        </w:rPr>
      </w:pPr>
      <w:r w:rsidRPr="00DD2FDD">
        <w:rPr>
          <w:rFonts w:cs="Arial"/>
          <w:szCs w:val="20"/>
        </w:rPr>
        <w:br w:type="page"/>
      </w:r>
      <w:r w:rsidR="0057005A" w:rsidRPr="00DD2FDD">
        <w:rPr>
          <w:rFonts w:cs="Arial"/>
          <w:szCs w:val="20"/>
        </w:rPr>
        <w:lastRenderedPageBreak/>
        <w:tab/>
      </w:r>
    </w:p>
    <w:p w14:paraId="43039D0D" w14:textId="77777777" w:rsidR="000250FA" w:rsidRPr="00DD2FDD" w:rsidRDefault="006A52EA" w:rsidP="00B2228B">
      <w:pPr>
        <w:pStyle w:val="Heading1"/>
        <w:jc w:val="left"/>
        <w:rPr>
          <w:sz w:val="32"/>
        </w:rPr>
      </w:pPr>
      <w:bookmarkStart w:id="20" w:name="_Toc442282313"/>
      <w:r w:rsidRPr="00DD2FDD">
        <w:rPr>
          <w:sz w:val="32"/>
        </w:rPr>
        <w:t>Executive</w:t>
      </w:r>
      <w:r w:rsidR="000250FA" w:rsidRPr="00DD2FDD">
        <w:rPr>
          <w:sz w:val="32"/>
        </w:rPr>
        <w:t xml:space="preserve"> Summary</w:t>
      </w:r>
      <w:bookmarkStart w:id="21" w:name="_Toc351417030"/>
      <w:bookmarkEnd w:id="20"/>
    </w:p>
    <w:p w14:paraId="7CACDC27" w14:textId="629F0068" w:rsidR="00B00169" w:rsidRPr="00DD2FDD" w:rsidRDefault="00AA4592" w:rsidP="006A7CF6">
      <w:pPr>
        <w:rPr>
          <w:rFonts w:cs="Arial"/>
        </w:rPr>
      </w:pPr>
      <w:r w:rsidRPr="00DD2FDD">
        <w:rPr>
          <w:rFonts w:cs="Arial"/>
          <w:bCs/>
          <w:iCs/>
          <w:noProof/>
          <w:lang w:eastAsia="en-AU"/>
        </w:rPr>
        <mc:AlternateContent>
          <mc:Choice Requires="wps">
            <w:drawing>
              <wp:inline distT="0" distB="0" distL="0" distR="0" wp14:anchorId="08DF898D" wp14:editId="19173E2D">
                <wp:extent cx="5715000" cy="2781837"/>
                <wp:effectExtent l="0" t="0" r="0" b="0"/>
                <wp:docPr id="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81837"/>
                        </a:xfrm>
                        <a:prstGeom prst="rect">
                          <a:avLst/>
                        </a:prstGeom>
                        <a:solidFill>
                          <a:schemeClr val="accent5">
                            <a:lumMod val="20000"/>
                            <a:lumOff val="80000"/>
                          </a:schemeClr>
                        </a:solidFill>
                        <a:ln>
                          <a:noFill/>
                        </a:ln>
                        <a:extLst/>
                      </wps:spPr>
                      <wps:txbx>
                        <w:txbxContent>
                          <w:p w14:paraId="44724636" w14:textId="508DEAD1" w:rsidR="005D00FC" w:rsidRPr="00AA4592" w:rsidRDefault="005D00FC" w:rsidP="00AA4592">
                            <w:pPr>
                              <w:jc w:val="center"/>
                              <w:rPr>
                                <w:rFonts w:cs="Arial"/>
                                <w:b/>
                                <w:color w:val="002D62" w:themeColor="text2"/>
                                <w:sz w:val="22"/>
                              </w:rPr>
                            </w:pPr>
                            <w:bookmarkStart w:id="22" w:name="_GoBack"/>
                            <w:r w:rsidRPr="00AA4592">
                              <w:rPr>
                                <w:rFonts w:cs="Arial"/>
                                <w:b/>
                                <w:color w:val="002D62" w:themeColor="text2"/>
                                <w:sz w:val="22"/>
                              </w:rPr>
                              <w:t>Insights</w:t>
                            </w:r>
                          </w:p>
                          <w:p w14:paraId="03AF5055" w14:textId="2326330C" w:rsidR="005D00FC" w:rsidRPr="00AA4592" w:rsidRDefault="005D00FC" w:rsidP="00AA4592">
                            <w:pPr>
                              <w:pStyle w:val="ListParagraph"/>
                              <w:numPr>
                                <w:ilvl w:val="0"/>
                                <w:numId w:val="47"/>
                              </w:numPr>
                              <w:rPr>
                                <w:rFonts w:ascii="Arial" w:hAnsi="Arial" w:cs="Arial"/>
                                <w:color w:val="002D62" w:themeColor="text2"/>
                                <w:sz w:val="20"/>
                                <w:szCs w:val="20"/>
                              </w:rPr>
                            </w:pPr>
                            <w:r w:rsidRPr="00AA4592">
                              <w:rPr>
                                <w:rFonts w:ascii="Arial" w:hAnsi="Arial" w:cs="Arial"/>
                                <w:color w:val="002D62" w:themeColor="text2"/>
                                <w:sz w:val="20"/>
                                <w:szCs w:val="20"/>
                              </w:rPr>
                              <w:t xml:space="preserve">The </w:t>
                            </w:r>
                            <w:r w:rsidR="007B12ED">
                              <w:rPr>
                                <w:rFonts w:ascii="Arial" w:hAnsi="Arial" w:cs="Arial"/>
                                <w:color w:val="002D62" w:themeColor="text2"/>
                                <w:sz w:val="20"/>
                                <w:szCs w:val="20"/>
                              </w:rPr>
                              <w:t xml:space="preserve">Minyumai </w:t>
                            </w:r>
                            <w:r w:rsidR="007B12ED" w:rsidRPr="00955CC7">
                              <w:rPr>
                                <w:rFonts w:ascii="Arial" w:hAnsi="Arial" w:cs="Arial"/>
                                <w:color w:val="002D62" w:themeColor="text2"/>
                                <w:sz w:val="20"/>
                                <w:szCs w:val="20"/>
                              </w:rPr>
                              <w:t>Indigenous Protected Areas (IPA)</w:t>
                            </w:r>
                            <w:r w:rsidRPr="00AA4592">
                              <w:rPr>
                                <w:rFonts w:ascii="Arial" w:hAnsi="Arial" w:cs="Arial"/>
                                <w:color w:val="002D62" w:themeColor="text2"/>
                                <w:sz w:val="20"/>
                                <w:szCs w:val="20"/>
                              </w:rPr>
                              <w:t xml:space="preserve"> has provided an opportunity for the Bandjalang clan to re-engage with culture and language through country</w:t>
                            </w:r>
                          </w:p>
                          <w:p w14:paraId="77A97A48" w14:textId="45528DDA" w:rsidR="005D00FC" w:rsidRPr="00AA4592" w:rsidRDefault="005D00FC" w:rsidP="00AA4592">
                            <w:pPr>
                              <w:pStyle w:val="ListParagraph"/>
                              <w:numPr>
                                <w:ilvl w:val="0"/>
                                <w:numId w:val="47"/>
                              </w:numPr>
                              <w:rPr>
                                <w:rFonts w:ascii="Arial" w:hAnsi="Arial" w:cs="Arial"/>
                                <w:color w:val="002D62" w:themeColor="text2"/>
                                <w:sz w:val="20"/>
                                <w:szCs w:val="20"/>
                              </w:rPr>
                            </w:pPr>
                            <w:r w:rsidRPr="00AA4592">
                              <w:rPr>
                                <w:rFonts w:ascii="Arial" w:hAnsi="Arial" w:cs="Arial"/>
                                <w:color w:val="002D62" w:themeColor="text2"/>
                                <w:sz w:val="20"/>
                                <w:szCs w:val="20"/>
                              </w:rPr>
                              <w:t>Through land and fire management work, Bandjalang</w:t>
                            </w:r>
                            <w:r w:rsidR="004C2A3E">
                              <w:rPr>
                                <w:rFonts w:ascii="Arial" w:hAnsi="Arial" w:cs="Arial"/>
                                <w:color w:val="002D62" w:themeColor="text2"/>
                                <w:sz w:val="20"/>
                                <w:szCs w:val="20"/>
                              </w:rPr>
                              <w:t xml:space="preserve"> traditional o</w:t>
                            </w:r>
                            <w:r>
                              <w:rPr>
                                <w:rFonts w:ascii="Arial" w:hAnsi="Arial" w:cs="Arial"/>
                                <w:color w:val="002D62" w:themeColor="text2"/>
                                <w:sz w:val="20"/>
                                <w:szCs w:val="20"/>
                              </w:rPr>
                              <w:t>wners</w:t>
                            </w:r>
                            <w:r w:rsidRPr="00AA4592">
                              <w:rPr>
                                <w:rFonts w:ascii="Arial" w:hAnsi="Arial" w:cs="Arial"/>
                                <w:color w:val="002D62" w:themeColor="text2"/>
                                <w:sz w:val="20"/>
                                <w:szCs w:val="20"/>
                              </w:rPr>
                              <w:t xml:space="preserve"> have seen the restoration of native plants and animals that were thought to have been lost. Their return serves as a powerful reminder of the resilience of the Bandjalang people and enables them to better understand themselves, their culture, and their place in the world</w:t>
                            </w:r>
                          </w:p>
                          <w:p w14:paraId="57429AE3" w14:textId="2BBAE0AC" w:rsidR="00955CC7" w:rsidRPr="00955CC7" w:rsidRDefault="007B12ED" w:rsidP="00955CC7">
                            <w:pPr>
                              <w:pStyle w:val="ListParagraph"/>
                              <w:numPr>
                                <w:ilvl w:val="0"/>
                                <w:numId w:val="47"/>
                              </w:numPr>
                              <w:rPr>
                                <w:rFonts w:ascii="Arial" w:hAnsi="Arial" w:cs="Arial"/>
                                <w:color w:val="002D62" w:themeColor="text2"/>
                                <w:sz w:val="20"/>
                                <w:szCs w:val="20"/>
                              </w:rPr>
                            </w:pPr>
                            <w:r>
                              <w:rPr>
                                <w:rFonts w:ascii="Arial" w:hAnsi="Arial" w:cs="Arial"/>
                                <w:color w:val="002D62" w:themeColor="text2"/>
                                <w:sz w:val="20"/>
                                <w:szCs w:val="20"/>
                              </w:rPr>
                              <w:t>The IPA</w:t>
                            </w:r>
                            <w:r w:rsidR="00955CC7" w:rsidRPr="00955CC7">
                              <w:rPr>
                                <w:rFonts w:ascii="Arial" w:hAnsi="Arial" w:cs="Arial"/>
                                <w:color w:val="002D62" w:themeColor="text2"/>
                                <w:sz w:val="20"/>
                                <w:szCs w:val="20"/>
                              </w:rPr>
                              <w:t xml:space="preserve"> </w:t>
                            </w:r>
                            <w:r w:rsidR="00787071">
                              <w:rPr>
                                <w:rFonts w:ascii="Arial" w:hAnsi="Arial" w:cs="Arial"/>
                                <w:color w:val="002D62" w:themeColor="text2"/>
                                <w:sz w:val="20"/>
                                <w:szCs w:val="20"/>
                              </w:rPr>
                              <w:t>programme has</w:t>
                            </w:r>
                            <w:r w:rsidR="00955CC7" w:rsidRPr="00955CC7">
                              <w:rPr>
                                <w:rFonts w:ascii="Arial" w:hAnsi="Arial" w:cs="Arial"/>
                                <w:color w:val="002D62" w:themeColor="text2"/>
                                <w:sz w:val="20"/>
                                <w:szCs w:val="20"/>
                              </w:rPr>
                              <w:t xml:space="preser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6F762598" w14:textId="33096BD6" w:rsidR="005D00FC" w:rsidRPr="00AA4592" w:rsidRDefault="005D00FC" w:rsidP="00225B92">
                            <w:pPr>
                              <w:pStyle w:val="ListParagraph"/>
                              <w:numPr>
                                <w:ilvl w:val="0"/>
                                <w:numId w:val="47"/>
                              </w:numPr>
                              <w:rPr>
                                <w:rFonts w:ascii="Arial" w:hAnsi="Arial" w:cs="Arial"/>
                                <w:color w:val="002D62" w:themeColor="text2"/>
                                <w:sz w:val="20"/>
                                <w:szCs w:val="20"/>
                              </w:rPr>
                            </w:pPr>
                            <w:r w:rsidRPr="00AA4592">
                              <w:rPr>
                                <w:rFonts w:ascii="Arial" w:hAnsi="Arial" w:cs="Arial"/>
                                <w:color w:val="002D62" w:themeColor="text2"/>
                                <w:sz w:val="20"/>
                                <w:szCs w:val="20"/>
                              </w:rPr>
                              <w:t>Other key factors for success are the presence of a passionate and committed community with a strong cultural connection to the land and the collaborative partnership developed with the Firesticks Project</w:t>
                            </w:r>
                            <w:r w:rsidR="00613454">
                              <w:rPr>
                                <w:rFonts w:ascii="Arial" w:hAnsi="Arial" w:cs="Arial"/>
                                <w:color w:val="002D62" w:themeColor="text2"/>
                                <w:sz w:val="20"/>
                                <w:szCs w:val="20"/>
                              </w:rPr>
                              <w:t>.</w:t>
                            </w:r>
                            <w:bookmarkEnd w:id="22"/>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8DF898D" id="Rectangle 161" o:spid="_x0000_s1027" style="width:450pt;height:2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" fillcolor="#e0effa [664]" stroked="f">
                <v:textbox>
                  <w:txbxContent>
                    <w:p w14:paraId="44724636" w14:textId="508DEAD1" w:rsidR="005D00FC" w:rsidRPr="00AA4592" w:rsidRDefault="005D00FC" w:rsidP="00AA4592">
                      <w:pPr>
                        <w:jc w:val="center"/>
                        <w:rPr>
                          <w:rFonts w:cs="Arial"/>
                          <w:b/>
                          <w:color w:val="002D62" w:themeColor="text2"/>
                          <w:sz w:val="22"/>
                        </w:rPr>
                      </w:pPr>
                      <w:r w:rsidRPr="00AA4592">
                        <w:rPr>
                          <w:rFonts w:cs="Arial"/>
                          <w:b/>
                          <w:color w:val="002D62" w:themeColor="text2"/>
                          <w:sz w:val="22"/>
                        </w:rPr>
                        <w:t>Insights</w:t>
                      </w:r>
                    </w:p>
                    <w:p w14:paraId="03AF5055" w14:textId="2326330C" w:rsidR="005D00FC" w:rsidRPr="00AA4592" w:rsidRDefault="005D00FC" w:rsidP="00AA4592">
                      <w:pPr>
                        <w:pStyle w:val="ListParagraph"/>
                        <w:numPr>
                          <w:ilvl w:val="0"/>
                          <w:numId w:val="47"/>
                        </w:numPr>
                        <w:rPr>
                          <w:rFonts w:ascii="Arial" w:hAnsi="Arial" w:cs="Arial"/>
                          <w:color w:val="002D62" w:themeColor="text2"/>
                          <w:sz w:val="20"/>
                          <w:szCs w:val="20"/>
                        </w:rPr>
                      </w:pPr>
                      <w:r w:rsidRPr="00AA4592">
                        <w:rPr>
                          <w:rFonts w:ascii="Arial" w:hAnsi="Arial" w:cs="Arial"/>
                          <w:color w:val="002D62" w:themeColor="text2"/>
                          <w:sz w:val="20"/>
                          <w:szCs w:val="20"/>
                        </w:rPr>
                        <w:t xml:space="preserve">The </w:t>
                      </w:r>
                      <w:r w:rsidR="007B12ED">
                        <w:rPr>
                          <w:rFonts w:ascii="Arial" w:hAnsi="Arial" w:cs="Arial"/>
                          <w:color w:val="002D62" w:themeColor="text2"/>
                          <w:sz w:val="20"/>
                          <w:szCs w:val="20"/>
                        </w:rPr>
                        <w:t xml:space="preserve">Minyumai </w:t>
                      </w:r>
                      <w:r w:rsidR="007B12ED" w:rsidRPr="00955CC7">
                        <w:rPr>
                          <w:rFonts w:ascii="Arial" w:hAnsi="Arial" w:cs="Arial"/>
                          <w:color w:val="002D62" w:themeColor="text2"/>
                          <w:sz w:val="20"/>
                          <w:szCs w:val="20"/>
                        </w:rPr>
                        <w:t>Indigenous Protected Areas (IPA)</w:t>
                      </w:r>
                      <w:r w:rsidRPr="00AA4592">
                        <w:rPr>
                          <w:rFonts w:ascii="Arial" w:hAnsi="Arial" w:cs="Arial"/>
                          <w:color w:val="002D62" w:themeColor="text2"/>
                          <w:sz w:val="20"/>
                          <w:szCs w:val="20"/>
                        </w:rPr>
                        <w:t xml:space="preserve"> has provided an opportunity for the Bandjalang clan to re-engage with culture and language through country</w:t>
                      </w:r>
                    </w:p>
                    <w:p w14:paraId="77A97A48" w14:textId="45528DDA" w:rsidR="005D00FC" w:rsidRPr="00AA4592" w:rsidRDefault="005D00FC" w:rsidP="00AA4592">
                      <w:pPr>
                        <w:pStyle w:val="ListParagraph"/>
                        <w:numPr>
                          <w:ilvl w:val="0"/>
                          <w:numId w:val="47"/>
                        </w:numPr>
                        <w:rPr>
                          <w:rFonts w:ascii="Arial" w:hAnsi="Arial" w:cs="Arial"/>
                          <w:color w:val="002D62" w:themeColor="text2"/>
                          <w:sz w:val="20"/>
                          <w:szCs w:val="20"/>
                        </w:rPr>
                      </w:pPr>
                      <w:r w:rsidRPr="00AA4592">
                        <w:rPr>
                          <w:rFonts w:ascii="Arial" w:hAnsi="Arial" w:cs="Arial"/>
                          <w:color w:val="002D62" w:themeColor="text2"/>
                          <w:sz w:val="20"/>
                          <w:szCs w:val="20"/>
                        </w:rPr>
                        <w:t>Through land and fire management work, Bandjalang</w:t>
                      </w:r>
                      <w:r w:rsidR="004C2A3E">
                        <w:rPr>
                          <w:rFonts w:ascii="Arial" w:hAnsi="Arial" w:cs="Arial"/>
                          <w:color w:val="002D62" w:themeColor="text2"/>
                          <w:sz w:val="20"/>
                          <w:szCs w:val="20"/>
                        </w:rPr>
                        <w:t xml:space="preserve"> traditional o</w:t>
                      </w:r>
                      <w:r>
                        <w:rPr>
                          <w:rFonts w:ascii="Arial" w:hAnsi="Arial" w:cs="Arial"/>
                          <w:color w:val="002D62" w:themeColor="text2"/>
                          <w:sz w:val="20"/>
                          <w:szCs w:val="20"/>
                        </w:rPr>
                        <w:t>wners</w:t>
                      </w:r>
                      <w:r w:rsidRPr="00AA4592">
                        <w:rPr>
                          <w:rFonts w:ascii="Arial" w:hAnsi="Arial" w:cs="Arial"/>
                          <w:color w:val="002D62" w:themeColor="text2"/>
                          <w:sz w:val="20"/>
                          <w:szCs w:val="20"/>
                        </w:rPr>
                        <w:t xml:space="preserve"> have seen the restoration of native plants and animals that were thought to have been lost. Their return serves as a powerful reminder of the resilience of the Bandjalang people and enables them to better understand themselves, their culture, and their place in the world</w:t>
                      </w:r>
                    </w:p>
                    <w:p w14:paraId="57429AE3" w14:textId="2BBAE0AC" w:rsidR="00955CC7" w:rsidRPr="00955CC7" w:rsidRDefault="007B12ED" w:rsidP="00955CC7">
                      <w:pPr>
                        <w:pStyle w:val="ListParagraph"/>
                        <w:numPr>
                          <w:ilvl w:val="0"/>
                          <w:numId w:val="47"/>
                        </w:numPr>
                        <w:rPr>
                          <w:rFonts w:ascii="Arial" w:hAnsi="Arial" w:cs="Arial"/>
                          <w:color w:val="002D62" w:themeColor="text2"/>
                          <w:sz w:val="20"/>
                          <w:szCs w:val="20"/>
                        </w:rPr>
                      </w:pPr>
                      <w:r>
                        <w:rPr>
                          <w:rFonts w:ascii="Arial" w:hAnsi="Arial" w:cs="Arial"/>
                          <w:color w:val="002D62" w:themeColor="text2"/>
                          <w:sz w:val="20"/>
                          <w:szCs w:val="20"/>
                        </w:rPr>
                        <w:t>The IPA</w:t>
                      </w:r>
                      <w:r w:rsidR="00955CC7" w:rsidRPr="00955CC7">
                        <w:rPr>
                          <w:rFonts w:ascii="Arial" w:hAnsi="Arial" w:cs="Arial"/>
                          <w:color w:val="002D62" w:themeColor="text2"/>
                          <w:sz w:val="20"/>
                          <w:szCs w:val="20"/>
                        </w:rPr>
                        <w:t xml:space="preserve"> </w:t>
                      </w:r>
                      <w:r w:rsidR="00787071">
                        <w:rPr>
                          <w:rFonts w:ascii="Arial" w:hAnsi="Arial" w:cs="Arial"/>
                          <w:color w:val="002D62" w:themeColor="text2"/>
                          <w:sz w:val="20"/>
                          <w:szCs w:val="20"/>
                        </w:rPr>
                        <w:t>programme has</w:t>
                      </w:r>
                      <w:r w:rsidR="00955CC7" w:rsidRPr="00955CC7">
                        <w:rPr>
                          <w:rFonts w:ascii="Arial" w:hAnsi="Arial" w:cs="Arial"/>
                          <w:color w:val="002D62" w:themeColor="text2"/>
                          <w:sz w:val="20"/>
                          <w:szCs w:val="20"/>
                        </w:rPr>
                        <w:t xml:space="preser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6F762598" w14:textId="33096BD6" w:rsidR="005D00FC" w:rsidRPr="00AA4592" w:rsidRDefault="005D00FC" w:rsidP="00225B92">
                      <w:pPr>
                        <w:pStyle w:val="ListParagraph"/>
                        <w:numPr>
                          <w:ilvl w:val="0"/>
                          <w:numId w:val="47"/>
                        </w:numPr>
                        <w:rPr>
                          <w:rFonts w:ascii="Arial" w:hAnsi="Arial" w:cs="Arial"/>
                          <w:color w:val="002D62" w:themeColor="text2"/>
                          <w:sz w:val="20"/>
                          <w:szCs w:val="20"/>
                        </w:rPr>
                      </w:pPr>
                      <w:r w:rsidRPr="00AA4592">
                        <w:rPr>
                          <w:rFonts w:ascii="Arial" w:hAnsi="Arial" w:cs="Arial"/>
                          <w:color w:val="002D62" w:themeColor="text2"/>
                          <w:sz w:val="20"/>
                          <w:szCs w:val="20"/>
                        </w:rPr>
                        <w:t>Other key factors for success are the presence of a passionate and committed community with a strong cultural connection to the land and the collaborative partnership developed with the Firesticks Project</w:t>
                      </w:r>
                      <w:r w:rsidR="00613454">
                        <w:rPr>
                          <w:rFonts w:ascii="Arial" w:hAnsi="Arial" w:cs="Arial"/>
                          <w:color w:val="002D62" w:themeColor="text2"/>
                          <w:sz w:val="20"/>
                          <w:szCs w:val="20"/>
                        </w:rPr>
                        <w:t>.</w:t>
                      </w:r>
                    </w:p>
                  </w:txbxContent>
                </v:textbox>
                <w10:anchorlock/>
              </v:rect>
            </w:pict>
          </mc:Fallback>
        </mc:AlternateContent>
      </w:r>
    </w:p>
    <w:p w14:paraId="34573900" w14:textId="77777777" w:rsidR="00B00169" w:rsidRPr="00DD2FDD" w:rsidRDefault="00B00169" w:rsidP="00B00169">
      <w:pPr>
        <w:spacing w:after="60"/>
        <w:rPr>
          <w:rFonts w:cs="Arial"/>
          <w:b/>
          <w:szCs w:val="20"/>
        </w:rPr>
      </w:pPr>
      <w:r w:rsidRPr="00DD2FDD">
        <w:rPr>
          <w:rFonts w:cs="Arial"/>
          <w:b/>
          <w:szCs w:val="20"/>
        </w:rPr>
        <w:t xml:space="preserve">About the </w:t>
      </w:r>
      <w:r w:rsidR="004C226C">
        <w:rPr>
          <w:rFonts w:cs="Arial"/>
          <w:b/>
          <w:szCs w:val="20"/>
        </w:rPr>
        <w:t>Minyumai</w:t>
      </w:r>
      <w:r w:rsidR="004079A4">
        <w:rPr>
          <w:rFonts w:cs="Arial"/>
          <w:b/>
          <w:szCs w:val="20"/>
        </w:rPr>
        <w:t xml:space="preserve"> IPA</w:t>
      </w:r>
    </w:p>
    <w:p w14:paraId="4DF71B54" w14:textId="6765EB06" w:rsidR="00AA4592" w:rsidRPr="00AA4592" w:rsidRDefault="00AA4592" w:rsidP="00AA4592">
      <w:pPr>
        <w:spacing w:after="60"/>
        <w:rPr>
          <w:rFonts w:cs="Arial"/>
        </w:rPr>
      </w:pPr>
      <w:r w:rsidRPr="00AA4592">
        <w:rPr>
          <w:rFonts w:cs="Arial"/>
        </w:rPr>
        <w:t>Minyumai is a 2,164 hectare freehold property of largely uncleared native forest, woodland and wetland habitats on the far north coast of N</w:t>
      </w:r>
      <w:r w:rsidR="00665F36">
        <w:rPr>
          <w:rFonts w:cs="Arial"/>
        </w:rPr>
        <w:t xml:space="preserve">ew </w:t>
      </w:r>
      <w:r w:rsidRPr="00AA4592">
        <w:rPr>
          <w:rFonts w:cs="Arial"/>
        </w:rPr>
        <w:t>S</w:t>
      </w:r>
      <w:r w:rsidR="00665F36">
        <w:rPr>
          <w:rFonts w:cs="Arial"/>
        </w:rPr>
        <w:t xml:space="preserve">outh </w:t>
      </w:r>
      <w:r w:rsidRPr="00AA4592">
        <w:rPr>
          <w:rFonts w:cs="Arial"/>
        </w:rPr>
        <w:t>W</w:t>
      </w:r>
      <w:r w:rsidR="00665F36">
        <w:rPr>
          <w:rFonts w:cs="Arial"/>
        </w:rPr>
        <w:t>ales (NSW)</w:t>
      </w:r>
      <w:r w:rsidRPr="00AA4592">
        <w:rPr>
          <w:rFonts w:cs="Arial"/>
        </w:rPr>
        <w:t>. The land was handed back to the traditional owners of the land, the Bandjalang clan, on 16 April 1999 by the Indigenous Land Corporation (ILC) and is managed by the Minyumai Land Holding Aboriginal Corporation (MLHAC). The Minyumai IPA was declared in August 2011.</w:t>
      </w:r>
    </w:p>
    <w:p w14:paraId="258489E4" w14:textId="77777777" w:rsidR="00AA4592" w:rsidRDefault="00AA4592" w:rsidP="00AA4592">
      <w:pPr>
        <w:spacing w:after="60"/>
        <w:rPr>
          <w:rFonts w:cs="Arial"/>
        </w:rPr>
      </w:pPr>
      <w:r w:rsidRPr="00AA4592">
        <w:rPr>
          <w:rFonts w:cs="Arial"/>
        </w:rPr>
        <w:t>Over the last five years an estimated 24 Bandjalang have been employed as Rangers. They protect and conserve Minyumai’s threatened plants and animals and their habitats through weed, feral animal and fire management work.</w:t>
      </w:r>
    </w:p>
    <w:p w14:paraId="788F133E" w14:textId="77777777" w:rsidR="00AA4592" w:rsidRDefault="00AA4592" w:rsidP="00AA4592">
      <w:pPr>
        <w:spacing w:after="60"/>
        <w:rPr>
          <w:rFonts w:cs="Arial"/>
        </w:rPr>
      </w:pPr>
    </w:p>
    <w:p w14:paraId="660EAA23" w14:textId="77777777" w:rsidR="00C66E8D" w:rsidRPr="00DD2FDD" w:rsidRDefault="00C66E8D" w:rsidP="00536585">
      <w:pPr>
        <w:spacing w:after="60"/>
        <w:rPr>
          <w:rFonts w:cs="Arial"/>
          <w:b/>
          <w:szCs w:val="20"/>
        </w:rPr>
      </w:pPr>
      <w:r w:rsidRPr="00DD2FDD">
        <w:rPr>
          <w:rFonts w:cs="Arial"/>
          <w:b/>
          <w:szCs w:val="20"/>
        </w:rPr>
        <w:t xml:space="preserve">Impact of the </w:t>
      </w:r>
      <w:r w:rsidR="004C226C">
        <w:rPr>
          <w:rFonts w:cs="Arial"/>
          <w:b/>
          <w:szCs w:val="20"/>
        </w:rPr>
        <w:t>Minyumai</w:t>
      </w:r>
      <w:r w:rsidR="0048593B">
        <w:rPr>
          <w:rFonts w:cs="Arial"/>
          <w:b/>
          <w:szCs w:val="20"/>
        </w:rPr>
        <w:t xml:space="preserve"> IPA</w:t>
      </w:r>
    </w:p>
    <w:p w14:paraId="5BA1DCF3" w14:textId="10BB0044" w:rsidR="00E24992" w:rsidRPr="00DD2FDD" w:rsidRDefault="00AA4592" w:rsidP="00536585">
      <w:pPr>
        <w:spacing w:after="60"/>
        <w:rPr>
          <w:rFonts w:cs="Arial"/>
          <w:szCs w:val="20"/>
        </w:rPr>
      </w:pPr>
      <w:r w:rsidRPr="00DD2FDD">
        <w:rPr>
          <w:rFonts w:cs="Arial"/>
          <w:bCs/>
          <w:iCs/>
          <w:noProof/>
          <w:lang w:eastAsia="en-AU"/>
        </w:rPr>
        <mc:AlternateContent>
          <mc:Choice Requires="wps">
            <w:drawing>
              <wp:inline distT="0" distB="0" distL="0" distR="0" wp14:anchorId="7105DFC1" wp14:editId="5C36824E">
                <wp:extent cx="5715000" cy="1504950"/>
                <wp:effectExtent l="0" t="0" r="0" b="0"/>
                <wp:docPr id="1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04950"/>
                        </a:xfrm>
                        <a:prstGeom prst="rect">
                          <a:avLst/>
                        </a:prstGeom>
                        <a:solidFill>
                          <a:schemeClr val="accent5">
                            <a:lumMod val="20000"/>
                            <a:lumOff val="80000"/>
                          </a:schemeClr>
                        </a:solidFill>
                        <a:ln>
                          <a:noFill/>
                        </a:ln>
                        <a:extLst/>
                      </wps:spPr>
                      <wps:txbx>
                        <w:txbxContent>
                          <w:p w14:paraId="767C0ED4" w14:textId="77777777" w:rsidR="005D00FC" w:rsidRPr="00F92C1E" w:rsidRDefault="005D00FC" w:rsidP="00216262">
                            <w:pPr>
                              <w:rPr>
                                <w:rFonts w:cs="Arial"/>
                                <w:b/>
                                <w:color w:val="002D62" w:themeColor="text2"/>
                                <w:szCs w:val="19"/>
                              </w:rPr>
                            </w:pPr>
                            <w:r w:rsidRPr="00F92C1E">
                              <w:rPr>
                                <w:rFonts w:cs="Arial"/>
                                <w:b/>
                                <w:color w:val="002D62" w:themeColor="text2"/>
                                <w:szCs w:val="19"/>
                              </w:rPr>
                              <w:t>In the spotlight: Simone Barker, Director, Minyumai Land Holding Aboriginal Corporation</w:t>
                            </w:r>
                          </w:p>
                          <w:p w14:paraId="1051DFA5" w14:textId="77777777" w:rsidR="005D00FC" w:rsidRPr="00AA670E" w:rsidRDefault="005D00FC" w:rsidP="00216262">
                            <w:pPr>
                              <w:rPr>
                                <w:rFonts w:cs="Arial"/>
                                <w:i/>
                                <w:color w:val="002D62" w:themeColor="text2"/>
                                <w:szCs w:val="19"/>
                              </w:rPr>
                            </w:pPr>
                            <w:r>
                              <w:rPr>
                                <w:rFonts w:cs="Arial"/>
                                <w:i/>
                                <w:color w:val="002D62" w:themeColor="text2"/>
                                <w:szCs w:val="19"/>
                              </w:rPr>
                              <w:t>“</w:t>
                            </w:r>
                            <w:r w:rsidRPr="00167FEC">
                              <w:rPr>
                                <w:rFonts w:cs="Arial"/>
                                <w:i/>
                                <w:color w:val="002D62" w:themeColor="text2"/>
                                <w:szCs w:val="19"/>
                              </w:rPr>
                              <w:t>The IPA helps us keep things the way they were. It protects [the land]</w:t>
                            </w:r>
                            <w:r>
                              <w:rPr>
                                <w:rFonts w:cs="Arial"/>
                                <w:i/>
                                <w:color w:val="002D62" w:themeColor="text2"/>
                                <w:szCs w:val="19"/>
                              </w:rPr>
                              <w:t>.</w:t>
                            </w:r>
                            <w:r w:rsidRPr="00167FEC">
                              <w:rPr>
                                <w:rFonts w:cs="Arial"/>
                                <w:i/>
                                <w:color w:val="002D62" w:themeColor="text2"/>
                                <w:szCs w:val="19"/>
                              </w:rPr>
                              <w:t>"</w:t>
                            </w:r>
                          </w:p>
                          <w:p w14:paraId="2FFD7477" w14:textId="77777777" w:rsidR="005D00FC" w:rsidRPr="00167FEC" w:rsidRDefault="005D00FC" w:rsidP="00216262">
                            <w:pPr>
                              <w:rPr>
                                <w:rFonts w:cs="Arial"/>
                                <w:color w:val="002D62" w:themeColor="text2"/>
                                <w:szCs w:val="19"/>
                              </w:rPr>
                            </w:pPr>
                            <w:r>
                              <w:rPr>
                                <w:rFonts w:cs="Arial"/>
                                <w:color w:val="002D62" w:themeColor="text2"/>
                                <w:szCs w:val="19"/>
                              </w:rPr>
                              <w:t xml:space="preserve">Simone is a Director at Minyumai. She and the other </w:t>
                            </w:r>
                            <w:r w:rsidRPr="00F92C1E">
                              <w:rPr>
                                <w:rFonts w:cs="Arial"/>
                                <w:color w:val="002D62" w:themeColor="text2"/>
                                <w:szCs w:val="19"/>
                              </w:rPr>
                              <w:t xml:space="preserve">Rangers and Directors of MLHAC are united by the late Elder Lawrence Wilson’s vision of restoring the country to health and are actively managing the land according to </w:t>
                            </w:r>
                            <w:r w:rsidRPr="00F92C1E">
                              <w:rPr>
                                <w:rFonts w:cs="Arial"/>
                                <w:i/>
                                <w:color w:val="002D62" w:themeColor="text2"/>
                                <w:szCs w:val="19"/>
                              </w:rPr>
                              <w:t>Geeng</w:t>
                            </w:r>
                            <w:r w:rsidRPr="00F92C1E">
                              <w:rPr>
                                <w:rFonts w:cs="Arial"/>
                                <w:color w:val="002D62" w:themeColor="text2"/>
                                <w:szCs w:val="19"/>
                              </w:rPr>
                              <w:t>, which means respect of country, ancestors, elders and young people who one day will be the elders</w:t>
                            </w:r>
                            <w:r>
                              <w:rPr>
                                <w:rFonts w:cs="Arial"/>
                                <w:color w:val="002D62" w:themeColor="text2"/>
                                <w:szCs w:val="19"/>
                              </w:rPr>
                              <w:t>.</w:t>
                            </w:r>
                          </w:p>
                          <w:p w14:paraId="1DF3100A" w14:textId="02F119EB" w:rsidR="005D00FC" w:rsidRPr="00BF715D" w:rsidRDefault="005D00FC" w:rsidP="00AA4592">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105DFC1" id="_x0000_s1028" style="width:45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" fillcolor="#e0effa [664]" stroked="f">
                <v:textbox>
                  <w:txbxContent>
                    <w:p w14:paraId="767C0ED4" w14:textId="77777777" w:rsidR="005D00FC" w:rsidRPr="00F92C1E" w:rsidRDefault="005D00FC" w:rsidP="00216262">
                      <w:pPr>
                        <w:rPr>
                          <w:rFonts w:cs="Arial"/>
                          <w:b/>
                          <w:color w:val="002D62" w:themeColor="text2"/>
                          <w:szCs w:val="19"/>
                        </w:rPr>
                      </w:pPr>
                      <w:r w:rsidRPr="00F92C1E">
                        <w:rPr>
                          <w:rFonts w:cs="Arial"/>
                          <w:b/>
                          <w:color w:val="002D62" w:themeColor="text2"/>
                          <w:szCs w:val="19"/>
                        </w:rPr>
                        <w:t>In the spotlight: Simone Barker, Director, Minyumai Land Holding Aboriginal Corporation</w:t>
                      </w:r>
                    </w:p>
                    <w:p w14:paraId="1051DFA5" w14:textId="77777777" w:rsidR="005D00FC" w:rsidRPr="00AA670E" w:rsidRDefault="005D00FC" w:rsidP="00216262">
                      <w:pPr>
                        <w:rPr>
                          <w:rFonts w:cs="Arial"/>
                          <w:i/>
                          <w:color w:val="002D62" w:themeColor="text2"/>
                          <w:szCs w:val="19"/>
                        </w:rPr>
                      </w:pPr>
                      <w:r>
                        <w:rPr>
                          <w:rFonts w:cs="Arial"/>
                          <w:i/>
                          <w:color w:val="002D62" w:themeColor="text2"/>
                          <w:szCs w:val="19"/>
                        </w:rPr>
                        <w:t>“</w:t>
                      </w:r>
                      <w:r w:rsidRPr="00167FEC">
                        <w:rPr>
                          <w:rFonts w:cs="Arial"/>
                          <w:i/>
                          <w:color w:val="002D62" w:themeColor="text2"/>
                          <w:szCs w:val="19"/>
                        </w:rPr>
                        <w:t>The IPA helps us keep things the way they were. It protects [the land]</w:t>
                      </w:r>
                      <w:r>
                        <w:rPr>
                          <w:rFonts w:cs="Arial"/>
                          <w:i/>
                          <w:color w:val="002D62" w:themeColor="text2"/>
                          <w:szCs w:val="19"/>
                        </w:rPr>
                        <w:t>.</w:t>
                      </w:r>
                      <w:r w:rsidRPr="00167FEC">
                        <w:rPr>
                          <w:rFonts w:cs="Arial"/>
                          <w:i/>
                          <w:color w:val="002D62" w:themeColor="text2"/>
                          <w:szCs w:val="19"/>
                        </w:rPr>
                        <w:t>"</w:t>
                      </w:r>
                    </w:p>
                    <w:p w14:paraId="2FFD7477" w14:textId="77777777" w:rsidR="005D00FC" w:rsidRPr="00167FEC" w:rsidRDefault="005D00FC" w:rsidP="00216262">
                      <w:pPr>
                        <w:rPr>
                          <w:rFonts w:cs="Arial"/>
                          <w:color w:val="002D62" w:themeColor="text2"/>
                          <w:szCs w:val="19"/>
                        </w:rPr>
                      </w:pPr>
                      <w:r>
                        <w:rPr>
                          <w:rFonts w:cs="Arial"/>
                          <w:color w:val="002D62" w:themeColor="text2"/>
                          <w:szCs w:val="19"/>
                        </w:rPr>
                        <w:t xml:space="preserve">Simone is a Director at Minyumai. She and the other </w:t>
                      </w:r>
                      <w:r w:rsidRPr="00F92C1E">
                        <w:rPr>
                          <w:rFonts w:cs="Arial"/>
                          <w:color w:val="002D62" w:themeColor="text2"/>
                          <w:szCs w:val="19"/>
                        </w:rPr>
                        <w:t xml:space="preserve">Rangers and Directors of MLHAC are united by the late Elder Lawrence Wilson’s vision of restoring the country to health and are actively managing the land according to </w:t>
                      </w:r>
                      <w:r w:rsidRPr="00F92C1E">
                        <w:rPr>
                          <w:rFonts w:cs="Arial"/>
                          <w:i/>
                          <w:color w:val="002D62" w:themeColor="text2"/>
                          <w:szCs w:val="19"/>
                        </w:rPr>
                        <w:t>Geeng</w:t>
                      </w:r>
                      <w:r w:rsidRPr="00F92C1E">
                        <w:rPr>
                          <w:rFonts w:cs="Arial"/>
                          <w:color w:val="002D62" w:themeColor="text2"/>
                          <w:szCs w:val="19"/>
                        </w:rPr>
                        <w:t>, which means respect of country, ancestors, elders and young people who one day will be the elders</w:t>
                      </w:r>
                      <w:r>
                        <w:rPr>
                          <w:rFonts w:cs="Arial"/>
                          <w:color w:val="002D62" w:themeColor="text2"/>
                          <w:szCs w:val="19"/>
                        </w:rPr>
                        <w:t>.</w:t>
                      </w:r>
                    </w:p>
                    <w:p w14:paraId="1DF3100A" w14:textId="02F119EB" w:rsidR="005D00FC" w:rsidRPr="00BF715D" w:rsidRDefault="005D00FC" w:rsidP="00AA4592">
                      <w:pPr>
                        <w:jc w:val="right"/>
                        <w:rPr>
                          <w:rFonts w:cs="Arial"/>
                          <w:color w:val="002D62" w:themeColor="text2"/>
                          <w:szCs w:val="19"/>
                        </w:rPr>
                      </w:pPr>
                    </w:p>
                  </w:txbxContent>
                </v:textbox>
                <w10:anchorlock/>
              </v:rect>
            </w:pict>
          </mc:Fallback>
        </mc:AlternateContent>
      </w:r>
    </w:p>
    <w:p w14:paraId="014EB920" w14:textId="77777777" w:rsidR="00AA4592" w:rsidRPr="00AA4592" w:rsidRDefault="00AA4592" w:rsidP="00AA4592">
      <w:pPr>
        <w:rPr>
          <w:rFonts w:cs="Arial"/>
          <w:szCs w:val="20"/>
        </w:rPr>
      </w:pPr>
      <w:r w:rsidRPr="00AA4592">
        <w:rPr>
          <w:rFonts w:cs="Arial"/>
          <w:szCs w:val="20"/>
        </w:rPr>
        <w:t>Over the last five years, the Minyumai IPA has produced a wide range of social, economic, cultural and environmental outcomes.</w:t>
      </w:r>
    </w:p>
    <w:p w14:paraId="4420A4F7" w14:textId="7DC4474F" w:rsidR="00AA4592" w:rsidRPr="00AA4592" w:rsidRDefault="00AA4592" w:rsidP="00AA4592">
      <w:pPr>
        <w:rPr>
          <w:rFonts w:cs="Arial"/>
          <w:szCs w:val="20"/>
        </w:rPr>
      </w:pPr>
      <w:r w:rsidRPr="00AA4592">
        <w:rPr>
          <w:rFonts w:cs="Arial"/>
          <w:szCs w:val="20"/>
        </w:rPr>
        <w:t xml:space="preserve">The most significant outcomes for Rangers and Community members relate to better caring for country and strengthening their connection to country. The ability to leverage the IPA for additional funding and economic </w:t>
      </w:r>
      <w:r w:rsidR="00C014F4" w:rsidRPr="00AA4592">
        <w:rPr>
          <w:rFonts w:cs="Arial"/>
          <w:szCs w:val="20"/>
        </w:rPr>
        <w:t>opportunities</w:t>
      </w:r>
      <w:r w:rsidRPr="00AA4592">
        <w:rPr>
          <w:rFonts w:cs="Arial"/>
          <w:szCs w:val="20"/>
        </w:rPr>
        <w:t>, most notably, the Firesticks Project, has also been critical.</w:t>
      </w:r>
    </w:p>
    <w:p w14:paraId="3365753E" w14:textId="44A7FF6B" w:rsidR="00AA4592" w:rsidRPr="00AA4592" w:rsidRDefault="00AA4592" w:rsidP="00AA4592">
      <w:pPr>
        <w:rPr>
          <w:rFonts w:cs="Arial"/>
          <w:szCs w:val="20"/>
        </w:rPr>
      </w:pPr>
      <w:r w:rsidRPr="00AA4592">
        <w:rPr>
          <w:rFonts w:cs="Arial"/>
          <w:szCs w:val="20"/>
        </w:rPr>
        <w:t xml:space="preserve">Government has experienced a range of outcomes, including more skilled </w:t>
      </w:r>
      <w:r w:rsidR="00C014F4" w:rsidRPr="00AA4592">
        <w:rPr>
          <w:rFonts w:cs="Arial"/>
          <w:szCs w:val="20"/>
        </w:rPr>
        <w:t>Indigenous</w:t>
      </w:r>
      <w:r w:rsidRPr="00AA4592">
        <w:rPr>
          <w:rFonts w:cs="Arial"/>
          <w:szCs w:val="20"/>
        </w:rPr>
        <w:t xml:space="preserve"> people and improved engagement with community. NGO and Research partners have benefitted as well from deeper relationships with community and being better able to meet their core objectives. </w:t>
      </w:r>
    </w:p>
    <w:p w14:paraId="564FA4D6" w14:textId="3AC7D999" w:rsidR="00AA4592" w:rsidRPr="00AA4592" w:rsidRDefault="00AA4592" w:rsidP="00AA4592">
      <w:pPr>
        <w:rPr>
          <w:rFonts w:cs="Arial"/>
          <w:szCs w:val="20"/>
        </w:rPr>
      </w:pPr>
      <w:r w:rsidRPr="00AA4592">
        <w:rPr>
          <w:rFonts w:cs="Arial"/>
          <w:szCs w:val="20"/>
        </w:rPr>
        <w:lastRenderedPageBreak/>
        <w:t>Financial proxies have been used to approximate the value of these outcomes. The social, economic, cultural and environmental value associated with the outcomes was estimated to be $1.4m for FY1</w:t>
      </w:r>
      <w:r w:rsidR="003507B1">
        <w:rPr>
          <w:rFonts w:cs="Arial"/>
          <w:szCs w:val="20"/>
        </w:rPr>
        <w:t>1</w:t>
      </w:r>
      <w:r w:rsidRPr="00AA4592">
        <w:rPr>
          <w:rFonts w:cs="Arial"/>
          <w:szCs w:val="20"/>
        </w:rPr>
        <w:t>-15.</w:t>
      </w:r>
    </w:p>
    <w:p w14:paraId="069CD70B" w14:textId="77777777" w:rsidR="00AA4592" w:rsidRDefault="00AA4592" w:rsidP="00AA4592">
      <w:pPr>
        <w:rPr>
          <w:rFonts w:cs="Arial"/>
          <w:szCs w:val="20"/>
        </w:rPr>
      </w:pPr>
      <w:r w:rsidRPr="00AA4592">
        <w:rPr>
          <w:rFonts w:cs="Arial"/>
          <w:szCs w:val="20"/>
        </w:rPr>
        <w:t>During this period, $0.9m was invested in the programs, with most (~90%) coming from Government and the remainder from NGO partners and Foundations and Trusts.</w:t>
      </w:r>
    </w:p>
    <w:p w14:paraId="5B8A3EFE" w14:textId="13C30476" w:rsidR="00AA4592" w:rsidRDefault="00AA4592" w:rsidP="00AA4592">
      <w:pPr>
        <w:rPr>
          <w:rFonts w:cs="Arial"/>
          <w:szCs w:val="20"/>
        </w:rPr>
      </w:pPr>
      <w:r>
        <w:rPr>
          <w:b/>
          <w:noProof/>
          <w:color w:val="000051"/>
          <w:lang w:eastAsia="en-AU"/>
        </w:rPr>
        <mc:AlternateContent>
          <mc:Choice Requires="wps">
            <w:drawing>
              <wp:anchor distT="0" distB="0" distL="114300" distR="114300" simplePos="0" relativeHeight="251678208" behindDoc="0" locked="0" layoutInCell="1" allowOverlap="1" wp14:anchorId="3F577A61" wp14:editId="00F28819">
                <wp:simplePos x="0" y="0"/>
                <wp:positionH relativeFrom="margin">
                  <wp:posOffset>3699641</wp:posOffset>
                </wp:positionH>
                <wp:positionV relativeFrom="paragraph">
                  <wp:posOffset>903496</wp:posOffset>
                </wp:positionV>
                <wp:extent cx="2505075" cy="1608082"/>
                <wp:effectExtent l="0" t="0" r="9525" b="0"/>
                <wp:wrapNone/>
                <wp:docPr id="18" name="Rectangle 18"/>
                <wp:cNvGraphicFramePr/>
                <a:graphic xmlns:a="http://schemas.openxmlformats.org/drawingml/2006/main">
                  <a:graphicData uri="http://schemas.microsoft.com/office/word/2010/wordprocessingShape">
                    <wps:wsp>
                      <wps:cNvSpPr/>
                      <wps:spPr>
                        <a:xfrm>
                          <a:off x="0" y="0"/>
                          <a:ext cx="2505075" cy="160808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C6212" w14:textId="06AA5006" w:rsidR="005D00FC" w:rsidRDefault="005D00FC" w:rsidP="003507B1">
                            <w:pPr>
                              <w:jc w:val="center"/>
                              <w:rPr>
                                <w:rFonts w:cs="Arial"/>
                                <w:b/>
                              </w:rPr>
                            </w:pPr>
                            <w:r>
                              <w:rPr>
                                <w:rFonts w:cs="Arial"/>
                                <w:b/>
                              </w:rPr>
                              <w:t>Social Return on Investment (SROI)</w:t>
                            </w:r>
                          </w:p>
                          <w:p w14:paraId="1E7C1E4D" w14:textId="626FAFF3" w:rsidR="005D00FC" w:rsidRDefault="005D00FC" w:rsidP="00AA4592">
                            <w:pPr>
                              <w:spacing w:line="240" w:lineRule="auto"/>
                              <w:jc w:val="center"/>
                              <w:rPr>
                                <w:rFonts w:cs="Arial"/>
                              </w:rPr>
                            </w:pPr>
                            <w:r w:rsidRPr="00695317">
                              <w:rPr>
                                <w:rFonts w:cs="Arial"/>
                              </w:rPr>
                              <w:t>The Minyumai IPA delivered an SROI ratio of 1.5:1 based on the investment and operations of FY1</w:t>
                            </w:r>
                            <w:r>
                              <w:rPr>
                                <w:rFonts w:cs="Arial"/>
                              </w:rPr>
                              <w:t>1</w:t>
                            </w:r>
                            <w:r w:rsidRPr="00695317">
                              <w:rPr>
                                <w:rFonts w:cs="Arial"/>
                              </w:rPr>
                              <w:t>-15.</w:t>
                            </w:r>
                          </w:p>
                          <w:p w14:paraId="7EFE4B2C" w14:textId="77777777" w:rsidR="005D00FC" w:rsidRPr="00695317" w:rsidRDefault="005D00FC" w:rsidP="00AA4592">
                            <w:pPr>
                              <w:spacing w:line="240" w:lineRule="auto"/>
                              <w:jc w:val="center"/>
                              <w:rPr>
                                <w:rFonts w:cs="Arial"/>
                              </w:rPr>
                            </w:pPr>
                            <w:r w:rsidRPr="00695317">
                              <w:rPr>
                                <w:rFonts w:cs="Arial"/>
                              </w:rPr>
                              <w:t>That is, for every $1 invested, approximately $1.5 of social, economic, cultural and environmental value has been created for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F577A61" id="Rectangle 18" o:spid="_x0000_s1029" style="position:absolute;margin-left:291.3pt;margin-top:71.15pt;width:197.25pt;height:126.6pt;z-index:25167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" fillcolor="#a5a5a5 [2092]" stroked="f" strokeweight="2pt">
                <v:textbox>
                  <w:txbxContent>
                    <w:p w14:paraId="47BC6212" w14:textId="06AA5006" w:rsidR="005D00FC" w:rsidRDefault="005D00FC" w:rsidP="003507B1">
                      <w:pPr>
                        <w:jc w:val="center"/>
                        <w:rPr>
                          <w:rFonts w:cs="Arial"/>
                          <w:b/>
                        </w:rPr>
                      </w:pPr>
                      <w:r>
                        <w:rPr>
                          <w:rFonts w:cs="Arial"/>
                          <w:b/>
                        </w:rPr>
                        <w:t>Social Return on Investment (SROI)</w:t>
                      </w:r>
                    </w:p>
                    <w:p w14:paraId="1E7C1E4D" w14:textId="626FAFF3" w:rsidR="005D00FC" w:rsidRDefault="005D00FC" w:rsidP="00AA4592">
                      <w:pPr>
                        <w:spacing w:line="240" w:lineRule="auto"/>
                        <w:jc w:val="center"/>
                        <w:rPr>
                          <w:rFonts w:cs="Arial"/>
                        </w:rPr>
                      </w:pPr>
                      <w:r w:rsidRPr="00695317">
                        <w:rPr>
                          <w:rFonts w:cs="Arial"/>
                        </w:rPr>
                        <w:t>The Minyumai IPA delivered an SROI ratio of 1.5:1 based on the investment and operations of FY1</w:t>
                      </w:r>
                      <w:r>
                        <w:rPr>
                          <w:rFonts w:cs="Arial"/>
                        </w:rPr>
                        <w:t>1</w:t>
                      </w:r>
                      <w:r w:rsidRPr="00695317">
                        <w:rPr>
                          <w:rFonts w:cs="Arial"/>
                        </w:rPr>
                        <w:t>-15.</w:t>
                      </w:r>
                    </w:p>
                    <w:p w14:paraId="7EFE4B2C" w14:textId="77777777" w:rsidR="005D00FC" w:rsidRPr="00695317" w:rsidRDefault="005D00FC" w:rsidP="00AA4592">
                      <w:pPr>
                        <w:spacing w:line="240" w:lineRule="auto"/>
                        <w:jc w:val="center"/>
                        <w:rPr>
                          <w:rFonts w:cs="Arial"/>
                        </w:rPr>
                      </w:pPr>
                      <w:r w:rsidRPr="00695317">
                        <w:rPr>
                          <w:rFonts w:cs="Arial"/>
                        </w:rPr>
                        <w:t>That is, for every $1 invested, approximately $1.5 of social, economic, cultural and environmental value has been created for stakeholders</w:t>
                      </w:r>
                    </w:p>
                  </w:txbxContent>
                </v:textbox>
                <w10:wrap anchorx="margin"/>
              </v:rect>
            </w:pict>
          </mc:Fallback>
        </mc:AlternateContent>
      </w:r>
      <w:r>
        <w:rPr>
          <w:noProof/>
          <w:sz w:val="22"/>
          <w:lang w:eastAsia="en-AU"/>
        </w:rPr>
        <w:drawing>
          <wp:inline distT="0" distB="0" distL="0" distR="0" wp14:anchorId="3EF2BF4F" wp14:editId="3B8EE39B">
            <wp:extent cx="3600000" cy="3600000"/>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14462" t="8587" r="14462" b="8914"/>
                    <a:stretch/>
                  </pic:blipFill>
                  <pic:spPr bwMode="auto">
                    <a:xfrm>
                      <a:off x="0" y="0"/>
                      <a:ext cx="3600000" cy="360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7326B6BD" w14:textId="33C44933" w:rsidR="00AA4592" w:rsidRDefault="00AA4592" w:rsidP="00AA4592">
      <w:pPr>
        <w:pStyle w:val="NoSpacing"/>
        <w:rPr>
          <w:i/>
          <w:sz w:val="16"/>
        </w:rPr>
      </w:pPr>
      <w:r w:rsidRPr="00DD2FDD">
        <w:rPr>
          <w:i/>
          <w:sz w:val="16"/>
        </w:rPr>
        <w:t xml:space="preserve">Figure </w:t>
      </w:r>
      <w:r>
        <w:rPr>
          <w:i/>
          <w:sz w:val="16"/>
        </w:rPr>
        <w:t>E</w:t>
      </w:r>
      <w:r w:rsidRPr="00DD2FDD">
        <w:rPr>
          <w:i/>
          <w:sz w:val="16"/>
        </w:rPr>
        <w:t xml:space="preserve">.1 – </w:t>
      </w:r>
      <w:r>
        <w:rPr>
          <w:i/>
          <w:sz w:val="16"/>
        </w:rPr>
        <w:t>Value of social, economic, cultural and environmental outcomes created by stakeholder, FY11</w:t>
      </w:r>
      <w:r w:rsidRPr="00DD2FDD">
        <w:rPr>
          <w:i/>
          <w:sz w:val="16"/>
        </w:rPr>
        <w:t>-15</w:t>
      </w:r>
    </w:p>
    <w:p w14:paraId="3B98E219" w14:textId="60A9A5BB" w:rsidR="00AA4592" w:rsidRPr="00AA4592" w:rsidRDefault="00AA4592" w:rsidP="00AA4592">
      <w:pPr>
        <w:rPr>
          <w:rFonts w:cs="Arial"/>
          <w:szCs w:val="20"/>
        </w:rPr>
      </w:pPr>
      <w:r w:rsidRPr="00DD2FDD">
        <w:rPr>
          <w:rFonts w:cs="Arial"/>
          <w:bCs/>
          <w:iCs/>
          <w:noProof/>
          <w:lang w:eastAsia="en-AU"/>
        </w:rPr>
        <mc:AlternateContent>
          <mc:Choice Requires="wps">
            <w:drawing>
              <wp:inline distT="0" distB="0" distL="0" distR="0" wp14:anchorId="6747D651" wp14:editId="5DC44464">
                <wp:extent cx="5715000" cy="2238375"/>
                <wp:effectExtent l="0" t="0" r="0" b="9525"/>
                <wp:docPr id="1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38375"/>
                        </a:xfrm>
                        <a:prstGeom prst="rect">
                          <a:avLst/>
                        </a:prstGeom>
                        <a:solidFill>
                          <a:schemeClr val="accent5">
                            <a:lumMod val="20000"/>
                            <a:lumOff val="80000"/>
                          </a:schemeClr>
                        </a:solidFill>
                        <a:ln>
                          <a:noFill/>
                        </a:ln>
                        <a:extLst/>
                      </wps:spPr>
                      <wps:txbx>
                        <w:txbxContent>
                          <w:p w14:paraId="1949A97B" w14:textId="187ADB8F" w:rsidR="005D00FC" w:rsidRPr="00AA4592" w:rsidRDefault="005D00FC" w:rsidP="0069775A">
                            <w:pPr>
                              <w:rPr>
                                <w:rFonts w:cs="Arial"/>
                                <w:b/>
                                <w:color w:val="002D62" w:themeColor="text2"/>
                                <w:szCs w:val="19"/>
                              </w:rPr>
                            </w:pPr>
                            <w:r w:rsidRPr="00AA4592">
                              <w:rPr>
                                <w:rFonts w:cs="Arial"/>
                                <w:b/>
                                <w:color w:val="002D62" w:themeColor="text2"/>
                                <w:szCs w:val="19"/>
                              </w:rPr>
                              <w:t xml:space="preserve">In the spotlight: Daniel Gomes, </w:t>
                            </w:r>
                            <w:r>
                              <w:rPr>
                                <w:rFonts w:cs="Arial"/>
                                <w:b/>
                                <w:color w:val="002D62" w:themeColor="text2"/>
                                <w:szCs w:val="19"/>
                              </w:rPr>
                              <w:t>Coordinating</w:t>
                            </w:r>
                            <w:r w:rsidRPr="00AA4592">
                              <w:rPr>
                                <w:rFonts w:cs="Arial"/>
                                <w:b/>
                                <w:color w:val="002D62" w:themeColor="text2"/>
                                <w:szCs w:val="19"/>
                              </w:rPr>
                              <w:t xml:space="preserve"> Ranger</w:t>
                            </w:r>
                          </w:p>
                          <w:p w14:paraId="6C0E1344" w14:textId="77777777" w:rsidR="005D00FC" w:rsidRPr="00AA4592" w:rsidRDefault="005D00FC" w:rsidP="00AA4592">
                            <w:pPr>
                              <w:rPr>
                                <w:rFonts w:cs="Arial"/>
                                <w:i/>
                                <w:color w:val="002D62" w:themeColor="text2"/>
                                <w:szCs w:val="19"/>
                              </w:rPr>
                            </w:pPr>
                            <w:r w:rsidRPr="00AA4592">
                              <w:rPr>
                                <w:rFonts w:cs="Arial"/>
                                <w:i/>
                                <w:color w:val="002D62" w:themeColor="text2"/>
                                <w:szCs w:val="19"/>
                              </w:rPr>
                              <w:t>“When we burned this area, I didn’t think the native plants would come back but they did. I couldn’t believe it... When I see these changes, I feel proud.”</w:t>
                            </w:r>
                          </w:p>
                          <w:p w14:paraId="730605EB" w14:textId="035A7EA3" w:rsidR="005D00FC" w:rsidRPr="00AA4592" w:rsidRDefault="005D00FC" w:rsidP="00AA4592">
                            <w:pPr>
                              <w:rPr>
                                <w:rFonts w:cs="Arial"/>
                                <w:color w:val="002D62" w:themeColor="text2"/>
                                <w:szCs w:val="19"/>
                              </w:rPr>
                            </w:pPr>
                            <w:r w:rsidRPr="00AA4592">
                              <w:rPr>
                                <w:rFonts w:cs="Arial"/>
                                <w:color w:val="002D62" w:themeColor="text2"/>
                                <w:szCs w:val="19"/>
                              </w:rPr>
                              <w:t xml:space="preserve">Daniel grew up hearing </w:t>
                            </w:r>
                            <w:r>
                              <w:rPr>
                                <w:rFonts w:cs="Arial"/>
                                <w:color w:val="002D62" w:themeColor="text2"/>
                                <w:szCs w:val="19"/>
                              </w:rPr>
                              <w:t>the late elder Lawrence Wilson</w:t>
                            </w:r>
                            <w:r w:rsidRPr="00AA4592">
                              <w:rPr>
                                <w:rFonts w:cs="Arial"/>
                                <w:color w:val="002D62" w:themeColor="text2"/>
                                <w:szCs w:val="19"/>
                              </w:rPr>
                              <w:t xml:space="preserve"> tell stories of the native plants and animals that used to inhabit Minyumai. He worried they would never return.</w:t>
                            </w:r>
                          </w:p>
                          <w:p w14:paraId="25EE2E47" w14:textId="29BC6091" w:rsidR="005D00FC" w:rsidRPr="00AA4592" w:rsidRDefault="005D00FC" w:rsidP="00AA4592">
                            <w:pPr>
                              <w:rPr>
                                <w:rFonts w:cs="Arial"/>
                                <w:color w:val="002D62" w:themeColor="text2"/>
                                <w:szCs w:val="19"/>
                              </w:rPr>
                            </w:pPr>
                            <w:r w:rsidRPr="00AA4592">
                              <w:rPr>
                                <w:rFonts w:cs="Arial"/>
                                <w:color w:val="002D62" w:themeColor="text2"/>
                                <w:szCs w:val="19"/>
                              </w:rPr>
                              <w:t xml:space="preserve">He has been working on country for the last 15 years, often in his spare time and most recently as a </w:t>
                            </w:r>
                            <w:r>
                              <w:rPr>
                                <w:rFonts w:cs="Arial"/>
                                <w:color w:val="002D62" w:themeColor="text2"/>
                                <w:szCs w:val="19"/>
                              </w:rPr>
                              <w:t>Coordinating</w:t>
                            </w:r>
                            <w:r w:rsidRPr="00AA4592">
                              <w:rPr>
                                <w:rFonts w:cs="Arial"/>
                                <w:color w:val="002D62" w:themeColor="text2"/>
                                <w:szCs w:val="19"/>
                              </w:rPr>
                              <w:t xml:space="preserve"> Ranger, and is starting to see his land and fire management work pay off. The return of the native plants isn’t just ecological to him. It is intimately connected with his sense of self, locating him in his culture and ancestry, and serves as a powerful symbol and reminder of the resilience of the Bandjalang people.</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747D651" id="_x0000_s1030" style="width:450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" fillcolor="#e0effa [664]" stroked="f">
                <v:textbox>
                  <w:txbxContent>
                    <w:p w14:paraId="1949A97B" w14:textId="187ADB8F" w:rsidR="005D00FC" w:rsidRPr="00AA4592" w:rsidRDefault="005D00FC" w:rsidP="0069775A">
                      <w:pPr>
                        <w:rPr>
                          <w:rFonts w:cs="Arial"/>
                          <w:b/>
                          <w:color w:val="002D62" w:themeColor="text2"/>
                          <w:szCs w:val="19"/>
                        </w:rPr>
                      </w:pPr>
                      <w:r w:rsidRPr="00AA4592">
                        <w:rPr>
                          <w:rFonts w:cs="Arial"/>
                          <w:b/>
                          <w:color w:val="002D62" w:themeColor="text2"/>
                          <w:szCs w:val="19"/>
                        </w:rPr>
                        <w:t xml:space="preserve">In the spotlight: Daniel Gomes, </w:t>
                      </w:r>
                      <w:r>
                        <w:rPr>
                          <w:rFonts w:cs="Arial"/>
                          <w:b/>
                          <w:color w:val="002D62" w:themeColor="text2"/>
                          <w:szCs w:val="19"/>
                        </w:rPr>
                        <w:t>Coordinating</w:t>
                      </w:r>
                      <w:r w:rsidRPr="00AA4592">
                        <w:rPr>
                          <w:rFonts w:cs="Arial"/>
                          <w:b/>
                          <w:color w:val="002D62" w:themeColor="text2"/>
                          <w:szCs w:val="19"/>
                        </w:rPr>
                        <w:t xml:space="preserve"> Ranger</w:t>
                      </w:r>
                    </w:p>
                    <w:p w14:paraId="6C0E1344" w14:textId="77777777" w:rsidR="005D00FC" w:rsidRPr="00AA4592" w:rsidRDefault="005D00FC" w:rsidP="00AA4592">
                      <w:pPr>
                        <w:rPr>
                          <w:rFonts w:cs="Arial"/>
                          <w:i/>
                          <w:color w:val="002D62" w:themeColor="text2"/>
                          <w:szCs w:val="19"/>
                        </w:rPr>
                      </w:pPr>
                      <w:r w:rsidRPr="00AA4592">
                        <w:rPr>
                          <w:rFonts w:cs="Arial"/>
                          <w:i/>
                          <w:color w:val="002D62" w:themeColor="text2"/>
                          <w:szCs w:val="19"/>
                        </w:rPr>
                        <w:t>“When we burned this area, I didn’t think the native plants would come back but they did. I couldn’t believe it... When I see these changes, I feel proud.”</w:t>
                      </w:r>
                    </w:p>
                    <w:p w14:paraId="730605EB" w14:textId="035A7EA3" w:rsidR="005D00FC" w:rsidRPr="00AA4592" w:rsidRDefault="005D00FC" w:rsidP="00AA4592">
                      <w:pPr>
                        <w:rPr>
                          <w:rFonts w:cs="Arial"/>
                          <w:color w:val="002D62" w:themeColor="text2"/>
                          <w:szCs w:val="19"/>
                        </w:rPr>
                      </w:pPr>
                      <w:r w:rsidRPr="00AA4592">
                        <w:rPr>
                          <w:rFonts w:cs="Arial"/>
                          <w:color w:val="002D62" w:themeColor="text2"/>
                          <w:szCs w:val="19"/>
                        </w:rPr>
                        <w:t xml:space="preserve">Daniel grew up hearing </w:t>
                      </w:r>
                      <w:r>
                        <w:rPr>
                          <w:rFonts w:cs="Arial"/>
                          <w:color w:val="002D62" w:themeColor="text2"/>
                          <w:szCs w:val="19"/>
                        </w:rPr>
                        <w:t>the late elder Lawrence Wilson</w:t>
                      </w:r>
                      <w:r w:rsidRPr="00AA4592">
                        <w:rPr>
                          <w:rFonts w:cs="Arial"/>
                          <w:color w:val="002D62" w:themeColor="text2"/>
                          <w:szCs w:val="19"/>
                        </w:rPr>
                        <w:t xml:space="preserve"> tell stories of the native plants and animals that used to inhabit Minyumai. He worried they would never return.</w:t>
                      </w:r>
                    </w:p>
                    <w:p w14:paraId="25EE2E47" w14:textId="29BC6091" w:rsidR="005D00FC" w:rsidRPr="00AA4592" w:rsidRDefault="005D00FC" w:rsidP="00AA4592">
                      <w:pPr>
                        <w:rPr>
                          <w:rFonts w:cs="Arial"/>
                          <w:color w:val="002D62" w:themeColor="text2"/>
                          <w:szCs w:val="19"/>
                        </w:rPr>
                      </w:pPr>
                      <w:r w:rsidRPr="00AA4592">
                        <w:rPr>
                          <w:rFonts w:cs="Arial"/>
                          <w:color w:val="002D62" w:themeColor="text2"/>
                          <w:szCs w:val="19"/>
                        </w:rPr>
                        <w:t xml:space="preserve">He has been working on country for the last 15 years, often in his spare time and most recently as a </w:t>
                      </w:r>
                      <w:r>
                        <w:rPr>
                          <w:rFonts w:cs="Arial"/>
                          <w:color w:val="002D62" w:themeColor="text2"/>
                          <w:szCs w:val="19"/>
                        </w:rPr>
                        <w:t>Coordinating</w:t>
                      </w:r>
                      <w:r w:rsidRPr="00AA4592">
                        <w:rPr>
                          <w:rFonts w:cs="Arial"/>
                          <w:color w:val="002D62" w:themeColor="text2"/>
                          <w:szCs w:val="19"/>
                        </w:rPr>
                        <w:t xml:space="preserve"> Ranger, and is starting to see his land and fire management work pay off. The return of the native plants isn’t just ecological to him. It is intimately connected with his sense of self, locating him in his culture and ancestry, and serves as a powerful symbol and reminder of the resilience of the Bandjalang people.</w:t>
                      </w:r>
                    </w:p>
                  </w:txbxContent>
                </v:textbox>
                <w10:anchorlock/>
              </v:rect>
            </w:pict>
          </mc:Fallback>
        </mc:AlternateContent>
      </w:r>
    </w:p>
    <w:p w14:paraId="3E3F61F7" w14:textId="5252BB20" w:rsidR="00827CC0" w:rsidRPr="00DD2FDD" w:rsidRDefault="00AA4592" w:rsidP="001B02A6">
      <w:pPr>
        <w:rPr>
          <w:rFonts w:cs="Arial"/>
          <w:szCs w:val="19"/>
        </w:rPr>
      </w:pPr>
      <w:r w:rsidRPr="00DD2FDD">
        <w:rPr>
          <w:rFonts w:cs="Arial"/>
          <w:bCs/>
          <w:iCs/>
          <w:noProof/>
          <w:lang w:eastAsia="en-AU"/>
        </w:rPr>
        <w:lastRenderedPageBreak/>
        <mc:AlternateContent>
          <mc:Choice Requires="wps">
            <w:drawing>
              <wp:inline distT="0" distB="0" distL="0" distR="0" wp14:anchorId="4AE1AACB" wp14:editId="24A8DF5E">
                <wp:extent cx="5715000" cy="1876425"/>
                <wp:effectExtent l="0" t="0" r="0" b="9525"/>
                <wp:docPr id="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76425"/>
                        </a:xfrm>
                        <a:prstGeom prst="rect">
                          <a:avLst/>
                        </a:prstGeom>
                        <a:solidFill>
                          <a:schemeClr val="accent5">
                            <a:lumMod val="20000"/>
                            <a:lumOff val="80000"/>
                          </a:schemeClr>
                        </a:solidFill>
                        <a:ln>
                          <a:noFill/>
                        </a:ln>
                        <a:extLst/>
                      </wps:spPr>
                      <wps:txbx>
                        <w:txbxContent>
                          <w:p w14:paraId="687A2EF1" w14:textId="0B13C44A" w:rsidR="005D00FC" w:rsidRPr="00AA4592" w:rsidRDefault="005D00FC" w:rsidP="0069775A">
                            <w:pPr>
                              <w:rPr>
                                <w:rFonts w:cs="Arial"/>
                                <w:b/>
                                <w:color w:val="002D62" w:themeColor="text2"/>
                                <w:szCs w:val="19"/>
                              </w:rPr>
                            </w:pPr>
                            <w:r w:rsidRPr="00AA4592">
                              <w:rPr>
                                <w:rFonts w:cs="Arial"/>
                                <w:b/>
                                <w:color w:val="002D62" w:themeColor="text2"/>
                                <w:szCs w:val="19"/>
                              </w:rPr>
                              <w:t>In the spotlig</w:t>
                            </w:r>
                            <w:r>
                              <w:rPr>
                                <w:rFonts w:cs="Arial"/>
                                <w:b/>
                                <w:color w:val="002D62" w:themeColor="text2"/>
                                <w:szCs w:val="19"/>
                              </w:rPr>
                              <w:t>ht: Kesha Wilson and Belinda Gomes</w:t>
                            </w:r>
                            <w:r w:rsidRPr="00AA4592">
                              <w:rPr>
                                <w:rFonts w:cs="Arial"/>
                                <w:b/>
                                <w:color w:val="002D62" w:themeColor="text2"/>
                                <w:szCs w:val="19"/>
                              </w:rPr>
                              <w:t>, Casual Rangers</w:t>
                            </w:r>
                          </w:p>
                          <w:p w14:paraId="3267C6CB" w14:textId="4160C2F5" w:rsidR="005D00FC" w:rsidRPr="00AA4592" w:rsidRDefault="005D00FC" w:rsidP="00AA4592">
                            <w:pPr>
                              <w:rPr>
                                <w:rFonts w:cs="Arial"/>
                                <w:i/>
                                <w:color w:val="002D62" w:themeColor="text2"/>
                                <w:szCs w:val="19"/>
                              </w:rPr>
                            </w:pPr>
                            <w:r w:rsidRPr="00AA4592">
                              <w:rPr>
                                <w:rFonts w:cs="Arial"/>
                                <w:i/>
                                <w:color w:val="002D62" w:themeColor="text2"/>
                                <w:szCs w:val="19"/>
                              </w:rPr>
                              <w:t xml:space="preserve">“We just want </w:t>
                            </w:r>
                            <w:r>
                              <w:rPr>
                                <w:rFonts w:cs="Arial"/>
                                <w:i/>
                                <w:color w:val="002D62" w:themeColor="text2"/>
                                <w:szCs w:val="19"/>
                              </w:rPr>
                              <w:t xml:space="preserve">to </w:t>
                            </w:r>
                            <w:r w:rsidRPr="00AA4592">
                              <w:rPr>
                                <w:rFonts w:cs="Arial"/>
                                <w:i/>
                                <w:color w:val="002D62" w:themeColor="text2"/>
                                <w:szCs w:val="19"/>
                              </w:rPr>
                              <w:t>do more; learn more.”</w:t>
                            </w:r>
                          </w:p>
                          <w:p w14:paraId="112779D0" w14:textId="09178A89" w:rsidR="005D00FC" w:rsidRPr="00AA4592" w:rsidRDefault="005D00FC" w:rsidP="00AA4592">
                            <w:pPr>
                              <w:rPr>
                                <w:rFonts w:cs="Arial"/>
                                <w:color w:val="002D62" w:themeColor="text2"/>
                                <w:szCs w:val="19"/>
                              </w:rPr>
                            </w:pPr>
                            <w:r w:rsidRPr="00AA4592">
                              <w:rPr>
                                <w:rFonts w:cs="Arial"/>
                                <w:color w:val="002D62" w:themeColor="text2"/>
                                <w:szCs w:val="19"/>
                              </w:rPr>
                              <w:t>Prior to wor</w:t>
                            </w:r>
                            <w:r>
                              <w:rPr>
                                <w:rFonts w:cs="Arial"/>
                                <w:color w:val="002D62" w:themeColor="text2"/>
                                <w:szCs w:val="19"/>
                              </w:rPr>
                              <w:t>king on country, Kesha and Belinda</w:t>
                            </w:r>
                            <w:r w:rsidRPr="00AA4592">
                              <w:rPr>
                                <w:rFonts w:cs="Arial"/>
                                <w:color w:val="002D62" w:themeColor="text2"/>
                                <w:szCs w:val="19"/>
                              </w:rPr>
                              <w:t xml:space="preserve"> weren’t sure if they would like working in the bush. Now they love it and have been involved in burns with high commercial value such as a hazard reduction burn at Coffs Harbour Airport. They want to do more work but are limited by the amount of funding available.</w:t>
                            </w:r>
                          </w:p>
                          <w:p w14:paraId="44F02E79" w14:textId="3278D474" w:rsidR="005D00FC" w:rsidRPr="00BF715D" w:rsidRDefault="005D00FC" w:rsidP="00AA4592">
                            <w:pPr>
                              <w:rPr>
                                <w:rFonts w:cs="Arial"/>
                                <w:color w:val="002D62" w:themeColor="text2"/>
                                <w:szCs w:val="19"/>
                              </w:rPr>
                            </w:pPr>
                            <w:r w:rsidRPr="00AA4592">
                              <w:rPr>
                                <w:rFonts w:cs="Arial"/>
                                <w:color w:val="002D62" w:themeColor="text2"/>
                                <w:szCs w:val="19"/>
                              </w:rPr>
                              <w:t>Nevertheless they continue to brainstorm where else they can apply their skills. Community members describe their relentless enthusiasm as inspirational.</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4AE1AACB" id="_x0000_s1031" style="width:450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" fillcolor="#e0effa [664]" stroked="f">
                <v:textbox>
                  <w:txbxContent>
                    <w:p w14:paraId="687A2EF1" w14:textId="0B13C44A" w:rsidR="005D00FC" w:rsidRPr="00AA4592" w:rsidRDefault="005D00FC" w:rsidP="0069775A">
                      <w:pPr>
                        <w:rPr>
                          <w:rFonts w:cs="Arial"/>
                          <w:b/>
                          <w:color w:val="002D62" w:themeColor="text2"/>
                          <w:szCs w:val="19"/>
                        </w:rPr>
                      </w:pPr>
                      <w:r w:rsidRPr="00AA4592">
                        <w:rPr>
                          <w:rFonts w:cs="Arial"/>
                          <w:b/>
                          <w:color w:val="002D62" w:themeColor="text2"/>
                          <w:szCs w:val="19"/>
                        </w:rPr>
                        <w:t>In the spotlig</w:t>
                      </w:r>
                      <w:r>
                        <w:rPr>
                          <w:rFonts w:cs="Arial"/>
                          <w:b/>
                          <w:color w:val="002D62" w:themeColor="text2"/>
                          <w:szCs w:val="19"/>
                        </w:rPr>
                        <w:t>ht: Kesha Wilson and Belinda Gomes</w:t>
                      </w:r>
                      <w:r w:rsidRPr="00AA4592">
                        <w:rPr>
                          <w:rFonts w:cs="Arial"/>
                          <w:b/>
                          <w:color w:val="002D62" w:themeColor="text2"/>
                          <w:szCs w:val="19"/>
                        </w:rPr>
                        <w:t>, Casual Rangers</w:t>
                      </w:r>
                    </w:p>
                    <w:p w14:paraId="3267C6CB" w14:textId="4160C2F5" w:rsidR="005D00FC" w:rsidRPr="00AA4592" w:rsidRDefault="005D00FC" w:rsidP="00AA4592">
                      <w:pPr>
                        <w:rPr>
                          <w:rFonts w:cs="Arial"/>
                          <w:i/>
                          <w:color w:val="002D62" w:themeColor="text2"/>
                          <w:szCs w:val="19"/>
                        </w:rPr>
                      </w:pPr>
                      <w:r w:rsidRPr="00AA4592">
                        <w:rPr>
                          <w:rFonts w:cs="Arial"/>
                          <w:i/>
                          <w:color w:val="002D62" w:themeColor="text2"/>
                          <w:szCs w:val="19"/>
                        </w:rPr>
                        <w:t xml:space="preserve">“We just want </w:t>
                      </w:r>
                      <w:r>
                        <w:rPr>
                          <w:rFonts w:cs="Arial"/>
                          <w:i/>
                          <w:color w:val="002D62" w:themeColor="text2"/>
                          <w:szCs w:val="19"/>
                        </w:rPr>
                        <w:t xml:space="preserve">to </w:t>
                      </w:r>
                      <w:r w:rsidRPr="00AA4592">
                        <w:rPr>
                          <w:rFonts w:cs="Arial"/>
                          <w:i/>
                          <w:color w:val="002D62" w:themeColor="text2"/>
                          <w:szCs w:val="19"/>
                        </w:rPr>
                        <w:t>do more; learn more.”</w:t>
                      </w:r>
                    </w:p>
                    <w:p w14:paraId="112779D0" w14:textId="09178A89" w:rsidR="005D00FC" w:rsidRPr="00AA4592" w:rsidRDefault="005D00FC" w:rsidP="00AA4592">
                      <w:pPr>
                        <w:rPr>
                          <w:rFonts w:cs="Arial"/>
                          <w:color w:val="002D62" w:themeColor="text2"/>
                          <w:szCs w:val="19"/>
                        </w:rPr>
                      </w:pPr>
                      <w:r w:rsidRPr="00AA4592">
                        <w:rPr>
                          <w:rFonts w:cs="Arial"/>
                          <w:color w:val="002D62" w:themeColor="text2"/>
                          <w:szCs w:val="19"/>
                        </w:rPr>
                        <w:t>Prior to wor</w:t>
                      </w:r>
                      <w:r>
                        <w:rPr>
                          <w:rFonts w:cs="Arial"/>
                          <w:color w:val="002D62" w:themeColor="text2"/>
                          <w:szCs w:val="19"/>
                        </w:rPr>
                        <w:t>king on country, Kesha and Belinda</w:t>
                      </w:r>
                      <w:r w:rsidRPr="00AA4592">
                        <w:rPr>
                          <w:rFonts w:cs="Arial"/>
                          <w:color w:val="002D62" w:themeColor="text2"/>
                          <w:szCs w:val="19"/>
                        </w:rPr>
                        <w:t xml:space="preserve"> weren’t sure if they would like working in the bush. Now they love it and have been involved in burns with high commercial value such as a hazard reduction burn at Coffs Harbour Airport. They want to do more work but are limited by the amount of funding available.</w:t>
                      </w:r>
                    </w:p>
                    <w:p w14:paraId="44F02E79" w14:textId="3278D474" w:rsidR="005D00FC" w:rsidRPr="00BF715D" w:rsidRDefault="005D00FC" w:rsidP="00AA4592">
                      <w:pPr>
                        <w:rPr>
                          <w:rFonts w:cs="Arial"/>
                          <w:color w:val="002D62" w:themeColor="text2"/>
                          <w:szCs w:val="19"/>
                        </w:rPr>
                      </w:pPr>
                      <w:r w:rsidRPr="00AA4592">
                        <w:rPr>
                          <w:rFonts w:cs="Arial"/>
                          <w:color w:val="002D62" w:themeColor="text2"/>
                          <w:szCs w:val="19"/>
                        </w:rPr>
                        <w:t>Nevertheless they continue to brainstorm where else they can apply their skills. Community members describe their relentless enthusiasm as inspirational.</w:t>
                      </w:r>
                    </w:p>
                  </w:txbxContent>
                </v:textbox>
                <w10:anchorlock/>
              </v:rect>
            </w:pict>
          </mc:Fallback>
        </mc:AlternateContent>
      </w:r>
    </w:p>
    <w:p w14:paraId="300CC864" w14:textId="2B071355" w:rsidR="00813EE0" w:rsidRPr="00DD2FDD" w:rsidRDefault="00813EE0" w:rsidP="00813EE0">
      <w:pPr>
        <w:rPr>
          <w:rFonts w:cs="Arial"/>
          <w:b/>
          <w:szCs w:val="16"/>
        </w:rPr>
      </w:pPr>
      <w:r>
        <w:rPr>
          <w:rFonts w:cs="Arial"/>
          <w:b/>
          <w:szCs w:val="16"/>
        </w:rPr>
        <w:t>About this project</w:t>
      </w:r>
    </w:p>
    <w:p w14:paraId="3722A549" w14:textId="38E78B9E" w:rsidR="00813EE0" w:rsidRPr="00813EE0" w:rsidRDefault="00813EE0" w:rsidP="00813EE0">
      <w:pPr>
        <w:rPr>
          <w:rFonts w:cs="Arial"/>
          <w:szCs w:val="20"/>
        </w:rPr>
      </w:pPr>
      <w:r w:rsidRPr="00813EE0">
        <w:rPr>
          <w:rFonts w:cs="Arial"/>
          <w:szCs w:val="20"/>
        </w:rPr>
        <w:t xml:space="preserve">The Department of the Prime Minister &amp; Cabinet (PM&amp;C) commissioned </w:t>
      </w:r>
      <w:r w:rsidR="002658DD">
        <w:rPr>
          <w:rFonts w:cs="Arial"/>
          <w:szCs w:val="20"/>
        </w:rPr>
        <w:t xml:space="preserve">SVA </w:t>
      </w:r>
      <w:r w:rsidRPr="00813EE0">
        <w:rPr>
          <w:rFonts w:cs="Arial"/>
          <w:szCs w:val="20"/>
        </w:rPr>
        <w:t>Consulting to understand, measure and value the changes resulting from the investment in the Minyuma</w:t>
      </w:r>
      <w:r w:rsidR="00DB512F">
        <w:rPr>
          <w:rFonts w:cs="Arial"/>
          <w:szCs w:val="20"/>
        </w:rPr>
        <w:t>i Indigenous Protected Area in NSW</w:t>
      </w:r>
      <w:r w:rsidRPr="00813EE0">
        <w:rPr>
          <w:rFonts w:cs="Arial"/>
          <w:szCs w:val="20"/>
        </w:rPr>
        <w:t>. This analysis is part of a project that considers five IPAs across Australia including Birriliburu and Matuwa Kur</w:t>
      </w:r>
      <w:r w:rsidR="00FB77D3">
        <w:rPr>
          <w:rFonts w:cs="Arial"/>
          <w:szCs w:val="20"/>
        </w:rPr>
        <w:t>rar</w:t>
      </w:r>
      <w:r w:rsidRPr="00813EE0">
        <w:rPr>
          <w:rFonts w:cs="Arial"/>
          <w:szCs w:val="20"/>
        </w:rPr>
        <w:t>a Ku</w:t>
      </w:r>
      <w:r w:rsidR="00FB77D3">
        <w:rPr>
          <w:rFonts w:cs="Arial"/>
          <w:szCs w:val="20"/>
        </w:rPr>
        <w:t>rra</w:t>
      </w:r>
      <w:r w:rsidRPr="00813EE0">
        <w:rPr>
          <w:rFonts w:cs="Arial"/>
          <w:szCs w:val="20"/>
        </w:rPr>
        <w:t>ra in Western Australia (together forming one analysis), Girringun in Queensland and Warddeken in the Northern Territory. The Social Return on Investment methodology was used to complete this analysis.</w:t>
      </w:r>
    </w:p>
    <w:p w14:paraId="64966C79" w14:textId="472BAA6D" w:rsidR="00813EE0" w:rsidRDefault="00813EE0" w:rsidP="00813EE0">
      <w:pPr>
        <w:rPr>
          <w:rFonts w:cs="Arial"/>
          <w:b/>
          <w:szCs w:val="16"/>
        </w:rPr>
      </w:pPr>
      <w:r w:rsidRPr="00813EE0">
        <w:rPr>
          <w:rFonts w:cs="Arial"/>
          <w:szCs w:val="20"/>
        </w:rPr>
        <w:t>The analysis involved 19 consultations with stakeholders of the Minyumai IPA including five Rangers, six Community members, two Government, two Land councils, two NGO partners, one Corporate partner and one Research partner.</w:t>
      </w:r>
    </w:p>
    <w:p w14:paraId="50CF513F" w14:textId="77777777" w:rsidR="00017FB7" w:rsidRPr="00DD2FDD" w:rsidRDefault="00017FB7" w:rsidP="001B02A6">
      <w:pPr>
        <w:rPr>
          <w:rFonts w:cs="Arial"/>
          <w:b/>
          <w:szCs w:val="16"/>
        </w:rPr>
      </w:pPr>
      <w:r w:rsidRPr="00DD2FDD">
        <w:rPr>
          <w:rFonts w:cs="Arial"/>
          <w:b/>
          <w:szCs w:val="16"/>
        </w:rPr>
        <w:t>Recommendations</w:t>
      </w:r>
    </w:p>
    <w:p w14:paraId="3C6CAE96" w14:textId="77777777" w:rsidR="00017FB7" w:rsidRPr="00DD2FDD" w:rsidRDefault="00017FB7" w:rsidP="001B02A6">
      <w:pPr>
        <w:tabs>
          <w:tab w:val="left" w:pos="284"/>
          <w:tab w:val="left" w:pos="2434"/>
        </w:tabs>
        <w:rPr>
          <w:rFonts w:cs="Arial"/>
          <w:szCs w:val="20"/>
        </w:rPr>
      </w:pPr>
      <w:r w:rsidRPr="00DD2FDD">
        <w:rPr>
          <w:rFonts w:cs="Arial"/>
          <w:szCs w:val="20"/>
        </w:rPr>
        <w:t xml:space="preserve">Suggested recommendations derived from this analysis have been provided to </w:t>
      </w:r>
      <w:r w:rsidR="00C37ABB" w:rsidRPr="00DD2FDD">
        <w:rPr>
          <w:rFonts w:cs="Arial"/>
          <w:szCs w:val="20"/>
        </w:rPr>
        <w:t>the management</w:t>
      </w:r>
      <w:r w:rsidRPr="00DD2FDD">
        <w:rPr>
          <w:rFonts w:cs="Arial"/>
          <w:szCs w:val="20"/>
        </w:rPr>
        <w:t xml:space="preserve"> team.</w:t>
      </w:r>
    </w:p>
    <w:p w14:paraId="240DD319" w14:textId="77777777" w:rsidR="00BA3487" w:rsidRPr="00DD2FDD" w:rsidRDefault="00BA3487" w:rsidP="00BA3487">
      <w:pPr>
        <w:keepNext/>
        <w:tabs>
          <w:tab w:val="left" w:pos="284"/>
          <w:tab w:val="left" w:pos="2434"/>
        </w:tabs>
        <w:rPr>
          <w:rFonts w:cs="Arial"/>
          <w:szCs w:val="20"/>
        </w:rPr>
      </w:pPr>
      <w:r w:rsidRPr="00FD54EC">
        <w:rPr>
          <w:rFonts w:cs="Arial"/>
          <w:b/>
          <w:szCs w:val="20"/>
        </w:rPr>
        <w:t>Consolidated Report</w:t>
      </w:r>
      <w:r w:rsidRPr="00DD2FDD">
        <w:rPr>
          <w:rFonts w:cs="Arial"/>
          <w:b/>
          <w:szCs w:val="20"/>
        </w:rPr>
        <w:t xml:space="preserve"> </w:t>
      </w:r>
    </w:p>
    <w:p w14:paraId="416830DC" w14:textId="77777777" w:rsidR="00BA3487" w:rsidRPr="00DD2FDD" w:rsidRDefault="00BA3487" w:rsidP="00BA3487">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r w:rsidRPr="009345FB">
        <w:rPr>
          <w:rFonts w:cs="Arial"/>
          <w:i/>
          <w:szCs w:val="19"/>
        </w:rPr>
        <w:t>Consolidated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w:t>
      </w:r>
      <w:r w:rsidRPr="00DD2FDD">
        <w:rPr>
          <w:rFonts w:cs="Arial"/>
          <w:szCs w:val="19"/>
        </w:rPr>
        <w:t xml:space="preserve"> </w:t>
      </w:r>
    </w:p>
    <w:p w14:paraId="07C5E980" w14:textId="4B0BF048" w:rsidR="00703E47" w:rsidRPr="00DD2FDD" w:rsidRDefault="00703E47" w:rsidP="00703E47">
      <w:pPr>
        <w:rPr>
          <w:rFonts w:cs="Arial"/>
          <w:szCs w:val="19"/>
        </w:rPr>
      </w:pPr>
      <w:r w:rsidRPr="00DD2FDD">
        <w:rPr>
          <w:rFonts w:cs="Arial"/>
          <w:szCs w:val="19"/>
        </w:rPr>
        <w:br w:type="page"/>
      </w:r>
    </w:p>
    <w:p w14:paraId="4E9B8088" w14:textId="77777777" w:rsidR="005E4565" w:rsidRPr="00DD2FDD" w:rsidRDefault="005E4565" w:rsidP="00B2228B">
      <w:pPr>
        <w:pStyle w:val="Heading1"/>
        <w:jc w:val="left"/>
      </w:pPr>
      <w:bookmarkStart w:id="23" w:name="_Toc442282314"/>
      <w:bookmarkEnd w:id="21"/>
      <w:r w:rsidRPr="00DD2FDD">
        <w:rPr>
          <w:sz w:val="32"/>
        </w:rPr>
        <w:lastRenderedPageBreak/>
        <w:t>1 Introduction</w:t>
      </w:r>
      <w:bookmarkEnd w:id="23"/>
    </w:p>
    <w:p w14:paraId="3E9EC19D" w14:textId="77777777" w:rsidR="005E4565" w:rsidRPr="00DD2FDD" w:rsidRDefault="00D134CD" w:rsidP="00B2228B">
      <w:pPr>
        <w:pStyle w:val="Heading2"/>
        <w:rPr>
          <w:rFonts w:cs="Arial"/>
          <w:color w:val="002D62" w:themeColor="text2"/>
        </w:rPr>
      </w:pPr>
      <w:bookmarkStart w:id="24" w:name="_Toc442282315"/>
      <w:r w:rsidRPr="00DD2FDD">
        <w:rPr>
          <w:rFonts w:cs="Arial"/>
          <w:color w:val="002D62" w:themeColor="text2"/>
        </w:rPr>
        <w:t>1.1</w:t>
      </w:r>
      <w:r w:rsidR="005E4565" w:rsidRPr="00DD2FDD">
        <w:rPr>
          <w:rFonts w:cs="Arial"/>
          <w:color w:val="002D62" w:themeColor="text2"/>
        </w:rPr>
        <w:t xml:space="preserve"> Project objective</w:t>
      </w:r>
      <w:bookmarkEnd w:id="24"/>
    </w:p>
    <w:p w14:paraId="6B768690" w14:textId="4012C975" w:rsidR="00911C16" w:rsidRPr="00DD2FDD" w:rsidRDefault="00911C16" w:rsidP="00B2228B">
      <w:pPr>
        <w:rPr>
          <w:rFonts w:cs="Arial"/>
        </w:rPr>
      </w:pPr>
      <w:r w:rsidRPr="00DD2FDD">
        <w:rPr>
          <w:rFonts w:cs="Arial"/>
          <w:noProof/>
          <w:lang w:eastAsia="en-AU"/>
        </w:rPr>
        <mc:AlternateContent>
          <mc:Choice Requires="wps">
            <w:drawing>
              <wp:anchor distT="45720" distB="45720" distL="114300" distR="114300" simplePos="0" relativeHeight="251645440" behindDoc="0" locked="0" layoutInCell="1" allowOverlap="1" wp14:anchorId="06DCA126" wp14:editId="2DCB5FDF">
                <wp:simplePos x="0" y="0"/>
                <wp:positionH relativeFrom="column">
                  <wp:posOffset>2995295</wp:posOffset>
                </wp:positionH>
                <wp:positionV relativeFrom="paragraph">
                  <wp:posOffset>15875</wp:posOffset>
                </wp:positionV>
                <wp:extent cx="2621915" cy="203898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038985"/>
                        </a:xfrm>
                        <a:prstGeom prst="rect">
                          <a:avLst/>
                        </a:prstGeom>
                        <a:solidFill>
                          <a:schemeClr val="accent5">
                            <a:lumMod val="20000"/>
                            <a:lumOff val="80000"/>
                          </a:schemeClr>
                        </a:solidFill>
                        <a:ln w="9525">
                          <a:noFill/>
                          <a:miter lim="800000"/>
                          <a:headEnd/>
                          <a:tailEnd/>
                        </a:ln>
                      </wps:spPr>
                      <wps:txbx>
                        <w:txbxContent>
                          <w:p w14:paraId="23999267" w14:textId="77777777" w:rsidR="005D00FC" w:rsidRPr="00911C16" w:rsidRDefault="005D00FC"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55924D90" w14:textId="7A74E7EE" w:rsidR="005D00FC" w:rsidRPr="00911C16" w:rsidRDefault="005D00FC" w:rsidP="00B2228B">
                            <w:pPr>
                              <w:rPr>
                                <w:rFonts w:cs="Arial"/>
                                <w:color w:val="002D62" w:themeColor="text2"/>
                                <w:szCs w:val="19"/>
                              </w:rPr>
                            </w:pPr>
                            <w:r w:rsidRPr="00911C16">
                              <w:rPr>
                                <w:rFonts w:cs="Arial"/>
                                <w:color w:val="002D62" w:themeColor="text2"/>
                              </w:rPr>
                              <w:t xml:space="preserve">SROI is an internationally recognised methodology used to understand, measure and value the impact of a </w:t>
                            </w:r>
                            <w:r>
                              <w:rPr>
                                <w:rFonts w:cs="Arial"/>
                                <w:color w:val="002D62" w:themeColor="text2"/>
                              </w:rPr>
                              <w:t xml:space="preserve">programme </w:t>
                            </w:r>
                            <w:r w:rsidRPr="00911C16">
                              <w:rPr>
                                <w:rFonts w:cs="Arial"/>
                                <w:color w:val="002D62" w:themeColor="text2"/>
                              </w:rPr>
                              <w:t xml:space="preserve">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DCA126" id="Text Box 2" o:spid="_x0000_s1032" type="#_x0000_t202" style="position:absolute;margin-left:235.85pt;margin-top:1.25pt;width:206.45pt;height:160.5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" fillcolor="#e0effa [664]" stroked="f">
                <v:textbox>
                  <w:txbxContent>
                    <w:p w14:paraId="23999267" w14:textId="77777777" w:rsidR="005D00FC" w:rsidRPr="00911C16" w:rsidRDefault="005D00FC"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55924D90" w14:textId="7A74E7EE" w:rsidR="005D00FC" w:rsidRPr="00911C16" w:rsidRDefault="005D00FC" w:rsidP="00B2228B">
                      <w:pPr>
                        <w:rPr>
                          <w:rFonts w:cs="Arial"/>
                          <w:color w:val="002D62" w:themeColor="text2"/>
                          <w:szCs w:val="19"/>
                        </w:rPr>
                      </w:pPr>
                      <w:r w:rsidRPr="00911C16">
                        <w:rPr>
                          <w:rFonts w:cs="Arial"/>
                          <w:color w:val="002D62" w:themeColor="text2"/>
                        </w:rPr>
                        <w:t xml:space="preserve">SROI is an internationally recognised methodology used to understand, measure and value the impact of a </w:t>
                      </w:r>
                      <w:r>
                        <w:rPr>
                          <w:rFonts w:cs="Arial"/>
                          <w:color w:val="002D62" w:themeColor="text2"/>
                        </w:rPr>
                        <w:t xml:space="preserve">programme </w:t>
                      </w:r>
                      <w:r w:rsidRPr="00911C16">
                        <w:rPr>
                          <w:rFonts w:cs="Arial"/>
                          <w:color w:val="002D62" w:themeColor="text2"/>
                        </w:rPr>
                        <w:t xml:space="preserve">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v:textbox>
                <w10:wrap type="square"/>
              </v:shape>
            </w:pict>
          </mc:Fallback>
        </mc:AlternateContent>
      </w:r>
      <w:r w:rsidR="0049795B" w:rsidRPr="00DD2FDD">
        <w:rPr>
          <w:rFonts w:cs="Arial"/>
        </w:rPr>
        <w:t>PM&amp;C</w:t>
      </w:r>
      <w:r w:rsidR="00B92969" w:rsidRPr="00DD2FDD">
        <w:rPr>
          <w:rFonts w:cs="Arial"/>
        </w:rPr>
        <w:t xml:space="preserve"> </w:t>
      </w:r>
      <w:r w:rsidR="00271DCC" w:rsidRPr="00DD2FDD">
        <w:rPr>
          <w:rFonts w:cs="Arial"/>
        </w:rPr>
        <w:t xml:space="preserve">commissioned </w:t>
      </w:r>
      <w:r w:rsidR="0049795B" w:rsidRPr="00DD2FDD">
        <w:rPr>
          <w:rFonts w:cs="Arial"/>
        </w:rPr>
        <w:t>SVA</w:t>
      </w:r>
      <w:r w:rsidR="00271DCC" w:rsidRPr="00DD2FDD">
        <w:rPr>
          <w:rFonts w:cs="Arial"/>
        </w:rPr>
        <w:t xml:space="preserve"> Consulting to understand, measure</w:t>
      </w:r>
      <w:r w:rsidR="00140510">
        <w:rPr>
          <w:rFonts w:cs="Arial"/>
        </w:rPr>
        <w:t xml:space="preserve"> or estimate</w:t>
      </w:r>
      <w:r w:rsidR="00271DCC" w:rsidRPr="00DD2FDD">
        <w:rPr>
          <w:rFonts w:cs="Arial"/>
        </w:rPr>
        <w:t xml:space="preserve"> and value the changes</w:t>
      </w:r>
      <w:r w:rsidR="00B92969" w:rsidRPr="00DD2FDD">
        <w:rPr>
          <w:rFonts w:cs="Arial"/>
        </w:rPr>
        <w:t xml:space="preserve"> </w:t>
      </w:r>
      <w:r w:rsidR="0069109D" w:rsidRPr="00DD2FDD">
        <w:rPr>
          <w:rFonts w:cs="Arial"/>
        </w:rPr>
        <w:t xml:space="preserve">resulting from </w:t>
      </w:r>
      <w:r w:rsidR="00FD76DA" w:rsidRPr="00DD2FDD">
        <w:rPr>
          <w:rFonts w:cs="Arial"/>
        </w:rPr>
        <w:t xml:space="preserve">the </w:t>
      </w:r>
      <w:r w:rsidR="0005163D" w:rsidRPr="00DD2FDD">
        <w:rPr>
          <w:rFonts w:cs="Arial"/>
        </w:rPr>
        <w:t xml:space="preserve">investment </w:t>
      </w:r>
      <w:r w:rsidR="0069109D" w:rsidRPr="00DD2FDD">
        <w:rPr>
          <w:rFonts w:cs="Arial"/>
        </w:rPr>
        <w:t xml:space="preserve">in </w:t>
      </w:r>
      <w:r w:rsidR="00B92969" w:rsidRPr="00DD2FDD">
        <w:rPr>
          <w:rFonts w:cs="Arial"/>
        </w:rPr>
        <w:t xml:space="preserve">the </w:t>
      </w:r>
      <w:r w:rsidR="004C226C">
        <w:rPr>
          <w:rFonts w:cs="Arial"/>
        </w:rPr>
        <w:t>Minyumai</w:t>
      </w:r>
      <w:r w:rsidR="00B92969" w:rsidRPr="00DD2FDD">
        <w:rPr>
          <w:rFonts w:cs="Arial"/>
        </w:rPr>
        <w:t xml:space="preserve"> </w:t>
      </w:r>
      <w:r w:rsidR="009E1D5A" w:rsidRPr="008F4C9E">
        <w:rPr>
          <w:rFonts w:cs="Arial"/>
        </w:rPr>
        <w:t>IPA</w:t>
      </w:r>
      <w:r w:rsidR="0049795B" w:rsidRPr="000D17CE">
        <w:rPr>
          <w:rFonts w:cs="Arial"/>
        </w:rPr>
        <w:t xml:space="preserve"> in </w:t>
      </w:r>
      <w:r w:rsidR="007B136E">
        <w:rPr>
          <w:rFonts w:cs="Arial"/>
        </w:rPr>
        <w:t>NSW</w:t>
      </w:r>
      <w:r w:rsidR="00B92969" w:rsidRPr="00FB10F6">
        <w:rPr>
          <w:rFonts w:cs="Arial"/>
        </w:rPr>
        <w:t>.</w:t>
      </w:r>
      <w:r w:rsidR="00641862" w:rsidRPr="00FB10F6">
        <w:rPr>
          <w:rFonts w:cs="Arial"/>
        </w:rPr>
        <w:t xml:space="preserve"> </w:t>
      </w:r>
      <w:r w:rsidR="00B92969" w:rsidRPr="00FB10F6">
        <w:rPr>
          <w:rFonts w:cs="Arial"/>
        </w:rPr>
        <w:t>This analysis is part of a project that analyses five IPAs across Australia including Birriliburu and</w:t>
      </w:r>
      <w:r w:rsidR="008459C0" w:rsidRPr="008459C0">
        <w:t xml:space="preserve"> </w:t>
      </w:r>
      <w:r w:rsidR="008459C0" w:rsidRPr="008459C0">
        <w:rPr>
          <w:rFonts w:cs="Arial"/>
        </w:rPr>
        <w:t xml:space="preserve">Matuwa Kurrara Kurrara in Western Australia </w:t>
      </w:r>
      <w:r w:rsidR="008459C0">
        <w:rPr>
          <w:rFonts w:cs="Arial"/>
        </w:rPr>
        <w:t>(together forming one analysis)</w:t>
      </w:r>
      <w:r w:rsidR="00B92969" w:rsidRPr="00DD2FDD">
        <w:rPr>
          <w:rFonts w:cs="Arial"/>
        </w:rPr>
        <w:t xml:space="preserve">, Girringun in Queensland and </w:t>
      </w:r>
      <w:r w:rsidR="007B136E">
        <w:rPr>
          <w:rFonts w:cs="Arial"/>
        </w:rPr>
        <w:t>Warddeken</w:t>
      </w:r>
      <w:r w:rsidR="00B92969" w:rsidRPr="00DD2FDD">
        <w:rPr>
          <w:rFonts w:cs="Arial"/>
        </w:rPr>
        <w:t xml:space="preserve"> in </w:t>
      </w:r>
      <w:r w:rsidR="007B136E">
        <w:rPr>
          <w:rFonts w:cs="Arial"/>
        </w:rPr>
        <w:t>the Northern Territory</w:t>
      </w:r>
      <w:r w:rsidR="00B92969" w:rsidRPr="00DD2FDD">
        <w:rPr>
          <w:rFonts w:cs="Arial"/>
        </w:rPr>
        <w:t xml:space="preserve">. The </w:t>
      </w:r>
      <w:r w:rsidR="006F60CF" w:rsidRPr="00DD2FDD">
        <w:rPr>
          <w:rFonts w:cs="Arial"/>
        </w:rPr>
        <w:t>SROI</w:t>
      </w:r>
      <w:r w:rsidR="00B92969" w:rsidRPr="00DD2FDD">
        <w:rPr>
          <w:rFonts w:cs="Arial"/>
        </w:rPr>
        <w:t xml:space="preserve"> methodology was used to complete this analysis. The analysis will enable PM&amp;C to understand the social, economic, cultural and environmental outcomes created by the </w:t>
      </w:r>
      <w:r w:rsidR="004C226C">
        <w:rPr>
          <w:rFonts w:cs="Arial"/>
        </w:rPr>
        <w:t>Minyumai</w:t>
      </w:r>
      <w:r w:rsidR="00B92969" w:rsidRPr="00DD2FDD">
        <w:rPr>
          <w:rFonts w:cs="Arial"/>
        </w:rPr>
        <w:t xml:space="preserve"> IPA for stakeholders and to inform the future policy direction of </w:t>
      </w:r>
      <w:r w:rsidR="00597028" w:rsidRPr="00DD2FDD">
        <w:rPr>
          <w:rFonts w:cs="Arial"/>
        </w:rPr>
        <w:t>the IPA program</w:t>
      </w:r>
      <w:r w:rsidR="00D933A5" w:rsidRPr="00DD2FDD">
        <w:rPr>
          <w:rFonts w:cs="Arial"/>
        </w:rPr>
        <w:t>me.</w:t>
      </w:r>
    </w:p>
    <w:p w14:paraId="3D153D0C" w14:textId="77777777" w:rsidR="005E4565" w:rsidRPr="00DD2FDD" w:rsidRDefault="00D134CD" w:rsidP="00B2228B">
      <w:pPr>
        <w:pStyle w:val="Heading2"/>
        <w:rPr>
          <w:rFonts w:cs="Arial"/>
          <w:color w:val="002D62" w:themeColor="text2"/>
        </w:rPr>
      </w:pPr>
      <w:bookmarkStart w:id="25" w:name="_Toc442282316"/>
      <w:r w:rsidRPr="00DD2FDD">
        <w:rPr>
          <w:rFonts w:cs="Arial"/>
          <w:color w:val="002D62" w:themeColor="text2"/>
        </w:rPr>
        <w:t>1.2</w:t>
      </w:r>
      <w:r w:rsidR="005E4565" w:rsidRPr="00DD2FDD">
        <w:rPr>
          <w:rFonts w:cs="Arial"/>
          <w:color w:val="002D62" w:themeColor="text2"/>
        </w:rPr>
        <w:t xml:space="preserve"> Project </w:t>
      </w:r>
      <w:r w:rsidR="00597028" w:rsidRPr="00DD2FDD">
        <w:rPr>
          <w:rFonts w:cs="Arial"/>
          <w:color w:val="002D62" w:themeColor="text2"/>
        </w:rPr>
        <w:t>scope</w:t>
      </w:r>
      <w:bookmarkEnd w:id="25"/>
    </w:p>
    <w:p w14:paraId="72D3BD36" w14:textId="20253A67" w:rsidR="00430144" w:rsidRDefault="00597028" w:rsidP="000C43A0">
      <w:pPr>
        <w:pStyle w:val="NoSpacing"/>
      </w:pPr>
      <w:r w:rsidRPr="00DD2FDD">
        <w:t>The scope of the current analysis represents a</w:t>
      </w:r>
      <w:r w:rsidR="00327666" w:rsidRPr="00DD2FDD">
        <w:t xml:space="preserve"> </w:t>
      </w:r>
      <w:r w:rsidRPr="00DD2FDD">
        <w:t xml:space="preserve">SROI of </w:t>
      </w:r>
      <w:r w:rsidR="00327666" w:rsidRPr="00DD2FDD">
        <w:t xml:space="preserve">the </w:t>
      </w:r>
      <w:r w:rsidR="004C226C">
        <w:t>Minyumai</w:t>
      </w:r>
      <w:r w:rsidR="00327666" w:rsidRPr="00DD2FDD">
        <w:t xml:space="preserve"> IPA </w:t>
      </w:r>
      <w:r w:rsidRPr="00DD2FDD">
        <w:t>for a</w:t>
      </w:r>
      <w:r w:rsidR="00327666" w:rsidRPr="00DD2FDD">
        <w:t xml:space="preserve"> </w:t>
      </w:r>
      <w:r w:rsidR="007B136E">
        <w:t>five</w:t>
      </w:r>
      <w:r w:rsidRPr="00DD2FDD">
        <w:t xml:space="preserve"> year period </w:t>
      </w:r>
      <w:r w:rsidR="007B136E">
        <w:rPr>
          <w:szCs w:val="19"/>
        </w:rPr>
        <w:t>between July 2010</w:t>
      </w:r>
      <w:r w:rsidR="000E6F21" w:rsidRPr="00DD2FDD">
        <w:rPr>
          <w:szCs w:val="19"/>
        </w:rPr>
        <w:t xml:space="preserve"> and June 2015</w:t>
      </w:r>
      <w:r w:rsidR="00E5767F" w:rsidRPr="00DD2FDD">
        <w:t xml:space="preserve">. This period is the time from the beginning of </w:t>
      </w:r>
      <w:r w:rsidR="00B24A2C">
        <w:t xml:space="preserve">the first financial year following the commencement of </w:t>
      </w:r>
      <w:r w:rsidR="00E5767F" w:rsidRPr="00DD2FDD">
        <w:t xml:space="preserve">consultation to establish the IPA to the </w:t>
      </w:r>
      <w:r w:rsidR="00430144" w:rsidRPr="00DD2FDD">
        <w:t xml:space="preserve">end of the </w:t>
      </w:r>
      <w:r w:rsidR="0069109D" w:rsidRPr="00DD2FDD">
        <w:t>2015</w:t>
      </w:r>
      <w:r w:rsidR="00430144" w:rsidRPr="00DD2FDD">
        <w:t xml:space="preserve"> financial year</w:t>
      </w:r>
      <w:r w:rsidR="00C26F4C">
        <w:t>.</w:t>
      </w:r>
    </w:p>
    <w:p w14:paraId="28B4A7FA" w14:textId="4C8C7140" w:rsidR="00C26F4C" w:rsidRPr="00DD2FDD" w:rsidRDefault="00C26F4C" w:rsidP="000C43A0">
      <w:pPr>
        <w:pStyle w:val="NoSpacing"/>
      </w:pPr>
      <w:r w:rsidRPr="00C26F4C">
        <w:t>There are two forms of SROI analysis outlined in the SROI Guide</w:t>
      </w:r>
      <w:r w:rsidRPr="00DD2FDD">
        <w:rPr>
          <w:rStyle w:val="FootnoteReference"/>
        </w:rPr>
        <w:footnoteReference w:id="2"/>
      </w:r>
      <w:r w:rsidRPr="00C26F4C">
        <w:t xml:space="preserve">, a forecast SROI and an evaluative SROI. A forecast SROI makes a prediction about what will happen and is informed by stakeholder consultation and other research. An evaluative SROI looks back to assess the value created as a result of an investment. This analysis is most similar to an evaluative SROI, in that it forms a judgment on the value created by the </w:t>
      </w:r>
      <w:r>
        <w:t>Minyumai IPA</w:t>
      </w:r>
      <w:r w:rsidRPr="00C26F4C">
        <w:t xml:space="preserve"> over time. However, due to the limited data available for comparison, this analysis has been less rigorous than an evaluative SROI.  This SROI looks back in time and takes account of the available evidence from past performance and, where appropriate, from project social values. In line with Social Value principles, it is informed by stakeholder consultation.</w:t>
      </w:r>
    </w:p>
    <w:p w14:paraId="15A686D5" w14:textId="77777777" w:rsidR="00092622" w:rsidRDefault="00327666" w:rsidP="00092622">
      <w:pPr>
        <w:pStyle w:val="NoSpacing"/>
      </w:pPr>
      <w:r w:rsidRPr="00DD2FDD">
        <w:t xml:space="preserve">The analysis involved </w:t>
      </w:r>
      <w:r w:rsidR="007B136E">
        <w:t>19</w:t>
      </w:r>
      <w:r w:rsidRPr="00DD2FDD">
        <w:t xml:space="preserve"> consultations with stakeholders of the </w:t>
      </w:r>
      <w:r w:rsidR="004C226C">
        <w:t>Minyumai</w:t>
      </w:r>
      <w:r w:rsidRPr="00DD2FDD">
        <w:t xml:space="preserve"> IPA </w:t>
      </w:r>
      <w:r w:rsidR="00CE50D7" w:rsidRPr="00DD2FDD">
        <w:t xml:space="preserve">including </w:t>
      </w:r>
      <w:r w:rsidR="0037215B">
        <w:t>five</w:t>
      </w:r>
      <w:r w:rsidR="007B136E">
        <w:t xml:space="preserve"> Rangers, </w:t>
      </w:r>
      <w:r w:rsidR="0037215B">
        <w:t>six</w:t>
      </w:r>
      <w:r w:rsidR="00CE50D7" w:rsidRPr="00DD2FDD">
        <w:t xml:space="preserve"> Community members, </w:t>
      </w:r>
      <w:r w:rsidR="0037215B">
        <w:t>two</w:t>
      </w:r>
      <w:r w:rsidRPr="00DD2FDD">
        <w:t xml:space="preserve"> Government</w:t>
      </w:r>
      <w:r w:rsidR="00CE50D7" w:rsidRPr="00DD2FDD">
        <w:t xml:space="preserve">, </w:t>
      </w:r>
      <w:r w:rsidR="0037215B">
        <w:t xml:space="preserve">two </w:t>
      </w:r>
      <w:r w:rsidR="00C40DB3">
        <w:t>Land councils</w:t>
      </w:r>
      <w:r w:rsidR="00CE50D7" w:rsidRPr="00DD2FDD">
        <w:t xml:space="preserve">, </w:t>
      </w:r>
      <w:r w:rsidR="0037215B">
        <w:t xml:space="preserve">two </w:t>
      </w:r>
      <w:r w:rsidR="00CE50D7" w:rsidRPr="00DD2FDD">
        <w:t xml:space="preserve">NGO partners, </w:t>
      </w:r>
      <w:r w:rsidR="0037215B">
        <w:t xml:space="preserve">one </w:t>
      </w:r>
      <w:r w:rsidR="00CE50D7" w:rsidRPr="00DD2FDD">
        <w:t>Corporate partner</w:t>
      </w:r>
      <w:r w:rsidR="007B136E">
        <w:t xml:space="preserve"> and</w:t>
      </w:r>
      <w:r w:rsidR="00CE50D7" w:rsidRPr="00DD2FDD">
        <w:t xml:space="preserve"> </w:t>
      </w:r>
      <w:r w:rsidR="0037215B">
        <w:t xml:space="preserve">one </w:t>
      </w:r>
      <w:r w:rsidR="00CE50D7" w:rsidRPr="00DD2FDD">
        <w:t>Research partner. A</w:t>
      </w:r>
      <w:r w:rsidRPr="00DD2FDD">
        <w:t xml:space="preserve"> review of </w:t>
      </w:r>
      <w:r w:rsidR="004C226C">
        <w:t>Minyumai</w:t>
      </w:r>
      <w:r w:rsidRPr="00DD2FDD">
        <w:t xml:space="preserve"> </w:t>
      </w:r>
      <w:r w:rsidR="007B136E">
        <w:t>Land Holding Aboriginal Corporation</w:t>
      </w:r>
      <w:r w:rsidRPr="00DD2FDD">
        <w:t xml:space="preserve"> (</w:t>
      </w:r>
      <w:r w:rsidR="00C532FE">
        <w:t>MLHAC</w:t>
      </w:r>
      <w:r w:rsidRPr="00DD2FDD">
        <w:t>) financial and payroll data</w:t>
      </w:r>
      <w:r w:rsidR="00CE50D7" w:rsidRPr="00DD2FDD">
        <w:t xml:space="preserve"> was also undertaken</w:t>
      </w:r>
      <w:r w:rsidRPr="00DD2FDD">
        <w:t>. The methodology for this analysis and inter</w:t>
      </w:r>
      <w:r w:rsidR="00CE50D7" w:rsidRPr="00DD2FDD">
        <w:t>view guides are set out in the M</w:t>
      </w:r>
      <w:r w:rsidRPr="00DD2FDD">
        <w:t xml:space="preserve">ethodological </w:t>
      </w:r>
      <w:r w:rsidR="004B74B5" w:rsidRPr="00DD2FDD">
        <w:t>A</w:t>
      </w:r>
      <w:r w:rsidRPr="00DD2FDD">
        <w:t>ttachment to this report.</w:t>
      </w:r>
    </w:p>
    <w:p w14:paraId="21B3AEAD" w14:textId="308F6309" w:rsidR="005E4565" w:rsidRPr="00092622" w:rsidRDefault="006569FA" w:rsidP="00092622">
      <w:pPr>
        <w:pStyle w:val="Heading2"/>
        <w:rPr>
          <w:color w:val="002D62" w:themeColor="text2"/>
        </w:rPr>
      </w:pPr>
      <w:bookmarkStart w:id="26" w:name="_Toc442282317"/>
      <w:r w:rsidRPr="00092622">
        <w:rPr>
          <w:color w:val="002D62" w:themeColor="text2"/>
        </w:rPr>
        <w:t>1.3</w:t>
      </w:r>
      <w:r w:rsidR="005E4565" w:rsidRPr="00092622">
        <w:rPr>
          <w:color w:val="002D62" w:themeColor="text2"/>
        </w:rPr>
        <w:t xml:space="preserve"> Report structure</w:t>
      </w:r>
      <w:bookmarkEnd w:id="26"/>
      <w:r w:rsidR="00E5767F" w:rsidRPr="00092622">
        <w:rPr>
          <w:color w:val="002D62" w:themeColor="text2"/>
        </w:rPr>
        <w:tab/>
      </w:r>
    </w:p>
    <w:p w14:paraId="0540E790" w14:textId="77777777" w:rsidR="005E4565" w:rsidRPr="00DD2FDD" w:rsidRDefault="005E4565" w:rsidP="0031478A">
      <w:pPr>
        <w:spacing w:after="60"/>
        <w:rPr>
          <w:rFonts w:eastAsia="Calibri" w:cs="Arial"/>
        </w:rPr>
      </w:pPr>
      <w:r w:rsidRPr="00DD2FDD">
        <w:rPr>
          <w:rFonts w:cs="Arial"/>
          <w:szCs w:val="19"/>
        </w:rPr>
        <w:t>The structure of the report is set out below.</w:t>
      </w:r>
    </w:p>
    <w:p w14:paraId="26002215"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1 </w:t>
      </w:r>
      <w:r w:rsidR="00F67D7A" w:rsidRPr="00DD2FDD">
        <w:rPr>
          <w:rFonts w:ascii="Arial" w:hAnsi="Arial" w:cs="Arial"/>
          <w:sz w:val="20"/>
          <w:szCs w:val="19"/>
        </w:rPr>
        <w:t xml:space="preserve">(this section) </w:t>
      </w:r>
      <w:r w:rsidRPr="00DD2FDD">
        <w:rPr>
          <w:rFonts w:ascii="Arial" w:hAnsi="Arial" w:cs="Arial"/>
          <w:sz w:val="20"/>
          <w:szCs w:val="19"/>
        </w:rPr>
        <w:t xml:space="preserve">introduces the </w:t>
      </w:r>
      <w:r w:rsidR="000849C6" w:rsidRPr="00DD2FDD">
        <w:rPr>
          <w:rFonts w:ascii="Arial" w:hAnsi="Arial" w:cs="Arial"/>
          <w:sz w:val="20"/>
          <w:szCs w:val="19"/>
        </w:rPr>
        <w:t>analysis</w:t>
      </w:r>
    </w:p>
    <w:p w14:paraId="6E283DE4"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2 </w:t>
      </w:r>
      <w:r w:rsidR="00CE50D7" w:rsidRPr="00DD2FDD">
        <w:rPr>
          <w:rFonts w:ascii="Arial" w:hAnsi="Arial" w:cs="Arial"/>
          <w:sz w:val="20"/>
          <w:szCs w:val="19"/>
        </w:rPr>
        <w:t xml:space="preserve">provides the context of the </w:t>
      </w:r>
      <w:r w:rsidR="004C226C">
        <w:rPr>
          <w:rFonts w:ascii="Arial" w:hAnsi="Arial" w:cs="Arial"/>
          <w:sz w:val="20"/>
          <w:szCs w:val="19"/>
        </w:rPr>
        <w:t>Minyumai</w:t>
      </w:r>
      <w:r w:rsidR="007B136E">
        <w:rPr>
          <w:rFonts w:ascii="Arial" w:hAnsi="Arial" w:cs="Arial"/>
          <w:sz w:val="20"/>
          <w:szCs w:val="19"/>
        </w:rPr>
        <w:t xml:space="preserve"> IPA</w:t>
      </w:r>
    </w:p>
    <w:p w14:paraId="18DB51DC"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3 includes </w:t>
      </w:r>
      <w:r w:rsidR="00CE50D7" w:rsidRPr="00DD2FDD">
        <w:rPr>
          <w:rFonts w:ascii="Arial" w:hAnsi="Arial" w:cs="Arial"/>
          <w:sz w:val="20"/>
          <w:szCs w:val="19"/>
        </w:rPr>
        <w:t xml:space="preserve">information about </w:t>
      </w:r>
      <w:r w:rsidR="004B74B5" w:rsidRPr="00DD2FDD">
        <w:rPr>
          <w:rFonts w:ascii="Arial" w:hAnsi="Arial" w:cs="Arial"/>
          <w:sz w:val="20"/>
          <w:szCs w:val="19"/>
        </w:rPr>
        <w:t>the methodology for this project</w:t>
      </w:r>
    </w:p>
    <w:p w14:paraId="30E02C7B" w14:textId="77777777" w:rsidR="005E4565" w:rsidRPr="00DD2FDD" w:rsidRDefault="005E4565" w:rsidP="00733F0E">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4 describes the </w:t>
      </w:r>
      <w:r w:rsidR="00CE50D7" w:rsidRPr="00DD2FDD">
        <w:rPr>
          <w:rFonts w:ascii="Arial" w:hAnsi="Arial" w:cs="Arial"/>
          <w:sz w:val="20"/>
          <w:szCs w:val="19"/>
        </w:rPr>
        <w:t xml:space="preserve">impact of the </w:t>
      </w:r>
      <w:r w:rsidR="004C226C">
        <w:rPr>
          <w:rFonts w:ascii="Arial" w:hAnsi="Arial" w:cs="Arial"/>
          <w:sz w:val="20"/>
          <w:szCs w:val="19"/>
        </w:rPr>
        <w:t>Minyumai</w:t>
      </w:r>
      <w:r w:rsidR="007B136E">
        <w:rPr>
          <w:rFonts w:ascii="Arial" w:hAnsi="Arial" w:cs="Arial"/>
          <w:sz w:val="20"/>
          <w:szCs w:val="19"/>
        </w:rPr>
        <w:t xml:space="preserve"> IPA</w:t>
      </w:r>
    </w:p>
    <w:p w14:paraId="23173012" w14:textId="77777777" w:rsidR="00CE50D7"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5 synthesises the </w:t>
      </w:r>
      <w:r w:rsidR="00D60FF2" w:rsidRPr="00DD2FDD">
        <w:rPr>
          <w:rFonts w:ascii="Arial" w:hAnsi="Arial" w:cs="Arial"/>
          <w:sz w:val="20"/>
          <w:szCs w:val="19"/>
        </w:rPr>
        <w:t xml:space="preserve">findings and draws </w:t>
      </w:r>
      <w:r w:rsidRPr="00DD2FDD">
        <w:rPr>
          <w:rFonts w:ascii="Arial" w:hAnsi="Arial" w:cs="Arial"/>
          <w:sz w:val="20"/>
          <w:szCs w:val="19"/>
        </w:rPr>
        <w:t>insights from the analysis</w:t>
      </w:r>
    </w:p>
    <w:p w14:paraId="4B9BDDA8" w14:textId="77777777" w:rsidR="004669A3" w:rsidRPr="00DD2FDD" w:rsidRDefault="00CE50D7" w:rsidP="00CE50D7">
      <w:pPr>
        <w:pStyle w:val="ListParagraph"/>
        <w:numPr>
          <w:ilvl w:val="0"/>
          <w:numId w:val="5"/>
        </w:numPr>
        <w:ind w:left="567" w:hanging="425"/>
        <w:rPr>
          <w:rFonts w:ascii="Arial" w:hAnsi="Arial" w:cs="Arial"/>
          <w:sz w:val="20"/>
          <w:szCs w:val="19"/>
        </w:rPr>
      </w:pPr>
      <w:r w:rsidRPr="00DD2FDD">
        <w:rPr>
          <w:rFonts w:ascii="Arial" w:hAnsi="Arial" w:cs="Arial"/>
          <w:sz w:val="20"/>
          <w:szCs w:val="19"/>
        </w:rPr>
        <w:t>Section 6 contains details of the Appendices</w:t>
      </w:r>
      <w:r w:rsidR="004669A3" w:rsidRPr="00DD2FDD">
        <w:rPr>
          <w:rFonts w:ascii="Arial" w:hAnsi="Arial" w:cs="Arial"/>
          <w:sz w:val="32"/>
        </w:rPr>
        <w:br w:type="page"/>
      </w:r>
    </w:p>
    <w:p w14:paraId="35935BEF" w14:textId="77777777" w:rsidR="007F1146" w:rsidRPr="00DD2FDD" w:rsidRDefault="007F1146" w:rsidP="00B2228B">
      <w:pPr>
        <w:pStyle w:val="Heading1"/>
        <w:jc w:val="left"/>
        <w:rPr>
          <w:sz w:val="32"/>
        </w:rPr>
      </w:pPr>
      <w:bookmarkStart w:id="27" w:name="_Toc442282318"/>
      <w:r w:rsidRPr="00DD2FDD">
        <w:rPr>
          <w:sz w:val="32"/>
        </w:rPr>
        <w:lastRenderedPageBreak/>
        <w:t xml:space="preserve">2 </w:t>
      </w:r>
      <w:r w:rsidR="006569FA" w:rsidRPr="00DD2FDD">
        <w:rPr>
          <w:sz w:val="32"/>
        </w:rPr>
        <w:t>Context</w:t>
      </w:r>
      <w:bookmarkEnd w:id="27"/>
    </w:p>
    <w:p w14:paraId="713ABADC" w14:textId="77777777" w:rsidR="00D134CD" w:rsidRPr="00DD2FDD" w:rsidRDefault="000C43A0" w:rsidP="000C43A0">
      <w:pPr>
        <w:pStyle w:val="Heading2"/>
        <w:rPr>
          <w:rFonts w:cs="Arial"/>
          <w:color w:val="002D62" w:themeColor="text2"/>
        </w:rPr>
      </w:pPr>
      <w:bookmarkStart w:id="28" w:name="_Toc442282319"/>
      <w:r w:rsidRPr="00DD2FDD">
        <w:rPr>
          <w:rFonts w:cs="Arial"/>
          <w:color w:val="002D62" w:themeColor="text2"/>
        </w:rPr>
        <w:t xml:space="preserve">2.1 </w:t>
      </w:r>
      <w:r w:rsidR="00D134CD" w:rsidRPr="00DD2FDD">
        <w:rPr>
          <w:rFonts w:cs="Arial"/>
          <w:color w:val="002D62" w:themeColor="text2"/>
        </w:rPr>
        <w:t>Indigenous Protected Areas</w:t>
      </w:r>
      <w:bookmarkEnd w:id="28"/>
      <w:r w:rsidR="00D134CD" w:rsidRPr="00DD2FDD">
        <w:rPr>
          <w:rFonts w:cs="Arial"/>
          <w:color w:val="002D62" w:themeColor="text2"/>
        </w:rPr>
        <w:t xml:space="preserve"> </w:t>
      </w:r>
    </w:p>
    <w:p w14:paraId="751F7E5C" w14:textId="745C3ADC" w:rsidR="00D134CD" w:rsidRPr="00DD2FDD" w:rsidRDefault="00D134CD" w:rsidP="00D134CD">
      <w:pPr>
        <w:rPr>
          <w:rFonts w:cs="Arial"/>
        </w:rPr>
      </w:pPr>
      <w:r w:rsidRPr="00DD2FDD">
        <w:rPr>
          <w:rFonts w:cs="Arial"/>
        </w:rPr>
        <w:t xml:space="preserve">An </w:t>
      </w:r>
      <w:r w:rsidR="009E1D5A" w:rsidRPr="00DD2FDD">
        <w:rPr>
          <w:rFonts w:cs="Arial"/>
        </w:rPr>
        <w:t xml:space="preserve">IPA </w:t>
      </w:r>
      <w:r w:rsidRPr="00DD2FDD">
        <w:rPr>
          <w:rFonts w:cs="Arial"/>
        </w:rPr>
        <w:t xml:space="preserve">is an area of Indigenous owned or managed land or sea country that is formed when traditional owners voluntarily enter into an agreement with the Australian Government to manage their land </w:t>
      </w:r>
      <w:r w:rsidR="00C47BF1">
        <w:rPr>
          <w:rFonts w:cs="Arial"/>
        </w:rPr>
        <w:t xml:space="preserve">for conservation </w:t>
      </w:r>
      <w:r w:rsidRPr="00DD2FDD">
        <w:rPr>
          <w:rFonts w:cs="Arial"/>
        </w:rPr>
        <w:t>with government support. The</w:t>
      </w:r>
      <w:r w:rsidR="006569FA" w:rsidRPr="00DD2FDD">
        <w:rPr>
          <w:rFonts w:cs="Arial"/>
        </w:rPr>
        <w:t xml:space="preserve"> IPA program</w:t>
      </w:r>
      <w:r w:rsidR="002B79E7" w:rsidRPr="00DD2FDD">
        <w:rPr>
          <w:rFonts w:cs="Arial"/>
        </w:rPr>
        <w:t>me</w:t>
      </w:r>
      <w:r w:rsidR="006569FA" w:rsidRPr="00DD2FDD">
        <w:rPr>
          <w:rFonts w:cs="Arial"/>
        </w:rPr>
        <w:t xml:space="preserve"> was developed in </w:t>
      </w:r>
      <w:r w:rsidR="0069109D" w:rsidRPr="00DD2FDD">
        <w:rPr>
          <w:rFonts w:cs="Arial"/>
        </w:rPr>
        <w:t xml:space="preserve">the mid 1990’s </w:t>
      </w:r>
      <w:r w:rsidR="002B79E7" w:rsidRPr="00DD2FDD">
        <w:rPr>
          <w:rFonts w:cs="Arial"/>
        </w:rPr>
        <w:t>and supports</w:t>
      </w:r>
      <w:r w:rsidR="006569FA" w:rsidRPr="00DD2FDD">
        <w:rPr>
          <w:rFonts w:cs="Arial"/>
        </w:rPr>
        <w:t xml:space="preserve"> Indigenous landowners to </w:t>
      </w:r>
      <w:r w:rsidR="002B79E7" w:rsidRPr="00DD2FDD">
        <w:rPr>
          <w:rFonts w:cs="Arial"/>
        </w:rPr>
        <w:t xml:space="preserve">use land and sea management as a framework for employment and </w:t>
      </w:r>
      <w:r w:rsidR="0069109D" w:rsidRPr="00DD2FDD">
        <w:rPr>
          <w:rFonts w:cs="Arial"/>
        </w:rPr>
        <w:t xml:space="preserve">natural and cultural heritage </w:t>
      </w:r>
      <w:r w:rsidR="002B79E7" w:rsidRPr="00DD2FDD">
        <w:rPr>
          <w:rFonts w:cs="Arial"/>
        </w:rPr>
        <w:t>conservation outcomes.</w:t>
      </w:r>
      <w:r w:rsidR="002B79E7" w:rsidRPr="00DD2FDD">
        <w:rPr>
          <w:rStyle w:val="FootnoteReference"/>
          <w:rFonts w:cs="Arial"/>
        </w:rPr>
        <w:footnoteReference w:id="3"/>
      </w:r>
    </w:p>
    <w:p w14:paraId="543F73C0" w14:textId="77777777" w:rsidR="007404C0" w:rsidRPr="00DD2FDD" w:rsidRDefault="00D42D49" w:rsidP="00D134CD">
      <w:pPr>
        <w:rPr>
          <w:rFonts w:cs="Arial"/>
        </w:rPr>
      </w:pPr>
      <w:r w:rsidRPr="00DD2FDD">
        <w:rPr>
          <w:rFonts w:cs="Arial"/>
          <w:bCs/>
          <w:iCs/>
          <w:noProof/>
          <w:lang w:eastAsia="en-AU"/>
        </w:rPr>
        <mc:AlternateContent>
          <mc:Choice Requires="wps">
            <w:drawing>
              <wp:inline distT="0" distB="0" distL="0" distR="0" wp14:anchorId="0E749182" wp14:editId="28FEDACE">
                <wp:extent cx="5715000" cy="1326995"/>
                <wp:effectExtent l="0" t="0" r="0" b="6985"/>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26995"/>
                        </a:xfrm>
                        <a:prstGeom prst="rect">
                          <a:avLst/>
                        </a:prstGeom>
                        <a:solidFill>
                          <a:schemeClr val="accent5">
                            <a:lumMod val="20000"/>
                            <a:lumOff val="80000"/>
                          </a:schemeClr>
                        </a:solidFill>
                        <a:ln>
                          <a:noFill/>
                        </a:ln>
                        <a:extLst/>
                      </wps:spPr>
                      <wps:txbx>
                        <w:txbxContent>
                          <w:p w14:paraId="38863601" w14:textId="77777777" w:rsidR="005D00FC" w:rsidRPr="007404C0" w:rsidRDefault="005D00FC"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0FD29C7B" w14:textId="77777777" w:rsidR="005D00FC" w:rsidRPr="007404C0" w:rsidRDefault="005D00FC"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1DC9E58A" w14:textId="77777777" w:rsidR="005D00FC" w:rsidRPr="007404C0" w:rsidRDefault="005D00FC"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6577A437" w14:textId="77777777" w:rsidR="005D00FC" w:rsidRPr="007404C0" w:rsidRDefault="005D00FC"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E749182" id="_x0000_s1033" style="width:450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" fillcolor="#e0effa [664]" stroked="f">
                <v:textbox>
                  <w:txbxContent>
                    <w:p w14:paraId="38863601" w14:textId="77777777" w:rsidR="005D00FC" w:rsidRPr="007404C0" w:rsidRDefault="005D00FC"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0FD29C7B" w14:textId="77777777" w:rsidR="005D00FC" w:rsidRPr="007404C0" w:rsidRDefault="005D00FC"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1DC9E58A" w14:textId="77777777" w:rsidR="005D00FC" w:rsidRPr="007404C0" w:rsidRDefault="005D00FC"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6577A437" w14:textId="77777777" w:rsidR="005D00FC" w:rsidRPr="007404C0" w:rsidRDefault="005D00FC"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v:textbox>
                <w10:anchorlock/>
              </v:rect>
            </w:pict>
          </mc:Fallback>
        </mc:AlternateContent>
      </w:r>
    </w:p>
    <w:p w14:paraId="21486EFC" w14:textId="77777777" w:rsidR="003E531F" w:rsidRPr="00DD2FDD" w:rsidRDefault="003E531F" w:rsidP="001B02A6">
      <w:pPr>
        <w:rPr>
          <w:rFonts w:cs="Arial"/>
          <w:szCs w:val="20"/>
        </w:rPr>
      </w:pPr>
      <w:r w:rsidRPr="00DD2FDD">
        <w:rPr>
          <w:rFonts w:cs="Arial"/>
        </w:rPr>
        <w:t xml:space="preserve">There </w:t>
      </w:r>
      <w:r w:rsidRPr="00DD2FDD">
        <w:rPr>
          <w:rFonts w:cs="Arial"/>
          <w:szCs w:val="20"/>
        </w:rPr>
        <w:t xml:space="preserve">are five key steps involved </w:t>
      </w:r>
      <w:r w:rsidR="0069109D" w:rsidRPr="00DD2FDD">
        <w:rPr>
          <w:rFonts w:cs="Arial"/>
          <w:szCs w:val="20"/>
        </w:rPr>
        <w:t xml:space="preserve">in </w:t>
      </w:r>
      <w:r w:rsidRPr="00DD2FDD">
        <w:rPr>
          <w:rFonts w:cs="Arial"/>
          <w:szCs w:val="20"/>
        </w:rPr>
        <w:t>establishing and maintaining an IPA:</w:t>
      </w:r>
    </w:p>
    <w:p w14:paraId="72D6720A" w14:textId="77777777" w:rsidR="003E531F" w:rsidRPr="00DD2FDD" w:rsidRDefault="0069109D" w:rsidP="005C2BA8">
      <w:pPr>
        <w:pStyle w:val="ListParagraph"/>
        <w:numPr>
          <w:ilvl w:val="0"/>
          <w:numId w:val="17"/>
        </w:numPr>
        <w:rPr>
          <w:rFonts w:ascii="Arial" w:hAnsi="Arial" w:cs="Arial"/>
          <w:sz w:val="20"/>
          <w:szCs w:val="20"/>
        </w:rPr>
      </w:pPr>
      <w:r w:rsidRPr="00DD2FDD">
        <w:rPr>
          <w:rFonts w:ascii="Arial" w:hAnsi="Arial" w:cs="Arial"/>
          <w:sz w:val="20"/>
          <w:szCs w:val="20"/>
        </w:rPr>
        <w:t>Community and stakeholder c</w:t>
      </w:r>
      <w:r w:rsidR="003E531F" w:rsidRPr="00DD2FDD">
        <w:rPr>
          <w:rFonts w:ascii="Arial" w:hAnsi="Arial" w:cs="Arial"/>
          <w:sz w:val="20"/>
          <w:szCs w:val="20"/>
        </w:rPr>
        <w:t>onsultation</w:t>
      </w:r>
    </w:p>
    <w:p w14:paraId="27E1E830"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Developing a Plan of Management</w:t>
      </w:r>
    </w:p>
    <w:p w14:paraId="20954B56"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IPA Declaration</w:t>
      </w:r>
    </w:p>
    <w:p w14:paraId="1A77EA2D"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Implementing the Plan of Management</w:t>
      </w:r>
    </w:p>
    <w:p w14:paraId="055F8237" w14:textId="77777777" w:rsidR="003E531F" w:rsidRPr="00C02B20" w:rsidRDefault="003E531F" w:rsidP="005C2BA8">
      <w:pPr>
        <w:pStyle w:val="ListParagraph"/>
        <w:numPr>
          <w:ilvl w:val="0"/>
          <w:numId w:val="17"/>
        </w:numPr>
        <w:rPr>
          <w:rFonts w:ascii="Arial" w:hAnsi="Arial" w:cs="Arial"/>
          <w:sz w:val="20"/>
          <w:szCs w:val="20"/>
        </w:rPr>
      </w:pPr>
      <w:r w:rsidRPr="008F4C9E">
        <w:rPr>
          <w:rFonts w:ascii="Arial" w:hAnsi="Arial" w:cs="Arial"/>
          <w:sz w:val="20"/>
          <w:szCs w:val="20"/>
        </w:rPr>
        <w:t>M</w:t>
      </w:r>
      <w:r w:rsidRPr="000D17CE">
        <w:rPr>
          <w:rFonts w:ascii="Arial" w:hAnsi="Arial" w:cs="Arial"/>
          <w:sz w:val="20"/>
          <w:szCs w:val="20"/>
        </w:rPr>
        <w:t>onitor</w:t>
      </w:r>
      <w:r w:rsidR="0069109D" w:rsidRPr="000D17CE">
        <w:rPr>
          <w:rFonts w:ascii="Arial" w:hAnsi="Arial" w:cs="Arial"/>
          <w:sz w:val="20"/>
          <w:szCs w:val="20"/>
        </w:rPr>
        <w:t>ing, evaluation, reporting and improvement.</w:t>
      </w:r>
    </w:p>
    <w:p w14:paraId="3C131E7F" w14:textId="65D6ECA1" w:rsidR="00D134CD" w:rsidRPr="00DD2FDD" w:rsidRDefault="00D134CD" w:rsidP="001B02A6">
      <w:pPr>
        <w:rPr>
          <w:rFonts w:cs="Arial"/>
        </w:rPr>
      </w:pPr>
      <w:r w:rsidRPr="008E7766">
        <w:rPr>
          <w:rFonts w:cs="Arial"/>
        </w:rPr>
        <w:t xml:space="preserve">An IPA can be declared </w:t>
      </w:r>
      <w:r w:rsidR="003E531F" w:rsidRPr="008E7766">
        <w:rPr>
          <w:rFonts w:cs="Arial"/>
        </w:rPr>
        <w:t>after a</w:t>
      </w:r>
      <w:r w:rsidRPr="00684E55">
        <w:rPr>
          <w:rFonts w:cs="Arial"/>
        </w:rPr>
        <w:t xml:space="preserve"> </w:t>
      </w:r>
      <w:r w:rsidR="003E531F" w:rsidRPr="00684E55">
        <w:rPr>
          <w:rFonts w:cs="Arial"/>
        </w:rPr>
        <w:t xml:space="preserve">consultation </w:t>
      </w:r>
      <w:r w:rsidRPr="00684E55">
        <w:rPr>
          <w:rFonts w:cs="Arial"/>
        </w:rPr>
        <w:t>period</w:t>
      </w:r>
      <w:r w:rsidR="003E531F" w:rsidRPr="00684E55">
        <w:rPr>
          <w:rFonts w:cs="Arial"/>
        </w:rPr>
        <w:t xml:space="preserve"> has occurred and a Plan of Management </w:t>
      </w:r>
      <w:r w:rsidR="002C2955">
        <w:rPr>
          <w:rFonts w:cs="Arial"/>
        </w:rPr>
        <w:t xml:space="preserve">has been </w:t>
      </w:r>
      <w:r w:rsidR="003E531F" w:rsidRPr="00684E55">
        <w:rPr>
          <w:rFonts w:cs="Arial"/>
        </w:rPr>
        <w:t xml:space="preserve">developed. During the consultation period, </w:t>
      </w:r>
      <w:r w:rsidR="003E3FA3" w:rsidRPr="00FB10F6">
        <w:rPr>
          <w:rFonts w:cs="Arial"/>
        </w:rPr>
        <w:t xml:space="preserve">Indigenous communities </w:t>
      </w:r>
      <w:r w:rsidR="003E531F" w:rsidRPr="00FB10F6">
        <w:rPr>
          <w:rFonts w:cs="Arial"/>
        </w:rPr>
        <w:t xml:space="preserve">are supported by the Australian </w:t>
      </w:r>
      <w:r w:rsidR="0069109D" w:rsidRPr="00FB10F6">
        <w:rPr>
          <w:rFonts w:cs="Arial"/>
        </w:rPr>
        <w:t>G</w:t>
      </w:r>
      <w:r w:rsidR="003E531F" w:rsidRPr="00FB10F6">
        <w:rPr>
          <w:rFonts w:cs="Arial"/>
        </w:rPr>
        <w:t>overnment to consul</w:t>
      </w:r>
      <w:r w:rsidR="003E531F" w:rsidRPr="00DD2FDD">
        <w:rPr>
          <w:rFonts w:cs="Arial"/>
        </w:rPr>
        <w:t>t with their communities and other stakeholders about whether an IPA is suitable for them.</w:t>
      </w:r>
      <w:r w:rsidR="003E531F" w:rsidRPr="00DD2FDD">
        <w:rPr>
          <w:rStyle w:val="FootnoteReference"/>
          <w:rFonts w:cs="Arial"/>
        </w:rPr>
        <w:footnoteReference w:id="4"/>
      </w:r>
      <w:r w:rsidR="003E531F" w:rsidRPr="00DD2FDD">
        <w:rPr>
          <w:rFonts w:cs="Arial"/>
        </w:rPr>
        <w:t xml:space="preserve"> A Plan of Management is then developed which set</w:t>
      </w:r>
      <w:r w:rsidR="006F60CF" w:rsidRPr="00DD2FDD">
        <w:rPr>
          <w:rFonts w:cs="Arial"/>
        </w:rPr>
        <w:t>s</w:t>
      </w:r>
      <w:r w:rsidR="003E531F" w:rsidRPr="00DD2FDD">
        <w:rPr>
          <w:rFonts w:cs="Arial"/>
        </w:rPr>
        <w:t xml:space="preserve"> out how country</w:t>
      </w:r>
      <w:r w:rsidR="0069109D" w:rsidRPr="00DD2FDD">
        <w:rPr>
          <w:rFonts w:cs="Arial"/>
        </w:rPr>
        <w:t xml:space="preserve">, </w:t>
      </w:r>
      <w:r w:rsidR="003E531F" w:rsidRPr="00DD2FDD">
        <w:rPr>
          <w:rFonts w:cs="Arial"/>
        </w:rPr>
        <w:t>its cultural values</w:t>
      </w:r>
      <w:r w:rsidR="0069109D" w:rsidRPr="00DD2FDD">
        <w:rPr>
          <w:rFonts w:cs="Arial"/>
        </w:rPr>
        <w:t xml:space="preserve"> and threats to these values</w:t>
      </w:r>
      <w:r w:rsidR="003E531F" w:rsidRPr="00DD2FDD">
        <w:rPr>
          <w:rFonts w:cs="Arial"/>
        </w:rPr>
        <w:t xml:space="preserve"> will be managed.</w:t>
      </w:r>
    </w:p>
    <w:p w14:paraId="4485AF8D" w14:textId="77777777" w:rsidR="00D134CD" w:rsidRPr="00DD2FDD" w:rsidRDefault="0069109D" w:rsidP="001B02A6">
      <w:pPr>
        <w:rPr>
          <w:rFonts w:cs="Arial"/>
        </w:rPr>
      </w:pPr>
      <w:r w:rsidRPr="00DD2FDD">
        <w:rPr>
          <w:rFonts w:cs="Arial"/>
        </w:rPr>
        <w:t xml:space="preserve">Once recognised by the Australian Government, </w:t>
      </w:r>
      <w:r w:rsidR="00D134CD" w:rsidRPr="00DD2FDD">
        <w:rPr>
          <w:rFonts w:cs="Arial"/>
        </w:rPr>
        <w:t xml:space="preserve">IPAs form part of the </w:t>
      </w:r>
      <w:r w:rsidR="006F60CF" w:rsidRPr="005C5733">
        <w:rPr>
          <w:rFonts w:cs="Arial"/>
        </w:rPr>
        <w:t>NRS</w:t>
      </w:r>
      <w:r w:rsidR="00D134CD" w:rsidRPr="005C5733">
        <w:rPr>
          <w:rFonts w:cs="Arial"/>
        </w:rPr>
        <w:t xml:space="preserve"> </w:t>
      </w:r>
      <w:r w:rsidRPr="005C5733">
        <w:rPr>
          <w:rFonts w:cs="Arial"/>
        </w:rPr>
        <w:t xml:space="preserve">that </w:t>
      </w:r>
      <w:r w:rsidR="00D134CD" w:rsidRPr="005C5733">
        <w:rPr>
          <w:rFonts w:cs="Arial"/>
        </w:rPr>
        <w:t>seek</w:t>
      </w:r>
      <w:r w:rsidRPr="005C5733">
        <w:rPr>
          <w:rFonts w:cs="Arial"/>
        </w:rPr>
        <w:t>s</w:t>
      </w:r>
      <w:r w:rsidR="00D134CD" w:rsidRPr="005C5733">
        <w:rPr>
          <w:rFonts w:cs="Arial"/>
        </w:rPr>
        <w:t xml:space="preserve"> to protect Australia’s biodiversity for the benefit of all Australians in line with international guidelines. </w:t>
      </w:r>
      <w:r w:rsidR="00AE5F53" w:rsidRPr="008F4C9E">
        <w:rPr>
          <w:rFonts w:cs="Arial"/>
        </w:rPr>
        <w:t>As at November 2015, t</w:t>
      </w:r>
      <w:r w:rsidR="00D134CD" w:rsidRPr="000D17CE">
        <w:rPr>
          <w:rFonts w:cs="Arial"/>
          <w:szCs w:val="19"/>
        </w:rPr>
        <w:t xml:space="preserve">here </w:t>
      </w:r>
      <w:r w:rsidR="00861691" w:rsidRPr="000D17CE">
        <w:rPr>
          <w:rFonts w:cs="Arial"/>
          <w:szCs w:val="19"/>
        </w:rPr>
        <w:t>were</w:t>
      </w:r>
      <w:r w:rsidR="00D134CD" w:rsidRPr="00C02B20">
        <w:rPr>
          <w:rFonts w:cs="Arial"/>
          <w:szCs w:val="19"/>
        </w:rPr>
        <w:t xml:space="preserve"> </w:t>
      </w:r>
      <w:r w:rsidR="00AE5F53" w:rsidRPr="008E7766">
        <w:rPr>
          <w:rFonts w:cs="Arial"/>
          <w:szCs w:val="19"/>
        </w:rPr>
        <w:t>72</w:t>
      </w:r>
      <w:r w:rsidR="00D134CD" w:rsidRPr="008E7766">
        <w:rPr>
          <w:rFonts w:cs="Arial"/>
          <w:szCs w:val="19"/>
        </w:rPr>
        <w:t xml:space="preserve"> dedicated IPAs across</w:t>
      </w:r>
      <w:r w:rsidR="00AE5F53" w:rsidRPr="00684E55">
        <w:rPr>
          <w:rFonts w:cs="Arial"/>
          <w:szCs w:val="19"/>
        </w:rPr>
        <w:t xml:space="preserve"> almost</w:t>
      </w:r>
      <w:r w:rsidR="00D134CD" w:rsidRPr="00684E55">
        <w:rPr>
          <w:rFonts w:cs="Arial"/>
          <w:szCs w:val="19"/>
        </w:rPr>
        <w:t xml:space="preserve"> 65 million hectares accounting for </w:t>
      </w:r>
      <w:r w:rsidR="00AE5F53" w:rsidRPr="00684E55">
        <w:rPr>
          <w:rFonts w:cs="Arial"/>
          <w:szCs w:val="19"/>
        </w:rPr>
        <w:t>more than 43%</w:t>
      </w:r>
      <w:r w:rsidR="00D134CD" w:rsidRPr="00FB10F6">
        <w:rPr>
          <w:rFonts w:cs="Arial"/>
          <w:szCs w:val="19"/>
        </w:rPr>
        <w:t xml:space="preserve"> of the total area of the NRS.</w:t>
      </w:r>
      <w:r w:rsidR="00D134CD" w:rsidRPr="00DD2FDD">
        <w:rPr>
          <w:rStyle w:val="FootnoteReference"/>
          <w:rFonts w:cs="Arial"/>
          <w:szCs w:val="19"/>
        </w:rPr>
        <w:footnoteReference w:id="5"/>
      </w:r>
    </w:p>
    <w:p w14:paraId="57AC7DA7" w14:textId="6DDB1BD3" w:rsidR="00280EA7" w:rsidRDefault="00323026" w:rsidP="001B02A6">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The </w:t>
      </w:r>
      <w:r w:rsidR="006569FA" w:rsidRPr="00DD2FDD">
        <w:rPr>
          <w:rFonts w:cs="Arial"/>
        </w:rPr>
        <w:t>IPA</w:t>
      </w:r>
      <w:r w:rsidRPr="00DD2FDD">
        <w:rPr>
          <w:rFonts w:cs="Arial"/>
        </w:rPr>
        <w:t xml:space="preserve"> programme</w:t>
      </w:r>
      <w:r w:rsidR="006569FA" w:rsidRPr="00DD2FDD">
        <w:rPr>
          <w:rFonts w:cs="Arial"/>
        </w:rPr>
        <w:t xml:space="preserve"> is managed by the Environment Branch of the Indigenous Employment and Recognition Division within the Indigenous Affairs Group of the Department of the Prime Minister and Cabinet. </w:t>
      </w:r>
      <w:r w:rsidR="00D134CD" w:rsidRPr="00DD2FDD">
        <w:rPr>
          <w:rFonts w:cs="Arial"/>
        </w:rPr>
        <w:t xml:space="preserve">Funding is provided </w:t>
      </w:r>
      <w:r w:rsidR="002B79E7" w:rsidRPr="00DD2FDD">
        <w:rPr>
          <w:rFonts w:cs="Arial"/>
        </w:rPr>
        <w:t xml:space="preserve">through the </w:t>
      </w:r>
      <w:r w:rsidR="004971D0">
        <w:rPr>
          <w:rFonts w:cs="Arial"/>
        </w:rPr>
        <w:t>Natural</w:t>
      </w:r>
      <w:r w:rsidR="002B79E7" w:rsidRPr="00DD2FDD">
        <w:rPr>
          <w:rFonts w:cs="Arial"/>
        </w:rPr>
        <w:t xml:space="preserve"> Heritage Trust </w:t>
      </w:r>
      <w:r w:rsidR="00D134CD" w:rsidRPr="00DD2FDD">
        <w:rPr>
          <w:rFonts w:cs="Arial"/>
        </w:rPr>
        <w:t>under the National Landcare Programme</w:t>
      </w:r>
      <w:r w:rsidR="0069109D" w:rsidRPr="00DD2FDD">
        <w:rPr>
          <w:rFonts w:cs="Arial"/>
        </w:rPr>
        <w:t xml:space="preserve"> which is administered by </w:t>
      </w:r>
      <w:r w:rsidR="00876CBC" w:rsidRPr="00DD2FDD">
        <w:rPr>
          <w:rFonts w:cs="Arial"/>
        </w:rPr>
        <w:t>DoE</w:t>
      </w:r>
      <w:r w:rsidR="00D134CD" w:rsidRPr="00DD2FDD">
        <w:rPr>
          <w:rFonts w:cs="Arial"/>
        </w:rPr>
        <w:t xml:space="preserve">, </w:t>
      </w:r>
      <w:r w:rsidR="00B84986" w:rsidRPr="00DD2FDD">
        <w:rPr>
          <w:rFonts w:cs="Arial"/>
        </w:rPr>
        <w:t xml:space="preserve">with </w:t>
      </w:r>
      <w:r w:rsidR="00B84986">
        <w:rPr>
          <w:rFonts w:cs="Arial"/>
        </w:rPr>
        <w:t>$73.08 million allocated from 2013-14</w:t>
      </w:r>
      <w:r w:rsidR="00B84986" w:rsidRPr="00DD2FDD">
        <w:rPr>
          <w:rFonts w:cs="Arial"/>
        </w:rPr>
        <w:t xml:space="preserve"> </w:t>
      </w:r>
      <w:r w:rsidR="00D134CD" w:rsidRPr="00DD2FDD">
        <w:rPr>
          <w:rFonts w:cs="Arial"/>
        </w:rPr>
        <w:t>through to 2017-18.</w:t>
      </w:r>
      <w:r w:rsidR="00D134CD" w:rsidRPr="00DD2FDD">
        <w:rPr>
          <w:rStyle w:val="FootnoteReference"/>
          <w:rFonts w:cs="Arial"/>
        </w:rPr>
        <w:footnoteReference w:id="6"/>
      </w:r>
    </w:p>
    <w:p w14:paraId="0F5D49CF" w14:textId="77777777" w:rsidR="00D134CD" w:rsidRPr="00DD2FDD" w:rsidRDefault="00D363B7" w:rsidP="001B02A6">
      <w:pPr>
        <w:rPr>
          <w:rFonts w:cs="Arial"/>
          <w:szCs w:val="19"/>
        </w:rPr>
      </w:pPr>
      <w:r w:rsidRPr="00DD2FDD">
        <w:rPr>
          <w:rFonts w:cs="Arial"/>
          <w:szCs w:val="19"/>
        </w:rPr>
        <w:lastRenderedPageBreak/>
        <w:t xml:space="preserve">There are </w:t>
      </w:r>
      <w:r w:rsidR="00023343" w:rsidRPr="00DD2FDD">
        <w:rPr>
          <w:rFonts w:cs="Arial"/>
          <w:szCs w:val="19"/>
        </w:rPr>
        <w:t xml:space="preserve">four </w:t>
      </w:r>
      <w:r w:rsidR="00D134CD" w:rsidRPr="00DD2FDD">
        <w:rPr>
          <w:rFonts w:cs="Arial"/>
          <w:szCs w:val="19"/>
        </w:rPr>
        <w:t>key features of an IPA</w:t>
      </w:r>
      <w:r w:rsidR="00503EF0" w:rsidRPr="00DD2FDD">
        <w:rPr>
          <w:rFonts w:cs="Arial"/>
          <w:szCs w:val="19"/>
        </w:rPr>
        <w:t>:</w:t>
      </w:r>
    </w:p>
    <w:p w14:paraId="08E55163" w14:textId="77777777" w:rsidR="00D134CD" w:rsidRPr="000D17CE" w:rsidRDefault="00503EF0" w:rsidP="00895E68">
      <w:pPr>
        <w:pStyle w:val="ListParagraph"/>
        <w:numPr>
          <w:ilvl w:val="0"/>
          <w:numId w:val="5"/>
        </w:numPr>
        <w:spacing w:after="0"/>
        <w:ind w:left="567" w:hanging="425"/>
        <w:contextualSpacing w:val="0"/>
        <w:rPr>
          <w:rFonts w:ascii="Arial" w:hAnsi="Arial" w:cs="Arial"/>
          <w:sz w:val="20"/>
          <w:szCs w:val="19"/>
        </w:rPr>
      </w:pPr>
      <w:r w:rsidRPr="00DD2FDD">
        <w:rPr>
          <w:rFonts w:ascii="Arial" w:hAnsi="Arial" w:cs="Arial"/>
          <w:sz w:val="20"/>
          <w:szCs w:val="19"/>
        </w:rPr>
        <w:t>An open-ended c</w:t>
      </w:r>
      <w:r w:rsidR="00D134CD" w:rsidRPr="00DD2FDD">
        <w:rPr>
          <w:rFonts w:ascii="Arial" w:hAnsi="Arial" w:cs="Arial"/>
          <w:sz w:val="20"/>
          <w:szCs w:val="19"/>
        </w:rPr>
        <w:t xml:space="preserve">onsultation period </w:t>
      </w:r>
      <w:r w:rsidRPr="00DD2FDD">
        <w:rPr>
          <w:rFonts w:ascii="Arial" w:hAnsi="Arial" w:cs="Arial"/>
          <w:sz w:val="20"/>
          <w:szCs w:val="19"/>
        </w:rPr>
        <w:t>in which</w:t>
      </w:r>
      <w:r w:rsidR="0069109D" w:rsidRPr="00DD2FDD">
        <w:rPr>
          <w:rFonts w:ascii="Arial" w:hAnsi="Arial" w:cs="Arial"/>
          <w:sz w:val="20"/>
          <w:szCs w:val="19"/>
        </w:rPr>
        <w:t xml:space="preserve"> Indigenous</w:t>
      </w:r>
      <w:r w:rsidRPr="00DD2FDD">
        <w:rPr>
          <w:rFonts w:ascii="Arial" w:hAnsi="Arial" w:cs="Arial"/>
          <w:sz w:val="20"/>
          <w:szCs w:val="19"/>
        </w:rPr>
        <w:t xml:space="preserve"> traditional owners can decide whether to proceed to IPA declaration or not, depending on their intentions for</w:t>
      </w:r>
      <w:r w:rsidR="0069109D" w:rsidRPr="008F4C9E">
        <w:rPr>
          <w:rFonts w:ascii="Arial" w:hAnsi="Arial" w:cs="Arial"/>
          <w:sz w:val="20"/>
          <w:szCs w:val="19"/>
        </w:rPr>
        <w:t xml:space="preserve"> managing their</w:t>
      </w:r>
      <w:r w:rsidRPr="000D17CE">
        <w:rPr>
          <w:rFonts w:ascii="Arial" w:hAnsi="Arial" w:cs="Arial"/>
          <w:sz w:val="20"/>
          <w:szCs w:val="19"/>
        </w:rPr>
        <w:t xml:space="preserve"> country</w:t>
      </w:r>
    </w:p>
    <w:p w14:paraId="606FE581" w14:textId="77777777" w:rsidR="00503EF0" w:rsidRPr="00FB10F6" w:rsidRDefault="00503EF0" w:rsidP="00D134CD">
      <w:pPr>
        <w:pStyle w:val="ListParagraph"/>
        <w:numPr>
          <w:ilvl w:val="0"/>
          <w:numId w:val="5"/>
        </w:numPr>
        <w:ind w:left="567" w:hanging="425"/>
        <w:rPr>
          <w:rFonts w:ascii="Arial" w:hAnsi="Arial" w:cs="Arial"/>
          <w:sz w:val="20"/>
          <w:szCs w:val="19"/>
        </w:rPr>
      </w:pPr>
      <w:r w:rsidRPr="008E7766">
        <w:rPr>
          <w:rFonts w:ascii="Arial" w:hAnsi="Arial" w:cs="Arial"/>
          <w:sz w:val="20"/>
          <w:szCs w:val="19"/>
        </w:rPr>
        <w:t>Commitments made by Indigenous communities</w:t>
      </w:r>
      <w:r w:rsidR="00280232" w:rsidRPr="008E7766">
        <w:rPr>
          <w:rFonts w:ascii="Arial" w:hAnsi="Arial" w:cs="Arial"/>
          <w:sz w:val="20"/>
          <w:szCs w:val="19"/>
        </w:rPr>
        <w:t xml:space="preserve"> outlined in a Management Plan</w:t>
      </w:r>
      <w:r w:rsidRPr="00684E55">
        <w:rPr>
          <w:rFonts w:ascii="Arial" w:hAnsi="Arial" w:cs="Arial"/>
          <w:sz w:val="20"/>
          <w:szCs w:val="19"/>
        </w:rPr>
        <w:t xml:space="preserve"> to manage their land</w:t>
      </w:r>
      <w:r w:rsidR="00280232" w:rsidRPr="00684E55">
        <w:rPr>
          <w:rFonts w:ascii="Arial" w:hAnsi="Arial" w:cs="Arial"/>
          <w:sz w:val="20"/>
          <w:szCs w:val="19"/>
        </w:rPr>
        <w:t xml:space="preserve"> and sea</w:t>
      </w:r>
      <w:r w:rsidRPr="00FB10F6">
        <w:rPr>
          <w:rFonts w:ascii="Arial" w:hAnsi="Arial" w:cs="Arial"/>
          <w:sz w:val="20"/>
          <w:szCs w:val="19"/>
        </w:rPr>
        <w:t xml:space="preserve"> within the IPA are voluntary, rather than by statutory agreement with the Australian Government </w:t>
      </w:r>
    </w:p>
    <w:p w14:paraId="3FC47BF3" w14:textId="77777777" w:rsidR="00513A60" w:rsidRPr="00DD2FDD" w:rsidRDefault="00503EF0" w:rsidP="00513A60">
      <w:pPr>
        <w:pStyle w:val="ListParagraph"/>
        <w:numPr>
          <w:ilvl w:val="0"/>
          <w:numId w:val="5"/>
        </w:numPr>
        <w:ind w:left="567" w:hanging="425"/>
        <w:rPr>
          <w:rFonts w:ascii="Arial" w:hAnsi="Arial" w:cs="Arial"/>
          <w:sz w:val="20"/>
          <w:szCs w:val="19"/>
        </w:rPr>
      </w:pPr>
      <w:r w:rsidRPr="00FB10F6">
        <w:rPr>
          <w:rFonts w:ascii="Arial" w:hAnsi="Arial" w:cs="Arial"/>
          <w:sz w:val="20"/>
          <w:szCs w:val="19"/>
        </w:rPr>
        <w:t xml:space="preserve">Partnerships with various Government agencies, NGOs, corporates, research institutions and others are often formed to </w:t>
      </w:r>
      <w:r w:rsidR="00280232" w:rsidRPr="00DD2FDD">
        <w:rPr>
          <w:rFonts w:ascii="Arial" w:hAnsi="Arial" w:cs="Arial"/>
          <w:sz w:val="20"/>
          <w:szCs w:val="19"/>
        </w:rPr>
        <w:t xml:space="preserve">support capacity building and </w:t>
      </w:r>
      <w:r w:rsidRPr="00DD2FDD">
        <w:rPr>
          <w:rFonts w:ascii="Arial" w:hAnsi="Arial" w:cs="Arial"/>
          <w:sz w:val="20"/>
          <w:szCs w:val="19"/>
        </w:rPr>
        <w:t>undertake joint activities within the IPA</w:t>
      </w:r>
    </w:p>
    <w:p w14:paraId="6FD3FD4E" w14:textId="77777777" w:rsidR="00A461F6" w:rsidRPr="009452CE" w:rsidRDefault="00E821AC" w:rsidP="001B02A6">
      <w:pPr>
        <w:pStyle w:val="ListParagraph"/>
        <w:numPr>
          <w:ilvl w:val="0"/>
          <w:numId w:val="5"/>
        </w:numPr>
        <w:ind w:left="567" w:hanging="425"/>
        <w:rPr>
          <w:rFonts w:cs="Arial"/>
          <w:sz w:val="20"/>
          <w:szCs w:val="19"/>
        </w:rPr>
      </w:pPr>
      <w:r w:rsidRPr="001B02A6">
        <w:rPr>
          <w:rFonts w:ascii="Arial" w:hAnsi="Arial" w:cs="Arial"/>
          <w:sz w:val="20"/>
          <w:szCs w:val="19"/>
        </w:rPr>
        <w:t>IPAs can occur</w:t>
      </w:r>
      <w:r w:rsidR="00280232" w:rsidRPr="001B02A6">
        <w:rPr>
          <w:rFonts w:ascii="Arial" w:hAnsi="Arial" w:cs="Arial"/>
          <w:sz w:val="20"/>
          <w:szCs w:val="19"/>
        </w:rPr>
        <w:t xml:space="preserve"> over sea country as well as</w:t>
      </w:r>
      <w:r w:rsidRPr="001B02A6">
        <w:rPr>
          <w:rFonts w:ascii="Arial" w:hAnsi="Arial" w:cs="Arial"/>
          <w:sz w:val="20"/>
          <w:szCs w:val="19"/>
        </w:rPr>
        <w:t xml:space="preserve"> on multi-tenure land including national</w:t>
      </w:r>
      <w:r w:rsidR="00C95814" w:rsidRPr="001B02A6">
        <w:rPr>
          <w:rFonts w:ascii="Arial" w:hAnsi="Arial" w:cs="Arial"/>
          <w:sz w:val="20"/>
          <w:szCs w:val="19"/>
        </w:rPr>
        <w:t xml:space="preserve"> park</w:t>
      </w:r>
      <w:r w:rsidRPr="001B02A6">
        <w:rPr>
          <w:rFonts w:ascii="Arial" w:hAnsi="Arial" w:cs="Arial"/>
          <w:sz w:val="20"/>
          <w:szCs w:val="19"/>
        </w:rPr>
        <w:t>,</w:t>
      </w:r>
      <w:r w:rsidR="00C95814" w:rsidRPr="001B02A6">
        <w:rPr>
          <w:rFonts w:ascii="Arial" w:hAnsi="Arial" w:cs="Arial"/>
          <w:sz w:val="20"/>
          <w:szCs w:val="19"/>
        </w:rPr>
        <w:t xml:space="preserve"> local government reserves</w:t>
      </w:r>
      <w:r w:rsidR="00280232" w:rsidRPr="001B02A6">
        <w:rPr>
          <w:rFonts w:ascii="Arial" w:hAnsi="Arial" w:cs="Arial"/>
          <w:sz w:val="20"/>
          <w:szCs w:val="19"/>
        </w:rPr>
        <w:t>, private land and</w:t>
      </w:r>
      <w:r w:rsidR="00C95814" w:rsidRPr="001B02A6">
        <w:rPr>
          <w:rFonts w:ascii="Arial" w:hAnsi="Arial" w:cs="Arial"/>
          <w:sz w:val="20"/>
          <w:szCs w:val="19"/>
        </w:rPr>
        <w:t xml:space="preserve"> native title returned lands</w:t>
      </w:r>
      <w:r w:rsidR="00D363B7" w:rsidRPr="001B02A6">
        <w:rPr>
          <w:rFonts w:ascii="Arial" w:hAnsi="Arial" w:cs="Arial"/>
          <w:sz w:val="20"/>
          <w:szCs w:val="19"/>
        </w:rPr>
        <w:t>, under</w:t>
      </w:r>
      <w:r w:rsidRPr="001B02A6">
        <w:rPr>
          <w:rFonts w:ascii="Arial" w:hAnsi="Arial" w:cs="Arial"/>
          <w:sz w:val="20"/>
          <w:szCs w:val="19"/>
        </w:rPr>
        <w:t xml:space="preserve"> co-management arrangement</w:t>
      </w:r>
      <w:r w:rsidR="00D363B7" w:rsidRPr="001B02A6">
        <w:rPr>
          <w:rFonts w:ascii="Arial" w:hAnsi="Arial" w:cs="Arial"/>
          <w:sz w:val="20"/>
          <w:szCs w:val="19"/>
        </w:rPr>
        <w:t>s</w:t>
      </w:r>
    </w:p>
    <w:p w14:paraId="32A985FC" w14:textId="77777777" w:rsidR="007F1146" w:rsidRPr="00FB10F6" w:rsidRDefault="000C43A0" w:rsidP="00C379D3">
      <w:pPr>
        <w:pStyle w:val="Heading2"/>
        <w:rPr>
          <w:rFonts w:cs="Arial"/>
          <w:color w:val="002D62" w:themeColor="text2"/>
        </w:rPr>
      </w:pPr>
      <w:bookmarkStart w:id="29" w:name="_Toc442282320"/>
      <w:r w:rsidRPr="000D17CE">
        <w:rPr>
          <w:rFonts w:cs="Arial"/>
          <w:color w:val="002D62" w:themeColor="text2"/>
        </w:rPr>
        <w:t>2.</w:t>
      </w:r>
      <w:r w:rsidR="00895E68">
        <w:rPr>
          <w:rFonts w:cs="Arial"/>
          <w:color w:val="002D62" w:themeColor="text2"/>
        </w:rPr>
        <w:t>2</w:t>
      </w:r>
      <w:r w:rsidR="007F1146" w:rsidRPr="000D17CE">
        <w:rPr>
          <w:rFonts w:cs="Arial"/>
          <w:color w:val="002D62" w:themeColor="text2"/>
        </w:rPr>
        <w:t xml:space="preserve"> </w:t>
      </w:r>
      <w:r w:rsidR="00E27F39" w:rsidRPr="00C02B20">
        <w:rPr>
          <w:rFonts w:cs="Arial"/>
          <w:color w:val="002D62" w:themeColor="text2"/>
        </w:rPr>
        <w:t xml:space="preserve">About the </w:t>
      </w:r>
      <w:r w:rsidR="004C226C">
        <w:rPr>
          <w:rFonts w:cs="Arial"/>
          <w:color w:val="002D62" w:themeColor="text2"/>
        </w:rPr>
        <w:t>Minyumai</w:t>
      </w:r>
      <w:r w:rsidR="00A91910" w:rsidRPr="008E7766">
        <w:rPr>
          <w:rFonts w:cs="Arial"/>
          <w:color w:val="002D62" w:themeColor="text2"/>
        </w:rPr>
        <w:t xml:space="preserve"> IPA</w:t>
      </w:r>
      <w:bookmarkEnd w:id="29"/>
    </w:p>
    <w:p w14:paraId="2C85D6B6" w14:textId="7CB2B3D3" w:rsidR="004079A4" w:rsidRDefault="004079A4" w:rsidP="004079A4">
      <w:pPr>
        <w:rPr>
          <w:rFonts w:cs="Arial"/>
        </w:rPr>
      </w:pPr>
      <w:r>
        <w:rPr>
          <w:rFonts w:cs="Arial"/>
        </w:rPr>
        <w:t>Minyumai</w:t>
      </w:r>
      <w:r w:rsidRPr="00DD2FDD">
        <w:rPr>
          <w:rFonts w:cs="Arial"/>
        </w:rPr>
        <w:t xml:space="preserve"> </w:t>
      </w:r>
      <w:r>
        <w:rPr>
          <w:rFonts w:cs="Arial"/>
        </w:rPr>
        <w:t>is a 2,164 hectare freehold property</w:t>
      </w:r>
      <w:r w:rsidRPr="00DD2FDD">
        <w:rPr>
          <w:rFonts w:cs="Arial"/>
        </w:rPr>
        <w:t xml:space="preserve"> of </w:t>
      </w:r>
      <w:r>
        <w:rPr>
          <w:rFonts w:cs="Arial"/>
        </w:rPr>
        <w:t>largely uncleared native forest, woodland and wetland habitats on the far north coast of NSW</w:t>
      </w:r>
      <w:r w:rsidR="00FA44A8" w:rsidRPr="00DD2FDD">
        <w:rPr>
          <w:rFonts w:cs="Arial"/>
        </w:rPr>
        <w:t xml:space="preserve">. </w:t>
      </w:r>
      <w:r w:rsidR="00DB535E">
        <w:rPr>
          <w:rFonts w:cs="Arial"/>
        </w:rPr>
        <w:t>The IPA</w:t>
      </w:r>
      <w:r w:rsidRPr="00DD2FDD">
        <w:rPr>
          <w:rFonts w:cs="Arial"/>
        </w:rPr>
        <w:t xml:space="preserve"> was declared in </w:t>
      </w:r>
      <w:r>
        <w:rPr>
          <w:rFonts w:cs="Arial"/>
        </w:rPr>
        <w:t xml:space="preserve">August 2011 </w:t>
      </w:r>
      <w:r w:rsidRPr="00DD2FDD">
        <w:rPr>
          <w:rFonts w:cs="Arial"/>
        </w:rPr>
        <w:t>and is managed under the International Union for Conser</w:t>
      </w:r>
      <w:r>
        <w:rPr>
          <w:rFonts w:cs="Arial"/>
        </w:rPr>
        <w:t xml:space="preserve">vation of Nature (IUCN) Categories </w:t>
      </w:r>
      <w:r w:rsidRPr="00DD2FDD">
        <w:rPr>
          <w:rFonts w:cs="Arial"/>
        </w:rPr>
        <w:t>I</w:t>
      </w:r>
      <w:r>
        <w:rPr>
          <w:rFonts w:cs="Arial"/>
        </w:rPr>
        <w:t>V</w:t>
      </w:r>
      <w:r w:rsidRPr="00DD2FDD">
        <w:rPr>
          <w:rFonts w:cs="Arial"/>
        </w:rPr>
        <w:t xml:space="preserve"> </w:t>
      </w:r>
      <w:r>
        <w:rPr>
          <w:rFonts w:cs="Arial"/>
        </w:rPr>
        <w:t xml:space="preserve">and VI </w:t>
      </w:r>
      <w:r w:rsidRPr="00DD2FDD">
        <w:rPr>
          <w:rFonts w:cs="Arial"/>
        </w:rPr>
        <w:t xml:space="preserve">as a protected area </w:t>
      </w:r>
      <w:r>
        <w:rPr>
          <w:rFonts w:cs="Arial"/>
        </w:rPr>
        <w:t xml:space="preserve">managed mainly for conservation through management intervention and for the </w:t>
      </w:r>
      <w:r w:rsidRPr="00DD2FDD">
        <w:rPr>
          <w:rFonts w:cs="Arial"/>
        </w:rPr>
        <w:t xml:space="preserve">sustainable use of natural </w:t>
      </w:r>
      <w:r>
        <w:rPr>
          <w:rFonts w:cs="Arial"/>
        </w:rPr>
        <w:t>ecosystems</w:t>
      </w:r>
      <w:r w:rsidRPr="00DD2FDD">
        <w:rPr>
          <w:rFonts w:cs="Arial"/>
        </w:rPr>
        <w:t>.</w:t>
      </w:r>
    </w:p>
    <w:p w14:paraId="258AC681" w14:textId="6C16F72F" w:rsidR="00DB535E" w:rsidRDefault="00F07454" w:rsidP="004079A4">
      <w:pPr>
        <w:rPr>
          <w:rFonts w:cs="Arial"/>
        </w:rPr>
      </w:pPr>
      <w:r>
        <w:rPr>
          <w:rFonts w:cs="Arial"/>
        </w:rPr>
        <w:t xml:space="preserve">Minyumai has been managed by the </w:t>
      </w:r>
      <w:r w:rsidR="00D120DE">
        <w:rPr>
          <w:rFonts w:cs="Arial"/>
        </w:rPr>
        <w:t xml:space="preserve">Bandjalang </w:t>
      </w:r>
      <w:r>
        <w:rPr>
          <w:rFonts w:cs="Arial"/>
        </w:rPr>
        <w:t xml:space="preserve">clan </w:t>
      </w:r>
      <w:r w:rsidR="00D120DE">
        <w:rPr>
          <w:rFonts w:cs="Arial"/>
        </w:rPr>
        <w:t xml:space="preserve">for tens of thousands of years. The land was formerly </w:t>
      </w:r>
      <w:r w:rsidR="004971D0">
        <w:rPr>
          <w:rFonts w:cs="Arial"/>
        </w:rPr>
        <w:t>wetlands</w:t>
      </w:r>
      <w:r w:rsidR="00D120DE">
        <w:rPr>
          <w:rFonts w:cs="Arial"/>
        </w:rPr>
        <w:t xml:space="preserve"> and the main route between coastal and inland camp sites. Indeed, the term Minyumai means ‘main camp’</w:t>
      </w:r>
      <w:r w:rsidR="00DB535E">
        <w:rPr>
          <w:rFonts w:cs="Arial"/>
        </w:rPr>
        <w:t>.</w:t>
      </w:r>
    </w:p>
    <w:p w14:paraId="57EE1A27" w14:textId="09BB2A4D" w:rsidR="00DB535E" w:rsidRPr="00DB535E" w:rsidRDefault="00D120DE" w:rsidP="004079A4">
      <w:pPr>
        <w:rPr>
          <w:rFonts w:cs="Arial"/>
        </w:rPr>
      </w:pPr>
      <w:r>
        <w:rPr>
          <w:rFonts w:cs="Arial"/>
        </w:rPr>
        <w:t>During the early 20</w:t>
      </w:r>
      <w:r w:rsidRPr="00D120DE">
        <w:rPr>
          <w:rFonts w:cs="Arial"/>
          <w:vertAlign w:val="superscript"/>
        </w:rPr>
        <w:t>th</w:t>
      </w:r>
      <w:r>
        <w:rPr>
          <w:rFonts w:cs="Arial"/>
        </w:rPr>
        <w:t xml:space="preserve"> century, the land was settled by dairy farmers who drained the land </w:t>
      </w:r>
      <w:r w:rsidR="00A72B7C">
        <w:rPr>
          <w:rFonts w:cs="Arial"/>
        </w:rPr>
        <w:t>and used it for cattle grazing</w:t>
      </w:r>
      <w:r>
        <w:rPr>
          <w:rFonts w:cs="Arial"/>
        </w:rPr>
        <w:t xml:space="preserve">. </w:t>
      </w:r>
      <w:r w:rsidR="00F07454">
        <w:rPr>
          <w:rFonts w:cs="Arial"/>
        </w:rPr>
        <w:t xml:space="preserve">After a period of low profitability, the now freehold land was </w:t>
      </w:r>
      <w:r w:rsidR="004971D0">
        <w:rPr>
          <w:rFonts w:cs="Arial"/>
        </w:rPr>
        <w:t>acquired by</w:t>
      </w:r>
      <w:r w:rsidR="00C417CC">
        <w:rPr>
          <w:rFonts w:cs="Arial"/>
        </w:rPr>
        <w:t xml:space="preserve"> </w:t>
      </w:r>
      <w:r w:rsidR="00F07454">
        <w:rPr>
          <w:rFonts w:cs="Arial"/>
        </w:rPr>
        <w:t xml:space="preserve">the </w:t>
      </w:r>
      <w:r w:rsidR="004971D0">
        <w:rPr>
          <w:rFonts w:cs="Arial"/>
        </w:rPr>
        <w:t>Indigenous Land Corporation (</w:t>
      </w:r>
      <w:r w:rsidR="00F07454">
        <w:rPr>
          <w:rFonts w:cs="Arial"/>
        </w:rPr>
        <w:t>ILC</w:t>
      </w:r>
      <w:r w:rsidR="004971D0">
        <w:rPr>
          <w:rFonts w:cs="Arial"/>
        </w:rPr>
        <w:t>)</w:t>
      </w:r>
      <w:r w:rsidR="00F07454">
        <w:rPr>
          <w:rFonts w:cs="Arial"/>
        </w:rPr>
        <w:t xml:space="preserve"> and handed back to the Bandjalang clan in 1</w:t>
      </w:r>
      <w:r>
        <w:rPr>
          <w:rFonts w:cs="Arial"/>
        </w:rPr>
        <w:t>999</w:t>
      </w:r>
      <w:r w:rsidR="00DB535E">
        <w:rPr>
          <w:rFonts w:cs="Arial"/>
        </w:rPr>
        <w:t>. The land has since been</w:t>
      </w:r>
      <w:r w:rsidR="00F07454">
        <w:rPr>
          <w:rFonts w:cs="Arial"/>
        </w:rPr>
        <w:t xml:space="preserve"> </w:t>
      </w:r>
      <w:r w:rsidR="00DB535E">
        <w:rPr>
          <w:rFonts w:cs="Arial"/>
          <w:szCs w:val="20"/>
        </w:rPr>
        <w:t>managed by the Minyumai Land Holding Aboriginal Corporation (</w:t>
      </w:r>
      <w:r w:rsidR="00C532FE">
        <w:rPr>
          <w:rFonts w:cs="Arial"/>
          <w:szCs w:val="20"/>
        </w:rPr>
        <w:t>MLHAC</w:t>
      </w:r>
      <w:r w:rsidR="00DB535E">
        <w:rPr>
          <w:rFonts w:cs="Arial"/>
          <w:szCs w:val="20"/>
        </w:rPr>
        <w:t>) which guides the strategic direction of the IPA on behalf of traditional owners.</w:t>
      </w:r>
    </w:p>
    <w:p w14:paraId="646E3B75" w14:textId="5608BD53" w:rsidR="004079A4" w:rsidRPr="001F3147" w:rsidRDefault="004079A4" w:rsidP="004079A4">
      <w:pPr>
        <w:rPr>
          <w:rFonts w:cs="Arial"/>
        </w:rPr>
      </w:pPr>
      <w:r>
        <w:rPr>
          <w:rFonts w:cs="Arial"/>
        </w:rPr>
        <w:t xml:space="preserve">Today, </w:t>
      </w:r>
      <w:r w:rsidRPr="005C5733">
        <w:rPr>
          <w:rFonts w:cs="Arial"/>
        </w:rPr>
        <w:t xml:space="preserve">Indigenous rangers look after </w:t>
      </w:r>
      <w:r>
        <w:rPr>
          <w:rFonts w:cs="Arial"/>
        </w:rPr>
        <w:t>Minyumai</w:t>
      </w:r>
      <w:r w:rsidRPr="005C5733">
        <w:rPr>
          <w:rFonts w:cs="Arial"/>
        </w:rPr>
        <w:t xml:space="preserve"> through </w:t>
      </w:r>
      <w:r>
        <w:rPr>
          <w:rFonts w:cs="Arial"/>
        </w:rPr>
        <w:t xml:space="preserve">funding provided </w:t>
      </w:r>
      <w:r w:rsidRPr="008F4C9E">
        <w:rPr>
          <w:rFonts w:cs="Arial"/>
        </w:rPr>
        <w:t xml:space="preserve">by the Australian Government’s </w:t>
      </w:r>
      <w:r>
        <w:rPr>
          <w:rFonts w:cs="Arial"/>
        </w:rPr>
        <w:t>IPA</w:t>
      </w:r>
      <w:r w:rsidRPr="000D17CE">
        <w:rPr>
          <w:rFonts w:cs="Arial"/>
        </w:rPr>
        <w:t xml:space="preserve"> programme</w:t>
      </w:r>
      <w:r>
        <w:rPr>
          <w:rFonts w:cs="Arial"/>
        </w:rPr>
        <w:t xml:space="preserve"> as well as contract funding provided </w:t>
      </w:r>
      <w:r w:rsidR="009D3D73">
        <w:rPr>
          <w:rFonts w:cs="Arial"/>
        </w:rPr>
        <w:t xml:space="preserve">through the </w:t>
      </w:r>
      <w:r>
        <w:rPr>
          <w:rFonts w:cs="Arial"/>
        </w:rPr>
        <w:t>Firesticks</w:t>
      </w:r>
      <w:r w:rsidR="00E8494C">
        <w:rPr>
          <w:rFonts w:cs="Arial"/>
        </w:rPr>
        <w:t xml:space="preserve"> project, which is delivered by the Nature Conservation Council and funded through the Australian Government Biodiversity Fund</w:t>
      </w:r>
      <w:r w:rsidRPr="00684E55">
        <w:rPr>
          <w:rFonts w:cs="Arial"/>
        </w:rPr>
        <w:t>.</w:t>
      </w:r>
      <w:r w:rsidR="00E8494C" w:rsidRPr="00E8494C">
        <w:t xml:space="preserve"> </w:t>
      </w:r>
      <w:r w:rsidRPr="00684E55">
        <w:rPr>
          <w:rFonts w:cs="Arial"/>
        </w:rPr>
        <w:t xml:space="preserve">During the </w:t>
      </w:r>
      <w:r>
        <w:rPr>
          <w:rFonts w:cs="Arial"/>
        </w:rPr>
        <w:t>five</w:t>
      </w:r>
      <w:r w:rsidRPr="00FB10F6">
        <w:rPr>
          <w:rFonts w:cs="Arial"/>
        </w:rPr>
        <w:t xml:space="preserve"> year period of investment covered by this analysis </w:t>
      </w:r>
      <w:r w:rsidR="000A41BE">
        <w:rPr>
          <w:rFonts w:cs="Arial"/>
        </w:rPr>
        <w:t>24</w:t>
      </w:r>
      <w:r w:rsidRPr="00FB10F6">
        <w:rPr>
          <w:rFonts w:cs="Arial"/>
        </w:rPr>
        <w:t xml:space="preserve"> Indigenous </w:t>
      </w:r>
      <w:r w:rsidRPr="001F3147">
        <w:rPr>
          <w:rFonts w:cs="Arial"/>
        </w:rPr>
        <w:t xml:space="preserve">people, mostly traditional owners, worked on </w:t>
      </w:r>
      <w:r>
        <w:rPr>
          <w:rFonts w:cs="Arial"/>
        </w:rPr>
        <w:t>Minyumai</w:t>
      </w:r>
      <w:r w:rsidRPr="001F3147">
        <w:rPr>
          <w:rFonts w:cs="Arial"/>
        </w:rPr>
        <w:t xml:space="preserve"> </w:t>
      </w:r>
      <w:r w:rsidR="004A2C0E">
        <w:rPr>
          <w:rFonts w:cs="Arial"/>
        </w:rPr>
        <w:t xml:space="preserve">through the </w:t>
      </w:r>
      <w:r w:rsidRPr="001F3147">
        <w:rPr>
          <w:rFonts w:cs="Arial"/>
        </w:rPr>
        <w:t>IPA</w:t>
      </w:r>
      <w:r w:rsidR="004A2C0E">
        <w:rPr>
          <w:rFonts w:cs="Arial"/>
        </w:rPr>
        <w:t xml:space="preserve"> programme</w:t>
      </w:r>
      <w:r w:rsidRPr="001F3147">
        <w:rPr>
          <w:rFonts w:cs="Arial"/>
        </w:rPr>
        <w:t xml:space="preserve">. </w:t>
      </w:r>
    </w:p>
    <w:p w14:paraId="73EBE9EB" w14:textId="77777777" w:rsidR="00493E14" w:rsidRPr="00C02B20" w:rsidRDefault="00493E14" w:rsidP="001B02A6">
      <w:pPr>
        <w:rPr>
          <w:rFonts w:cs="Arial"/>
          <w:szCs w:val="19"/>
        </w:rPr>
      </w:pPr>
      <w:r w:rsidRPr="008F4C9E">
        <w:rPr>
          <w:rFonts w:cs="Arial"/>
          <w:szCs w:val="19"/>
        </w:rPr>
        <w:t xml:space="preserve">There are </w:t>
      </w:r>
      <w:r w:rsidR="003638D9">
        <w:rPr>
          <w:rFonts w:cs="Arial"/>
          <w:szCs w:val="19"/>
        </w:rPr>
        <w:t>five</w:t>
      </w:r>
      <w:r w:rsidRPr="000D17CE">
        <w:rPr>
          <w:rFonts w:cs="Arial"/>
          <w:szCs w:val="19"/>
        </w:rPr>
        <w:t xml:space="preserve"> key features of the </w:t>
      </w:r>
      <w:r w:rsidR="004C226C">
        <w:rPr>
          <w:rFonts w:cs="Arial"/>
          <w:szCs w:val="19"/>
        </w:rPr>
        <w:t>Minyumai</w:t>
      </w:r>
      <w:r w:rsidRPr="000D17CE">
        <w:rPr>
          <w:rFonts w:cs="Arial"/>
          <w:szCs w:val="19"/>
        </w:rPr>
        <w:t xml:space="preserve"> IPA</w:t>
      </w:r>
      <w:r w:rsidR="00440F3C" w:rsidRPr="00C02B20">
        <w:rPr>
          <w:rFonts w:cs="Arial"/>
          <w:szCs w:val="19"/>
        </w:rPr>
        <w:t>:</w:t>
      </w:r>
      <w:r w:rsidRPr="00C02B20">
        <w:rPr>
          <w:rFonts w:cs="Arial"/>
          <w:szCs w:val="19"/>
        </w:rPr>
        <w:t xml:space="preserve"> </w:t>
      </w:r>
    </w:p>
    <w:p w14:paraId="3C79C439" w14:textId="73F9BE6E" w:rsidR="003638D9" w:rsidRDefault="00F95D3F" w:rsidP="001B02A6">
      <w:pPr>
        <w:pStyle w:val="ListParagraph"/>
        <w:numPr>
          <w:ilvl w:val="0"/>
          <w:numId w:val="5"/>
        </w:numPr>
        <w:rPr>
          <w:rFonts w:ascii="Arial" w:hAnsi="Arial" w:cs="Arial"/>
          <w:sz w:val="20"/>
          <w:szCs w:val="19"/>
        </w:rPr>
      </w:pPr>
      <w:r>
        <w:rPr>
          <w:rFonts w:ascii="Arial" w:hAnsi="Arial" w:cs="Arial"/>
          <w:sz w:val="20"/>
          <w:szCs w:val="19"/>
        </w:rPr>
        <w:t xml:space="preserve">Minyumai </w:t>
      </w:r>
      <w:r w:rsidR="009D3D73">
        <w:rPr>
          <w:rFonts w:ascii="Arial" w:hAnsi="Arial" w:cs="Arial"/>
          <w:sz w:val="20"/>
          <w:szCs w:val="19"/>
        </w:rPr>
        <w:t>is situated in regional N</w:t>
      </w:r>
      <w:r w:rsidR="00DB512F">
        <w:rPr>
          <w:rFonts w:ascii="Arial" w:hAnsi="Arial" w:cs="Arial"/>
          <w:sz w:val="20"/>
          <w:szCs w:val="19"/>
        </w:rPr>
        <w:t>SW</w:t>
      </w:r>
      <w:r w:rsidR="009D3D73">
        <w:rPr>
          <w:rFonts w:ascii="Arial" w:hAnsi="Arial" w:cs="Arial"/>
          <w:sz w:val="20"/>
          <w:szCs w:val="19"/>
        </w:rPr>
        <w:t xml:space="preserve"> </w:t>
      </w:r>
      <w:r w:rsidR="00BC7AAC">
        <w:rPr>
          <w:rFonts w:ascii="Arial" w:hAnsi="Arial" w:cs="Arial"/>
          <w:sz w:val="20"/>
          <w:szCs w:val="19"/>
        </w:rPr>
        <w:t>abutting the Bundjalu</w:t>
      </w:r>
      <w:r w:rsidR="003638D9">
        <w:rPr>
          <w:rFonts w:ascii="Arial" w:hAnsi="Arial" w:cs="Arial"/>
          <w:sz w:val="20"/>
          <w:szCs w:val="19"/>
        </w:rPr>
        <w:t xml:space="preserve">ng National Park, the Tabbimoble Swamp Reserve and freehold property which </w:t>
      </w:r>
      <w:r w:rsidR="00E348E1">
        <w:rPr>
          <w:rFonts w:ascii="Arial" w:hAnsi="Arial" w:cs="Arial"/>
          <w:sz w:val="20"/>
          <w:szCs w:val="19"/>
        </w:rPr>
        <w:t xml:space="preserve">presents </w:t>
      </w:r>
      <w:r w:rsidR="003638D9">
        <w:rPr>
          <w:rFonts w:ascii="Arial" w:hAnsi="Arial" w:cs="Arial"/>
          <w:sz w:val="20"/>
          <w:szCs w:val="19"/>
        </w:rPr>
        <w:t>coordination challenges for land and fire management</w:t>
      </w:r>
    </w:p>
    <w:p w14:paraId="26698F42" w14:textId="77777777" w:rsidR="00E348E1" w:rsidRDefault="00E348E1" w:rsidP="00E348E1">
      <w:pPr>
        <w:pStyle w:val="ListParagraph"/>
        <w:numPr>
          <w:ilvl w:val="0"/>
          <w:numId w:val="5"/>
        </w:numPr>
        <w:rPr>
          <w:rFonts w:ascii="Arial" w:hAnsi="Arial" w:cs="Arial"/>
          <w:sz w:val="20"/>
          <w:szCs w:val="19"/>
        </w:rPr>
      </w:pPr>
      <w:r>
        <w:rPr>
          <w:rFonts w:ascii="Arial" w:hAnsi="Arial" w:cs="Arial"/>
          <w:sz w:val="20"/>
          <w:szCs w:val="19"/>
        </w:rPr>
        <w:t>Despite the relatively small size of the IPA at 2,164 hectares versus the average IPA size of approximately 900,000 hectares</w:t>
      </w:r>
      <w:r>
        <w:rPr>
          <w:rStyle w:val="FootnoteReference"/>
          <w:rFonts w:ascii="Arial" w:hAnsi="Arial" w:cs="Arial"/>
          <w:sz w:val="20"/>
          <w:szCs w:val="19"/>
        </w:rPr>
        <w:footnoteReference w:id="7"/>
      </w:r>
      <w:r>
        <w:rPr>
          <w:rFonts w:ascii="Arial" w:hAnsi="Arial" w:cs="Arial"/>
          <w:sz w:val="20"/>
          <w:szCs w:val="19"/>
        </w:rPr>
        <w:t>, the IPA has high conservation significance with presence of both threatened plant and animals species as well as Endangered Ecological Communities (EECs)</w:t>
      </w:r>
    </w:p>
    <w:p w14:paraId="3AA99491" w14:textId="470D1B11" w:rsidR="00F95D3F" w:rsidRPr="007F7E8A" w:rsidRDefault="00F95D3F" w:rsidP="0082660E">
      <w:pPr>
        <w:pStyle w:val="ListParagraph"/>
        <w:numPr>
          <w:ilvl w:val="0"/>
          <w:numId w:val="5"/>
        </w:numPr>
        <w:rPr>
          <w:rFonts w:ascii="Arial" w:hAnsi="Arial" w:cs="Arial"/>
          <w:sz w:val="20"/>
          <w:szCs w:val="19"/>
        </w:rPr>
      </w:pPr>
      <w:r w:rsidRPr="007F7E8A">
        <w:rPr>
          <w:rFonts w:ascii="Arial" w:hAnsi="Arial" w:cs="Arial"/>
          <w:sz w:val="20"/>
          <w:szCs w:val="19"/>
        </w:rPr>
        <w:t xml:space="preserve">Permanent </w:t>
      </w:r>
      <w:r w:rsidR="00B47048" w:rsidRPr="007F7E8A">
        <w:rPr>
          <w:rFonts w:ascii="Arial" w:hAnsi="Arial" w:cs="Arial"/>
          <w:sz w:val="20"/>
          <w:szCs w:val="19"/>
        </w:rPr>
        <w:t>r</w:t>
      </w:r>
      <w:r w:rsidRPr="007F7E8A">
        <w:rPr>
          <w:rFonts w:ascii="Arial" w:hAnsi="Arial" w:cs="Arial"/>
          <w:sz w:val="20"/>
          <w:szCs w:val="19"/>
        </w:rPr>
        <w:t xml:space="preserve">anger work </w:t>
      </w:r>
      <w:r w:rsidR="00C37ABB" w:rsidRPr="007F7E8A">
        <w:rPr>
          <w:rFonts w:ascii="Arial" w:hAnsi="Arial" w:cs="Arial"/>
          <w:sz w:val="20"/>
          <w:szCs w:val="19"/>
        </w:rPr>
        <w:t>is</w:t>
      </w:r>
      <w:r w:rsidRPr="007F7E8A">
        <w:rPr>
          <w:rFonts w:ascii="Arial" w:hAnsi="Arial" w:cs="Arial"/>
          <w:sz w:val="20"/>
          <w:szCs w:val="19"/>
        </w:rPr>
        <w:t xml:space="preserve"> limited as there is no associated Working on Country (WoC) funding </w:t>
      </w:r>
    </w:p>
    <w:p w14:paraId="16B5645B" w14:textId="77777777" w:rsidR="00DB535E" w:rsidRDefault="00F95D3F" w:rsidP="00F95D3F">
      <w:pPr>
        <w:pStyle w:val="ListParagraph"/>
        <w:numPr>
          <w:ilvl w:val="0"/>
          <w:numId w:val="5"/>
        </w:numPr>
        <w:rPr>
          <w:rFonts w:ascii="Arial" w:hAnsi="Arial" w:cs="Arial"/>
          <w:sz w:val="20"/>
          <w:szCs w:val="19"/>
        </w:rPr>
      </w:pPr>
      <w:r>
        <w:rPr>
          <w:rFonts w:ascii="Arial" w:hAnsi="Arial" w:cs="Arial"/>
          <w:sz w:val="20"/>
          <w:szCs w:val="19"/>
        </w:rPr>
        <w:t xml:space="preserve">Nevertheless, through the IPA the Minyumai Rangers have formed a deep partnership with the Firesticks Project, which has provided them fire and land management training, equipment, and funding for contract fire and land management work and </w:t>
      </w:r>
      <w:r w:rsidR="00C37ABB">
        <w:rPr>
          <w:rFonts w:ascii="Arial" w:hAnsi="Arial" w:cs="Arial"/>
          <w:sz w:val="20"/>
          <w:szCs w:val="19"/>
        </w:rPr>
        <w:t>has allowed them to become</w:t>
      </w:r>
      <w:r>
        <w:rPr>
          <w:rFonts w:ascii="Arial" w:hAnsi="Arial" w:cs="Arial"/>
          <w:sz w:val="20"/>
          <w:szCs w:val="19"/>
        </w:rPr>
        <w:t xml:space="preserve"> a contract-ready fire management workforce in the region</w:t>
      </w:r>
    </w:p>
    <w:p w14:paraId="47D7BD31" w14:textId="0A69902D" w:rsidR="00E348E1" w:rsidRPr="00E348E1" w:rsidRDefault="004A2C0E" w:rsidP="00E348E1">
      <w:pPr>
        <w:pStyle w:val="ListParagraph"/>
        <w:numPr>
          <w:ilvl w:val="0"/>
          <w:numId w:val="5"/>
        </w:numPr>
        <w:rPr>
          <w:rFonts w:ascii="Arial" w:hAnsi="Arial" w:cs="Arial"/>
          <w:sz w:val="20"/>
          <w:szCs w:val="19"/>
        </w:rPr>
      </w:pPr>
      <w:r>
        <w:rPr>
          <w:rFonts w:ascii="Arial" w:hAnsi="Arial" w:cs="Arial"/>
          <w:sz w:val="20"/>
          <w:szCs w:val="19"/>
        </w:rPr>
        <w:lastRenderedPageBreak/>
        <w:t>The IPA has provided an opportunity for the re-engagement of a community whose experience with colonisation has left it with significant loss of language and culture</w:t>
      </w:r>
      <w:r w:rsidRPr="00E348E1">
        <w:rPr>
          <w:rFonts w:ascii="Arial" w:hAnsi="Arial" w:cs="Arial"/>
          <w:sz w:val="20"/>
          <w:szCs w:val="19"/>
        </w:rPr>
        <w:t xml:space="preserve"> </w:t>
      </w:r>
    </w:p>
    <w:p w14:paraId="3A81DB3D" w14:textId="77777777" w:rsidR="005848CA" w:rsidRPr="00DD2FDD" w:rsidRDefault="005848CA" w:rsidP="001B02A6">
      <w:pPr>
        <w:rPr>
          <w:rFonts w:eastAsiaTheme="minorEastAsia" w:cs="Arial"/>
          <w:szCs w:val="19"/>
          <w:lang w:eastAsia="en-AU"/>
        </w:rPr>
      </w:pPr>
      <w:r w:rsidRPr="00DD2FDD">
        <w:rPr>
          <w:rFonts w:eastAsiaTheme="minorEastAsia" w:cs="Arial"/>
          <w:szCs w:val="19"/>
          <w:lang w:eastAsia="en-AU"/>
        </w:rPr>
        <w:t xml:space="preserve">Table </w:t>
      </w:r>
      <w:r w:rsidR="000E6F21" w:rsidRPr="00DD2FDD">
        <w:rPr>
          <w:rFonts w:eastAsiaTheme="minorEastAsia" w:cs="Arial"/>
          <w:szCs w:val="19"/>
          <w:lang w:eastAsia="en-AU"/>
        </w:rPr>
        <w:t>2.1 and Figures 2.1 and 2.2</w:t>
      </w:r>
      <w:r w:rsidRPr="00DD2FDD">
        <w:rPr>
          <w:rFonts w:eastAsiaTheme="minorEastAsia" w:cs="Arial"/>
          <w:szCs w:val="19"/>
          <w:lang w:eastAsia="en-AU"/>
        </w:rPr>
        <w:t xml:space="preserve"> below describe the key activities and participants of the </w:t>
      </w:r>
      <w:r w:rsidR="004C226C">
        <w:rPr>
          <w:rFonts w:eastAsiaTheme="minorEastAsia" w:cs="Arial"/>
          <w:szCs w:val="19"/>
          <w:lang w:eastAsia="en-AU"/>
        </w:rPr>
        <w:t>Minyumai</w:t>
      </w:r>
      <w:r w:rsidRPr="00DD2FDD">
        <w:rPr>
          <w:rFonts w:eastAsiaTheme="minorEastAsia" w:cs="Arial"/>
          <w:szCs w:val="19"/>
          <w:lang w:eastAsia="en-AU"/>
        </w:rPr>
        <w:t xml:space="preserve"> IPA.</w:t>
      </w:r>
    </w:p>
    <w:tbl>
      <w:tblPr>
        <w:tblW w:w="8761"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2127"/>
        <w:gridCol w:w="4394"/>
        <w:gridCol w:w="2240"/>
      </w:tblGrid>
      <w:tr w:rsidR="00A91910" w:rsidRPr="00DD2FDD" w14:paraId="5ED6858A" w14:textId="77777777" w:rsidTr="0005375B">
        <w:trPr>
          <w:trHeight w:hRule="exact" w:val="1044"/>
          <w:tblHeader/>
        </w:trPr>
        <w:tc>
          <w:tcPr>
            <w:tcW w:w="2127" w:type="dxa"/>
            <w:shd w:val="clear" w:color="auto" w:fill="002D62" w:themeFill="text2"/>
            <w:tcMar>
              <w:top w:w="72" w:type="dxa"/>
              <w:left w:w="144" w:type="dxa"/>
              <w:bottom w:w="0" w:type="dxa"/>
              <w:right w:w="144" w:type="dxa"/>
            </w:tcMar>
            <w:vAlign w:val="center"/>
          </w:tcPr>
          <w:p w14:paraId="22C49638" w14:textId="77777777" w:rsidR="00A91910" w:rsidRPr="001B02A6" w:rsidRDefault="00A91910" w:rsidP="00A91910">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 xml:space="preserve">Activities </w:t>
            </w:r>
          </w:p>
        </w:tc>
        <w:tc>
          <w:tcPr>
            <w:tcW w:w="4394" w:type="dxa"/>
            <w:shd w:val="clear" w:color="auto" w:fill="002D62" w:themeFill="text2"/>
            <w:tcMar>
              <w:top w:w="72" w:type="dxa"/>
              <w:left w:w="144" w:type="dxa"/>
              <w:bottom w:w="0" w:type="dxa"/>
              <w:right w:w="144" w:type="dxa"/>
            </w:tcMar>
            <w:vAlign w:val="center"/>
          </w:tcPr>
          <w:p w14:paraId="6AC39AC3" w14:textId="77777777" w:rsidR="00A91910" w:rsidRPr="001B02A6" w:rsidRDefault="00A91910" w:rsidP="00052A98">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Description</w:t>
            </w:r>
          </w:p>
        </w:tc>
        <w:tc>
          <w:tcPr>
            <w:tcW w:w="2240" w:type="dxa"/>
            <w:shd w:val="clear" w:color="auto" w:fill="002D62" w:themeFill="text2"/>
            <w:vAlign w:val="center"/>
          </w:tcPr>
          <w:p w14:paraId="6D15226C" w14:textId="77777777" w:rsidR="00A91910" w:rsidRPr="001B02A6" w:rsidRDefault="00A91910" w:rsidP="006E7A6E">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 xml:space="preserve">Participants </w:t>
            </w:r>
            <w:r w:rsidR="00191E0D" w:rsidRPr="001B02A6">
              <w:rPr>
                <w:rFonts w:ascii="Arial" w:eastAsiaTheme="minorHAnsi" w:hAnsi="Arial" w:cs="Arial"/>
                <w:b/>
                <w:color w:val="FFFFFF" w:themeColor="background1"/>
                <w:spacing w:val="0"/>
                <w:szCs w:val="19"/>
                <w:lang w:val="en-AU"/>
              </w:rPr>
              <w:t xml:space="preserve">and </w:t>
            </w:r>
            <w:r w:rsidR="006E7A6E" w:rsidRPr="001B02A6">
              <w:rPr>
                <w:rFonts w:ascii="Arial" w:eastAsiaTheme="minorHAnsi" w:hAnsi="Arial" w:cs="Arial"/>
                <w:b/>
                <w:color w:val="FFFFFF" w:themeColor="background1"/>
                <w:spacing w:val="0"/>
                <w:szCs w:val="19"/>
                <w:lang w:val="en-AU"/>
              </w:rPr>
              <w:t>key details</w:t>
            </w:r>
            <w:r w:rsidR="00191E0D" w:rsidRPr="001B02A6">
              <w:rPr>
                <w:rFonts w:ascii="Arial" w:eastAsiaTheme="minorHAnsi" w:hAnsi="Arial" w:cs="Arial"/>
                <w:b/>
                <w:color w:val="FFFFFF" w:themeColor="background1"/>
                <w:spacing w:val="0"/>
                <w:szCs w:val="19"/>
                <w:lang w:val="en-AU"/>
              </w:rPr>
              <w:t xml:space="preserve"> </w:t>
            </w:r>
            <w:r w:rsidRPr="001B02A6">
              <w:rPr>
                <w:rFonts w:ascii="Arial" w:eastAsiaTheme="minorHAnsi" w:hAnsi="Arial" w:cs="Arial"/>
                <w:b/>
                <w:color w:val="FFFFFF" w:themeColor="background1"/>
                <w:spacing w:val="0"/>
                <w:szCs w:val="19"/>
                <w:lang w:val="en-AU"/>
              </w:rPr>
              <w:t>(</w:t>
            </w:r>
            <w:r w:rsidR="00A06756" w:rsidRPr="001B02A6">
              <w:rPr>
                <w:rFonts w:ascii="Arial" w:eastAsiaTheme="minorHAnsi" w:hAnsi="Arial" w:cs="Arial"/>
                <w:b/>
                <w:color w:val="FFFFFF" w:themeColor="background1"/>
                <w:spacing w:val="0"/>
                <w:szCs w:val="19"/>
                <w:lang w:val="en-AU"/>
              </w:rPr>
              <w:t>FY09-15</w:t>
            </w:r>
            <w:r w:rsidRPr="001B02A6">
              <w:rPr>
                <w:rFonts w:ascii="Arial" w:eastAsiaTheme="minorHAnsi" w:hAnsi="Arial" w:cs="Arial"/>
                <w:b/>
                <w:color w:val="FFFFFF" w:themeColor="background1"/>
                <w:spacing w:val="0"/>
                <w:szCs w:val="19"/>
                <w:lang w:val="en-AU"/>
              </w:rPr>
              <w:t>)</w:t>
            </w:r>
          </w:p>
        </w:tc>
      </w:tr>
      <w:tr w:rsidR="00A91910" w:rsidRPr="00DD2FDD" w14:paraId="39DB839E" w14:textId="77777777" w:rsidTr="0005375B">
        <w:trPr>
          <w:trHeight w:val="414"/>
        </w:trPr>
        <w:tc>
          <w:tcPr>
            <w:tcW w:w="2127" w:type="dxa"/>
            <w:shd w:val="clear" w:color="auto" w:fill="F2F2F2" w:themeFill="background1" w:themeFillShade="F2"/>
            <w:tcMar>
              <w:bottom w:w="0" w:type="dxa"/>
            </w:tcMar>
            <w:vAlign w:val="center"/>
          </w:tcPr>
          <w:p w14:paraId="66CDE628" w14:textId="77777777" w:rsidR="00A91910" w:rsidRPr="001B02A6" w:rsidRDefault="00C50687" w:rsidP="00052A98">
            <w:pPr>
              <w:spacing w:after="0"/>
              <w:rPr>
                <w:rFonts w:cs="Arial"/>
                <w:b/>
                <w:bCs/>
                <w:color w:val="000000"/>
                <w:sz w:val="19"/>
                <w:szCs w:val="19"/>
              </w:rPr>
            </w:pPr>
            <w:r w:rsidRPr="001B02A6">
              <w:rPr>
                <w:rFonts w:cs="Arial"/>
                <w:b/>
                <w:bCs/>
                <w:color w:val="000000"/>
                <w:sz w:val="19"/>
                <w:szCs w:val="19"/>
              </w:rPr>
              <w:t xml:space="preserve">Ranger </w:t>
            </w:r>
            <w:r w:rsidR="006E7A6E" w:rsidRPr="001B02A6">
              <w:rPr>
                <w:rFonts w:cs="Arial"/>
                <w:b/>
                <w:bCs/>
                <w:color w:val="000000"/>
                <w:sz w:val="19"/>
                <w:szCs w:val="19"/>
              </w:rPr>
              <w:t xml:space="preserve">work </w:t>
            </w:r>
            <w:r w:rsidRPr="001B02A6">
              <w:rPr>
                <w:rFonts w:cs="Arial"/>
                <w:b/>
                <w:bCs/>
                <w:color w:val="000000"/>
                <w:sz w:val="19"/>
                <w:szCs w:val="19"/>
              </w:rPr>
              <w:t>(</w:t>
            </w:r>
            <w:r w:rsidR="0082660E">
              <w:rPr>
                <w:rFonts w:cs="Arial"/>
                <w:b/>
                <w:bCs/>
                <w:color w:val="000000"/>
                <w:sz w:val="19"/>
                <w:szCs w:val="19"/>
              </w:rPr>
              <w:t>Indigenous Protected Area and the Firesticks Project</w:t>
            </w:r>
            <w:r w:rsidRPr="001B02A6">
              <w:rPr>
                <w:rFonts w:cs="Arial"/>
                <w:b/>
                <w:bCs/>
                <w:color w:val="000000"/>
                <w:sz w:val="19"/>
                <w:szCs w:val="19"/>
              </w:rPr>
              <w:t xml:space="preserve">) </w:t>
            </w:r>
          </w:p>
          <w:p w14:paraId="0403835F" w14:textId="77777777" w:rsidR="00A91910" w:rsidRPr="001B02A6" w:rsidRDefault="00A91910" w:rsidP="00A06756">
            <w:pPr>
              <w:spacing w:after="0"/>
              <w:rPr>
                <w:rFonts w:cs="Arial"/>
                <w:b/>
                <w:bCs/>
                <w:color w:val="000000"/>
                <w:sz w:val="19"/>
                <w:szCs w:val="19"/>
              </w:rPr>
            </w:pPr>
          </w:p>
        </w:tc>
        <w:tc>
          <w:tcPr>
            <w:tcW w:w="4394" w:type="dxa"/>
            <w:shd w:val="clear" w:color="auto" w:fill="F2F2F2" w:themeFill="background1" w:themeFillShade="F2"/>
            <w:tcMar>
              <w:top w:w="28" w:type="dxa"/>
              <w:left w:w="144" w:type="dxa"/>
              <w:bottom w:w="6" w:type="dxa"/>
              <w:right w:w="144" w:type="dxa"/>
            </w:tcMar>
            <w:vAlign w:val="center"/>
          </w:tcPr>
          <w:p w14:paraId="15D38A23" w14:textId="296B2ED8" w:rsidR="00A91910" w:rsidRPr="001B02A6" w:rsidRDefault="00A91910" w:rsidP="004971D0">
            <w:pPr>
              <w:spacing w:after="0"/>
              <w:rPr>
                <w:rFonts w:cs="Arial"/>
                <w:color w:val="000000"/>
                <w:sz w:val="19"/>
                <w:szCs w:val="19"/>
              </w:rPr>
            </w:pPr>
            <w:r w:rsidRPr="001B02A6">
              <w:rPr>
                <w:rFonts w:cs="Arial"/>
                <w:color w:val="000000"/>
                <w:sz w:val="19"/>
                <w:szCs w:val="19"/>
              </w:rPr>
              <w:t xml:space="preserve">Provides employment and training for older and younger </w:t>
            </w:r>
            <w:r w:rsidR="0082660E">
              <w:rPr>
                <w:rFonts w:cs="Arial"/>
                <w:sz w:val="19"/>
                <w:szCs w:val="19"/>
              </w:rPr>
              <w:t>Bandjalang</w:t>
            </w:r>
            <w:r w:rsidR="00857A68" w:rsidRPr="001B02A6">
              <w:rPr>
                <w:rFonts w:cs="Arial"/>
                <w:sz w:val="19"/>
                <w:szCs w:val="19"/>
              </w:rPr>
              <w:t xml:space="preserve"> </w:t>
            </w:r>
            <w:r w:rsidRPr="001B02A6">
              <w:rPr>
                <w:rFonts w:cs="Arial"/>
                <w:color w:val="000000"/>
                <w:sz w:val="19"/>
                <w:szCs w:val="19"/>
              </w:rPr>
              <w:t>as rangers fulfilling standard ranger responsibilities to manage the environment (e.g. fire management,</w:t>
            </w:r>
            <w:r w:rsidR="00095ADE" w:rsidRPr="001B02A6">
              <w:rPr>
                <w:rFonts w:cs="Arial"/>
                <w:color w:val="000000"/>
                <w:sz w:val="19"/>
                <w:szCs w:val="19"/>
              </w:rPr>
              <w:t xml:space="preserve"> feral animal and weed control</w:t>
            </w:r>
            <w:r w:rsidR="00C71A47" w:rsidRPr="001B02A6">
              <w:rPr>
                <w:rFonts w:cs="Arial"/>
                <w:color w:val="000000"/>
                <w:sz w:val="19"/>
                <w:szCs w:val="19"/>
              </w:rPr>
              <w:t>,</w:t>
            </w:r>
            <w:r w:rsidRPr="001B02A6">
              <w:rPr>
                <w:rFonts w:cs="Arial"/>
                <w:color w:val="000000"/>
                <w:sz w:val="19"/>
                <w:szCs w:val="19"/>
              </w:rPr>
              <w:t xml:space="preserve"> monitoring threatened species), but also to </w:t>
            </w:r>
            <w:r w:rsidR="00191E0D" w:rsidRPr="001B02A6">
              <w:rPr>
                <w:rFonts w:cs="Arial"/>
                <w:color w:val="000000"/>
                <w:sz w:val="19"/>
                <w:szCs w:val="19"/>
              </w:rPr>
              <w:t xml:space="preserve">support </w:t>
            </w:r>
            <w:r w:rsidR="0082660E">
              <w:rPr>
                <w:rFonts w:cs="Arial"/>
                <w:sz w:val="19"/>
                <w:szCs w:val="19"/>
              </w:rPr>
              <w:t>Bandjalang</w:t>
            </w:r>
            <w:r w:rsidR="0082660E" w:rsidRPr="001B02A6">
              <w:rPr>
                <w:rFonts w:cs="Arial"/>
                <w:sz w:val="19"/>
                <w:szCs w:val="19"/>
              </w:rPr>
              <w:t xml:space="preserve"> </w:t>
            </w:r>
            <w:r w:rsidRPr="001B02A6">
              <w:rPr>
                <w:rFonts w:cs="Arial"/>
                <w:color w:val="000000"/>
                <w:sz w:val="19"/>
                <w:szCs w:val="19"/>
              </w:rPr>
              <w:t xml:space="preserve">to take ownership of </w:t>
            </w:r>
            <w:r w:rsidR="004971D0">
              <w:rPr>
                <w:rFonts w:cs="Arial"/>
                <w:color w:val="000000"/>
                <w:sz w:val="19"/>
                <w:szCs w:val="19"/>
              </w:rPr>
              <w:t xml:space="preserve">the management of </w:t>
            </w:r>
            <w:r w:rsidRPr="001B02A6">
              <w:rPr>
                <w:rFonts w:cs="Arial"/>
                <w:color w:val="000000"/>
                <w:sz w:val="19"/>
                <w:szCs w:val="19"/>
              </w:rPr>
              <w:t xml:space="preserve">natural and </w:t>
            </w:r>
            <w:r w:rsidR="004971D0">
              <w:rPr>
                <w:rFonts w:cs="Arial"/>
                <w:color w:val="000000"/>
                <w:sz w:val="19"/>
                <w:szCs w:val="19"/>
              </w:rPr>
              <w:t xml:space="preserve">cultural values </w:t>
            </w:r>
            <w:r w:rsidRPr="001B02A6">
              <w:rPr>
                <w:rFonts w:cs="Arial"/>
                <w:color w:val="000000"/>
                <w:sz w:val="19"/>
                <w:szCs w:val="19"/>
              </w:rPr>
              <w:t>of their country.</w:t>
            </w:r>
          </w:p>
        </w:tc>
        <w:tc>
          <w:tcPr>
            <w:tcW w:w="2240" w:type="dxa"/>
            <w:shd w:val="clear" w:color="auto" w:fill="F2F2F2" w:themeFill="background1" w:themeFillShade="F2"/>
          </w:tcPr>
          <w:p w14:paraId="6F672426" w14:textId="77777777" w:rsidR="002064EA" w:rsidRDefault="000A41BE" w:rsidP="002064EA">
            <w:pPr>
              <w:pStyle w:val="ListParagraph"/>
              <w:numPr>
                <w:ilvl w:val="0"/>
                <w:numId w:val="13"/>
              </w:numPr>
              <w:spacing w:after="0"/>
              <w:rPr>
                <w:rFonts w:ascii="Arial" w:hAnsi="Arial" w:cs="Arial"/>
                <w:color w:val="000000"/>
                <w:sz w:val="19"/>
                <w:szCs w:val="19"/>
              </w:rPr>
            </w:pPr>
            <w:r>
              <w:rPr>
                <w:rFonts w:ascii="Arial" w:hAnsi="Arial" w:cs="Arial"/>
                <w:color w:val="000000"/>
                <w:sz w:val="19"/>
                <w:szCs w:val="19"/>
              </w:rPr>
              <w:t>24</w:t>
            </w:r>
            <w:r w:rsidR="00A91910" w:rsidRPr="001B02A6">
              <w:rPr>
                <w:rFonts w:ascii="Arial" w:hAnsi="Arial" w:cs="Arial"/>
                <w:color w:val="000000"/>
                <w:sz w:val="19"/>
                <w:szCs w:val="19"/>
              </w:rPr>
              <w:t xml:space="preserve"> people employed as </w:t>
            </w:r>
            <w:r w:rsidR="00515F84">
              <w:rPr>
                <w:rFonts w:ascii="Arial" w:hAnsi="Arial" w:cs="Arial"/>
                <w:color w:val="000000"/>
                <w:sz w:val="19"/>
                <w:szCs w:val="19"/>
              </w:rPr>
              <w:t>IPA</w:t>
            </w:r>
            <w:r w:rsidR="00A91910" w:rsidRPr="001B02A6">
              <w:rPr>
                <w:rFonts w:ascii="Arial" w:hAnsi="Arial" w:cs="Arial"/>
                <w:color w:val="000000"/>
                <w:sz w:val="19"/>
                <w:szCs w:val="19"/>
              </w:rPr>
              <w:t xml:space="preserve"> rangers </w:t>
            </w:r>
            <w:r w:rsidR="00191E0D" w:rsidRPr="001B02A6">
              <w:rPr>
                <w:rFonts w:ascii="Arial" w:hAnsi="Arial" w:cs="Arial"/>
                <w:color w:val="000000"/>
                <w:sz w:val="19"/>
                <w:szCs w:val="19"/>
              </w:rPr>
              <w:t>(approximately 53% men and 47% women)</w:t>
            </w:r>
          </w:p>
          <w:p w14:paraId="62E2B1ED" w14:textId="77777777" w:rsidR="00A91910" w:rsidRPr="001B02A6" w:rsidRDefault="002064EA" w:rsidP="002064EA">
            <w:pPr>
              <w:pStyle w:val="ListParagraph"/>
              <w:numPr>
                <w:ilvl w:val="0"/>
                <w:numId w:val="13"/>
              </w:numPr>
              <w:spacing w:after="0"/>
              <w:rPr>
                <w:rFonts w:ascii="Arial" w:hAnsi="Arial" w:cs="Arial"/>
                <w:color w:val="000000"/>
                <w:sz w:val="19"/>
                <w:szCs w:val="19"/>
              </w:rPr>
            </w:pPr>
            <w:r>
              <w:rPr>
                <w:rFonts w:ascii="Arial" w:hAnsi="Arial" w:cs="Arial"/>
                <w:color w:val="000000"/>
                <w:sz w:val="19"/>
                <w:szCs w:val="19"/>
              </w:rPr>
              <w:t>15,957</w:t>
            </w:r>
            <w:r w:rsidR="00A91910" w:rsidRPr="001B02A6">
              <w:rPr>
                <w:rFonts w:ascii="Arial" w:hAnsi="Arial" w:cs="Arial"/>
                <w:color w:val="000000"/>
                <w:sz w:val="19"/>
                <w:szCs w:val="19"/>
              </w:rPr>
              <w:t xml:space="preserve"> ranger hours worked</w:t>
            </w:r>
          </w:p>
          <w:p w14:paraId="2DD0AF22" w14:textId="77777777" w:rsidR="00A91910" w:rsidRPr="001B02A6" w:rsidRDefault="00A06756" w:rsidP="002064EA">
            <w:pPr>
              <w:pStyle w:val="ListParagraph"/>
              <w:numPr>
                <w:ilvl w:val="0"/>
                <w:numId w:val="13"/>
              </w:numPr>
              <w:spacing w:after="0"/>
              <w:rPr>
                <w:rFonts w:ascii="Arial" w:hAnsi="Arial" w:cs="Arial"/>
                <w:color w:val="000000"/>
                <w:sz w:val="19"/>
                <w:szCs w:val="19"/>
              </w:rPr>
            </w:pPr>
            <w:r w:rsidRPr="001B02A6">
              <w:rPr>
                <w:rFonts w:ascii="Arial" w:hAnsi="Arial" w:cs="Arial"/>
                <w:color w:val="000000"/>
                <w:sz w:val="19"/>
                <w:szCs w:val="19"/>
              </w:rPr>
              <w:t>$</w:t>
            </w:r>
            <w:r w:rsidR="002064EA">
              <w:rPr>
                <w:rFonts w:ascii="Arial" w:hAnsi="Arial" w:cs="Arial"/>
                <w:color w:val="000000"/>
                <w:sz w:val="19"/>
                <w:szCs w:val="19"/>
              </w:rPr>
              <w:t>0.3</w:t>
            </w:r>
            <w:r w:rsidRPr="001B02A6">
              <w:rPr>
                <w:rFonts w:ascii="Arial" w:hAnsi="Arial" w:cs="Arial"/>
                <w:color w:val="000000"/>
                <w:sz w:val="19"/>
                <w:szCs w:val="19"/>
              </w:rPr>
              <w:t>m in salaries paid (gross)</w:t>
            </w:r>
          </w:p>
        </w:tc>
      </w:tr>
    </w:tbl>
    <w:p w14:paraId="35551D30" w14:textId="72A8BBAB" w:rsidR="000E6F21" w:rsidRPr="00DD2FDD" w:rsidRDefault="000E6F21" w:rsidP="000E6F21">
      <w:pPr>
        <w:rPr>
          <w:rFonts w:cs="Arial"/>
          <w:i/>
          <w:sz w:val="16"/>
          <w:szCs w:val="16"/>
        </w:rPr>
      </w:pPr>
      <w:r w:rsidRPr="00DD2FDD">
        <w:rPr>
          <w:rFonts w:cs="Arial"/>
          <w:i/>
          <w:sz w:val="16"/>
          <w:szCs w:val="16"/>
        </w:rPr>
        <w:t xml:space="preserve">Table 2.1 – Summary of </w:t>
      </w:r>
      <w:r w:rsidR="00693703">
        <w:rPr>
          <w:rFonts w:cs="Arial"/>
          <w:i/>
          <w:sz w:val="16"/>
          <w:szCs w:val="16"/>
        </w:rPr>
        <w:t xml:space="preserve">activities </w:t>
      </w:r>
    </w:p>
    <w:p w14:paraId="124C139E" w14:textId="3CEDDB5F" w:rsidR="00F671BB" w:rsidRDefault="00F671BB" w:rsidP="00352B02">
      <w:pPr>
        <w:jc w:val="center"/>
        <w:rPr>
          <w:rFonts w:cs="Arial"/>
          <w:i/>
          <w:sz w:val="16"/>
          <w:szCs w:val="16"/>
        </w:rPr>
      </w:pPr>
      <w:r>
        <w:rPr>
          <w:rFonts w:cs="Arial"/>
          <w:i/>
          <w:noProof/>
          <w:sz w:val="16"/>
          <w:szCs w:val="16"/>
          <w:lang w:eastAsia="en-AU"/>
        </w:rPr>
        <w:drawing>
          <wp:inline distT="0" distB="0" distL="0" distR="0" wp14:anchorId="16818DF9" wp14:editId="4D9CF6C6">
            <wp:extent cx="5178566" cy="271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178566" cy="2718000"/>
                    </a:xfrm>
                    <a:prstGeom prst="rect">
                      <a:avLst/>
                    </a:prstGeom>
                    <a:noFill/>
                  </pic:spPr>
                </pic:pic>
              </a:graphicData>
            </a:graphic>
          </wp:inline>
        </w:drawing>
      </w:r>
    </w:p>
    <w:p w14:paraId="45A5894D" w14:textId="77777777" w:rsidR="00434C82" w:rsidRDefault="00A91910" w:rsidP="000C43A0">
      <w:pPr>
        <w:pStyle w:val="NoSpacing"/>
        <w:rPr>
          <w:i/>
          <w:sz w:val="16"/>
        </w:rPr>
      </w:pPr>
      <w:r w:rsidRPr="00DD2FDD">
        <w:rPr>
          <w:i/>
          <w:sz w:val="16"/>
        </w:rPr>
        <w:t>Figure</w:t>
      </w:r>
      <w:r w:rsidR="000E6F21" w:rsidRPr="00DD2FDD">
        <w:rPr>
          <w:i/>
          <w:sz w:val="16"/>
        </w:rPr>
        <w:t xml:space="preserve"> 2.1 </w:t>
      </w:r>
      <w:r w:rsidRPr="00DD2FDD">
        <w:rPr>
          <w:i/>
          <w:sz w:val="16"/>
        </w:rPr>
        <w:t xml:space="preserve">– Number of </w:t>
      </w:r>
      <w:r w:rsidR="004C226C">
        <w:rPr>
          <w:i/>
          <w:sz w:val="16"/>
        </w:rPr>
        <w:t>Minyumai</w:t>
      </w:r>
      <w:r w:rsidR="00E65B7D" w:rsidRPr="00DD2FDD">
        <w:rPr>
          <w:i/>
          <w:sz w:val="16"/>
        </w:rPr>
        <w:t xml:space="preserve"> </w:t>
      </w:r>
      <w:r w:rsidR="00095ADE" w:rsidRPr="00DD2FDD">
        <w:rPr>
          <w:i/>
          <w:sz w:val="16"/>
        </w:rPr>
        <w:t xml:space="preserve">Indigenous </w:t>
      </w:r>
      <w:r w:rsidR="00E65B7D" w:rsidRPr="00DD2FDD">
        <w:rPr>
          <w:i/>
          <w:sz w:val="16"/>
        </w:rPr>
        <w:t>R</w:t>
      </w:r>
      <w:r w:rsidR="00A06756" w:rsidRPr="00DD2FDD">
        <w:rPr>
          <w:i/>
          <w:sz w:val="16"/>
        </w:rPr>
        <w:t>angers</w:t>
      </w:r>
      <w:r w:rsidR="00E65B7D" w:rsidRPr="00DD2FDD">
        <w:rPr>
          <w:i/>
          <w:sz w:val="16"/>
        </w:rPr>
        <w:t xml:space="preserve"> (referred to as R</w:t>
      </w:r>
      <w:r w:rsidRPr="00DD2FDD">
        <w:rPr>
          <w:i/>
          <w:sz w:val="16"/>
        </w:rPr>
        <w:t>ang</w:t>
      </w:r>
      <w:r w:rsidR="00A06756" w:rsidRPr="00DD2FDD">
        <w:rPr>
          <w:i/>
          <w:sz w:val="16"/>
        </w:rPr>
        <w:t>ers throughout</w:t>
      </w:r>
      <w:r w:rsidR="00352B02">
        <w:rPr>
          <w:i/>
          <w:sz w:val="16"/>
        </w:rPr>
        <w:t xml:space="preserve"> this report), FY11</w:t>
      </w:r>
      <w:r w:rsidR="00A06756" w:rsidRPr="00DD2FDD">
        <w:rPr>
          <w:i/>
          <w:sz w:val="16"/>
        </w:rPr>
        <w:t>-15</w:t>
      </w:r>
    </w:p>
    <w:p w14:paraId="27B111A9" w14:textId="7450B064" w:rsidR="00F671BB" w:rsidRPr="00DD2FDD" w:rsidRDefault="00F671BB" w:rsidP="000C43A0">
      <w:pPr>
        <w:pStyle w:val="NoSpacing"/>
        <w:rPr>
          <w:noProof/>
          <w:lang w:eastAsia="en-AU"/>
        </w:rPr>
      </w:pPr>
      <w:r>
        <w:rPr>
          <w:noProof/>
          <w:lang w:eastAsia="en-AU"/>
        </w:rPr>
        <w:lastRenderedPageBreak/>
        <w:drawing>
          <wp:inline distT="0" distB="0" distL="0" distR="0" wp14:anchorId="30E2D343" wp14:editId="4DFB91D0">
            <wp:extent cx="5202038" cy="271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02038" cy="2718000"/>
                    </a:xfrm>
                    <a:prstGeom prst="rect">
                      <a:avLst/>
                    </a:prstGeom>
                    <a:noFill/>
                  </pic:spPr>
                </pic:pic>
              </a:graphicData>
            </a:graphic>
          </wp:inline>
        </w:drawing>
      </w:r>
    </w:p>
    <w:p w14:paraId="2B50C256" w14:textId="77777777" w:rsidR="00A91910" w:rsidRPr="00C02B20" w:rsidRDefault="000E6F21" w:rsidP="00A91910">
      <w:pPr>
        <w:rPr>
          <w:rFonts w:cs="Arial"/>
          <w:sz w:val="16"/>
        </w:rPr>
      </w:pPr>
      <w:r w:rsidRPr="008F4C9E">
        <w:rPr>
          <w:rFonts w:cs="Arial"/>
          <w:i/>
          <w:sz w:val="16"/>
        </w:rPr>
        <w:t>Figure 2.2</w:t>
      </w:r>
      <w:r w:rsidR="00A06756" w:rsidRPr="000D17CE">
        <w:rPr>
          <w:rFonts w:cs="Arial"/>
          <w:i/>
          <w:sz w:val="16"/>
        </w:rPr>
        <w:t xml:space="preserve"> </w:t>
      </w:r>
      <w:r w:rsidR="00A91910" w:rsidRPr="000D17CE">
        <w:rPr>
          <w:rFonts w:cs="Arial"/>
          <w:i/>
          <w:sz w:val="16"/>
        </w:rPr>
        <w:t xml:space="preserve">– Number of days worked by </w:t>
      </w:r>
      <w:r w:rsidR="004C226C">
        <w:rPr>
          <w:rFonts w:cs="Arial"/>
          <w:i/>
          <w:sz w:val="16"/>
        </w:rPr>
        <w:t>Minyumai</w:t>
      </w:r>
      <w:r w:rsidR="00A06756" w:rsidRPr="00C02B20">
        <w:rPr>
          <w:rFonts w:cs="Arial"/>
          <w:i/>
          <w:sz w:val="16"/>
        </w:rPr>
        <w:t xml:space="preserve"> </w:t>
      </w:r>
      <w:r w:rsidR="00095ADE" w:rsidRPr="00C02B20">
        <w:rPr>
          <w:rFonts w:cs="Arial"/>
          <w:i/>
          <w:sz w:val="16"/>
        </w:rPr>
        <w:t>Indigenous R</w:t>
      </w:r>
      <w:r w:rsidR="00352B02">
        <w:rPr>
          <w:rFonts w:cs="Arial"/>
          <w:i/>
          <w:sz w:val="16"/>
        </w:rPr>
        <w:t>angers, FY11</w:t>
      </w:r>
      <w:r w:rsidR="00A06756" w:rsidRPr="00C02B20">
        <w:rPr>
          <w:rFonts w:cs="Arial"/>
          <w:i/>
          <w:sz w:val="16"/>
        </w:rPr>
        <w:t>-15</w:t>
      </w:r>
    </w:p>
    <w:p w14:paraId="543C16DC" w14:textId="5E29943F" w:rsidR="007F1146" w:rsidRPr="00684E55" w:rsidRDefault="007F1146" w:rsidP="00B2228B">
      <w:pPr>
        <w:pStyle w:val="Heading2"/>
        <w:rPr>
          <w:rFonts w:cs="Arial"/>
          <w:color w:val="002D62" w:themeColor="text2"/>
        </w:rPr>
      </w:pPr>
      <w:bookmarkStart w:id="30" w:name="_Toc442282321"/>
      <w:r w:rsidRPr="008E7766">
        <w:rPr>
          <w:rFonts w:cs="Arial"/>
          <w:color w:val="002D62" w:themeColor="text2"/>
        </w:rPr>
        <w:t>2</w:t>
      </w:r>
      <w:r w:rsidR="00BC7AAC">
        <w:rPr>
          <w:rFonts w:cs="Arial"/>
          <w:color w:val="002D62" w:themeColor="text2"/>
        </w:rPr>
        <w:t>.3</w:t>
      </w:r>
      <w:r w:rsidRPr="00684E55">
        <w:rPr>
          <w:rFonts w:cs="Arial"/>
          <w:color w:val="002D62" w:themeColor="text2"/>
        </w:rPr>
        <w:t xml:space="preserve"> Investment (inputs)</w:t>
      </w:r>
      <w:bookmarkEnd w:id="30"/>
    </w:p>
    <w:p w14:paraId="2045E9EA" w14:textId="6492E38A" w:rsidR="006E77A5" w:rsidRPr="00DD2FDD" w:rsidRDefault="00FB3BFE" w:rsidP="001B02A6">
      <w:pPr>
        <w:rPr>
          <w:rFonts w:cs="Arial"/>
          <w:szCs w:val="19"/>
        </w:rPr>
      </w:pPr>
      <w:r w:rsidRPr="00FB10F6">
        <w:rPr>
          <w:rFonts w:cs="Arial"/>
          <w:szCs w:val="19"/>
        </w:rPr>
        <w:t xml:space="preserve">The investment included in an SROI analysis is a valuation of all the inputs required to achieve the outcomes that will be described, measured </w:t>
      </w:r>
      <w:r w:rsidR="00140510">
        <w:rPr>
          <w:rFonts w:cs="Arial"/>
          <w:szCs w:val="19"/>
        </w:rPr>
        <w:t xml:space="preserve">or estimated </w:t>
      </w:r>
      <w:r w:rsidRPr="00FB10F6">
        <w:rPr>
          <w:rFonts w:cs="Arial"/>
          <w:szCs w:val="19"/>
        </w:rPr>
        <w:t xml:space="preserve">and valued. </w:t>
      </w:r>
      <w:r w:rsidR="00D61E9D" w:rsidRPr="00FB10F6">
        <w:rPr>
          <w:rFonts w:cs="Arial"/>
          <w:szCs w:val="19"/>
        </w:rPr>
        <w:t>For the purpose of this SROI analysis, the investment includes the</w:t>
      </w:r>
      <w:r w:rsidR="008B28A8" w:rsidRPr="00DD2FDD">
        <w:rPr>
          <w:rFonts w:cs="Arial"/>
          <w:szCs w:val="19"/>
        </w:rPr>
        <w:t xml:space="preserve"> value of </w:t>
      </w:r>
      <w:r w:rsidR="00B20AEF" w:rsidRPr="00DD2FDD">
        <w:rPr>
          <w:rFonts w:cs="Arial"/>
          <w:szCs w:val="19"/>
        </w:rPr>
        <w:t xml:space="preserve">financial (cash) investment over </w:t>
      </w:r>
      <w:r w:rsidR="005848CA" w:rsidRPr="00DD2FDD">
        <w:rPr>
          <w:rFonts w:cs="Arial"/>
          <w:szCs w:val="19"/>
        </w:rPr>
        <w:t xml:space="preserve">the </w:t>
      </w:r>
      <w:r w:rsidR="00352B02">
        <w:rPr>
          <w:rFonts w:cs="Arial"/>
          <w:szCs w:val="19"/>
        </w:rPr>
        <w:t>five</w:t>
      </w:r>
      <w:r w:rsidR="00B20AEF" w:rsidRPr="00DD2FDD">
        <w:rPr>
          <w:rFonts w:cs="Arial"/>
          <w:szCs w:val="19"/>
        </w:rPr>
        <w:t xml:space="preserve"> year period</w:t>
      </w:r>
      <w:r w:rsidR="00352B02">
        <w:rPr>
          <w:rFonts w:cs="Arial"/>
          <w:szCs w:val="19"/>
        </w:rPr>
        <w:t xml:space="preserve"> between FY11</w:t>
      </w:r>
      <w:r w:rsidR="005848CA" w:rsidRPr="00DD2FDD">
        <w:rPr>
          <w:rFonts w:cs="Arial"/>
          <w:szCs w:val="19"/>
        </w:rPr>
        <w:t xml:space="preserve"> and FY15</w:t>
      </w:r>
      <w:r w:rsidR="00B20AEF" w:rsidRPr="00DD2FDD">
        <w:rPr>
          <w:rFonts w:cs="Arial"/>
          <w:szCs w:val="19"/>
        </w:rPr>
        <w:t xml:space="preserve">. No in-kind (non-cash) investments were found to be material. Total investment over </w:t>
      </w:r>
      <w:r w:rsidR="005848CA" w:rsidRPr="00DD2FDD">
        <w:rPr>
          <w:rFonts w:cs="Arial"/>
          <w:szCs w:val="19"/>
        </w:rPr>
        <w:t xml:space="preserve">the </w:t>
      </w:r>
      <w:r w:rsidR="00352B02">
        <w:rPr>
          <w:rFonts w:cs="Arial"/>
          <w:szCs w:val="19"/>
        </w:rPr>
        <w:t xml:space="preserve">five </w:t>
      </w:r>
      <w:r w:rsidR="00B20AEF" w:rsidRPr="00DD2FDD">
        <w:rPr>
          <w:rFonts w:cs="Arial"/>
          <w:szCs w:val="19"/>
        </w:rPr>
        <w:t>years was approximately $</w:t>
      </w:r>
      <w:r w:rsidR="00352B02">
        <w:rPr>
          <w:rFonts w:cs="Arial"/>
          <w:szCs w:val="19"/>
        </w:rPr>
        <w:t>0.9</w:t>
      </w:r>
      <w:r w:rsidR="00B20AEF" w:rsidRPr="00DD2FDD">
        <w:rPr>
          <w:rFonts w:cs="Arial"/>
          <w:szCs w:val="19"/>
        </w:rPr>
        <w:t xml:space="preserve"> million.</w:t>
      </w:r>
    </w:p>
    <w:p w14:paraId="352B7061" w14:textId="77777777" w:rsidR="007F1146" w:rsidRPr="00DD2FDD" w:rsidRDefault="007F1146" w:rsidP="001B02A6">
      <w:pPr>
        <w:rPr>
          <w:rFonts w:cs="Arial"/>
          <w:b/>
          <w:szCs w:val="19"/>
        </w:rPr>
      </w:pPr>
      <w:r w:rsidRPr="00DD2FDD">
        <w:rPr>
          <w:rFonts w:cs="Arial"/>
          <w:b/>
          <w:szCs w:val="19"/>
        </w:rPr>
        <w:t>Investment Summary</w:t>
      </w:r>
    </w:p>
    <w:p w14:paraId="5E82FFD2" w14:textId="77777777" w:rsidR="0005375B" w:rsidRDefault="00B5490C" w:rsidP="001B02A6">
      <w:pPr>
        <w:rPr>
          <w:rFonts w:cs="Arial"/>
          <w:szCs w:val="19"/>
        </w:rPr>
      </w:pPr>
      <w:r w:rsidRPr="00DD2FDD">
        <w:rPr>
          <w:rFonts w:cs="Arial"/>
          <w:szCs w:val="19"/>
        </w:rPr>
        <w:t>Table 2.</w:t>
      </w:r>
      <w:r w:rsidR="00733F0E" w:rsidRPr="00DD2FDD">
        <w:rPr>
          <w:rFonts w:cs="Arial"/>
          <w:szCs w:val="19"/>
        </w:rPr>
        <w:t xml:space="preserve">2 </w:t>
      </w:r>
      <w:r w:rsidR="005E7815">
        <w:rPr>
          <w:rFonts w:cs="Arial"/>
          <w:szCs w:val="19"/>
        </w:rPr>
        <w:t xml:space="preserve">and Figure 2.3 </w:t>
      </w:r>
      <w:r w:rsidR="00733F0E" w:rsidRPr="00DD2FDD">
        <w:rPr>
          <w:rFonts w:cs="Arial"/>
          <w:szCs w:val="19"/>
        </w:rPr>
        <w:t>include</w:t>
      </w:r>
      <w:r w:rsidR="008B28A8" w:rsidRPr="00DD2FDD">
        <w:rPr>
          <w:rFonts w:cs="Arial"/>
          <w:szCs w:val="19"/>
        </w:rPr>
        <w:t xml:space="preserve"> a </w:t>
      </w:r>
      <w:r w:rsidR="007F1146" w:rsidRPr="00DD2FDD">
        <w:rPr>
          <w:rFonts w:cs="Arial"/>
          <w:szCs w:val="19"/>
        </w:rPr>
        <w:t>summary of the investment</w:t>
      </w:r>
      <w:r w:rsidR="008B28A8" w:rsidRPr="00DD2FDD">
        <w:rPr>
          <w:rFonts w:cs="Arial"/>
          <w:szCs w:val="19"/>
        </w:rPr>
        <w:t xml:space="preserve"> for the </w:t>
      </w:r>
      <w:r w:rsidR="004C226C">
        <w:rPr>
          <w:rFonts w:cs="Arial"/>
          <w:szCs w:val="19"/>
        </w:rPr>
        <w:t>Minyumai</w:t>
      </w:r>
      <w:r w:rsidR="00B20AEF" w:rsidRPr="00DD2FDD">
        <w:rPr>
          <w:rFonts w:cs="Arial"/>
          <w:szCs w:val="19"/>
        </w:rPr>
        <w:t xml:space="preserve"> IPA.</w:t>
      </w:r>
      <w:r w:rsidR="007F1146" w:rsidRPr="00DD2FDD">
        <w:rPr>
          <w:rFonts w:cs="Arial"/>
          <w:szCs w:val="19"/>
        </w:rPr>
        <w:t xml:space="preserve"> </w:t>
      </w:r>
    </w:p>
    <w:tbl>
      <w:tblPr>
        <w:tblW w:w="8820" w:type="dxa"/>
        <w:tblLook w:val="04A0" w:firstRow="1" w:lastRow="0" w:firstColumn="1" w:lastColumn="0" w:noHBand="0" w:noVBand="1"/>
      </w:tblPr>
      <w:tblGrid>
        <w:gridCol w:w="2250"/>
        <w:gridCol w:w="3150"/>
        <w:gridCol w:w="3420"/>
      </w:tblGrid>
      <w:tr w:rsidR="001F31DE" w:rsidRPr="00DD2FDD" w14:paraId="2B0BB832" w14:textId="77777777" w:rsidTr="0005375B">
        <w:trPr>
          <w:trHeight w:val="364"/>
        </w:trPr>
        <w:tc>
          <w:tcPr>
            <w:tcW w:w="2250" w:type="dxa"/>
            <w:tcBorders>
              <w:top w:val="nil"/>
              <w:left w:val="nil"/>
              <w:bottom w:val="single" w:sz="4" w:space="0" w:color="BFBFBF" w:themeColor="background1" w:themeShade="BF"/>
              <w:right w:val="nil"/>
            </w:tcBorders>
            <w:shd w:val="clear" w:color="auto" w:fill="002D62"/>
            <w:vAlign w:val="center"/>
            <w:hideMark/>
          </w:tcPr>
          <w:p w14:paraId="629CF92C" w14:textId="77777777" w:rsidR="001F31DE" w:rsidRPr="001B02A6" w:rsidRDefault="001F31DE" w:rsidP="00684E55">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Stakeholder</w:t>
            </w:r>
          </w:p>
        </w:tc>
        <w:tc>
          <w:tcPr>
            <w:tcW w:w="3150" w:type="dxa"/>
            <w:tcBorders>
              <w:top w:val="nil"/>
              <w:left w:val="nil"/>
              <w:bottom w:val="single" w:sz="4" w:space="0" w:color="BFBFBF" w:themeColor="background1" w:themeShade="BF"/>
              <w:right w:val="nil"/>
            </w:tcBorders>
            <w:shd w:val="clear" w:color="auto" w:fill="002D62"/>
            <w:noWrap/>
            <w:vAlign w:val="center"/>
            <w:hideMark/>
          </w:tcPr>
          <w:p w14:paraId="3B0FFDAD" w14:textId="77777777" w:rsidR="001F31DE" w:rsidRPr="001B02A6" w:rsidRDefault="001F31DE" w:rsidP="00684E55">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c>
          <w:tcPr>
            <w:tcW w:w="3420" w:type="dxa"/>
            <w:tcBorders>
              <w:top w:val="nil"/>
              <w:left w:val="nil"/>
              <w:bottom w:val="single" w:sz="4" w:space="0" w:color="BFBFBF" w:themeColor="background1" w:themeShade="BF"/>
              <w:right w:val="nil"/>
            </w:tcBorders>
            <w:shd w:val="clear" w:color="auto" w:fill="002D62"/>
            <w:vAlign w:val="center"/>
          </w:tcPr>
          <w:p w14:paraId="6F83B6E1" w14:textId="77777777" w:rsidR="001F31DE" w:rsidRPr="001B02A6" w:rsidRDefault="001F31DE" w:rsidP="00684E55">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Notes</w:t>
            </w:r>
          </w:p>
        </w:tc>
      </w:tr>
      <w:tr w:rsidR="001F31DE" w:rsidRPr="00DD2FDD" w14:paraId="15E2521C"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7BA623B6" w14:textId="77777777" w:rsidR="001F31DE" w:rsidRPr="001B02A6" w:rsidRDefault="001F31DE" w:rsidP="00801009">
            <w:pPr>
              <w:spacing w:after="0"/>
              <w:rPr>
                <w:rFonts w:eastAsia="Times New Roman" w:cs="Arial"/>
                <w:sz w:val="19"/>
                <w:szCs w:val="19"/>
                <w:lang w:eastAsia="en-AU"/>
              </w:rPr>
            </w:pPr>
            <w:r w:rsidRPr="001B02A6">
              <w:rPr>
                <w:rFonts w:eastAsia="Times New Roman" w:cs="Arial"/>
                <w:sz w:val="19"/>
                <w:szCs w:val="19"/>
                <w:lang w:eastAsia="en-AU"/>
              </w:rPr>
              <w:t xml:space="preserve">Government </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2FB4FD3F" w14:textId="77777777" w:rsidR="001F31DE" w:rsidRPr="001B02A6" w:rsidRDefault="00352B02" w:rsidP="00352B02">
            <w:pPr>
              <w:spacing w:after="0"/>
              <w:jc w:val="right"/>
              <w:rPr>
                <w:rFonts w:eastAsia="Times New Roman" w:cs="Arial"/>
                <w:sz w:val="19"/>
                <w:szCs w:val="19"/>
                <w:lang w:eastAsia="en-AU"/>
              </w:rPr>
            </w:pPr>
            <w:r w:rsidRPr="00352B02">
              <w:rPr>
                <w:rFonts w:eastAsia="Times New Roman" w:cs="Arial"/>
                <w:sz w:val="19"/>
                <w:szCs w:val="19"/>
                <w:lang w:eastAsia="en-AU"/>
              </w:rPr>
              <w:t>$</w:t>
            </w:r>
            <w:r>
              <w:rPr>
                <w:rFonts w:eastAsia="Times New Roman" w:cs="Arial"/>
                <w:sz w:val="19"/>
                <w:szCs w:val="19"/>
                <w:lang w:eastAsia="en-AU"/>
              </w:rPr>
              <w:t>812,636</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D6424BD" w14:textId="77777777" w:rsidR="001F31DE" w:rsidRPr="001B02A6" w:rsidRDefault="00515396" w:rsidP="008F28CF">
            <w:pPr>
              <w:spacing w:after="0"/>
              <w:jc w:val="right"/>
              <w:rPr>
                <w:rFonts w:eastAsia="Times New Roman" w:cs="Arial"/>
                <w:sz w:val="19"/>
                <w:szCs w:val="19"/>
                <w:lang w:eastAsia="en-AU"/>
              </w:rPr>
            </w:pPr>
            <w:r w:rsidRPr="001B02A6">
              <w:rPr>
                <w:rFonts w:eastAsia="Times New Roman" w:cs="Arial"/>
                <w:sz w:val="19"/>
                <w:szCs w:val="19"/>
                <w:lang w:eastAsia="en-AU"/>
              </w:rPr>
              <w:t>Includes</w:t>
            </w:r>
            <w:r w:rsidR="00352B02">
              <w:rPr>
                <w:rFonts w:eastAsia="Times New Roman" w:cs="Arial"/>
                <w:sz w:val="19"/>
                <w:szCs w:val="19"/>
                <w:lang w:eastAsia="en-AU"/>
              </w:rPr>
              <w:t xml:space="preserve"> funding from</w:t>
            </w:r>
            <w:r w:rsidRPr="001B02A6">
              <w:rPr>
                <w:rFonts w:eastAsia="Times New Roman" w:cs="Arial"/>
                <w:sz w:val="19"/>
                <w:szCs w:val="19"/>
                <w:lang w:eastAsia="en-AU"/>
              </w:rPr>
              <w:t xml:space="preserve"> </w:t>
            </w:r>
            <w:r w:rsidR="00352B02">
              <w:rPr>
                <w:rFonts w:eastAsia="Times New Roman" w:cs="Arial"/>
                <w:sz w:val="19"/>
                <w:szCs w:val="19"/>
                <w:lang w:eastAsia="en-AU"/>
              </w:rPr>
              <w:t>the IPA</w:t>
            </w:r>
            <w:r w:rsidRPr="001B02A6">
              <w:rPr>
                <w:rFonts w:eastAsia="Times New Roman" w:cs="Arial"/>
                <w:sz w:val="19"/>
                <w:szCs w:val="19"/>
                <w:lang w:eastAsia="en-AU"/>
              </w:rPr>
              <w:t xml:space="preserve"> </w:t>
            </w:r>
            <w:r w:rsidR="00352B02">
              <w:rPr>
                <w:rFonts w:eastAsia="Times New Roman" w:cs="Arial"/>
                <w:sz w:val="19"/>
                <w:szCs w:val="19"/>
                <w:lang w:eastAsia="en-AU"/>
              </w:rPr>
              <w:t>programme (93</w:t>
            </w:r>
            <w:r w:rsidRPr="001B02A6">
              <w:rPr>
                <w:rFonts w:eastAsia="Times New Roman" w:cs="Arial"/>
                <w:sz w:val="19"/>
                <w:szCs w:val="19"/>
                <w:lang w:eastAsia="en-AU"/>
              </w:rPr>
              <w:t>%)</w:t>
            </w:r>
            <w:r w:rsidR="00352B02">
              <w:rPr>
                <w:rFonts w:eastAsia="Times New Roman" w:cs="Arial"/>
                <w:sz w:val="19"/>
                <w:szCs w:val="19"/>
                <w:lang w:eastAsia="en-AU"/>
              </w:rPr>
              <w:t xml:space="preserve">, ILC (6%; </w:t>
            </w:r>
            <w:r w:rsidR="008F28CF">
              <w:rPr>
                <w:rFonts w:eastAsia="Times New Roman" w:cs="Arial"/>
                <w:sz w:val="19"/>
                <w:szCs w:val="19"/>
                <w:lang w:eastAsia="en-AU"/>
              </w:rPr>
              <w:t>FY</w:t>
            </w:r>
            <w:r w:rsidR="00352B02">
              <w:rPr>
                <w:rFonts w:eastAsia="Times New Roman" w:cs="Arial"/>
                <w:sz w:val="19"/>
                <w:szCs w:val="19"/>
                <w:lang w:eastAsia="en-AU"/>
              </w:rPr>
              <w:t>13 only), and National Parks and Wildlife Services (1%; FY13 only)</w:t>
            </w:r>
          </w:p>
        </w:tc>
      </w:tr>
      <w:tr w:rsidR="001F31DE" w:rsidRPr="00DD2FDD" w14:paraId="6BA42AE9"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2674C1C8" w14:textId="77777777" w:rsidR="001F31DE" w:rsidRPr="001B02A6" w:rsidRDefault="001F31DE" w:rsidP="00801009">
            <w:pPr>
              <w:spacing w:after="0"/>
              <w:rPr>
                <w:rFonts w:eastAsia="Times New Roman" w:cs="Arial"/>
                <w:sz w:val="19"/>
                <w:szCs w:val="19"/>
                <w:lang w:eastAsia="en-AU"/>
              </w:rPr>
            </w:pPr>
            <w:r w:rsidRPr="001B02A6">
              <w:rPr>
                <w:rFonts w:eastAsia="Times New Roman" w:cs="Arial"/>
                <w:sz w:val="19"/>
                <w:szCs w:val="19"/>
                <w:lang w:eastAsia="en-AU"/>
              </w:rPr>
              <w:t>NGO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683AE5AD" w14:textId="77777777" w:rsidR="001F31DE" w:rsidRPr="00C02B20" w:rsidRDefault="00352B02" w:rsidP="00801009">
            <w:pPr>
              <w:spacing w:after="0"/>
              <w:jc w:val="right"/>
              <w:rPr>
                <w:rFonts w:eastAsia="Times New Roman" w:cs="Arial"/>
                <w:sz w:val="19"/>
                <w:szCs w:val="19"/>
                <w:lang w:eastAsia="en-AU"/>
              </w:rPr>
            </w:pPr>
            <w:r w:rsidRPr="00352B02">
              <w:rPr>
                <w:rFonts w:eastAsia="Times New Roman" w:cs="Arial"/>
                <w:sz w:val="19"/>
                <w:szCs w:val="19"/>
                <w:lang w:eastAsia="en-AU"/>
              </w:rPr>
              <w:t>$67,408</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8A1DC0" w14:textId="77777777" w:rsidR="001F31DE" w:rsidRPr="00C02B20" w:rsidRDefault="00515396" w:rsidP="00352B02">
            <w:pPr>
              <w:spacing w:after="0"/>
              <w:jc w:val="right"/>
              <w:rPr>
                <w:rFonts w:eastAsia="Times New Roman" w:cs="Arial"/>
                <w:sz w:val="19"/>
                <w:szCs w:val="19"/>
                <w:lang w:eastAsia="en-AU"/>
              </w:rPr>
            </w:pPr>
            <w:r w:rsidRPr="008E7766">
              <w:rPr>
                <w:rFonts w:eastAsia="Times New Roman" w:cs="Arial"/>
                <w:sz w:val="19"/>
                <w:szCs w:val="19"/>
                <w:lang w:eastAsia="en-AU"/>
              </w:rPr>
              <w:t xml:space="preserve">Includes funding from </w:t>
            </w:r>
            <w:r w:rsidR="00352B02">
              <w:rPr>
                <w:rFonts w:eastAsia="Times New Roman" w:cs="Arial"/>
                <w:sz w:val="19"/>
                <w:szCs w:val="19"/>
                <w:lang w:eastAsia="en-AU"/>
              </w:rPr>
              <w:t>the Firesticks project</w:t>
            </w:r>
            <w:r w:rsidR="005B4690" w:rsidRPr="001B02A6">
              <w:rPr>
                <w:rFonts w:eastAsia="Times New Roman" w:cs="Arial"/>
                <w:sz w:val="19"/>
                <w:szCs w:val="19"/>
                <w:lang w:eastAsia="en-AU"/>
              </w:rPr>
              <w:t xml:space="preserve"> (</w:t>
            </w:r>
            <w:r w:rsidR="00352B02">
              <w:rPr>
                <w:rFonts w:eastAsia="Times New Roman" w:cs="Arial"/>
                <w:sz w:val="19"/>
                <w:szCs w:val="19"/>
                <w:lang w:eastAsia="en-AU"/>
              </w:rPr>
              <w:t>100%; FY</w:t>
            </w:r>
            <w:r w:rsidR="008F28CF">
              <w:rPr>
                <w:rFonts w:eastAsia="Times New Roman" w:cs="Arial"/>
                <w:sz w:val="19"/>
                <w:szCs w:val="19"/>
                <w:lang w:eastAsia="en-AU"/>
              </w:rPr>
              <w:t>13 and FY</w:t>
            </w:r>
            <w:r w:rsidR="00352B02">
              <w:rPr>
                <w:rFonts w:eastAsia="Times New Roman" w:cs="Arial"/>
                <w:sz w:val="19"/>
                <w:szCs w:val="19"/>
                <w:lang w:eastAsia="en-AU"/>
              </w:rPr>
              <w:t>15 only</w:t>
            </w:r>
            <w:r w:rsidR="005B4690" w:rsidRPr="001B02A6">
              <w:rPr>
                <w:rFonts w:eastAsia="Times New Roman" w:cs="Arial"/>
                <w:sz w:val="19"/>
                <w:szCs w:val="19"/>
                <w:lang w:eastAsia="en-AU"/>
              </w:rPr>
              <w:t>)</w:t>
            </w:r>
            <w:r w:rsidRPr="001B02A6">
              <w:rPr>
                <w:rFonts w:eastAsia="Times New Roman" w:cs="Arial"/>
                <w:sz w:val="19"/>
                <w:szCs w:val="19"/>
                <w:lang w:eastAsia="en-AU"/>
              </w:rPr>
              <w:t xml:space="preserve"> </w:t>
            </w:r>
          </w:p>
        </w:tc>
      </w:tr>
      <w:tr w:rsidR="00352B02" w:rsidRPr="00DD2FDD" w14:paraId="4FCEB14E"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140F1685" w14:textId="77777777" w:rsidR="00352B02" w:rsidRPr="001B02A6" w:rsidRDefault="00352B02" w:rsidP="00352B02">
            <w:pPr>
              <w:spacing w:after="0"/>
              <w:rPr>
                <w:rFonts w:eastAsia="Times New Roman" w:cs="Arial"/>
                <w:sz w:val="19"/>
                <w:szCs w:val="19"/>
                <w:lang w:eastAsia="en-AU"/>
              </w:rPr>
            </w:pPr>
            <w:r w:rsidRPr="001B02A6">
              <w:rPr>
                <w:rFonts w:eastAsia="Times New Roman" w:cs="Arial"/>
                <w:sz w:val="19"/>
                <w:szCs w:val="19"/>
                <w:lang w:eastAsia="en-AU"/>
              </w:rPr>
              <w:t>Foundations and Trusts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1DFB91F" w14:textId="77777777" w:rsidR="00352B02" w:rsidRPr="00352B02" w:rsidRDefault="00352B02" w:rsidP="00352B02">
            <w:pPr>
              <w:spacing w:after="0"/>
              <w:jc w:val="right"/>
              <w:rPr>
                <w:rFonts w:eastAsia="Times New Roman" w:cs="Arial"/>
                <w:sz w:val="19"/>
                <w:szCs w:val="19"/>
                <w:lang w:eastAsia="en-AU"/>
              </w:rPr>
            </w:pPr>
            <w:r w:rsidRPr="00352B02">
              <w:rPr>
                <w:rFonts w:eastAsia="Times New Roman" w:cs="Arial"/>
                <w:sz w:val="19"/>
                <w:szCs w:val="19"/>
                <w:lang w:eastAsia="en-AU"/>
              </w:rPr>
              <w:t>$</w:t>
            </w:r>
            <w:r>
              <w:rPr>
                <w:rFonts w:eastAsia="Times New Roman" w:cs="Arial"/>
                <w:sz w:val="19"/>
                <w:szCs w:val="19"/>
                <w:lang w:eastAsia="en-AU"/>
              </w:rPr>
              <w:t>6,800</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ECD94B5" w14:textId="1AE7F914" w:rsidR="00352B02" w:rsidRPr="008E7766" w:rsidRDefault="00352B02" w:rsidP="00352B02">
            <w:pPr>
              <w:spacing w:after="0"/>
              <w:jc w:val="right"/>
              <w:rPr>
                <w:rFonts w:eastAsia="Times New Roman" w:cs="Arial"/>
                <w:sz w:val="19"/>
                <w:szCs w:val="19"/>
                <w:lang w:eastAsia="en-AU"/>
              </w:rPr>
            </w:pPr>
            <w:r>
              <w:rPr>
                <w:rFonts w:eastAsia="Times New Roman" w:cs="Arial"/>
                <w:sz w:val="19"/>
                <w:szCs w:val="19"/>
                <w:lang w:eastAsia="en-AU"/>
              </w:rPr>
              <w:t>Includes funding from donations and sponsorship (87%; FY</w:t>
            </w:r>
            <w:r w:rsidR="008F28CF">
              <w:rPr>
                <w:rFonts w:eastAsia="Times New Roman" w:cs="Arial"/>
                <w:sz w:val="19"/>
                <w:szCs w:val="19"/>
                <w:lang w:eastAsia="en-AU"/>
              </w:rPr>
              <w:t>11 and</w:t>
            </w:r>
            <w:r>
              <w:rPr>
                <w:rFonts w:eastAsia="Times New Roman" w:cs="Arial"/>
                <w:sz w:val="19"/>
                <w:szCs w:val="19"/>
                <w:lang w:eastAsia="en-AU"/>
              </w:rPr>
              <w:t xml:space="preserve"> </w:t>
            </w:r>
            <w:r w:rsidR="008F28CF">
              <w:rPr>
                <w:rFonts w:eastAsia="Times New Roman" w:cs="Arial"/>
                <w:sz w:val="19"/>
                <w:szCs w:val="19"/>
                <w:lang w:eastAsia="en-AU"/>
              </w:rPr>
              <w:t>FY</w:t>
            </w:r>
            <w:r>
              <w:rPr>
                <w:rFonts w:eastAsia="Times New Roman" w:cs="Arial"/>
                <w:sz w:val="19"/>
                <w:szCs w:val="19"/>
                <w:lang w:eastAsia="en-AU"/>
              </w:rPr>
              <w:t>13-14 only)</w:t>
            </w:r>
            <w:r w:rsidR="00B54260">
              <w:rPr>
                <w:rFonts w:eastAsia="Times New Roman" w:cs="Arial"/>
                <w:sz w:val="19"/>
                <w:szCs w:val="19"/>
                <w:lang w:eastAsia="en-AU"/>
              </w:rPr>
              <w:t>; and</w:t>
            </w:r>
            <w:r>
              <w:rPr>
                <w:rFonts w:eastAsia="Times New Roman" w:cs="Arial"/>
                <w:sz w:val="19"/>
                <w:szCs w:val="19"/>
                <w:lang w:eastAsia="en-AU"/>
              </w:rPr>
              <w:t xml:space="preserve"> the Hoffman Foundation (13%; FY13 only) </w:t>
            </w:r>
          </w:p>
        </w:tc>
      </w:tr>
      <w:tr w:rsidR="00352B02" w:rsidRPr="00DD2FDD" w14:paraId="765B4746" w14:textId="77777777" w:rsidTr="0005375B">
        <w:trPr>
          <w:trHeight w:val="386"/>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4774D71A" w14:textId="77777777" w:rsidR="00352B02" w:rsidRPr="001B02A6" w:rsidRDefault="00352B02" w:rsidP="00352B02">
            <w:pPr>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686CCB26" w14:textId="77777777" w:rsidR="00352B02" w:rsidRPr="001B02A6" w:rsidRDefault="00352B02" w:rsidP="00352B02">
            <w:pPr>
              <w:spacing w:after="0"/>
              <w:jc w:val="right"/>
              <w:rPr>
                <w:rFonts w:eastAsia="Times New Roman" w:cs="Arial"/>
                <w:b/>
                <w:bCs/>
                <w:sz w:val="19"/>
                <w:szCs w:val="19"/>
                <w:lang w:eastAsia="en-AU"/>
              </w:rPr>
            </w:pPr>
            <w:r w:rsidRPr="001B02A6">
              <w:rPr>
                <w:rFonts w:eastAsia="Times New Roman" w:cs="Arial"/>
                <w:b/>
                <w:bCs/>
                <w:sz w:val="19"/>
                <w:szCs w:val="19"/>
                <w:lang w:eastAsia="en-AU"/>
              </w:rPr>
              <w:t>$</w:t>
            </w:r>
            <w:r>
              <w:rPr>
                <w:rFonts w:eastAsia="Times New Roman" w:cs="Arial"/>
                <w:b/>
                <w:bCs/>
                <w:sz w:val="19"/>
                <w:szCs w:val="19"/>
                <w:lang w:eastAsia="en-AU"/>
              </w:rPr>
              <w:t>933,291</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BA4E51" w14:textId="77777777" w:rsidR="00352B02" w:rsidRPr="001B02A6" w:rsidRDefault="00352B02" w:rsidP="00352B02">
            <w:pPr>
              <w:spacing w:after="0"/>
              <w:jc w:val="right"/>
              <w:rPr>
                <w:rFonts w:eastAsia="Times New Roman" w:cs="Arial"/>
                <w:b/>
                <w:bCs/>
                <w:sz w:val="19"/>
                <w:szCs w:val="19"/>
                <w:lang w:eastAsia="en-AU"/>
              </w:rPr>
            </w:pPr>
          </w:p>
        </w:tc>
      </w:tr>
    </w:tbl>
    <w:p w14:paraId="26CA3E12" w14:textId="77777777" w:rsidR="00801009" w:rsidRPr="00DD2FDD" w:rsidRDefault="000E6F21" w:rsidP="00801009">
      <w:pPr>
        <w:rPr>
          <w:rFonts w:cs="Arial"/>
          <w:i/>
          <w:sz w:val="16"/>
          <w:szCs w:val="16"/>
        </w:rPr>
      </w:pPr>
      <w:r w:rsidRPr="00DD2FDD">
        <w:rPr>
          <w:rFonts w:cs="Arial"/>
          <w:i/>
          <w:sz w:val="16"/>
          <w:szCs w:val="16"/>
        </w:rPr>
        <w:t>Table 2.</w:t>
      </w:r>
      <w:r w:rsidR="00E65B7D" w:rsidRPr="00DD2FDD">
        <w:rPr>
          <w:rFonts w:cs="Arial"/>
          <w:i/>
          <w:sz w:val="16"/>
          <w:szCs w:val="16"/>
        </w:rPr>
        <w:t>2</w:t>
      </w:r>
      <w:r w:rsidRPr="00DD2FDD">
        <w:rPr>
          <w:rFonts w:cs="Arial"/>
          <w:i/>
          <w:sz w:val="16"/>
          <w:szCs w:val="16"/>
        </w:rPr>
        <w:t xml:space="preserve"> </w:t>
      </w:r>
      <w:r w:rsidR="00801009" w:rsidRPr="00DD2FDD">
        <w:rPr>
          <w:rFonts w:cs="Arial"/>
          <w:i/>
          <w:sz w:val="16"/>
          <w:szCs w:val="16"/>
        </w:rPr>
        <w:t>– Investment by stakeholder</w:t>
      </w:r>
      <w:r w:rsidR="00981008" w:rsidRPr="00DD2FDD">
        <w:rPr>
          <w:rFonts w:cs="Arial"/>
          <w:i/>
          <w:sz w:val="16"/>
          <w:szCs w:val="16"/>
        </w:rPr>
        <w:t xml:space="preserve"> group</w:t>
      </w:r>
      <w:r w:rsidR="00801009" w:rsidRPr="00DD2FDD">
        <w:rPr>
          <w:rFonts w:cs="Arial"/>
          <w:i/>
          <w:sz w:val="16"/>
          <w:szCs w:val="16"/>
        </w:rPr>
        <w:t>, FY</w:t>
      </w:r>
      <w:r w:rsidR="00352B02">
        <w:rPr>
          <w:rFonts w:cs="Arial"/>
          <w:i/>
          <w:sz w:val="16"/>
          <w:szCs w:val="16"/>
        </w:rPr>
        <w:t>11</w:t>
      </w:r>
      <w:r w:rsidR="00801009" w:rsidRPr="00DD2FDD">
        <w:rPr>
          <w:rFonts w:cs="Arial"/>
          <w:i/>
          <w:sz w:val="16"/>
          <w:szCs w:val="16"/>
        </w:rPr>
        <w:t>-FY15</w:t>
      </w:r>
    </w:p>
    <w:p w14:paraId="37BBF2E9" w14:textId="77777777" w:rsidR="00801009" w:rsidRPr="00DD2FDD" w:rsidRDefault="00352B02" w:rsidP="00352B02">
      <w:pPr>
        <w:jc w:val="center"/>
        <w:rPr>
          <w:rFonts w:cs="Arial"/>
          <w:i/>
          <w:sz w:val="16"/>
          <w:szCs w:val="16"/>
        </w:rPr>
      </w:pPr>
      <w:r>
        <w:rPr>
          <w:rFonts w:cs="Arial"/>
          <w:i/>
          <w:noProof/>
          <w:sz w:val="16"/>
          <w:szCs w:val="16"/>
          <w:lang w:eastAsia="en-AU"/>
        </w:rPr>
        <w:lastRenderedPageBreak/>
        <w:drawing>
          <wp:inline distT="0" distB="0" distL="0" distR="0" wp14:anchorId="1E3267C5" wp14:editId="0EC3BAF9">
            <wp:extent cx="4644000" cy="2781907"/>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644000" cy="2781907"/>
                    </a:xfrm>
                    <a:prstGeom prst="rect">
                      <a:avLst/>
                    </a:prstGeom>
                    <a:noFill/>
                  </pic:spPr>
                </pic:pic>
              </a:graphicData>
            </a:graphic>
          </wp:inline>
        </w:drawing>
      </w:r>
    </w:p>
    <w:p w14:paraId="40629B3A" w14:textId="77777777" w:rsidR="00DD2FDD" w:rsidRDefault="000E6F21" w:rsidP="00B2228B">
      <w:pPr>
        <w:rPr>
          <w:rFonts w:cs="Arial"/>
          <w:i/>
          <w:sz w:val="16"/>
          <w:szCs w:val="16"/>
        </w:rPr>
        <w:sectPr w:rsidR="00DD2FDD" w:rsidSect="0005375B">
          <w:pgSz w:w="11906" w:h="16838" w:code="9"/>
          <w:pgMar w:top="1440" w:right="1440" w:bottom="1440" w:left="1440" w:header="709" w:footer="709" w:gutter="0"/>
          <w:cols w:space="708"/>
          <w:docGrid w:linePitch="360"/>
        </w:sectPr>
      </w:pPr>
      <w:r w:rsidRPr="00DD2FDD">
        <w:rPr>
          <w:rFonts w:cs="Arial"/>
          <w:i/>
          <w:sz w:val="16"/>
          <w:szCs w:val="16"/>
        </w:rPr>
        <w:t xml:space="preserve">Figure 2.3 - </w:t>
      </w:r>
      <w:r w:rsidR="00B20AEF" w:rsidRPr="00DD2FDD">
        <w:rPr>
          <w:rFonts w:cs="Arial"/>
          <w:i/>
          <w:sz w:val="16"/>
          <w:szCs w:val="16"/>
        </w:rPr>
        <w:t xml:space="preserve">Investment by stakeholder </w:t>
      </w:r>
      <w:r w:rsidR="00981008" w:rsidRPr="00DD2FDD">
        <w:rPr>
          <w:rFonts w:cs="Arial"/>
          <w:i/>
          <w:sz w:val="16"/>
          <w:szCs w:val="16"/>
        </w:rPr>
        <w:t>group</w:t>
      </w:r>
      <w:r w:rsidR="00B20AEF" w:rsidRPr="00DD2FDD">
        <w:rPr>
          <w:rFonts w:cs="Arial"/>
          <w:i/>
          <w:sz w:val="16"/>
          <w:szCs w:val="16"/>
        </w:rPr>
        <w:t>, FY</w:t>
      </w:r>
      <w:r w:rsidR="00352B02">
        <w:rPr>
          <w:rFonts w:cs="Arial"/>
          <w:i/>
          <w:sz w:val="16"/>
          <w:szCs w:val="16"/>
        </w:rPr>
        <w:t>11</w:t>
      </w:r>
      <w:r w:rsidR="00DB1BCF" w:rsidRPr="00DD2FDD">
        <w:rPr>
          <w:rFonts w:cs="Arial"/>
          <w:i/>
          <w:sz w:val="16"/>
          <w:szCs w:val="16"/>
        </w:rPr>
        <w:t>-15</w:t>
      </w:r>
    </w:p>
    <w:p w14:paraId="21E9DDF5" w14:textId="77777777" w:rsidR="007F1146" w:rsidRPr="00DD2FDD" w:rsidRDefault="007F1146" w:rsidP="00B2228B">
      <w:pPr>
        <w:pStyle w:val="Heading1"/>
        <w:jc w:val="left"/>
        <w:rPr>
          <w:sz w:val="32"/>
        </w:rPr>
      </w:pPr>
      <w:bookmarkStart w:id="31" w:name="_Toc442282322"/>
      <w:r w:rsidRPr="00DD2FDD">
        <w:rPr>
          <w:sz w:val="32"/>
        </w:rPr>
        <w:lastRenderedPageBreak/>
        <w:t xml:space="preserve">3 </w:t>
      </w:r>
      <w:r w:rsidR="004B74B5" w:rsidRPr="00DD2FDD">
        <w:rPr>
          <w:sz w:val="32"/>
        </w:rPr>
        <w:t>Methodology for this project</w:t>
      </w:r>
      <w:bookmarkEnd w:id="31"/>
    </w:p>
    <w:p w14:paraId="23F4CA56" w14:textId="77777777" w:rsidR="007F1146" w:rsidRPr="00DD2FDD" w:rsidRDefault="007F1146" w:rsidP="00B2228B">
      <w:pPr>
        <w:pStyle w:val="Heading2"/>
        <w:rPr>
          <w:rFonts w:cs="Arial"/>
          <w:color w:val="002D62" w:themeColor="text2"/>
        </w:rPr>
      </w:pPr>
      <w:bookmarkStart w:id="32" w:name="_Toc442282323"/>
      <w:r w:rsidRPr="00DD2FDD">
        <w:rPr>
          <w:rFonts w:cs="Arial"/>
          <w:color w:val="002D62" w:themeColor="text2"/>
        </w:rPr>
        <w:t>3.</w:t>
      </w:r>
      <w:r w:rsidR="001B0D33" w:rsidRPr="00DD2FDD">
        <w:rPr>
          <w:rFonts w:cs="Arial"/>
          <w:color w:val="002D62" w:themeColor="text2"/>
        </w:rPr>
        <w:t>1</w:t>
      </w:r>
      <w:r w:rsidRPr="00DD2FDD">
        <w:rPr>
          <w:rFonts w:cs="Arial"/>
          <w:color w:val="002D62" w:themeColor="text2"/>
        </w:rPr>
        <w:t xml:space="preserve"> Understanding change</w:t>
      </w:r>
      <w:bookmarkEnd w:id="32"/>
    </w:p>
    <w:p w14:paraId="0102FFEA" w14:textId="6474BCF3" w:rsidR="000C4E38" w:rsidRDefault="005125F3" w:rsidP="001B02A6">
      <w:pPr>
        <w:rPr>
          <w:rFonts w:cs="Arial"/>
        </w:rPr>
      </w:pPr>
      <w:r w:rsidRPr="00DD2FDD">
        <w:rPr>
          <w:rFonts w:cs="Arial"/>
          <w:noProof/>
          <w:lang w:eastAsia="en-AU"/>
        </w:rPr>
        <mc:AlternateContent>
          <mc:Choice Requires="wps">
            <w:drawing>
              <wp:anchor distT="45720" distB="45720" distL="114300" distR="114300" simplePos="0" relativeHeight="251647488" behindDoc="0" locked="0" layoutInCell="1" allowOverlap="1" wp14:anchorId="05E8A419" wp14:editId="4B37DB4A">
                <wp:simplePos x="0" y="0"/>
                <wp:positionH relativeFrom="column">
                  <wp:posOffset>2934970</wp:posOffset>
                </wp:positionH>
                <wp:positionV relativeFrom="paragraph">
                  <wp:posOffset>5715</wp:posOffset>
                </wp:positionV>
                <wp:extent cx="2698115" cy="3115310"/>
                <wp:effectExtent l="0" t="0" r="6985"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115310"/>
                        </a:xfrm>
                        <a:prstGeom prst="rect">
                          <a:avLst/>
                        </a:prstGeom>
                        <a:solidFill>
                          <a:schemeClr val="accent5">
                            <a:lumMod val="20000"/>
                            <a:lumOff val="80000"/>
                          </a:schemeClr>
                        </a:solidFill>
                        <a:ln w="9525">
                          <a:noFill/>
                          <a:miter lim="800000"/>
                          <a:headEnd/>
                          <a:tailEnd/>
                        </a:ln>
                      </wps:spPr>
                      <wps:txbx>
                        <w:txbxContent>
                          <w:p w14:paraId="70FB09A9" w14:textId="77777777" w:rsidR="005D00FC" w:rsidRPr="008A44E0" w:rsidRDefault="005D00FC"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1A9DEC1B" w14:textId="77777777" w:rsidR="005D00FC" w:rsidRPr="00601D9A" w:rsidRDefault="005D00FC" w:rsidP="002C2955">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37777E95"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7E3FEB7F"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753A7160"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5E1C7505"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04C2387B" w14:textId="77777777" w:rsidR="005D00FC"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301EB83A" w14:textId="77777777" w:rsidR="005D00FC" w:rsidRPr="00601D9A" w:rsidRDefault="005D00FC" w:rsidP="00AE7AB6">
                            <w:pPr>
                              <w:pStyle w:val="ListParagraph"/>
                              <w:numPr>
                                <w:ilvl w:val="0"/>
                                <w:numId w:val="11"/>
                              </w:numPr>
                              <w:tabs>
                                <w:tab w:val="left" w:pos="284"/>
                              </w:tabs>
                              <w:ind w:left="284" w:hanging="284"/>
                              <w:rPr>
                                <w:rFonts w:ascii="Arial" w:hAnsi="Arial" w:cs="Arial"/>
                                <w:color w:val="002D62" w:themeColor="text2"/>
                                <w:sz w:val="20"/>
                                <w:szCs w:val="19"/>
                              </w:rPr>
                            </w:pPr>
                            <w:r>
                              <w:rPr>
                                <w:rFonts w:ascii="Arial" w:hAnsi="Arial" w:cs="Arial"/>
                                <w:color w:val="002D62" w:themeColor="text2"/>
                                <w:sz w:val="20"/>
                                <w:szCs w:val="19"/>
                              </w:rPr>
                              <w:t>The overall impact of these outcomes.</w:t>
                            </w:r>
                          </w:p>
                          <w:p w14:paraId="38E479BA"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p>
                          <w:p w14:paraId="02AFF56C" w14:textId="77777777" w:rsidR="005D00FC" w:rsidRPr="00601D9A" w:rsidRDefault="005D00FC">
                            <w:pPr>
                              <w:rPr>
                                <w:color w:val="002D62"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E8A419" id="_x0000_s1034" type="#_x0000_t202" style="position:absolute;margin-left:231.1pt;margin-top:.45pt;width:212.45pt;height:245.3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" fillcolor="#e0effa [664]" stroked="f">
                <v:textbox>
                  <w:txbxContent>
                    <w:p w14:paraId="70FB09A9" w14:textId="77777777" w:rsidR="005D00FC" w:rsidRPr="008A44E0" w:rsidRDefault="005D00FC"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1A9DEC1B" w14:textId="77777777" w:rsidR="005D00FC" w:rsidRPr="00601D9A" w:rsidRDefault="005D00FC" w:rsidP="002C2955">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37777E95"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7E3FEB7F"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753A7160"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5E1C7505"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04C2387B" w14:textId="77777777" w:rsidR="005D00FC"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301EB83A" w14:textId="77777777" w:rsidR="005D00FC" w:rsidRPr="00601D9A" w:rsidRDefault="005D00FC" w:rsidP="00AE7AB6">
                      <w:pPr>
                        <w:pStyle w:val="ListParagraph"/>
                        <w:numPr>
                          <w:ilvl w:val="0"/>
                          <w:numId w:val="11"/>
                        </w:numPr>
                        <w:tabs>
                          <w:tab w:val="left" w:pos="284"/>
                        </w:tabs>
                        <w:ind w:left="284" w:hanging="284"/>
                        <w:rPr>
                          <w:rFonts w:ascii="Arial" w:hAnsi="Arial" w:cs="Arial"/>
                          <w:color w:val="002D62" w:themeColor="text2"/>
                          <w:sz w:val="20"/>
                          <w:szCs w:val="19"/>
                        </w:rPr>
                      </w:pPr>
                      <w:r>
                        <w:rPr>
                          <w:rFonts w:ascii="Arial" w:hAnsi="Arial" w:cs="Arial"/>
                          <w:color w:val="002D62" w:themeColor="text2"/>
                          <w:sz w:val="20"/>
                          <w:szCs w:val="19"/>
                        </w:rPr>
                        <w:t>The overall impact of these outcomes.</w:t>
                      </w:r>
                    </w:p>
                    <w:p w14:paraId="38E479BA" w14:textId="77777777" w:rsidR="005D00FC" w:rsidRPr="00601D9A" w:rsidRDefault="005D00FC" w:rsidP="002C2955">
                      <w:pPr>
                        <w:pStyle w:val="ListParagraph"/>
                        <w:numPr>
                          <w:ilvl w:val="0"/>
                          <w:numId w:val="11"/>
                        </w:numPr>
                        <w:tabs>
                          <w:tab w:val="left" w:pos="284"/>
                        </w:tabs>
                        <w:ind w:left="284" w:hanging="284"/>
                        <w:rPr>
                          <w:rFonts w:ascii="Arial" w:hAnsi="Arial" w:cs="Arial"/>
                          <w:color w:val="002D62" w:themeColor="text2"/>
                          <w:sz w:val="20"/>
                          <w:szCs w:val="19"/>
                        </w:rPr>
                      </w:pPr>
                    </w:p>
                    <w:p w14:paraId="02AFF56C" w14:textId="77777777" w:rsidR="005D00FC" w:rsidRPr="00601D9A" w:rsidRDefault="005D00FC">
                      <w:pPr>
                        <w:rPr>
                          <w:color w:val="002D62" w:themeColor="text2"/>
                        </w:rPr>
                      </w:pPr>
                    </w:p>
                  </w:txbxContent>
                </v:textbox>
                <w10:wrap type="square"/>
              </v:shape>
            </w:pict>
          </mc:Fallback>
        </mc:AlternateContent>
      </w:r>
      <w:r w:rsidR="00601D9A" w:rsidRPr="00DD2FDD">
        <w:rPr>
          <w:rFonts w:cs="Arial"/>
          <w:szCs w:val="20"/>
        </w:rPr>
        <w:t xml:space="preserve">An SROI analysis requires that the </w:t>
      </w:r>
      <w:r w:rsidR="00DE6D2C" w:rsidRPr="00DD2FDD">
        <w:rPr>
          <w:rFonts w:cs="Arial"/>
          <w:szCs w:val="20"/>
        </w:rPr>
        <w:t xml:space="preserve">key </w:t>
      </w:r>
      <w:r w:rsidR="00601D9A" w:rsidRPr="00DD2FDD">
        <w:rPr>
          <w:rFonts w:cs="Arial"/>
          <w:szCs w:val="20"/>
        </w:rPr>
        <w:t xml:space="preserve">changes are described, measured </w:t>
      </w:r>
      <w:r w:rsidR="00140510">
        <w:rPr>
          <w:rFonts w:cs="Arial"/>
          <w:szCs w:val="20"/>
        </w:rPr>
        <w:t xml:space="preserve">or estimated </w:t>
      </w:r>
      <w:r w:rsidR="00601D9A" w:rsidRPr="00DD2FDD">
        <w:rPr>
          <w:rFonts w:cs="Arial"/>
          <w:szCs w:val="20"/>
        </w:rPr>
        <w:t xml:space="preserve">and valued. </w:t>
      </w:r>
      <w:r w:rsidR="00680A7B" w:rsidRPr="00680A7B">
        <w:rPr>
          <w:rFonts w:cs="Arial"/>
        </w:rPr>
        <w:t xml:space="preserve">. It requires a balance between developing a hypothesis that can be tested on the one hand, and hearing the stories which emerge from stakeholder consultation on the other. </w:t>
      </w:r>
      <w:r w:rsidR="00CA7905" w:rsidRPr="00DD2FDD">
        <w:rPr>
          <w:rFonts w:cs="Arial"/>
        </w:rPr>
        <w:t xml:space="preserve">SVA </w:t>
      </w:r>
      <w:r w:rsidR="007F1146" w:rsidRPr="00DD2FDD">
        <w:rPr>
          <w:rFonts w:cs="Arial"/>
        </w:rPr>
        <w:t xml:space="preserve">facilitated a </w:t>
      </w:r>
      <w:r w:rsidR="00E22CC1" w:rsidRPr="00DD2FDD">
        <w:rPr>
          <w:rFonts w:cs="Arial"/>
        </w:rPr>
        <w:t>theory of change</w:t>
      </w:r>
      <w:r w:rsidR="0094490D" w:rsidRPr="00DD2FDD">
        <w:rPr>
          <w:rFonts w:cs="Arial"/>
        </w:rPr>
        <w:t xml:space="preserve"> </w:t>
      </w:r>
      <w:r w:rsidR="007F1146" w:rsidRPr="00DD2FDD">
        <w:rPr>
          <w:rFonts w:cs="Arial"/>
        </w:rPr>
        <w:t xml:space="preserve">workshop with </w:t>
      </w:r>
      <w:r w:rsidR="000C4E38" w:rsidRPr="00DD2FDD">
        <w:rPr>
          <w:rFonts w:cs="Arial"/>
        </w:rPr>
        <w:t xml:space="preserve">PM&amp;C </w:t>
      </w:r>
      <w:r w:rsidR="00CA7905" w:rsidRPr="00DD2FDD">
        <w:rPr>
          <w:rFonts w:cs="Arial"/>
        </w:rPr>
        <w:t xml:space="preserve">to develop </w:t>
      </w:r>
      <w:r w:rsidR="004877D6" w:rsidRPr="00DD2FDD">
        <w:rPr>
          <w:rFonts w:cs="Arial"/>
        </w:rPr>
        <w:t xml:space="preserve">the </w:t>
      </w:r>
      <w:r w:rsidR="00E22CC1" w:rsidRPr="005C5733">
        <w:rPr>
          <w:rFonts w:cs="Arial"/>
        </w:rPr>
        <w:t>theory of change</w:t>
      </w:r>
      <w:r w:rsidR="004877D6" w:rsidRPr="005C5733">
        <w:rPr>
          <w:rFonts w:cs="Arial"/>
        </w:rPr>
        <w:t xml:space="preserve"> </w:t>
      </w:r>
      <w:r w:rsidR="0094490D" w:rsidRPr="005C5733">
        <w:rPr>
          <w:rFonts w:cs="Arial"/>
        </w:rPr>
        <w:t xml:space="preserve">for the </w:t>
      </w:r>
      <w:r w:rsidR="000C4E38" w:rsidRPr="005C5733">
        <w:rPr>
          <w:rFonts w:cs="Arial"/>
        </w:rPr>
        <w:t xml:space="preserve">IPA programme overall in order to define the key changes. The information from the workshop informed the focus of the research approach to ensure relevant data was </w:t>
      </w:r>
      <w:r w:rsidR="000C4E38" w:rsidRPr="008F4C9E">
        <w:rPr>
          <w:rFonts w:cs="Arial"/>
        </w:rPr>
        <w:t xml:space="preserve">collected from all key </w:t>
      </w:r>
      <w:r w:rsidR="0032127A" w:rsidRPr="000D17CE">
        <w:rPr>
          <w:rFonts w:cs="Arial"/>
        </w:rPr>
        <w:t>stakeholders.</w:t>
      </w:r>
    </w:p>
    <w:p w14:paraId="6B207019" w14:textId="77777777" w:rsidR="000C4E38" w:rsidRPr="00DD2FDD" w:rsidRDefault="000C4E38" w:rsidP="001B02A6">
      <w:pPr>
        <w:rPr>
          <w:rFonts w:cs="Arial"/>
        </w:rPr>
      </w:pPr>
      <w:r w:rsidRPr="008E7766">
        <w:rPr>
          <w:rFonts w:cs="Arial"/>
        </w:rPr>
        <w:t xml:space="preserve">The </w:t>
      </w:r>
      <w:r w:rsidR="00E22CC1" w:rsidRPr="008E7766">
        <w:rPr>
          <w:rFonts w:cs="Arial"/>
        </w:rPr>
        <w:t>theory of change</w:t>
      </w:r>
      <w:r w:rsidRPr="00684E55">
        <w:rPr>
          <w:rFonts w:cs="Arial"/>
        </w:rPr>
        <w:t xml:space="preserve"> developed during the workshop was subsequently refined </w:t>
      </w:r>
      <w:r w:rsidR="0032127A" w:rsidRPr="00FB10F6">
        <w:rPr>
          <w:rFonts w:cs="Arial"/>
        </w:rPr>
        <w:t xml:space="preserve">to incorporate findings from the research and stakeholder consultations and tailored to ensure it adequately reflected </w:t>
      </w:r>
      <w:r w:rsidRPr="00FB10F6">
        <w:rPr>
          <w:rFonts w:cs="Arial"/>
        </w:rPr>
        <w:t xml:space="preserve">the situation within the </w:t>
      </w:r>
      <w:r w:rsidR="004C226C">
        <w:rPr>
          <w:rFonts w:cs="Arial"/>
        </w:rPr>
        <w:t>Minyumai</w:t>
      </w:r>
      <w:r w:rsidRPr="00DD2FDD">
        <w:rPr>
          <w:rFonts w:cs="Arial"/>
        </w:rPr>
        <w:t xml:space="preserve"> IPA.</w:t>
      </w:r>
    </w:p>
    <w:p w14:paraId="567962D9" w14:textId="77777777" w:rsidR="007F1146" w:rsidRPr="00DD2FDD" w:rsidRDefault="007F1146" w:rsidP="001B02A6">
      <w:pPr>
        <w:tabs>
          <w:tab w:val="left" w:pos="3293"/>
        </w:tabs>
        <w:rPr>
          <w:rFonts w:cs="Arial"/>
          <w:b/>
          <w:szCs w:val="19"/>
        </w:rPr>
      </w:pPr>
      <w:r w:rsidRPr="00DD2FDD">
        <w:rPr>
          <w:rFonts w:cs="Arial"/>
          <w:b/>
          <w:szCs w:val="19"/>
        </w:rPr>
        <w:t>Defining stakeholder groups</w:t>
      </w:r>
      <w:r w:rsidR="001B4420" w:rsidRPr="00DD2FDD">
        <w:rPr>
          <w:rFonts w:cs="Arial"/>
          <w:b/>
          <w:szCs w:val="19"/>
        </w:rPr>
        <w:tab/>
      </w:r>
    </w:p>
    <w:p w14:paraId="09D1F647" w14:textId="77777777" w:rsidR="007F1146" w:rsidRPr="005C5733" w:rsidRDefault="007F1146" w:rsidP="001B02A6">
      <w:pPr>
        <w:pStyle w:val="SVAtextArial"/>
        <w:spacing w:after="200" w:line="276" w:lineRule="auto"/>
        <w:rPr>
          <w:rFonts w:ascii="Arial" w:hAnsi="Arial" w:cs="Arial"/>
          <w:sz w:val="20"/>
          <w:szCs w:val="20"/>
        </w:rPr>
      </w:pPr>
      <w:r w:rsidRPr="00DD2FDD">
        <w:rPr>
          <w:rFonts w:ascii="Arial" w:eastAsiaTheme="minorHAnsi" w:hAnsi="Arial" w:cs="Arial"/>
          <w:color w:val="auto"/>
          <w:spacing w:val="0"/>
          <w:sz w:val="20"/>
          <w:szCs w:val="20"/>
          <w:lang w:val="en-AU"/>
        </w:rPr>
        <w:t>Stakeholders are defined as people or organisations that experience change, whether positive or negative, or those who want to see change, as a result of the activity.</w:t>
      </w:r>
      <w:r w:rsidRPr="00DD2FDD">
        <w:rPr>
          <w:rFonts w:ascii="Arial" w:eastAsiaTheme="minorHAnsi" w:hAnsi="Arial" w:cs="Arial"/>
          <w:color w:val="auto"/>
          <w:spacing w:val="0"/>
          <w:sz w:val="20"/>
          <w:szCs w:val="20"/>
          <w:vertAlign w:val="superscript"/>
          <w:lang w:val="en-AU"/>
        </w:rPr>
        <w:footnoteReference w:id="8"/>
      </w:r>
      <w:r w:rsidRPr="00DD2FDD">
        <w:rPr>
          <w:rFonts w:ascii="Arial" w:eastAsiaTheme="minorHAnsi" w:hAnsi="Arial" w:cs="Arial"/>
          <w:color w:val="auto"/>
          <w:spacing w:val="0"/>
          <w:sz w:val="20"/>
          <w:szCs w:val="20"/>
          <w:lang w:val="en-AU"/>
        </w:rPr>
        <w:t xml:space="preserve"> For stakeholders to be included </w:t>
      </w:r>
      <w:r w:rsidR="005125F3" w:rsidRPr="00DD2FDD">
        <w:rPr>
          <w:rFonts w:ascii="Arial" w:eastAsiaTheme="minorHAnsi" w:hAnsi="Arial" w:cs="Arial"/>
          <w:color w:val="auto"/>
          <w:spacing w:val="0"/>
          <w:sz w:val="20"/>
          <w:szCs w:val="20"/>
          <w:lang w:val="en-AU"/>
        </w:rPr>
        <w:t xml:space="preserve">in an SROI, </w:t>
      </w:r>
      <w:r w:rsidRPr="00DD2FDD">
        <w:rPr>
          <w:rFonts w:ascii="Arial" w:eastAsiaTheme="minorHAnsi" w:hAnsi="Arial" w:cs="Arial"/>
          <w:color w:val="auto"/>
          <w:spacing w:val="0"/>
          <w:sz w:val="20"/>
          <w:szCs w:val="20"/>
          <w:lang w:val="en-AU"/>
        </w:rPr>
        <w:t xml:space="preserve">they must be considered material to the analysis. Materiality is a concept that is borrowed from accounting, </w:t>
      </w:r>
      <w:r w:rsidR="001B4420" w:rsidRPr="00DD2FDD">
        <w:rPr>
          <w:rFonts w:ascii="Arial" w:eastAsiaTheme="minorHAnsi" w:hAnsi="Arial" w:cs="Arial"/>
          <w:color w:val="auto"/>
          <w:spacing w:val="0"/>
          <w:sz w:val="20"/>
          <w:szCs w:val="20"/>
          <w:lang w:val="en-AU"/>
        </w:rPr>
        <w:t xml:space="preserve">whereby </w:t>
      </w:r>
      <w:r w:rsidRPr="00DD2FDD">
        <w:rPr>
          <w:rFonts w:ascii="Arial" w:eastAsiaTheme="minorHAnsi" w:hAnsi="Arial" w:cs="Arial"/>
          <w:color w:val="auto"/>
          <w:spacing w:val="0"/>
          <w:sz w:val="20"/>
          <w:szCs w:val="20"/>
          <w:lang w:val="en-AU"/>
        </w:rPr>
        <w:t xml:space="preserve">information is </w:t>
      </w:r>
      <w:r w:rsidR="001B4420" w:rsidRPr="00DD2FDD">
        <w:rPr>
          <w:rFonts w:ascii="Arial" w:eastAsiaTheme="minorHAnsi" w:hAnsi="Arial" w:cs="Arial"/>
          <w:color w:val="auto"/>
          <w:spacing w:val="0"/>
          <w:sz w:val="20"/>
          <w:szCs w:val="20"/>
          <w:lang w:val="en-AU"/>
        </w:rPr>
        <w:t xml:space="preserve">classified as </w:t>
      </w:r>
      <w:r w:rsidRPr="00DD2FDD">
        <w:rPr>
          <w:rFonts w:ascii="Arial" w:eastAsiaTheme="minorHAnsi" w:hAnsi="Arial" w:cs="Arial"/>
          <w:color w:val="auto"/>
          <w:spacing w:val="0"/>
          <w:sz w:val="20"/>
          <w:szCs w:val="20"/>
          <w:lang w:val="en-AU"/>
        </w:rPr>
        <w:t>material if it has the potential to affect the readers’ or stakeholders’ decisions about the program</w:t>
      </w:r>
      <w:r w:rsidR="00095ADE" w:rsidRPr="00DD2FDD">
        <w:rPr>
          <w:rFonts w:ascii="Arial" w:eastAsiaTheme="minorHAnsi" w:hAnsi="Arial" w:cs="Arial"/>
          <w:color w:val="auto"/>
          <w:spacing w:val="0"/>
          <w:sz w:val="20"/>
          <w:szCs w:val="20"/>
          <w:lang w:val="en-AU"/>
        </w:rPr>
        <w:t>me</w:t>
      </w:r>
      <w:r w:rsidRPr="00DD2FDD">
        <w:rPr>
          <w:rFonts w:ascii="Arial" w:eastAsiaTheme="minorHAnsi" w:hAnsi="Arial" w:cs="Arial"/>
          <w:color w:val="auto"/>
          <w:spacing w:val="0"/>
          <w:sz w:val="20"/>
          <w:szCs w:val="20"/>
          <w:lang w:val="en-AU"/>
        </w:rPr>
        <w:t xml:space="preserve"> or activity. According to the SROI Guide, a piece of information is material if leaving it out of the SROI would misrepresent the organisation’s activities</w:t>
      </w:r>
      <w:r w:rsidRPr="00DD2FDD">
        <w:rPr>
          <w:rFonts w:ascii="Arial" w:hAnsi="Arial" w:cs="Arial"/>
          <w:sz w:val="20"/>
          <w:szCs w:val="20"/>
        </w:rPr>
        <w:t>.</w:t>
      </w:r>
      <w:r w:rsidRPr="005C5733">
        <w:rPr>
          <w:rStyle w:val="FootnoteReference"/>
          <w:rFonts w:ascii="Arial" w:hAnsi="Arial" w:cs="Arial"/>
          <w:sz w:val="20"/>
          <w:szCs w:val="20"/>
        </w:rPr>
        <w:footnoteReference w:id="9"/>
      </w:r>
    </w:p>
    <w:p w14:paraId="56E1B44B" w14:textId="77777777" w:rsidR="007F1146" w:rsidRPr="00684E55" w:rsidRDefault="005125F3" w:rsidP="001B02A6">
      <w:pPr>
        <w:tabs>
          <w:tab w:val="left" w:pos="284"/>
        </w:tabs>
        <w:rPr>
          <w:rFonts w:cs="Arial"/>
          <w:szCs w:val="19"/>
        </w:rPr>
      </w:pPr>
      <w:r w:rsidRPr="005C5733">
        <w:rPr>
          <w:rFonts w:cs="Arial"/>
          <w:szCs w:val="19"/>
        </w:rPr>
        <w:t>A preliminary list of stakeholders was developed</w:t>
      </w:r>
      <w:r w:rsidR="004E70E2" w:rsidRPr="005C5733">
        <w:rPr>
          <w:rFonts w:cs="Arial"/>
          <w:szCs w:val="19"/>
        </w:rPr>
        <w:t xml:space="preserve"> by the management team of </w:t>
      </w:r>
      <w:r w:rsidR="00C37ABB">
        <w:rPr>
          <w:rFonts w:cs="Arial"/>
          <w:szCs w:val="19"/>
        </w:rPr>
        <w:t>MLHAC</w:t>
      </w:r>
      <w:r w:rsidR="004E70E2" w:rsidRPr="005C5733">
        <w:rPr>
          <w:rFonts w:cs="Arial"/>
          <w:szCs w:val="19"/>
        </w:rPr>
        <w:t>, which was used as a ba</w:t>
      </w:r>
      <w:r w:rsidR="004E70E2" w:rsidRPr="008F4C9E">
        <w:rPr>
          <w:rFonts w:cs="Arial"/>
          <w:szCs w:val="19"/>
        </w:rPr>
        <w:t xml:space="preserve">sis for stakeholder consultation. </w:t>
      </w:r>
      <w:r w:rsidR="006E77A5" w:rsidRPr="000D17CE">
        <w:rPr>
          <w:rFonts w:cs="Arial"/>
          <w:szCs w:val="19"/>
        </w:rPr>
        <w:t>S</w:t>
      </w:r>
      <w:r w:rsidRPr="00C02B20">
        <w:rPr>
          <w:rFonts w:cs="Arial"/>
          <w:szCs w:val="19"/>
        </w:rPr>
        <w:t xml:space="preserve">takeholder consultations were </w:t>
      </w:r>
      <w:r w:rsidR="006E77A5" w:rsidRPr="00C02B20">
        <w:rPr>
          <w:rFonts w:cs="Arial"/>
          <w:szCs w:val="19"/>
        </w:rPr>
        <w:t xml:space="preserve">later </w:t>
      </w:r>
      <w:r w:rsidR="004E70E2" w:rsidRPr="00C02B20">
        <w:rPr>
          <w:rFonts w:cs="Arial"/>
          <w:szCs w:val="19"/>
        </w:rPr>
        <w:t xml:space="preserve">completed to test </w:t>
      </w:r>
      <w:r w:rsidRPr="00C02B20">
        <w:rPr>
          <w:rFonts w:cs="Arial"/>
          <w:szCs w:val="19"/>
        </w:rPr>
        <w:t xml:space="preserve">the </w:t>
      </w:r>
      <w:r w:rsidR="004E70E2" w:rsidRPr="008E7766">
        <w:rPr>
          <w:rFonts w:cs="Arial"/>
          <w:szCs w:val="19"/>
        </w:rPr>
        <w:t>materiality of</w:t>
      </w:r>
      <w:r w:rsidR="00DE6D2C" w:rsidRPr="008E7766">
        <w:rPr>
          <w:rFonts w:cs="Arial"/>
          <w:szCs w:val="19"/>
        </w:rPr>
        <w:t xml:space="preserve"> </w:t>
      </w:r>
      <w:r w:rsidR="007F1146" w:rsidRPr="00684E55">
        <w:rPr>
          <w:rFonts w:cs="Arial"/>
          <w:szCs w:val="19"/>
        </w:rPr>
        <w:t>changes</w:t>
      </w:r>
      <w:r w:rsidR="004E70E2" w:rsidRPr="00684E55">
        <w:rPr>
          <w:rFonts w:cs="Arial"/>
          <w:szCs w:val="19"/>
        </w:rPr>
        <w:t xml:space="preserve"> experienced by those stakeholders.</w:t>
      </w:r>
    </w:p>
    <w:p w14:paraId="2BCE8B6C" w14:textId="67B663C2" w:rsidR="00090B48" w:rsidRPr="00DD2FDD" w:rsidRDefault="005125F3" w:rsidP="001B02A6">
      <w:pPr>
        <w:rPr>
          <w:rFonts w:cs="Arial"/>
        </w:rPr>
      </w:pPr>
      <w:r w:rsidRPr="00FB10F6">
        <w:rPr>
          <w:rFonts w:cs="Arial"/>
        </w:rPr>
        <w:t>Based on this analysis, i</w:t>
      </w:r>
      <w:r w:rsidR="007F1146" w:rsidRPr="00FB10F6">
        <w:rPr>
          <w:rFonts w:cs="Arial"/>
        </w:rPr>
        <w:t xml:space="preserve">t was determined that there were </w:t>
      </w:r>
      <w:r w:rsidR="00090B48">
        <w:rPr>
          <w:rFonts w:cs="Arial"/>
        </w:rPr>
        <w:t>five</w:t>
      </w:r>
      <w:r w:rsidRPr="00FB10F6">
        <w:rPr>
          <w:rFonts w:cs="Arial"/>
        </w:rPr>
        <w:t xml:space="preserve"> </w:t>
      </w:r>
      <w:r w:rsidR="007F1146" w:rsidRPr="001F3147">
        <w:rPr>
          <w:rFonts w:cs="Arial"/>
        </w:rPr>
        <w:t xml:space="preserve">material stakeholder groups </w:t>
      </w:r>
      <w:r w:rsidR="004E70E2" w:rsidRPr="00DD2FDD">
        <w:rPr>
          <w:rFonts w:cs="Arial"/>
        </w:rPr>
        <w:t>that</w:t>
      </w:r>
      <w:r w:rsidRPr="00DD2FDD">
        <w:rPr>
          <w:rFonts w:cs="Arial"/>
        </w:rPr>
        <w:t xml:space="preserve"> </w:t>
      </w:r>
      <w:r w:rsidR="007F1146" w:rsidRPr="00DD2FDD">
        <w:rPr>
          <w:rFonts w:cs="Arial"/>
        </w:rPr>
        <w:t>experience outcomes</w:t>
      </w:r>
      <w:r w:rsidRPr="00DD2FDD">
        <w:rPr>
          <w:rFonts w:cs="Arial"/>
        </w:rPr>
        <w:t xml:space="preserve"> as a result of the </w:t>
      </w:r>
      <w:r w:rsidR="004C226C">
        <w:rPr>
          <w:rFonts w:cs="Arial"/>
        </w:rPr>
        <w:t>Minyumai</w:t>
      </w:r>
      <w:r w:rsidR="004E70E2" w:rsidRPr="00DD2FDD">
        <w:rPr>
          <w:rFonts w:cs="Arial"/>
        </w:rPr>
        <w:t xml:space="preserve"> IPA:</w:t>
      </w:r>
    </w:p>
    <w:p w14:paraId="2DC77079" w14:textId="77777777" w:rsidR="00163DDA"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 xml:space="preserve">Rangers </w:t>
      </w:r>
    </w:p>
    <w:p w14:paraId="57329B50" w14:textId="77777777" w:rsidR="001A320C"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Community members</w:t>
      </w:r>
      <w:r w:rsidR="00095ADE" w:rsidRPr="00DD2FDD">
        <w:rPr>
          <w:rFonts w:ascii="Arial" w:hAnsi="Arial" w:cs="Arial"/>
          <w:b/>
          <w:sz w:val="20"/>
          <w:szCs w:val="19"/>
        </w:rPr>
        <w:t>,</w:t>
      </w:r>
      <w:r w:rsidR="00095ADE" w:rsidRPr="00DD2FDD">
        <w:rPr>
          <w:rFonts w:ascii="Arial" w:hAnsi="Arial" w:cs="Arial"/>
          <w:sz w:val="20"/>
          <w:szCs w:val="19"/>
        </w:rPr>
        <w:t xml:space="preserve"> including Indigenous traditional owners</w:t>
      </w:r>
    </w:p>
    <w:p w14:paraId="4B7D1F3C" w14:textId="62C21696"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Government</w:t>
      </w:r>
      <w:r w:rsidR="00095ADE" w:rsidRPr="00DD2FDD">
        <w:rPr>
          <w:rFonts w:ascii="Arial" w:hAnsi="Arial" w:cs="Arial"/>
          <w:b/>
          <w:sz w:val="20"/>
          <w:szCs w:val="20"/>
        </w:rPr>
        <w:t xml:space="preserve">, </w:t>
      </w:r>
      <w:r w:rsidR="00095ADE" w:rsidRPr="00DD2FDD">
        <w:rPr>
          <w:rFonts w:ascii="Arial" w:hAnsi="Arial" w:cs="Arial"/>
          <w:sz w:val="20"/>
          <w:szCs w:val="19"/>
        </w:rPr>
        <w:t xml:space="preserve">including the Australian and </w:t>
      </w:r>
      <w:r w:rsidR="00DB512F">
        <w:rPr>
          <w:rFonts w:ascii="Arial" w:hAnsi="Arial" w:cs="Arial"/>
          <w:sz w:val="20"/>
          <w:szCs w:val="19"/>
        </w:rPr>
        <w:t>NSW</w:t>
      </w:r>
      <w:r w:rsidR="00095ADE" w:rsidRPr="00DD2FDD">
        <w:rPr>
          <w:rFonts w:ascii="Arial" w:hAnsi="Arial" w:cs="Arial"/>
          <w:sz w:val="20"/>
          <w:szCs w:val="19"/>
        </w:rPr>
        <w:t xml:space="preserve"> Governments</w:t>
      </w:r>
    </w:p>
    <w:p w14:paraId="1A240C1A"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NGO partners</w:t>
      </w:r>
    </w:p>
    <w:p w14:paraId="73F109F9" w14:textId="77777777" w:rsidR="00095ADE" w:rsidRPr="00090B48" w:rsidRDefault="00EF4966" w:rsidP="00090B4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Research partners</w:t>
      </w:r>
      <w:r w:rsidRPr="00DD2FDD">
        <w:rPr>
          <w:rStyle w:val="FootnoteReference"/>
          <w:rFonts w:ascii="Arial" w:hAnsi="Arial" w:cs="Arial"/>
          <w:sz w:val="20"/>
          <w:szCs w:val="19"/>
        </w:rPr>
        <w:footnoteReference w:id="10"/>
      </w:r>
    </w:p>
    <w:p w14:paraId="01188F12" w14:textId="77777777" w:rsidR="00090B48" w:rsidRDefault="00090B48" w:rsidP="001B02A6">
      <w:pPr>
        <w:tabs>
          <w:tab w:val="left" w:pos="3293"/>
        </w:tabs>
        <w:rPr>
          <w:rFonts w:cs="Arial"/>
          <w:b/>
          <w:szCs w:val="19"/>
        </w:rPr>
      </w:pPr>
    </w:p>
    <w:p w14:paraId="26355186" w14:textId="77777777" w:rsidR="00090B48" w:rsidRDefault="00090B48" w:rsidP="001B02A6">
      <w:pPr>
        <w:tabs>
          <w:tab w:val="left" w:pos="3293"/>
        </w:tabs>
        <w:rPr>
          <w:rFonts w:cs="Arial"/>
          <w:b/>
          <w:szCs w:val="19"/>
        </w:rPr>
      </w:pPr>
    </w:p>
    <w:p w14:paraId="66854D0F" w14:textId="77777777" w:rsidR="005125F3" w:rsidRPr="00DD2FDD" w:rsidRDefault="005125F3" w:rsidP="001B02A6">
      <w:pPr>
        <w:tabs>
          <w:tab w:val="left" w:pos="3293"/>
        </w:tabs>
        <w:rPr>
          <w:rFonts w:cs="Arial"/>
          <w:b/>
          <w:szCs w:val="19"/>
        </w:rPr>
      </w:pPr>
      <w:r w:rsidRPr="00DD2FDD">
        <w:rPr>
          <w:rFonts w:cs="Arial"/>
          <w:b/>
          <w:szCs w:val="19"/>
        </w:rPr>
        <w:t xml:space="preserve">Stakeholder consultations </w:t>
      </w:r>
    </w:p>
    <w:p w14:paraId="22EA1374" w14:textId="0797B500" w:rsidR="00FD0D87" w:rsidRPr="00C02B20" w:rsidRDefault="005125F3" w:rsidP="001B02A6">
      <w:pPr>
        <w:rPr>
          <w:rFonts w:cs="Arial"/>
        </w:rPr>
      </w:pPr>
      <w:r w:rsidRPr="00DD2FDD">
        <w:rPr>
          <w:rFonts w:cs="Arial"/>
          <w:szCs w:val="20"/>
        </w:rPr>
        <w:t xml:space="preserve">Stakeholders were consulted </w:t>
      </w:r>
      <w:r w:rsidR="007F1146" w:rsidRPr="00DD2FDD">
        <w:rPr>
          <w:rFonts w:cs="Arial"/>
          <w:szCs w:val="20"/>
        </w:rPr>
        <w:t xml:space="preserve">to </w:t>
      </w:r>
      <w:r w:rsidRPr="00DD2FDD">
        <w:rPr>
          <w:rFonts w:cs="Arial"/>
          <w:szCs w:val="20"/>
        </w:rPr>
        <w:t xml:space="preserve">identify and </w:t>
      </w:r>
      <w:r w:rsidR="007F1146" w:rsidRPr="00DD2FDD">
        <w:rPr>
          <w:rFonts w:cs="Arial"/>
          <w:szCs w:val="20"/>
        </w:rPr>
        <w:t>understand the relative impo</w:t>
      </w:r>
      <w:r w:rsidRPr="00DD2FDD">
        <w:rPr>
          <w:rFonts w:cs="Arial"/>
          <w:szCs w:val="20"/>
        </w:rPr>
        <w:t>rtance of changes (or outcomes); consider</w:t>
      </w:r>
      <w:r w:rsidR="007F1146" w:rsidRPr="00DD2FDD">
        <w:rPr>
          <w:rFonts w:cs="Arial"/>
          <w:szCs w:val="20"/>
        </w:rPr>
        <w:t xml:space="preserve"> how </w:t>
      </w:r>
      <w:r w:rsidR="00A71134" w:rsidRPr="00DD2FDD">
        <w:rPr>
          <w:rFonts w:cs="Arial"/>
          <w:szCs w:val="20"/>
        </w:rPr>
        <w:t xml:space="preserve">to </w:t>
      </w:r>
      <w:r w:rsidRPr="00DD2FDD">
        <w:rPr>
          <w:rFonts w:cs="Arial"/>
          <w:szCs w:val="20"/>
        </w:rPr>
        <w:t>prove and measure</w:t>
      </w:r>
      <w:r w:rsidR="00140510">
        <w:rPr>
          <w:rFonts w:cs="Arial"/>
          <w:szCs w:val="20"/>
        </w:rPr>
        <w:t xml:space="preserve"> or estimate</w:t>
      </w:r>
      <w:r w:rsidRPr="00DD2FDD">
        <w:rPr>
          <w:rFonts w:cs="Arial"/>
          <w:szCs w:val="20"/>
        </w:rPr>
        <w:t xml:space="preserve"> change; </w:t>
      </w:r>
      <w:r w:rsidR="00A71134" w:rsidRPr="00DD2FDD">
        <w:rPr>
          <w:rFonts w:cs="Arial"/>
          <w:szCs w:val="20"/>
        </w:rPr>
        <w:t xml:space="preserve">and </w:t>
      </w:r>
      <w:r w:rsidRPr="00DD2FDD">
        <w:rPr>
          <w:rFonts w:cs="Arial"/>
          <w:szCs w:val="20"/>
        </w:rPr>
        <w:t>consider</w:t>
      </w:r>
      <w:r w:rsidR="007F1146" w:rsidRPr="00DD2FDD">
        <w:rPr>
          <w:rFonts w:cs="Arial"/>
          <w:szCs w:val="20"/>
        </w:rPr>
        <w:t xml:space="preserve"> how </w:t>
      </w:r>
      <w:r w:rsidR="00A71134" w:rsidRPr="00DD2FDD">
        <w:rPr>
          <w:rFonts w:cs="Arial"/>
          <w:szCs w:val="20"/>
        </w:rPr>
        <w:t xml:space="preserve">to </w:t>
      </w:r>
      <w:r w:rsidR="007F1146" w:rsidRPr="00DD2FDD">
        <w:rPr>
          <w:rFonts w:cs="Arial"/>
          <w:szCs w:val="20"/>
        </w:rPr>
        <w:t xml:space="preserve">value </w:t>
      </w:r>
      <w:r w:rsidR="00A71134" w:rsidRPr="00DD2FDD">
        <w:rPr>
          <w:rFonts w:cs="Arial"/>
          <w:szCs w:val="20"/>
        </w:rPr>
        <w:t xml:space="preserve">the </w:t>
      </w:r>
      <w:r w:rsidR="007F1146" w:rsidRPr="00DD2FDD">
        <w:rPr>
          <w:rFonts w:cs="Arial"/>
          <w:szCs w:val="20"/>
        </w:rPr>
        <w:t>outcomes.</w:t>
      </w:r>
      <w:r w:rsidR="00A71134" w:rsidRPr="00DD2FDD">
        <w:rPr>
          <w:rFonts w:cs="Arial"/>
          <w:szCs w:val="20"/>
        </w:rPr>
        <w:t xml:space="preserve"> </w:t>
      </w:r>
      <w:r w:rsidR="00FD0D87" w:rsidRPr="008F4C9E">
        <w:rPr>
          <w:rFonts w:cs="Arial"/>
        </w:rPr>
        <w:t xml:space="preserve">The consultation approach completed for this analysis involved </w:t>
      </w:r>
      <w:r w:rsidR="006E77A5" w:rsidRPr="000D17CE">
        <w:rPr>
          <w:rFonts w:cs="Arial"/>
        </w:rPr>
        <w:t xml:space="preserve">a </w:t>
      </w:r>
      <w:r w:rsidR="00735AF5" w:rsidRPr="00C02B20">
        <w:rPr>
          <w:rFonts w:cs="Arial"/>
        </w:rPr>
        <w:t>two-</w:t>
      </w:r>
      <w:r w:rsidR="00833AE0" w:rsidRPr="00C02B20">
        <w:rPr>
          <w:rFonts w:cs="Arial"/>
        </w:rPr>
        <w:t>phased approach</w:t>
      </w:r>
      <w:r w:rsidR="006E5DED" w:rsidRPr="00C02B20">
        <w:rPr>
          <w:rFonts w:cs="Arial"/>
        </w:rPr>
        <w:t>:</w:t>
      </w:r>
      <w:r w:rsidR="00833AE0" w:rsidRPr="00C02B20">
        <w:rPr>
          <w:rFonts w:cs="Arial"/>
        </w:rPr>
        <w:t xml:space="preserve"> </w:t>
      </w:r>
    </w:p>
    <w:p w14:paraId="08F90097" w14:textId="47BD1053" w:rsidR="00EF4966" w:rsidRPr="00FB10F6" w:rsidRDefault="00FD0D87" w:rsidP="001B02A6">
      <w:pPr>
        <w:pStyle w:val="ListParagraph"/>
        <w:numPr>
          <w:ilvl w:val="0"/>
          <w:numId w:val="3"/>
        </w:numPr>
        <w:tabs>
          <w:tab w:val="left" w:pos="284"/>
        </w:tabs>
        <w:ind w:left="284" w:hanging="284"/>
        <w:rPr>
          <w:rFonts w:ascii="Arial" w:hAnsi="Arial" w:cs="Arial"/>
          <w:sz w:val="20"/>
          <w:szCs w:val="19"/>
        </w:rPr>
      </w:pPr>
      <w:r w:rsidRPr="008E7766">
        <w:rPr>
          <w:rFonts w:ascii="Arial" w:hAnsi="Arial" w:cs="Arial"/>
          <w:b/>
          <w:sz w:val="20"/>
          <w:szCs w:val="19"/>
        </w:rPr>
        <w:t>Phase 1</w:t>
      </w:r>
      <w:r w:rsidR="00F8412C" w:rsidRPr="008E7766">
        <w:rPr>
          <w:rFonts w:ascii="Arial" w:hAnsi="Arial" w:cs="Arial"/>
          <w:sz w:val="20"/>
          <w:szCs w:val="19"/>
        </w:rPr>
        <w:t xml:space="preserve">: </w:t>
      </w:r>
      <w:r w:rsidR="00090B48" w:rsidRPr="00DD2FDD">
        <w:rPr>
          <w:rFonts w:ascii="Arial" w:hAnsi="Arial" w:cs="Arial"/>
          <w:sz w:val="20"/>
          <w:szCs w:val="19"/>
        </w:rPr>
        <w:t>SVA and PM&amp;C completed phone consultations, predominately with non-Indigenous stakeholders</w:t>
      </w:r>
      <w:r w:rsidR="00090B48">
        <w:rPr>
          <w:rFonts w:ascii="Arial" w:hAnsi="Arial" w:cs="Arial"/>
          <w:sz w:val="20"/>
          <w:szCs w:val="19"/>
        </w:rPr>
        <w:t>, prior to visiting on</w:t>
      </w:r>
      <w:r w:rsidR="00090B48" w:rsidRPr="00DD2FDD">
        <w:rPr>
          <w:rFonts w:ascii="Arial" w:hAnsi="Arial" w:cs="Arial"/>
          <w:sz w:val="20"/>
          <w:szCs w:val="19"/>
        </w:rPr>
        <w:t xml:space="preserve"> country in </w:t>
      </w:r>
      <w:r w:rsidR="00090B48">
        <w:rPr>
          <w:rFonts w:ascii="Arial" w:hAnsi="Arial" w:cs="Arial"/>
          <w:sz w:val="20"/>
          <w:szCs w:val="19"/>
        </w:rPr>
        <w:t xml:space="preserve">early October </w:t>
      </w:r>
      <w:r w:rsidR="00090B48" w:rsidRPr="00DD2FDD">
        <w:rPr>
          <w:rFonts w:ascii="Arial" w:hAnsi="Arial" w:cs="Arial"/>
          <w:sz w:val="20"/>
          <w:szCs w:val="19"/>
        </w:rPr>
        <w:t xml:space="preserve">2015. These consultations involved stakeholders identified by the </w:t>
      </w:r>
      <w:r w:rsidR="00C37ABB">
        <w:rPr>
          <w:rFonts w:ascii="Arial" w:hAnsi="Arial" w:cs="Arial"/>
          <w:sz w:val="20"/>
          <w:szCs w:val="19"/>
        </w:rPr>
        <w:t xml:space="preserve">MLHAC </w:t>
      </w:r>
      <w:r w:rsidR="00090B48" w:rsidRPr="00DD2FDD">
        <w:rPr>
          <w:rFonts w:ascii="Arial" w:hAnsi="Arial" w:cs="Arial"/>
          <w:sz w:val="20"/>
          <w:szCs w:val="19"/>
        </w:rPr>
        <w:t xml:space="preserve">management team </w:t>
      </w:r>
      <w:r w:rsidR="00090B48">
        <w:rPr>
          <w:rFonts w:ascii="Arial" w:hAnsi="Arial" w:cs="Arial"/>
          <w:sz w:val="20"/>
          <w:szCs w:val="19"/>
        </w:rPr>
        <w:t xml:space="preserve">during the initial kick-off meeting. </w:t>
      </w:r>
      <w:r w:rsidR="00CD1C84">
        <w:rPr>
          <w:rFonts w:ascii="Arial" w:hAnsi="Arial" w:cs="Arial"/>
          <w:sz w:val="20"/>
          <w:szCs w:val="19"/>
        </w:rPr>
        <w:t>These stakeholders</w:t>
      </w:r>
      <w:r w:rsidR="00090B48" w:rsidRPr="00DD2FDD">
        <w:rPr>
          <w:rFonts w:ascii="Arial" w:hAnsi="Arial" w:cs="Arial"/>
          <w:sz w:val="20"/>
          <w:szCs w:val="19"/>
        </w:rPr>
        <w:t xml:space="preserve"> were consulted to determine whether the </w:t>
      </w:r>
      <w:r w:rsidR="00090B48">
        <w:rPr>
          <w:rFonts w:ascii="Arial" w:hAnsi="Arial" w:cs="Arial"/>
          <w:sz w:val="20"/>
          <w:szCs w:val="19"/>
        </w:rPr>
        <w:t>Minyumai</w:t>
      </w:r>
      <w:r w:rsidR="00090B48" w:rsidRPr="00DD2FDD">
        <w:rPr>
          <w:rFonts w:ascii="Arial" w:hAnsi="Arial" w:cs="Arial"/>
          <w:sz w:val="20"/>
          <w:szCs w:val="19"/>
        </w:rPr>
        <w:t xml:space="preserve"> IPA had generated material changes for them, and to define the nature of those changes.</w:t>
      </w:r>
      <w:r w:rsidR="00EF4966" w:rsidRPr="00FB10F6">
        <w:rPr>
          <w:rFonts w:ascii="Arial" w:hAnsi="Arial" w:cs="Arial"/>
          <w:sz w:val="20"/>
          <w:szCs w:val="19"/>
        </w:rPr>
        <w:t xml:space="preserve"> </w:t>
      </w:r>
    </w:p>
    <w:p w14:paraId="53986437" w14:textId="77777777" w:rsidR="00EF4966" w:rsidRPr="00DD2FDD" w:rsidRDefault="00F8412C" w:rsidP="001B02A6">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Phase 2</w:t>
      </w:r>
      <w:r w:rsidRPr="00DD2FDD">
        <w:rPr>
          <w:rFonts w:ascii="Arial" w:hAnsi="Arial" w:cs="Arial"/>
          <w:sz w:val="20"/>
          <w:szCs w:val="19"/>
        </w:rPr>
        <w:t xml:space="preserve">: </w:t>
      </w:r>
      <w:r w:rsidR="00090B48" w:rsidRPr="00684E55">
        <w:rPr>
          <w:rFonts w:ascii="Arial" w:hAnsi="Arial" w:cs="Arial"/>
          <w:sz w:val="20"/>
          <w:szCs w:val="19"/>
        </w:rPr>
        <w:t xml:space="preserve">SVA and PM&amp;C completed in-person consultations, predominately with Indigenous stakeholders, while on country </w:t>
      </w:r>
      <w:r w:rsidR="00090B48" w:rsidRPr="00FB10F6">
        <w:rPr>
          <w:rFonts w:ascii="Arial" w:hAnsi="Arial" w:cs="Arial"/>
          <w:sz w:val="20"/>
          <w:szCs w:val="19"/>
        </w:rPr>
        <w:t xml:space="preserve">within the </w:t>
      </w:r>
      <w:r w:rsidR="00090B48">
        <w:rPr>
          <w:rFonts w:ascii="Arial" w:hAnsi="Arial" w:cs="Arial"/>
          <w:sz w:val="20"/>
          <w:szCs w:val="19"/>
        </w:rPr>
        <w:t>Minyumai</w:t>
      </w:r>
      <w:r w:rsidR="00090B48" w:rsidRPr="00FB10F6">
        <w:rPr>
          <w:rFonts w:ascii="Arial" w:hAnsi="Arial" w:cs="Arial"/>
          <w:sz w:val="20"/>
          <w:szCs w:val="19"/>
        </w:rPr>
        <w:t xml:space="preserve"> IPA and surrounding areas in mid-</w:t>
      </w:r>
      <w:r w:rsidR="00090B48">
        <w:rPr>
          <w:rFonts w:ascii="Arial" w:hAnsi="Arial" w:cs="Arial"/>
          <w:sz w:val="20"/>
          <w:szCs w:val="19"/>
        </w:rPr>
        <w:t>October</w:t>
      </w:r>
      <w:r w:rsidR="00090B48" w:rsidRPr="00FB10F6">
        <w:rPr>
          <w:rFonts w:ascii="Arial" w:hAnsi="Arial" w:cs="Arial"/>
          <w:sz w:val="20"/>
          <w:szCs w:val="19"/>
        </w:rPr>
        <w:t xml:space="preserve"> 2015</w:t>
      </w:r>
    </w:p>
    <w:p w14:paraId="18497723" w14:textId="77777777" w:rsidR="00DB1BCF" w:rsidRPr="00DD2FDD" w:rsidRDefault="006E5DED" w:rsidP="001B02A6">
      <w:pPr>
        <w:rPr>
          <w:rFonts w:cs="Arial"/>
          <w:szCs w:val="20"/>
        </w:rPr>
      </w:pPr>
      <w:r w:rsidRPr="00DD2FDD">
        <w:rPr>
          <w:rFonts w:cs="Arial"/>
          <w:szCs w:val="20"/>
        </w:rPr>
        <w:t xml:space="preserve">An outline of completed stakeholder consultations is included in </w:t>
      </w:r>
      <w:r w:rsidR="007F1146" w:rsidRPr="00DD2FDD">
        <w:rPr>
          <w:rFonts w:cs="Arial"/>
          <w:szCs w:val="20"/>
        </w:rPr>
        <w:t>Table 3.1</w:t>
      </w:r>
      <w:r w:rsidRPr="00DD2FDD">
        <w:rPr>
          <w:rFonts w:cs="Arial"/>
          <w:szCs w:val="20"/>
        </w:rPr>
        <w:t xml:space="preserve"> below</w:t>
      </w:r>
      <w:r w:rsidR="007F1146" w:rsidRPr="00DD2FDD">
        <w:rPr>
          <w:rFonts w:cs="Arial"/>
          <w:szCs w:val="20"/>
        </w:rPr>
        <w:t xml:space="preserve">. </w:t>
      </w:r>
    </w:p>
    <w:tbl>
      <w:tblPr>
        <w:tblW w:w="8743"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4597"/>
        <w:gridCol w:w="2073"/>
        <w:gridCol w:w="2073"/>
      </w:tblGrid>
      <w:tr w:rsidR="001F31DE" w:rsidRPr="00DD2FDD" w14:paraId="7AC5DBDC" w14:textId="77777777" w:rsidTr="001F31DE">
        <w:trPr>
          <w:trHeight w:val="80"/>
          <w:tblHeader/>
        </w:trPr>
        <w:tc>
          <w:tcPr>
            <w:tcW w:w="4597" w:type="dxa"/>
            <w:shd w:val="clear" w:color="auto" w:fill="002D62" w:themeFill="text2"/>
            <w:vAlign w:val="center"/>
          </w:tcPr>
          <w:p w14:paraId="556C356F"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 xml:space="preserve">Stakeholder group </w:t>
            </w:r>
          </w:p>
        </w:tc>
        <w:tc>
          <w:tcPr>
            <w:tcW w:w="2073" w:type="dxa"/>
            <w:shd w:val="clear" w:color="auto" w:fill="002D62" w:themeFill="text2"/>
            <w:vAlign w:val="center"/>
          </w:tcPr>
          <w:p w14:paraId="334AB43F"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Participation in consultations</w:t>
            </w:r>
          </w:p>
        </w:tc>
        <w:tc>
          <w:tcPr>
            <w:tcW w:w="2073" w:type="dxa"/>
            <w:shd w:val="clear" w:color="auto" w:fill="002D62" w:themeFill="text2"/>
          </w:tcPr>
          <w:p w14:paraId="53F1B552"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Estimated total number of stakeholders</w:t>
            </w:r>
          </w:p>
        </w:tc>
      </w:tr>
      <w:tr w:rsidR="001F31DE" w:rsidRPr="00DD2FDD" w14:paraId="5E44B8DB" w14:textId="77777777" w:rsidTr="001B02A6">
        <w:trPr>
          <w:trHeight w:val="84"/>
        </w:trPr>
        <w:tc>
          <w:tcPr>
            <w:tcW w:w="4597" w:type="dxa"/>
            <w:shd w:val="clear" w:color="auto" w:fill="F2F2F2" w:themeFill="background1" w:themeFillShade="F2"/>
            <w:tcMar>
              <w:top w:w="28" w:type="dxa"/>
              <w:bottom w:w="28" w:type="dxa"/>
            </w:tcMar>
            <w:vAlign w:val="center"/>
          </w:tcPr>
          <w:p w14:paraId="1390754B" w14:textId="77777777" w:rsidR="001F31DE" w:rsidRPr="00DD2FDD" w:rsidRDefault="001F31DE" w:rsidP="001B02A6">
            <w:pPr>
              <w:pStyle w:val="SVAtextArial"/>
              <w:spacing w:before="60" w:after="60" w:line="276" w:lineRule="auto"/>
              <w:rPr>
                <w:rFonts w:ascii="Arial" w:eastAsiaTheme="minorEastAsia" w:hAnsi="Arial" w:cs="Arial"/>
                <w:b/>
                <w:szCs w:val="19"/>
                <w:lang w:eastAsia="en-AU"/>
              </w:rPr>
            </w:pPr>
            <w:r w:rsidRPr="00DD2FDD">
              <w:rPr>
                <w:rFonts w:ascii="Arial" w:eastAsiaTheme="minorEastAsia" w:hAnsi="Arial" w:cs="Arial"/>
                <w:b/>
                <w:szCs w:val="19"/>
                <w:lang w:eastAsia="en-AU"/>
              </w:rPr>
              <w:t>Rangers</w:t>
            </w:r>
          </w:p>
        </w:tc>
        <w:tc>
          <w:tcPr>
            <w:tcW w:w="2073" w:type="dxa"/>
            <w:shd w:val="clear" w:color="auto" w:fill="F2F2F2" w:themeFill="background1" w:themeFillShade="F2"/>
            <w:tcMar>
              <w:top w:w="28" w:type="dxa"/>
              <w:bottom w:w="28" w:type="dxa"/>
            </w:tcMar>
            <w:vAlign w:val="center"/>
          </w:tcPr>
          <w:p w14:paraId="27F08727" w14:textId="1D875ACC" w:rsidR="001F31DE" w:rsidRPr="00DD2FDD" w:rsidRDefault="00F671BB" w:rsidP="00886BA6">
            <w:pPr>
              <w:spacing w:before="60" w:after="60"/>
              <w:jc w:val="right"/>
              <w:rPr>
                <w:rFonts w:cs="Arial"/>
                <w:bCs/>
                <w:iCs/>
                <w:sz w:val="19"/>
                <w:szCs w:val="19"/>
              </w:rPr>
            </w:pPr>
            <w:r>
              <w:rPr>
                <w:rFonts w:cs="Arial"/>
                <w:bCs/>
                <w:iCs/>
                <w:sz w:val="19"/>
                <w:szCs w:val="19"/>
              </w:rPr>
              <w:t>6</w:t>
            </w:r>
          </w:p>
        </w:tc>
        <w:tc>
          <w:tcPr>
            <w:tcW w:w="2073" w:type="dxa"/>
            <w:shd w:val="clear" w:color="auto" w:fill="F2F2F2" w:themeFill="background1" w:themeFillShade="F2"/>
            <w:tcMar>
              <w:top w:w="28" w:type="dxa"/>
              <w:bottom w:w="28" w:type="dxa"/>
            </w:tcMar>
            <w:vAlign w:val="center"/>
          </w:tcPr>
          <w:p w14:paraId="517DB2E4" w14:textId="77777777" w:rsidR="001F31DE" w:rsidRPr="001B02A6" w:rsidRDefault="000A41BE" w:rsidP="00886BA6">
            <w:pPr>
              <w:spacing w:before="60" w:after="60"/>
              <w:jc w:val="right"/>
              <w:rPr>
                <w:rFonts w:cs="Arial"/>
                <w:bCs/>
                <w:iCs/>
                <w:sz w:val="19"/>
                <w:szCs w:val="19"/>
              </w:rPr>
            </w:pPr>
            <w:r>
              <w:rPr>
                <w:rFonts w:cs="Arial"/>
                <w:bCs/>
                <w:iCs/>
                <w:sz w:val="19"/>
                <w:szCs w:val="19"/>
              </w:rPr>
              <w:t>24</w:t>
            </w:r>
          </w:p>
        </w:tc>
      </w:tr>
      <w:tr w:rsidR="001F31DE" w:rsidRPr="00DD2FDD" w14:paraId="71001F7C" w14:textId="77777777" w:rsidTr="001B02A6">
        <w:trPr>
          <w:trHeight w:val="84"/>
        </w:trPr>
        <w:tc>
          <w:tcPr>
            <w:tcW w:w="4597" w:type="dxa"/>
            <w:shd w:val="clear" w:color="auto" w:fill="F2F2F2" w:themeFill="background1" w:themeFillShade="F2"/>
            <w:tcMar>
              <w:top w:w="28" w:type="dxa"/>
              <w:bottom w:w="28" w:type="dxa"/>
            </w:tcMar>
            <w:vAlign w:val="center"/>
          </w:tcPr>
          <w:p w14:paraId="0D749635"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Community members</w:t>
            </w:r>
          </w:p>
        </w:tc>
        <w:tc>
          <w:tcPr>
            <w:tcW w:w="2073" w:type="dxa"/>
            <w:shd w:val="clear" w:color="auto" w:fill="F2F2F2" w:themeFill="background1" w:themeFillShade="F2"/>
            <w:tcMar>
              <w:top w:w="28" w:type="dxa"/>
              <w:bottom w:w="28" w:type="dxa"/>
            </w:tcMar>
            <w:vAlign w:val="center"/>
          </w:tcPr>
          <w:p w14:paraId="4CB33144" w14:textId="36064588" w:rsidR="001F31DE" w:rsidRPr="00DD2FDD" w:rsidRDefault="00F671BB" w:rsidP="00886BA6">
            <w:pPr>
              <w:spacing w:before="60" w:after="60"/>
              <w:jc w:val="right"/>
              <w:rPr>
                <w:rFonts w:cs="Arial"/>
                <w:bCs/>
                <w:iCs/>
                <w:sz w:val="19"/>
                <w:szCs w:val="19"/>
              </w:rPr>
            </w:pPr>
            <w:r>
              <w:rPr>
                <w:rFonts w:cs="Arial"/>
                <w:bCs/>
                <w:iCs/>
                <w:sz w:val="19"/>
                <w:szCs w:val="19"/>
              </w:rPr>
              <w:t>5</w:t>
            </w:r>
          </w:p>
        </w:tc>
        <w:tc>
          <w:tcPr>
            <w:tcW w:w="2073" w:type="dxa"/>
            <w:shd w:val="clear" w:color="auto" w:fill="F2F2F2" w:themeFill="background1" w:themeFillShade="F2"/>
            <w:tcMar>
              <w:top w:w="28" w:type="dxa"/>
              <w:bottom w:w="28" w:type="dxa"/>
            </w:tcMar>
            <w:vAlign w:val="center"/>
          </w:tcPr>
          <w:p w14:paraId="1175D885" w14:textId="44447C67" w:rsidR="001F31DE" w:rsidRPr="001B02A6" w:rsidRDefault="00886BA6" w:rsidP="00886BA6">
            <w:pPr>
              <w:spacing w:before="60" w:after="60"/>
              <w:jc w:val="right"/>
              <w:rPr>
                <w:rFonts w:cs="Arial"/>
                <w:bCs/>
                <w:iCs/>
                <w:sz w:val="19"/>
                <w:szCs w:val="19"/>
              </w:rPr>
            </w:pPr>
            <w:r>
              <w:rPr>
                <w:rFonts w:cs="Arial"/>
                <w:bCs/>
                <w:iCs/>
                <w:sz w:val="19"/>
                <w:szCs w:val="19"/>
              </w:rPr>
              <w:t>50</w:t>
            </w:r>
          </w:p>
        </w:tc>
      </w:tr>
      <w:tr w:rsidR="001F31DE" w:rsidRPr="00DD2FDD" w14:paraId="66F6CE40" w14:textId="77777777" w:rsidTr="001B02A6">
        <w:trPr>
          <w:trHeight w:val="84"/>
        </w:trPr>
        <w:tc>
          <w:tcPr>
            <w:tcW w:w="4597" w:type="dxa"/>
            <w:shd w:val="clear" w:color="auto" w:fill="F2F2F2" w:themeFill="background1" w:themeFillShade="F2"/>
            <w:tcMar>
              <w:top w:w="28" w:type="dxa"/>
              <w:bottom w:w="28" w:type="dxa"/>
            </w:tcMar>
            <w:vAlign w:val="center"/>
          </w:tcPr>
          <w:p w14:paraId="2CC4C897"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Government</w:t>
            </w:r>
          </w:p>
        </w:tc>
        <w:tc>
          <w:tcPr>
            <w:tcW w:w="2073" w:type="dxa"/>
            <w:shd w:val="clear" w:color="auto" w:fill="F2F2F2" w:themeFill="background1" w:themeFillShade="F2"/>
            <w:tcMar>
              <w:top w:w="28" w:type="dxa"/>
              <w:bottom w:w="28" w:type="dxa"/>
            </w:tcMar>
            <w:vAlign w:val="center"/>
          </w:tcPr>
          <w:p w14:paraId="14501C1B" w14:textId="77777777" w:rsidR="001F31DE" w:rsidRPr="00DD2FDD" w:rsidRDefault="00090B48" w:rsidP="00886BA6">
            <w:pPr>
              <w:spacing w:before="60" w:after="60"/>
              <w:jc w:val="right"/>
              <w:rPr>
                <w:rFonts w:cs="Arial"/>
                <w:bCs/>
                <w:iCs/>
                <w:sz w:val="19"/>
                <w:szCs w:val="19"/>
              </w:rPr>
            </w:pPr>
            <w:r>
              <w:rPr>
                <w:rFonts w:cs="Arial"/>
                <w:bCs/>
                <w:iCs/>
                <w:sz w:val="19"/>
                <w:szCs w:val="19"/>
              </w:rPr>
              <w:t>2</w:t>
            </w:r>
          </w:p>
        </w:tc>
        <w:tc>
          <w:tcPr>
            <w:tcW w:w="2073" w:type="dxa"/>
            <w:shd w:val="clear" w:color="auto" w:fill="F2F2F2" w:themeFill="background1" w:themeFillShade="F2"/>
            <w:tcMar>
              <w:top w:w="28" w:type="dxa"/>
              <w:bottom w:w="28" w:type="dxa"/>
            </w:tcMar>
            <w:vAlign w:val="center"/>
          </w:tcPr>
          <w:p w14:paraId="6052E3B7" w14:textId="77777777" w:rsidR="001F31DE" w:rsidRPr="001B02A6" w:rsidRDefault="004049DA" w:rsidP="00886BA6">
            <w:pPr>
              <w:spacing w:before="60" w:after="60"/>
              <w:jc w:val="right"/>
              <w:rPr>
                <w:rFonts w:cs="Arial"/>
                <w:bCs/>
                <w:iCs/>
                <w:sz w:val="19"/>
                <w:szCs w:val="19"/>
              </w:rPr>
            </w:pPr>
            <w:r w:rsidRPr="00DD2FDD">
              <w:rPr>
                <w:rFonts w:cs="Arial"/>
                <w:bCs/>
                <w:iCs/>
                <w:sz w:val="19"/>
                <w:szCs w:val="19"/>
              </w:rPr>
              <w:t>N/A</w:t>
            </w:r>
          </w:p>
        </w:tc>
      </w:tr>
      <w:tr w:rsidR="001F31DE" w:rsidRPr="00DD2FDD" w14:paraId="532EFE09" w14:textId="77777777" w:rsidTr="001B02A6">
        <w:trPr>
          <w:trHeight w:val="84"/>
        </w:trPr>
        <w:tc>
          <w:tcPr>
            <w:tcW w:w="4597" w:type="dxa"/>
            <w:shd w:val="clear" w:color="auto" w:fill="F2F2F2" w:themeFill="background1" w:themeFillShade="F2"/>
            <w:tcMar>
              <w:top w:w="28" w:type="dxa"/>
              <w:bottom w:w="28" w:type="dxa"/>
            </w:tcMar>
            <w:vAlign w:val="center"/>
          </w:tcPr>
          <w:p w14:paraId="2553673C" w14:textId="057526DB" w:rsidR="001F31DE" w:rsidRPr="00DD2FDD" w:rsidRDefault="00C40DB3" w:rsidP="001B02A6">
            <w:pPr>
              <w:pStyle w:val="SVAtextArial"/>
              <w:spacing w:before="60" w:after="60" w:line="276" w:lineRule="auto"/>
              <w:rPr>
                <w:rFonts w:ascii="Arial" w:hAnsi="Arial" w:cs="Arial"/>
                <w:szCs w:val="19"/>
              </w:rPr>
            </w:pPr>
            <w:r>
              <w:rPr>
                <w:rFonts w:ascii="Arial" w:eastAsiaTheme="minorEastAsia" w:hAnsi="Arial" w:cs="Arial"/>
                <w:b/>
                <w:szCs w:val="19"/>
                <w:lang w:eastAsia="en-AU"/>
              </w:rPr>
              <w:t>Land councils</w:t>
            </w:r>
          </w:p>
        </w:tc>
        <w:tc>
          <w:tcPr>
            <w:tcW w:w="2073" w:type="dxa"/>
            <w:shd w:val="clear" w:color="auto" w:fill="F2F2F2" w:themeFill="background1" w:themeFillShade="F2"/>
            <w:tcMar>
              <w:top w:w="28" w:type="dxa"/>
              <w:bottom w:w="28" w:type="dxa"/>
            </w:tcMar>
            <w:vAlign w:val="center"/>
          </w:tcPr>
          <w:p w14:paraId="0BAC378D" w14:textId="77777777" w:rsidR="001F31DE" w:rsidRPr="00DD2FDD" w:rsidRDefault="001F31DE" w:rsidP="00886BA6">
            <w:pPr>
              <w:spacing w:before="60" w:after="60"/>
              <w:jc w:val="right"/>
              <w:rPr>
                <w:rFonts w:cs="Arial"/>
                <w:bCs/>
                <w:iCs/>
                <w:sz w:val="19"/>
                <w:szCs w:val="19"/>
              </w:rPr>
            </w:pPr>
            <w:r w:rsidRPr="00DD2FDD">
              <w:rPr>
                <w:rFonts w:cs="Arial"/>
                <w:bCs/>
                <w:iCs/>
                <w:sz w:val="19"/>
                <w:szCs w:val="19"/>
              </w:rPr>
              <w:t>2</w:t>
            </w:r>
          </w:p>
        </w:tc>
        <w:tc>
          <w:tcPr>
            <w:tcW w:w="2073" w:type="dxa"/>
            <w:shd w:val="clear" w:color="auto" w:fill="F2F2F2" w:themeFill="background1" w:themeFillShade="F2"/>
            <w:tcMar>
              <w:top w:w="28" w:type="dxa"/>
              <w:bottom w:w="28" w:type="dxa"/>
            </w:tcMar>
            <w:vAlign w:val="center"/>
          </w:tcPr>
          <w:p w14:paraId="68DBCC06" w14:textId="567BA004" w:rsidR="001F31DE" w:rsidRPr="00886BA6" w:rsidRDefault="00886BA6" w:rsidP="00886BA6">
            <w:pPr>
              <w:spacing w:before="60" w:after="60"/>
              <w:jc w:val="right"/>
              <w:rPr>
                <w:rFonts w:cs="Arial"/>
                <w:bCs/>
                <w:iCs/>
                <w:sz w:val="19"/>
                <w:szCs w:val="19"/>
              </w:rPr>
            </w:pPr>
            <w:r w:rsidRPr="00886BA6">
              <w:rPr>
                <w:rFonts w:cs="Arial"/>
                <w:bCs/>
                <w:iCs/>
                <w:sz w:val="19"/>
                <w:szCs w:val="19"/>
              </w:rPr>
              <w:t>3</w:t>
            </w:r>
          </w:p>
        </w:tc>
      </w:tr>
      <w:tr w:rsidR="001F31DE" w:rsidRPr="00DD2FDD" w14:paraId="2079E34E" w14:textId="77777777" w:rsidTr="001B02A6">
        <w:trPr>
          <w:trHeight w:val="84"/>
        </w:trPr>
        <w:tc>
          <w:tcPr>
            <w:tcW w:w="4597" w:type="dxa"/>
            <w:shd w:val="clear" w:color="auto" w:fill="F2F2F2" w:themeFill="background1" w:themeFillShade="F2"/>
            <w:tcMar>
              <w:top w:w="28" w:type="dxa"/>
              <w:bottom w:w="28" w:type="dxa"/>
            </w:tcMar>
            <w:vAlign w:val="center"/>
          </w:tcPr>
          <w:p w14:paraId="4CD482C6"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Non-Government Organisation (NGO) partners</w:t>
            </w:r>
          </w:p>
        </w:tc>
        <w:tc>
          <w:tcPr>
            <w:tcW w:w="2073" w:type="dxa"/>
            <w:shd w:val="clear" w:color="auto" w:fill="F2F2F2" w:themeFill="background1" w:themeFillShade="F2"/>
            <w:tcMar>
              <w:top w:w="28" w:type="dxa"/>
              <w:bottom w:w="28" w:type="dxa"/>
            </w:tcMar>
            <w:vAlign w:val="center"/>
          </w:tcPr>
          <w:p w14:paraId="0FA9C82A" w14:textId="77777777" w:rsidR="001F31DE" w:rsidRPr="00DD2FDD" w:rsidRDefault="00090B48" w:rsidP="00886BA6">
            <w:pPr>
              <w:spacing w:before="60" w:after="60"/>
              <w:jc w:val="right"/>
              <w:rPr>
                <w:rFonts w:cs="Arial"/>
                <w:bCs/>
                <w:iCs/>
                <w:sz w:val="19"/>
                <w:szCs w:val="19"/>
              </w:rPr>
            </w:pPr>
            <w:r>
              <w:rPr>
                <w:rFonts w:cs="Arial"/>
                <w:bCs/>
                <w:iCs/>
                <w:sz w:val="19"/>
                <w:szCs w:val="19"/>
              </w:rPr>
              <w:t>2</w:t>
            </w:r>
          </w:p>
        </w:tc>
        <w:tc>
          <w:tcPr>
            <w:tcW w:w="2073" w:type="dxa"/>
            <w:shd w:val="clear" w:color="auto" w:fill="F2F2F2" w:themeFill="background1" w:themeFillShade="F2"/>
            <w:tcMar>
              <w:top w:w="28" w:type="dxa"/>
              <w:bottom w:w="28" w:type="dxa"/>
            </w:tcMar>
            <w:vAlign w:val="center"/>
          </w:tcPr>
          <w:p w14:paraId="7F70ABC0" w14:textId="77777777" w:rsidR="001F31DE" w:rsidRPr="00886BA6" w:rsidRDefault="00090B48" w:rsidP="00886BA6">
            <w:pPr>
              <w:spacing w:before="60" w:after="60"/>
              <w:jc w:val="right"/>
              <w:rPr>
                <w:rFonts w:cs="Arial"/>
                <w:bCs/>
                <w:iCs/>
                <w:sz w:val="19"/>
                <w:szCs w:val="19"/>
              </w:rPr>
            </w:pPr>
            <w:r w:rsidRPr="00886BA6">
              <w:rPr>
                <w:rFonts w:cs="Arial"/>
                <w:bCs/>
                <w:iCs/>
                <w:sz w:val="19"/>
                <w:szCs w:val="19"/>
              </w:rPr>
              <w:t>2</w:t>
            </w:r>
          </w:p>
        </w:tc>
      </w:tr>
      <w:tr w:rsidR="000A41BE" w:rsidRPr="00DD2FDD" w14:paraId="18F03410" w14:textId="77777777" w:rsidTr="001B02A6">
        <w:trPr>
          <w:trHeight w:val="84"/>
        </w:trPr>
        <w:tc>
          <w:tcPr>
            <w:tcW w:w="4597" w:type="dxa"/>
            <w:shd w:val="clear" w:color="auto" w:fill="F2F2F2" w:themeFill="background1" w:themeFillShade="F2"/>
            <w:tcMar>
              <w:top w:w="28" w:type="dxa"/>
              <w:bottom w:w="28" w:type="dxa"/>
            </w:tcMar>
            <w:vAlign w:val="center"/>
          </w:tcPr>
          <w:p w14:paraId="7F11F93B" w14:textId="77777777" w:rsidR="000A41BE" w:rsidRPr="00DD2FDD" w:rsidRDefault="000A41BE" w:rsidP="001B02A6">
            <w:pPr>
              <w:pStyle w:val="SVAtextArial"/>
              <w:spacing w:before="60" w:after="60" w:line="276" w:lineRule="auto"/>
              <w:rPr>
                <w:rFonts w:ascii="Arial" w:eastAsiaTheme="minorEastAsia" w:hAnsi="Arial" w:cs="Arial"/>
                <w:b/>
                <w:szCs w:val="19"/>
                <w:lang w:eastAsia="en-AU"/>
              </w:rPr>
            </w:pPr>
            <w:r>
              <w:rPr>
                <w:rFonts w:ascii="Arial" w:eastAsiaTheme="minorEastAsia" w:hAnsi="Arial" w:cs="Arial"/>
                <w:b/>
                <w:szCs w:val="19"/>
                <w:lang w:eastAsia="en-AU"/>
              </w:rPr>
              <w:t>Corporate partners</w:t>
            </w:r>
          </w:p>
        </w:tc>
        <w:tc>
          <w:tcPr>
            <w:tcW w:w="2073" w:type="dxa"/>
            <w:shd w:val="clear" w:color="auto" w:fill="F2F2F2" w:themeFill="background1" w:themeFillShade="F2"/>
            <w:tcMar>
              <w:top w:w="28" w:type="dxa"/>
              <w:bottom w:w="28" w:type="dxa"/>
            </w:tcMar>
            <w:vAlign w:val="center"/>
          </w:tcPr>
          <w:p w14:paraId="6F933ABA" w14:textId="77777777" w:rsidR="000A41BE" w:rsidRPr="00DD2FDD" w:rsidRDefault="000A41BE" w:rsidP="00886BA6">
            <w:pPr>
              <w:spacing w:before="60" w:after="60"/>
              <w:jc w:val="right"/>
              <w:rPr>
                <w:rFonts w:cs="Arial"/>
                <w:bCs/>
                <w:iCs/>
                <w:sz w:val="19"/>
                <w:szCs w:val="19"/>
              </w:rPr>
            </w:pPr>
            <w:r>
              <w:rPr>
                <w:rFonts w:cs="Arial"/>
                <w:bCs/>
                <w:iCs/>
                <w:sz w:val="19"/>
                <w:szCs w:val="19"/>
              </w:rPr>
              <w:t>1</w:t>
            </w:r>
          </w:p>
        </w:tc>
        <w:tc>
          <w:tcPr>
            <w:tcW w:w="2073" w:type="dxa"/>
            <w:shd w:val="clear" w:color="auto" w:fill="F2F2F2" w:themeFill="background1" w:themeFillShade="F2"/>
            <w:tcMar>
              <w:top w:w="28" w:type="dxa"/>
              <w:bottom w:w="28" w:type="dxa"/>
            </w:tcMar>
            <w:vAlign w:val="center"/>
          </w:tcPr>
          <w:p w14:paraId="7E40D9CB" w14:textId="77777777" w:rsidR="000A41BE" w:rsidRPr="00886BA6" w:rsidRDefault="000A41BE" w:rsidP="00886BA6">
            <w:pPr>
              <w:spacing w:before="60" w:after="60"/>
              <w:jc w:val="right"/>
              <w:rPr>
                <w:rFonts w:cs="Arial"/>
                <w:bCs/>
                <w:iCs/>
                <w:sz w:val="19"/>
                <w:szCs w:val="19"/>
              </w:rPr>
            </w:pPr>
            <w:r w:rsidRPr="00886BA6">
              <w:rPr>
                <w:rFonts w:cs="Arial"/>
                <w:bCs/>
                <w:iCs/>
                <w:sz w:val="19"/>
                <w:szCs w:val="19"/>
              </w:rPr>
              <w:t>1</w:t>
            </w:r>
          </w:p>
        </w:tc>
      </w:tr>
      <w:tr w:rsidR="001F31DE" w:rsidRPr="00DD2FDD" w14:paraId="15B6B6D3" w14:textId="77777777" w:rsidTr="001B02A6">
        <w:trPr>
          <w:trHeight w:val="84"/>
        </w:trPr>
        <w:tc>
          <w:tcPr>
            <w:tcW w:w="4597" w:type="dxa"/>
            <w:shd w:val="clear" w:color="auto" w:fill="F2F2F2" w:themeFill="background1" w:themeFillShade="F2"/>
            <w:tcMar>
              <w:top w:w="28" w:type="dxa"/>
              <w:bottom w:w="28" w:type="dxa"/>
            </w:tcMar>
            <w:vAlign w:val="center"/>
          </w:tcPr>
          <w:p w14:paraId="520A1244"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Research partners</w:t>
            </w:r>
          </w:p>
        </w:tc>
        <w:tc>
          <w:tcPr>
            <w:tcW w:w="2073" w:type="dxa"/>
            <w:shd w:val="clear" w:color="auto" w:fill="F2F2F2" w:themeFill="background1" w:themeFillShade="F2"/>
            <w:tcMar>
              <w:top w:w="28" w:type="dxa"/>
              <w:bottom w:w="28" w:type="dxa"/>
            </w:tcMar>
            <w:vAlign w:val="center"/>
          </w:tcPr>
          <w:p w14:paraId="676BAD57" w14:textId="77777777" w:rsidR="001F31DE" w:rsidRPr="00DD2FDD" w:rsidRDefault="001F31DE" w:rsidP="00886BA6">
            <w:pPr>
              <w:spacing w:before="60" w:after="60"/>
              <w:jc w:val="right"/>
              <w:rPr>
                <w:rFonts w:cs="Arial"/>
                <w:bCs/>
                <w:iCs/>
                <w:sz w:val="19"/>
                <w:szCs w:val="19"/>
              </w:rPr>
            </w:pPr>
            <w:r w:rsidRPr="00DD2FDD">
              <w:rPr>
                <w:rFonts w:cs="Arial"/>
                <w:bCs/>
                <w:iCs/>
                <w:sz w:val="19"/>
                <w:szCs w:val="19"/>
              </w:rPr>
              <w:t>1</w:t>
            </w:r>
          </w:p>
        </w:tc>
        <w:tc>
          <w:tcPr>
            <w:tcW w:w="2073" w:type="dxa"/>
            <w:shd w:val="clear" w:color="auto" w:fill="F2F2F2" w:themeFill="background1" w:themeFillShade="F2"/>
            <w:tcMar>
              <w:top w:w="28" w:type="dxa"/>
              <w:bottom w:w="28" w:type="dxa"/>
            </w:tcMar>
            <w:vAlign w:val="center"/>
          </w:tcPr>
          <w:p w14:paraId="28E5DF5D" w14:textId="77777777" w:rsidR="001F31DE" w:rsidRPr="00886BA6" w:rsidRDefault="00C46F8C" w:rsidP="00886BA6">
            <w:pPr>
              <w:spacing w:before="60" w:after="60"/>
              <w:jc w:val="right"/>
              <w:rPr>
                <w:rFonts w:cs="Arial"/>
                <w:bCs/>
                <w:iCs/>
                <w:sz w:val="19"/>
                <w:szCs w:val="19"/>
              </w:rPr>
            </w:pPr>
            <w:r w:rsidRPr="00886BA6">
              <w:rPr>
                <w:rFonts w:cs="Arial"/>
                <w:bCs/>
                <w:iCs/>
                <w:sz w:val="19"/>
                <w:szCs w:val="19"/>
              </w:rPr>
              <w:t>1</w:t>
            </w:r>
          </w:p>
        </w:tc>
      </w:tr>
      <w:tr w:rsidR="001F31DE" w:rsidRPr="00DD2FDD" w14:paraId="4210ECF2" w14:textId="77777777" w:rsidTr="001B02A6">
        <w:trPr>
          <w:trHeight w:val="65"/>
        </w:trPr>
        <w:tc>
          <w:tcPr>
            <w:tcW w:w="4597" w:type="dxa"/>
            <w:shd w:val="clear" w:color="auto" w:fill="F2F2F2" w:themeFill="background1" w:themeFillShade="F2"/>
            <w:tcMar>
              <w:top w:w="28" w:type="dxa"/>
              <w:bottom w:w="28" w:type="dxa"/>
            </w:tcMar>
            <w:vAlign w:val="center"/>
          </w:tcPr>
          <w:p w14:paraId="1D906D6F" w14:textId="77777777" w:rsidR="001F31DE" w:rsidRPr="00DD2FDD" w:rsidRDefault="001F31DE">
            <w:pPr>
              <w:pStyle w:val="SVAtextArial"/>
              <w:spacing w:before="60" w:after="60" w:line="276" w:lineRule="auto"/>
              <w:rPr>
                <w:rFonts w:ascii="Arial" w:hAnsi="Arial" w:cs="Arial"/>
                <w:b/>
                <w:szCs w:val="19"/>
              </w:rPr>
            </w:pPr>
            <w:r w:rsidRPr="00DD2FDD">
              <w:rPr>
                <w:rFonts w:ascii="Arial" w:hAnsi="Arial" w:cs="Arial"/>
                <w:b/>
                <w:szCs w:val="19"/>
              </w:rPr>
              <w:t>Total</w:t>
            </w:r>
          </w:p>
        </w:tc>
        <w:tc>
          <w:tcPr>
            <w:tcW w:w="2073" w:type="dxa"/>
            <w:shd w:val="clear" w:color="auto" w:fill="F2F2F2" w:themeFill="background1" w:themeFillShade="F2"/>
            <w:tcMar>
              <w:top w:w="28" w:type="dxa"/>
              <w:bottom w:w="28" w:type="dxa"/>
            </w:tcMar>
            <w:vAlign w:val="center"/>
          </w:tcPr>
          <w:p w14:paraId="48C2F851" w14:textId="77777777" w:rsidR="001F31DE" w:rsidRPr="00DD2FDD" w:rsidRDefault="00C46F8C" w:rsidP="00886BA6">
            <w:pPr>
              <w:spacing w:before="60" w:after="60"/>
              <w:jc w:val="right"/>
              <w:rPr>
                <w:rFonts w:cs="Arial"/>
                <w:b/>
                <w:sz w:val="19"/>
                <w:szCs w:val="19"/>
              </w:rPr>
            </w:pPr>
            <w:r>
              <w:rPr>
                <w:rFonts w:cs="Arial"/>
                <w:b/>
                <w:sz w:val="19"/>
                <w:szCs w:val="19"/>
              </w:rPr>
              <w:t>1</w:t>
            </w:r>
            <w:r w:rsidR="001F31DE" w:rsidRPr="00DD2FDD">
              <w:rPr>
                <w:rFonts w:cs="Arial"/>
                <w:b/>
                <w:sz w:val="19"/>
                <w:szCs w:val="19"/>
              </w:rPr>
              <w:t xml:space="preserve">9 engaged through consultation </w:t>
            </w:r>
          </w:p>
        </w:tc>
        <w:tc>
          <w:tcPr>
            <w:tcW w:w="2073" w:type="dxa"/>
            <w:shd w:val="clear" w:color="auto" w:fill="F2F2F2" w:themeFill="background1" w:themeFillShade="F2"/>
            <w:tcMar>
              <w:top w:w="28" w:type="dxa"/>
              <w:bottom w:w="28" w:type="dxa"/>
            </w:tcMar>
            <w:vAlign w:val="center"/>
          </w:tcPr>
          <w:p w14:paraId="7ABD0FB8" w14:textId="3BB9B1C9" w:rsidR="001F31DE" w:rsidRPr="00E270AA" w:rsidRDefault="00886BA6" w:rsidP="00886BA6">
            <w:pPr>
              <w:spacing w:before="60" w:after="60"/>
              <w:jc w:val="right"/>
              <w:rPr>
                <w:rFonts w:cs="Arial"/>
                <w:b/>
                <w:sz w:val="19"/>
                <w:szCs w:val="19"/>
                <w:highlight w:val="yellow"/>
              </w:rPr>
            </w:pPr>
            <w:r w:rsidRPr="00E270AA">
              <w:rPr>
                <w:rFonts w:cs="Arial"/>
                <w:b/>
                <w:sz w:val="19"/>
                <w:szCs w:val="19"/>
              </w:rPr>
              <w:t>81</w:t>
            </w:r>
          </w:p>
        </w:tc>
      </w:tr>
    </w:tbl>
    <w:p w14:paraId="1E5ED75C" w14:textId="77777777" w:rsidR="00090B48" w:rsidRPr="00C46F8C" w:rsidRDefault="007F1146" w:rsidP="00B2228B">
      <w:pPr>
        <w:rPr>
          <w:rFonts w:cs="Arial"/>
          <w:i/>
          <w:sz w:val="16"/>
          <w:szCs w:val="16"/>
        </w:rPr>
      </w:pPr>
      <w:r w:rsidRPr="00DD2FDD">
        <w:rPr>
          <w:rFonts w:cs="Arial"/>
          <w:i/>
          <w:sz w:val="16"/>
          <w:szCs w:val="16"/>
        </w:rPr>
        <w:t xml:space="preserve">Table 3.1 – Summary of stakeholder </w:t>
      </w:r>
      <w:r w:rsidR="006E77A5" w:rsidRPr="00DD2FDD">
        <w:rPr>
          <w:rFonts w:cs="Arial"/>
          <w:i/>
          <w:sz w:val="16"/>
          <w:szCs w:val="16"/>
        </w:rPr>
        <w:t>consultations</w:t>
      </w:r>
    </w:p>
    <w:p w14:paraId="377896ED" w14:textId="77777777" w:rsidR="000000B6" w:rsidRPr="004B7BBF" w:rsidRDefault="00E22CC1" w:rsidP="00B2228B">
      <w:pPr>
        <w:rPr>
          <w:rFonts w:cs="Arial"/>
          <w:szCs w:val="20"/>
        </w:rPr>
      </w:pPr>
      <w:r w:rsidRPr="004B7BBF">
        <w:rPr>
          <w:rFonts w:cs="Arial"/>
          <w:szCs w:val="20"/>
        </w:rPr>
        <w:t xml:space="preserve">The management team of </w:t>
      </w:r>
      <w:r w:rsidR="00671A8D">
        <w:rPr>
          <w:rFonts w:cs="Arial"/>
          <w:szCs w:val="20"/>
        </w:rPr>
        <w:t>MLHAC</w:t>
      </w:r>
      <w:r w:rsidRPr="004B7BBF">
        <w:rPr>
          <w:rFonts w:cs="Arial"/>
          <w:szCs w:val="20"/>
        </w:rPr>
        <w:t xml:space="preserve"> were involved in</w:t>
      </w:r>
      <w:r w:rsidR="00100AD5" w:rsidRPr="004B7BBF">
        <w:rPr>
          <w:rFonts w:cs="Arial"/>
          <w:szCs w:val="20"/>
        </w:rPr>
        <w:t xml:space="preserve"> the</w:t>
      </w:r>
      <w:r w:rsidRPr="004B7BBF">
        <w:rPr>
          <w:rFonts w:cs="Arial"/>
          <w:szCs w:val="20"/>
        </w:rPr>
        <w:t xml:space="preserve"> verification </w:t>
      </w:r>
      <w:r w:rsidR="007F1146" w:rsidRPr="004B7BBF">
        <w:rPr>
          <w:rFonts w:cs="Arial"/>
          <w:szCs w:val="20"/>
        </w:rPr>
        <w:t xml:space="preserve">of results at three main points: </w:t>
      </w:r>
    </w:p>
    <w:p w14:paraId="2842C5E9" w14:textId="77777777"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S</w:t>
      </w:r>
      <w:r w:rsidR="00DE6D2C" w:rsidRPr="004B7BBF">
        <w:rPr>
          <w:rFonts w:ascii="Arial" w:hAnsi="Arial" w:cs="Arial"/>
          <w:sz w:val="20"/>
          <w:szCs w:val="20"/>
        </w:rPr>
        <w:t xml:space="preserve">takeholder consultations – </w:t>
      </w:r>
      <w:r w:rsidR="007F1146" w:rsidRPr="004B7BBF">
        <w:rPr>
          <w:rFonts w:ascii="Arial" w:hAnsi="Arial" w:cs="Arial"/>
          <w:sz w:val="20"/>
          <w:szCs w:val="20"/>
        </w:rPr>
        <w:t xml:space="preserve">through feedback on the </w:t>
      </w:r>
      <w:r w:rsidR="00E22CC1" w:rsidRPr="004B7BBF">
        <w:rPr>
          <w:rFonts w:ascii="Arial" w:hAnsi="Arial" w:cs="Arial"/>
          <w:sz w:val="20"/>
          <w:szCs w:val="20"/>
        </w:rPr>
        <w:t>theory of change</w:t>
      </w:r>
      <w:r w:rsidR="007F1146" w:rsidRPr="004B7BBF">
        <w:rPr>
          <w:rFonts w:ascii="Arial" w:hAnsi="Arial" w:cs="Arial"/>
          <w:sz w:val="20"/>
          <w:szCs w:val="20"/>
        </w:rPr>
        <w:t xml:space="preserve">; </w:t>
      </w:r>
    </w:p>
    <w:p w14:paraId="24AF3DE2" w14:textId="34CAFD9D"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T</w:t>
      </w:r>
      <w:r w:rsidR="007F1146" w:rsidRPr="004B7BBF">
        <w:rPr>
          <w:rFonts w:ascii="Arial" w:hAnsi="Arial" w:cs="Arial"/>
          <w:sz w:val="20"/>
          <w:szCs w:val="20"/>
        </w:rPr>
        <w:t xml:space="preserve">he </w:t>
      </w:r>
      <w:r w:rsidR="00DE6D2C" w:rsidRPr="004B7BBF">
        <w:rPr>
          <w:rFonts w:ascii="Arial" w:hAnsi="Arial" w:cs="Arial"/>
          <w:sz w:val="20"/>
          <w:szCs w:val="20"/>
        </w:rPr>
        <w:t xml:space="preserve">measurement and valuation phase – </w:t>
      </w:r>
      <w:r w:rsidR="007F1146" w:rsidRPr="004B7BBF">
        <w:rPr>
          <w:rFonts w:ascii="Arial" w:hAnsi="Arial" w:cs="Arial"/>
          <w:sz w:val="20"/>
          <w:szCs w:val="20"/>
        </w:rPr>
        <w:t xml:space="preserve">through feedback on the measurement </w:t>
      </w:r>
      <w:r w:rsidR="00140510">
        <w:rPr>
          <w:rFonts w:ascii="Arial" w:hAnsi="Arial" w:cs="Arial"/>
          <w:sz w:val="20"/>
          <w:szCs w:val="20"/>
        </w:rPr>
        <w:t xml:space="preserve">or estimation </w:t>
      </w:r>
      <w:r w:rsidR="007F1146" w:rsidRPr="004B7BBF">
        <w:rPr>
          <w:rFonts w:ascii="Arial" w:hAnsi="Arial" w:cs="Arial"/>
          <w:sz w:val="20"/>
          <w:szCs w:val="20"/>
        </w:rPr>
        <w:t xml:space="preserve">approach and the calculation of the value of outcomes; and </w:t>
      </w:r>
    </w:p>
    <w:p w14:paraId="71E5D074" w14:textId="77777777" w:rsidR="007F114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T</w:t>
      </w:r>
      <w:r w:rsidR="00DE6D2C" w:rsidRPr="004B7BBF">
        <w:rPr>
          <w:rFonts w:ascii="Arial" w:hAnsi="Arial" w:cs="Arial"/>
          <w:sz w:val="20"/>
          <w:szCs w:val="20"/>
        </w:rPr>
        <w:t xml:space="preserve">he reporting phase – </w:t>
      </w:r>
      <w:r w:rsidR="007F1146" w:rsidRPr="004B7BBF">
        <w:rPr>
          <w:rFonts w:ascii="Arial" w:hAnsi="Arial" w:cs="Arial"/>
          <w:sz w:val="20"/>
          <w:szCs w:val="20"/>
        </w:rPr>
        <w:t>through feedback on the d</w:t>
      </w:r>
      <w:r w:rsidR="00C46F8C">
        <w:rPr>
          <w:rFonts w:ascii="Arial" w:hAnsi="Arial" w:cs="Arial"/>
          <w:sz w:val="20"/>
          <w:szCs w:val="20"/>
        </w:rPr>
        <w:t>raft report.</w:t>
      </w:r>
    </w:p>
    <w:p w14:paraId="187AEBAD" w14:textId="77777777" w:rsidR="007F1146" w:rsidRPr="004B7BBF" w:rsidRDefault="00A71134" w:rsidP="00F8412C">
      <w:pPr>
        <w:tabs>
          <w:tab w:val="left" w:pos="3293"/>
        </w:tabs>
        <w:spacing w:after="60"/>
        <w:rPr>
          <w:rFonts w:cs="Arial"/>
          <w:b/>
          <w:szCs w:val="19"/>
        </w:rPr>
      </w:pPr>
      <w:r w:rsidRPr="004B7BBF">
        <w:rPr>
          <w:rFonts w:cs="Arial"/>
          <w:b/>
          <w:szCs w:val="19"/>
        </w:rPr>
        <w:t>Research and analysis</w:t>
      </w:r>
    </w:p>
    <w:p w14:paraId="3EB0174D" w14:textId="77777777" w:rsidR="007F1146" w:rsidRPr="004B7BBF" w:rsidRDefault="00A71134" w:rsidP="00B2228B">
      <w:pPr>
        <w:rPr>
          <w:rFonts w:cs="Arial"/>
        </w:rPr>
      </w:pPr>
      <w:r w:rsidRPr="004B7BBF">
        <w:rPr>
          <w:rFonts w:cs="Arial"/>
        </w:rPr>
        <w:t xml:space="preserve">To complement the stakeholder consultations, desktop research and analysis was completed using </w:t>
      </w:r>
      <w:r w:rsidR="00671A8D">
        <w:rPr>
          <w:rFonts w:cs="Arial"/>
        </w:rPr>
        <w:t>MLHAC</w:t>
      </w:r>
      <w:r w:rsidR="0031478A" w:rsidRPr="004B7BBF">
        <w:rPr>
          <w:rFonts w:cs="Arial"/>
        </w:rPr>
        <w:t xml:space="preserve"> data</w:t>
      </w:r>
      <w:r w:rsidRPr="004B7BBF">
        <w:rPr>
          <w:rFonts w:cs="Arial"/>
        </w:rPr>
        <w:t xml:space="preserve"> as well as secondary research relating to</w:t>
      </w:r>
      <w:r w:rsidR="00E22CC1" w:rsidRPr="004B7BBF">
        <w:rPr>
          <w:rFonts w:cs="Arial"/>
        </w:rPr>
        <w:t xml:space="preserve"> land management and previous evaluatio</w:t>
      </w:r>
      <w:r w:rsidR="008F77C6" w:rsidRPr="004B7BBF">
        <w:rPr>
          <w:rFonts w:cs="Arial"/>
        </w:rPr>
        <w:t xml:space="preserve">ns of aspects of the IPA </w:t>
      </w:r>
      <w:r w:rsidR="00E22CC1" w:rsidRPr="004B7BBF">
        <w:rPr>
          <w:rFonts w:cs="Arial"/>
        </w:rPr>
        <w:t>pr</w:t>
      </w:r>
      <w:r w:rsidR="00C46F8C">
        <w:rPr>
          <w:rFonts w:cs="Arial"/>
        </w:rPr>
        <w:t>ogramme</w:t>
      </w:r>
      <w:r w:rsidR="00E22CC1" w:rsidRPr="004B7BBF">
        <w:rPr>
          <w:rFonts w:cs="Arial"/>
        </w:rPr>
        <w:t xml:space="preserve">. </w:t>
      </w:r>
      <w:r w:rsidRPr="004B7BBF">
        <w:rPr>
          <w:rFonts w:cs="Arial"/>
        </w:rPr>
        <w:t xml:space="preserve">Key </w:t>
      </w:r>
      <w:r w:rsidR="007F1146" w:rsidRPr="004B7BBF">
        <w:rPr>
          <w:rFonts w:cs="Arial"/>
        </w:rPr>
        <w:t xml:space="preserve">data sources used to supplement </w:t>
      </w:r>
      <w:r w:rsidRPr="004B7BBF">
        <w:rPr>
          <w:rFonts w:cs="Arial"/>
        </w:rPr>
        <w:t xml:space="preserve">the stakeholder </w:t>
      </w:r>
      <w:r w:rsidR="007F1146" w:rsidRPr="004B7BBF">
        <w:rPr>
          <w:rFonts w:cs="Arial"/>
        </w:rPr>
        <w:t>consultation</w:t>
      </w:r>
      <w:r w:rsidRPr="004B7BBF">
        <w:rPr>
          <w:rFonts w:cs="Arial"/>
        </w:rPr>
        <w:t>s</w:t>
      </w:r>
      <w:r w:rsidR="007F1146" w:rsidRPr="004B7BBF">
        <w:rPr>
          <w:rFonts w:cs="Arial"/>
        </w:rPr>
        <w:t xml:space="preserve"> are outlined in the </w:t>
      </w:r>
      <w:r w:rsidRPr="004B7BBF">
        <w:rPr>
          <w:rFonts w:cs="Arial"/>
        </w:rPr>
        <w:t>T</w:t>
      </w:r>
      <w:r w:rsidR="007F1146" w:rsidRPr="004B7BBF">
        <w:rPr>
          <w:rFonts w:cs="Arial"/>
        </w:rPr>
        <w:t xml:space="preserve">able </w:t>
      </w:r>
      <w:r w:rsidRPr="004B7BBF">
        <w:rPr>
          <w:rFonts w:cs="Arial"/>
        </w:rPr>
        <w:t>3.2 below</w:t>
      </w:r>
      <w:r w:rsidR="007F1146" w:rsidRPr="004B7BBF">
        <w:rPr>
          <w:rFonts w:cs="Arial"/>
        </w:rPr>
        <w:t>.</w:t>
      </w:r>
    </w:p>
    <w:tbl>
      <w:tblPr>
        <w:tblW w:w="8737"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6847"/>
        <w:gridCol w:w="1890"/>
      </w:tblGrid>
      <w:tr w:rsidR="00DD2FDD" w:rsidRPr="005C5733" w14:paraId="03E3511C" w14:textId="77777777" w:rsidTr="0005375B">
        <w:trPr>
          <w:trHeight w:val="351"/>
          <w:tblHeader/>
        </w:trPr>
        <w:tc>
          <w:tcPr>
            <w:tcW w:w="6847" w:type="dxa"/>
            <w:shd w:val="clear" w:color="auto" w:fill="002D62" w:themeFill="text2"/>
            <w:vAlign w:val="center"/>
          </w:tcPr>
          <w:p w14:paraId="047ABB72" w14:textId="77777777" w:rsidR="00DD2FDD" w:rsidRPr="00FB10F6" w:rsidRDefault="00DD2FDD" w:rsidP="00B2228B">
            <w:pPr>
              <w:spacing w:before="60" w:afterLines="60" w:after="144"/>
              <w:rPr>
                <w:rFonts w:cs="Arial"/>
                <w:b/>
                <w:bCs/>
                <w:iCs/>
                <w:color w:val="FFFFFF" w:themeColor="background1"/>
                <w:sz w:val="19"/>
                <w:szCs w:val="19"/>
              </w:rPr>
            </w:pPr>
            <w:r w:rsidRPr="00FB10F6">
              <w:rPr>
                <w:rFonts w:cs="Arial"/>
                <w:b/>
                <w:bCs/>
                <w:iCs/>
                <w:color w:val="FFFFFF" w:themeColor="background1"/>
                <w:sz w:val="19"/>
                <w:szCs w:val="19"/>
              </w:rPr>
              <w:t xml:space="preserve">Data source </w:t>
            </w:r>
          </w:p>
        </w:tc>
        <w:tc>
          <w:tcPr>
            <w:tcW w:w="1890" w:type="dxa"/>
            <w:shd w:val="clear" w:color="auto" w:fill="002D62" w:themeFill="text2"/>
            <w:vAlign w:val="center"/>
          </w:tcPr>
          <w:p w14:paraId="7375A90D" w14:textId="77777777" w:rsidR="00DD2FDD" w:rsidRPr="00FB10F6" w:rsidRDefault="00DD2FDD" w:rsidP="00B2228B">
            <w:pPr>
              <w:spacing w:before="60" w:afterLines="60" w:after="144"/>
              <w:rPr>
                <w:rFonts w:cs="Arial"/>
                <w:b/>
                <w:bCs/>
                <w:iCs/>
                <w:color w:val="FFFFFF" w:themeColor="background1"/>
                <w:sz w:val="19"/>
                <w:szCs w:val="19"/>
              </w:rPr>
            </w:pPr>
            <w:r w:rsidRPr="00FB10F6">
              <w:rPr>
                <w:rFonts w:cs="Arial"/>
                <w:b/>
                <w:bCs/>
                <w:iCs/>
                <w:color w:val="FFFFFF" w:themeColor="background1"/>
                <w:sz w:val="19"/>
                <w:szCs w:val="19"/>
              </w:rPr>
              <w:t>Use in the SROI analysis</w:t>
            </w:r>
          </w:p>
        </w:tc>
      </w:tr>
      <w:tr w:rsidR="005C5733" w:rsidRPr="005C5733" w14:paraId="6E8598C6" w14:textId="77777777" w:rsidTr="0005375B">
        <w:trPr>
          <w:trHeight w:val="138"/>
        </w:trPr>
        <w:tc>
          <w:tcPr>
            <w:tcW w:w="6847" w:type="dxa"/>
            <w:shd w:val="clear" w:color="auto" w:fill="F2F2F2" w:themeFill="background1" w:themeFillShade="F2"/>
            <w:vAlign w:val="center"/>
          </w:tcPr>
          <w:p w14:paraId="42AB5C8A"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lastRenderedPageBreak/>
              <w:t xml:space="preserve">Dermot Smyth, </w:t>
            </w:r>
            <w:r w:rsidRPr="005C5733">
              <w:rPr>
                <w:rFonts w:ascii="Arial" w:hAnsi="Arial" w:cs="Arial"/>
                <w:i/>
                <w:szCs w:val="19"/>
              </w:rPr>
              <w:t xml:space="preserve">Indigenous Protected Areas and ICCAs: Commonalities, Contrasts and Confusions, </w:t>
            </w:r>
            <w:r w:rsidRPr="005C5733">
              <w:rPr>
                <w:rFonts w:ascii="Arial" w:hAnsi="Arial" w:cs="Arial"/>
                <w:szCs w:val="19"/>
              </w:rPr>
              <w:t xml:space="preserve">2015 </w:t>
            </w:r>
          </w:p>
        </w:tc>
        <w:tc>
          <w:tcPr>
            <w:tcW w:w="1890" w:type="dxa"/>
            <w:shd w:val="clear" w:color="auto" w:fill="F2F2F2" w:themeFill="background1" w:themeFillShade="F2"/>
            <w:vAlign w:val="center"/>
          </w:tcPr>
          <w:p w14:paraId="4309EAE8" w14:textId="77777777"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0E37E056" w14:textId="77777777" w:rsidTr="0005375B">
        <w:trPr>
          <w:trHeight w:val="138"/>
        </w:trPr>
        <w:tc>
          <w:tcPr>
            <w:tcW w:w="6847" w:type="dxa"/>
            <w:shd w:val="clear" w:color="auto" w:fill="F2F2F2" w:themeFill="background1" w:themeFillShade="F2"/>
            <w:vAlign w:val="center"/>
          </w:tcPr>
          <w:p w14:paraId="1642E39C"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Dermot Smyth, </w:t>
            </w:r>
            <w:r w:rsidRPr="005C5733">
              <w:rPr>
                <w:rFonts w:ascii="Arial" w:hAnsi="Arial" w:cs="Arial"/>
                <w:i/>
                <w:szCs w:val="19"/>
              </w:rPr>
              <w:t>Caring for Country: An Indigenous</w:t>
            </w:r>
            <w:r>
              <w:rPr>
                <w:rFonts w:ascii="Arial" w:hAnsi="Arial" w:cs="Arial"/>
                <w:i/>
                <w:szCs w:val="19"/>
              </w:rPr>
              <w:t xml:space="preserve"> Propitious Niche in 21</w:t>
            </w:r>
            <w:r w:rsidRPr="005C5733">
              <w:rPr>
                <w:rFonts w:ascii="Arial" w:hAnsi="Arial" w:cs="Arial"/>
                <w:i/>
                <w:szCs w:val="19"/>
                <w:vertAlign w:val="superscript"/>
              </w:rPr>
              <w:t>st</w:t>
            </w:r>
            <w:r>
              <w:rPr>
                <w:rFonts w:ascii="Arial" w:hAnsi="Arial" w:cs="Arial"/>
                <w:i/>
                <w:szCs w:val="19"/>
              </w:rPr>
              <w:t xml:space="preserve"> Century Australia, </w:t>
            </w:r>
            <w:r>
              <w:rPr>
                <w:rFonts w:ascii="Arial" w:hAnsi="Arial" w:cs="Arial"/>
                <w:szCs w:val="19"/>
              </w:rPr>
              <w:t>2014</w:t>
            </w:r>
          </w:p>
        </w:tc>
        <w:tc>
          <w:tcPr>
            <w:tcW w:w="1890" w:type="dxa"/>
            <w:shd w:val="clear" w:color="auto" w:fill="F2F2F2" w:themeFill="background1" w:themeFillShade="F2"/>
            <w:vAlign w:val="center"/>
          </w:tcPr>
          <w:p w14:paraId="1F229EEE" w14:textId="77777777"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4F224C23" w14:textId="77777777" w:rsidTr="0005375B">
        <w:trPr>
          <w:trHeight w:val="138"/>
        </w:trPr>
        <w:tc>
          <w:tcPr>
            <w:tcW w:w="6847" w:type="dxa"/>
            <w:shd w:val="clear" w:color="auto" w:fill="F2F2F2" w:themeFill="background1" w:themeFillShade="F2"/>
            <w:vAlign w:val="center"/>
          </w:tcPr>
          <w:p w14:paraId="10A60ED9"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PM&amp;C, </w:t>
            </w:r>
            <w:r w:rsidRPr="005C5733">
              <w:rPr>
                <w:rFonts w:ascii="Arial" w:hAnsi="Arial" w:cs="Arial"/>
                <w:i/>
                <w:szCs w:val="19"/>
              </w:rPr>
              <w:t xml:space="preserve">Working on Country and Indigenous Protected Areas programmes, </w:t>
            </w:r>
            <w:r w:rsidRPr="005C5733">
              <w:rPr>
                <w:rFonts w:ascii="Arial" w:hAnsi="Arial" w:cs="Arial"/>
                <w:szCs w:val="19"/>
              </w:rPr>
              <w:t>2013-14</w:t>
            </w:r>
          </w:p>
        </w:tc>
        <w:tc>
          <w:tcPr>
            <w:tcW w:w="1890" w:type="dxa"/>
            <w:shd w:val="clear" w:color="auto" w:fill="F2F2F2" w:themeFill="background1" w:themeFillShade="F2"/>
            <w:vAlign w:val="center"/>
          </w:tcPr>
          <w:p w14:paraId="4D9458DF" w14:textId="77777777" w:rsidR="005C5733" w:rsidRPr="005C5733" w:rsidRDefault="005C5733" w:rsidP="005C5733">
            <w:pPr>
              <w:spacing w:before="60" w:afterLines="60" w:after="144"/>
              <w:rPr>
                <w:rFonts w:cs="Arial"/>
                <w:sz w:val="19"/>
                <w:szCs w:val="19"/>
              </w:rPr>
            </w:pPr>
            <w:r>
              <w:rPr>
                <w:rFonts w:cs="Arial"/>
                <w:sz w:val="19"/>
                <w:szCs w:val="19"/>
              </w:rPr>
              <w:t>To inform section 2 of this report</w:t>
            </w:r>
          </w:p>
        </w:tc>
      </w:tr>
      <w:tr w:rsidR="005C5733" w:rsidRPr="005C5733" w14:paraId="21E0A54D" w14:textId="77777777" w:rsidTr="0005375B">
        <w:trPr>
          <w:trHeight w:val="138"/>
        </w:trPr>
        <w:tc>
          <w:tcPr>
            <w:tcW w:w="6847" w:type="dxa"/>
            <w:shd w:val="clear" w:color="auto" w:fill="F2F2F2" w:themeFill="background1" w:themeFillShade="F2"/>
            <w:vAlign w:val="center"/>
          </w:tcPr>
          <w:p w14:paraId="71CFAE7B"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Urbis, </w:t>
            </w:r>
            <w:r w:rsidRPr="005C5733">
              <w:rPr>
                <w:rFonts w:ascii="Arial" w:hAnsi="Arial" w:cs="Arial"/>
                <w:i/>
                <w:szCs w:val="19"/>
              </w:rPr>
              <w:t>Assessment of the social outcomes of the Working on Country program</w:t>
            </w:r>
            <w:r w:rsidRPr="005C5733">
              <w:rPr>
                <w:rFonts w:ascii="Arial" w:hAnsi="Arial" w:cs="Arial"/>
                <w:szCs w:val="19"/>
              </w:rPr>
              <w:t>, 2012</w:t>
            </w:r>
          </w:p>
        </w:tc>
        <w:tc>
          <w:tcPr>
            <w:tcW w:w="1890" w:type="dxa"/>
            <w:shd w:val="clear" w:color="auto" w:fill="F2F2F2" w:themeFill="background1" w:themeFillShade="F2"/>
            <w:vAlign w:val="center"/>
          </w:tcPr>
          <w:p w14:paraId="4765A7BC" w14:textId="77777777"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24B38940" w14:textId="77777777" w:rsidTr="0005375B">
        <w:trPr>
          <w:trHeight w:val="138"/>
        </w:trPr>
        <w:tc>
          <w:tcPr>
            <w:tcW w:w="6847" w:type="dxa"/>
            <w:shd w:val="clear" w:color="auto" w:fill="F2F2F2" w:themeFill="background1" w:themeFillShade="F2"/>
            <w:vAlign w:val="center"/>
          </w:tcPr>
          <w:p w14:paraId="423231D2"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The Allen Consulting Group, </w:t>
            </w:r>
            <w:r w:rsidRPr="005C5733">
              <w:rPr>
                <w:rFonts w:ascii="Arial" w:hAnsi="Arial" w:cs="Arial"/>
                <w:i/>
                <w:szCs w:val="19"/>
              </w:rPr>
              <w:t xml:space="preserve">Assessment of the economic and employment outcomes of the Working on Country program, </w:t>
            </w:r>
            <w:r w:rsidRPr="005C5733">
              <w:rPr>
                <w:rFonts w:ascii="Arial" w:hAnsi="Arial" w:cs="Arial"/>
                <w:szCs w:val="19"/>
              </w:rPr>
              <w:t>2011</w:t>
            </w:r>
          </w:p>
        </w:tc>
        <w:tc>
          <w:tcPr>
            <w:tcW w:w="1890" w:type="dxa"/>
            <w:shd w:val="clear" w:color="auto" w:fill="F2F2F2" w:themeFill="background1" w:themeFillShade="F2"/>
            <w:vAlign w:val="center"/>
          </w:tcPr>
          <w:p w14:paraId="1AAE1DA2" w14:textId="77777777"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7F112C41" w14:textId="77777777" w:rsidTr="0005375B">
        <w:trPr>
          <w:trHeight w:val="138"/>
        </w:trPr>
        <w:tc>
          <w:tcPr>
            <w:tcW w:w="6847" w:type="dxa"/>
            <w:shd w:val="clear" w:color="auto" w:fill="F2F2F2" w:themeFill="background1" w:themeFillShade="F2"/>
            <w:vAlign w:val="center"/>
          </w:tcPr>
          <w:p w14:paraId="16A514F9" w14:textId="77777777"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Garnett and Sithole, </w:t>
            </w:r>
            <w:r>
              <w:rPr>
                <w:rFonts w:ascii="Arial" w:hAnsi="Arial" w:cs="Arial"/>
                <w:i/>
                <w:szCs w:val="19"/>
              </w:rPr>
              <w:t xml:space="preserve">Healthy Country, Healthy People: Sustainable Northern Landscapes and the Nexus with Indigenous Health, </w:t>
            </w:r>
            <w:r>
              <w:rPr>
                <w:rFonts w:ascii="Arial" w:hAnsi="Arial" w:cs="Arial"/>
                <w:szCs w:val="19"/>
              </w:rPr>
              <w:t>2007</w:t>
            </w:r>
          </w:p>
        </w:tc>
        <w:tc>
          <w:tcPr>
            <w:tcW w:w="1890" w:type="dxa"/>
            <w:shd w:val="clear" w:color="auto" w:fill="F2F2F2" w:themeFill="background1" w:themeFillShade="F2"/>
            <w:vAlign w:val="center"/>
          </w:tcPr>
          <w:p w14:paraId="56225B30" w14:textId="77777777"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42202764" w14:textId="77777777" w:rsidTr="0005375B">
        <w:trPr>
          <w:trHeight w:val="138"/>
        </w:trPr>
        <w:tc>
          <w:tcPr>
            <w:tcW w:w="6847" w:type="dxa"/>
            <w:shd w:val="clear" w:color="auto" w:fill="F2F2F2" w:themeFill="background1" w:themeFillShade="F2"/>
            <w:vAlign w:val="center"/>
          </w:tcPr>
          <w:p w14:paraId="50DBC86D" w14:textId="77777777"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Putnis, Josif and Woodward, </w:t>
            </w:r>
            <w:r>
              <w:rPr>
                <w:rFonts w:ascii="Arial" w:hAnsi="Arial" w:cs="Arial"/>
                <w:i/>
                <w:szCs w:val="19"/>
              </w:rPr>
              <w:t>Healthy Country, Healthy People: Supporting Indigenous Engagement in the Sustainable Management of Northern Territory Land and Seas</w:t>
            </w:r>
            <w:r>
              <w:rPr>
                <w:rFonts w:ascii="Arial" w:hAnsi="Arial" w:cs="Arial"/>
                <w:szCs w:val="19"/>
              </w:rPr>
              <w:t>, 2007</w:t>
            </w:r>
          </w:p>
        </w:tc>
        <w:tc>
          <w:tcPr>
            <w:tcW w:w="1890" w:type="dxa"/>
            <w:shd w:val="clear" w:color="auto" w:fill="F2F2F2" w:themeFill="background1" w:themeFillShade="F2"/>
            <w:vAlign w:val="center"/>
          </w:tcPr>
          <w:p w14:paraId="1AA4DF88" w14:textId="77777777"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25711CFD" w14:textId="77777777" w:rsidTr="0005375B">
        <w:trPr>
          <w:trHeight w:val="138"/>
        </w:trPr>
        <w:tc>
          <w:tcPr>
            <w:tcW w:w="6847" w:type="dxa"/>
            <w:shd w:val="clear" w:color="auto" w:fill="F2F2F2" w:themeFill="background1" w:themeFillShade="F2"/>
            <w:vAlign w:val="center"/>
          </w:tcPr>
          <w:p w14:paraId="66941000" w14:textId="77777777" w:rsidR="005C5733" w:rsidRPr="005C5733" w:rsidRDefault="00671A8D" w:rsidP="00C46F8C">
            <w:pPr>
              <w:pStyle w:val="SVAtextArial"/>
              <w:spacing w:before="60" w:afterLines="60" w:after="144" w:line="276" w:lineRule="auto"/>
              <w:rPr>
                <w:rFonts w:ascii="Arial" w:hAnsi="Arial" w:cs="Arial"/>
                <w:szCs w:val="19"/>
              </w:rPr>
            </w:pPr>
            <w:r>
              <w:rPr>
                <w:rFonts w:ascii="Arial" w:hAnsi="Arial" w:cs="Arial"/>
                <w:szCs w:val="19"/>
              </w:rPr>
              <w:t>MLHAC</w:t>
            </w:r>
            <w:r w:rsidR="005C5733">
              <w:rPr>
                <w:rFonts w:ascii="Arial" w:hAnsi="Arial" w:cs="Arial"/>
                <w:szCs w:val="19"/>
              </w:rPr>
              <w:t xml:space="preserve">, </w:t>
            </w:r>
            <w:r w:rsidR="005C5733" w:rsidRPr="005C5733">
              <w:rPr>
                <w:rFonts w:ascii="Arial" w:hAnsi="Arial" w:cs="Arial"/>
                <w:i/>
                <w:szCs w:val="19"/>
              </w:rPr>
              <w:t xml:space="preserve">Annual Reports, </w:t>
            </w:r>
            <w:r w:rsidR="00C46F8C">
              <w:rPr>
                <w:rFonts w:ascii="Arial" w:hAnsi="Arial" w:cs="Arial"/>
                <w:szCs w:val="19"/>
              </w:rPr>
              <w:t>2011</w:t>
            </w:r>
            <w:r w:rsidR="005C5733">
              <w:rPr>
                <w:rFonts w:ascii="Arial" w:hAnsi="Arial" w:cs="Arial"/>
                <w:szCs w:val="19"/>
              </w:rPr>
              <w:t>-1</w:t>
            </w:r>
            <w:r w:rsidR="00C46F8C">
              <w:rPr>
                <w:rFonts w:ascii="Arial" w:hAnsi="Arial" w:cs="Arial"/>
                <w:szCs w:val="19"/>
              </w:rPr>
              <w:t>5</w:t>
            </w:r>
          </w:p>
        </w:tc>
        <w:tc>
          <w:tcPr>
            <w:tcW w:w="1890" w:type="dxa"/>
            <w:shd w:val="clear" w:color="auto" w:fill="F2F2F2" w:themeFill="background1" w:themeFillShade="F2"/>
            <w:vAlign w:val="center"/>
          </w:tcPr>
          <w:p w14:paraId="5936C6AF" w14:textId="77777777" w:rsidR="005C5733" w:rsidRPr="005C5733" w:rsidRDefault="005C5733" w:rsidP="005C5733">
            <w:pPr>
              <w:spacing w:before="60" w:afterLines="60" w:after="144"/>
              <w:rPr>
                <w:rFonts w:cs="Arial"/>
                <w:sz w:val="19"/>
                <w:szCs w:val="19"/>
              </w:rPr>
            </w:pPr>
            <w:r>
              <w:rPr>
                <w:rFonts w:cs="Arial"/>
                <w:sz w:val="19"/>
                <w:szCs w:val="19"/>
              </w:rPr>
              <w:t>To inform section 2 of this report</w:t>
            </w:r>
          </w:p>
        </w:tc>
      </w:tr>
    </w:tbl>
    <w:p w14:paraId="7F71E196" w14:textId="77777777" w:rsidR="007F1146" w:rsidRPr="00DD2FDD" w:rsidRDefault="007F1146" w:rsidP="002A0AD6">
      <w:pPr>
        <w:rPr>
          <w:rFonts w:cs="Arial"/>
          <w:i/>
          <w:sz w:val="16"/>
          <w:szCs w:val="16"/>
        </w:rPr>
      </w:pPr>
      <w:r w:rsidRPr="00DD2FDD">
        <w:rPr>
          <w:rFonts w:cs="Arial"/>
          <w:i/>
          <w:sz w:val="16"/>
          <w:szCs w:val="16"/>
        </w:rPr>
        <w:t xml:space="preserve">Table 3.2 – </w:t>
      </w:r>
      <w:r w:rsidR="0031478A" w:rsidRPr="00DD2FDD">
        <w:rPr>
          <w:rFonts w:cs="Arial"/>
          <w:i/>
          <w:sz w:val="16"/>
          <w:szCs w:val="16"/>
        </w:rPr>
        <w:t>D</w:t>
      </w:r>
      <w:r w:rsidRPr="00DD2FDD">
        <w:rPr>
          <w:rFonts w:cs="Arial"/>
          <w:i/>
          <w:sz w:val="16"/>
          <w:szCs w:val="16"/>
        </w:rPr>
        <w:t>ata sources used to supplement consultation</w:t>
      </w:r>
    </w:p>
    <w:p w14:paraId="3A8E5D5D" w14:textId="77777777" w:rsidR="007F1146" w:rsidRPr="00C02B20" w:rsidRDefault="007F1146" w:rsidP="00B2228B">
      <w:pPr>
        <w:pStyle w:val="Heading2"/>
        <w:rPr>
          <w:rFonts w:cs="Arial"/>
          <w:color w:val="002D62" w:themeColor="text2"/>
        </w:rPr>
      </w:pPr>
      <w:bookmarkStart w:id="33" w:name="_Toc442282324"/>
      <w:r w:rsidRPr="008F4C9E">
        <w:rPr>
          <w:rFonts w:cs="Arial"/>
          <w:color w:val="002D62" w:themeColor="text2"/>
        </w:rPr>
        <w:t>3.</w:t>
      </w:r>
      <w:r w:rsidR="000C43A0" w:rsidRPr="000D17CE">
        <w:rPr>
          <w:rFonts w:cs="Arial"/>
          <w:color w:val="002D62" w:themeColor="text2"/>
        </w:rPr>
        <w:t>2</w:t>
      </w:r>
      <w:r w:rsidRPr="00C02B20">
        <w:rPr>
          <w:rFonts w:cs="Arial"/>
          <w:color w:val="002D62" w:themeColor="text2"/>
        </w:rPr>
        <w:t xml:space="preserve"> Measuring change</w:t>
      </w:r>
      <w:bookmarkEnd w:id="33"/>
    </w:p>
    <w:p w14:paraId="02A093E7" w14:textId="02C94592" w:rsidR="007F1146" w:rsidRPr="00DD2FDD" w:rsidRDefault="007F1146" w:rsidP="003030DB">
      <w:pPr>
        <w:rPr>
          <w:rFonts w:cs="Arial"/>
        </w:rPr>
      </w:pPr>
      <w:r w:rsidRPr="008E7766">
        <w:rPr>
          <w:rFonts w:cs="Arial"/>
        </w:rPr>
        <w:t xml:space="preserve">The stakeholder outcomes </w:t>
      </w:r>
      <w:r w:rsidR="00A71134" w:rsidRPr="008E7766">
        <w:rPr>
          <w:rFonts w:cs="Arial"/>
        </w:rPr>
        <w:t xml:space="preserve">included in the SROI </w:t>
      </w:r>
      <w:r w:rsidRPr="00684E55">
        <w:rPr>
          <w:rFonts w:cs="Arial"/>
        </w:rPr>
        <w:t xml:space="preserve">represent the most significant consequences that </w:t>
      </w:r>
      <w:r w:rsidR="00896329" w:rsidRPr="00684E55">
        <w:rPr>
          <w:rFonts w:cs="Arial"/>
        </w:rPr>
        <w:t xml:space="preserve">are </w:t>
      </w:r>
      <w:r w:rsidRPr="00FB10F6">
        <w:rPr>
          <w:rFonts w:cs="Arial"/>
        </w:rPr>
        <w:t xml:space="preserve">experienced by stakeholders </w:t>
      </w:r>
      <w:r w:rsidR="007664C1" w:rsidRPr="00FB10F6">
        <w:rPr>
          <w:rFonts w:cs="Arial"/>
        </w:rPr>
        <w:t xml:space="preserve">as a result of the </w:t>
      </w:r>
      <w:r w:rsidR="004C226C">
        <w:rPr>
          <w:rFonts w:cs="Arial"/>
        </w:rPr>
        <w:t>Minyumai</w:t>
      </w:r>
      <w:r w:rsidR="00B63E5F" w:rsidRPr="00FB10F6">
        <w:rPr>
          <w:rFonts w:cs="Arial"/>
        </w:rPr>
        <w:t xml:space="preserve"> IPA</w:t>
      </w:r>
      <w:r w:rsidR="00896329" w:rsidRPr="00FB10F6">
        <w:rPr>
          <w:rFonts w:cs="Arial"/>
        </w:rPr>
        <w:t xml:space="preserve"> </w:t>
      </w:r>
      <w:r w:rsidR="000C08DE" w:rsidRPr="00FB10F6">
        <w:rPr>
          <w:rFonts w:cs="Arial"/>
        </w:rPr>
        <w:t xml:space="preserve">up to </w:t>
      </w:r>
      <w:r w:rsidR="00B63E5F" w:rsidRPr="001F3147">
        <w:rPr>
          <w:rFonts w:cs="Arial"/>
        </w:rPr>
        <w:t>July 2015</w:t>
      </w:r>
      <w:r w:rsidRPr="001F3147">
        <w:rPr>
          <w:rFonts w:cs="Arial"/>
        </w:rPr>
        <w:t xml:space="preserve">. </w:t>
      </w:r>
      <w:r w:rsidR="008645BB">
        <w:rPr>
          <w:rFonts w:cs="Arial"/>
        </w:rPr>
        <w:t>The measures are estimates inferred through stakeholder consultation and quantitative data. Wherever possible we have estimated the extent</w:t>
      </w:r>
      <w:r w:rsidR="00B24A2C">
        <w:rPr>
          <w:rFonts w:cs="Arial"/>
        </w:rPr>
        <w:t xml:space="preserve"> to which</w:t>
      </w:r>
      <w:r w:rsidR="008645BB">
        <w:rPr>
          <w:rFonts w:cs="Arial"/>
        </w:rPr>
        <w:t xml:space="preserve"> the outcomes have occurred through the use of quantitative data previously collected by the IPA or by other sources. The measures have also been deeply informed by stakeholder consultation</w:t>
      </w:r>
      <w:r w:rsidRPr="00DD2FDD">
        <w:rPr>
          <w:rFonts w:cs="Arial"/>
        </w:rPr>
        <w:t>. Throughout the data collection process</w:t>
      </w:r>
      <w:r w:rsidR="000C08DE" w:rsidRPr="00DD2FDD">
        <w:rPr>
          <w:rFonts w:cs="Arial"/>
        </w:rPr>
        <w:t>,</w:t>
      </w:r>
      <w:r w:rsidRPr="00DD2FDD">
        <w:rPr>
          <w:rFonts w:cs="Arial"/>
        </w:rPr>
        <w:t xml:space="preserve"> attention was paid to </w:t>
      </w:r>
      <w:r w:rsidR="00B63E5F" w:rsidRPr="00DD2FDD">
        <w:rPr>
          <w:rFonts w:cs="Arial"/>
        </w:rPr>
        <w:t xml:space="preserve">all possible consequences that </w:t>
      </w:r>
      <w:r w:rsidRPr="00DD2FDD">
        <w:rPr>
          <w:rFonts w:cs="Arial"/>
        </w:rPr>
        <w:t xml:space="preserve">arise as a result of the </w:t>
      </w:r>
      <w:r w:rsidR="004C226C">
        <w:rPr>
          <w:rFonts w:cs="Arial"/>
        </w:rPr>
        <w:t>Minyumai</w:t>
      </w:r>
      <w:r w:rsidR="00B63E5F" w:rsidRPr="00DD2FDD">
        <w:rPr>
          <w:rFonts w:cs="Arial"/>
        </w:rPr>
        <w:t xml:space="preserve"> IPA</w:t>
      </w:r>
      <w:r w:rsidRPr="00DD2FDD">
        <w:rPr>
          <w:rFonts w:cs="Arial"/>
        </w:rPr>
        <w:t>: intended and unintended</w:t>
      </w:r>
      <w:r w:rsidR="003030DB">
        <w:rPr>
          <w:rFonts w:cs="Arial"/>
        </w:rPr>
        <w:t>,</w:t>
      </w:r>
      <w:r w:rsidRPr="00DD2FDD">
        <w:rPr>
          <w:rFonts w:cs="Arial"/>
        </w:rPr>
        <w:t xml:space="preserve"> positive and negative. </w:t>
      </w:r>
    </w:p>
    <w:p w14:paraId="6556B399" w14:textId="77777777" w:rsidR="007664C1" w:rsidRPr="00DD2FDD" w:rsidRDefault="007F1146" w:rsidP="00B2228B">
      <w:pPr>
        <w:rPr>
          <w:rFonts w:cs="Arial"/>
        </w:rPr>
      </w:pPr>
      <w:r w:rsidRPr="00DD2FDD">
        <w:rPr>
          <w:rFonts w:cs="Arial"/>
        </w:rPr>
        <w:t xml:space="preserve">Defining the material outcomes for stakeholder groups is complex. When defining the material outcomes for each stakeholder group, an SROI practitioner must ensure that each outcome is unique or it would be considered double counting. This is difficult as the outcomes for each stakeholder group are necessarily related because they describe all of the changes experienced by the stakeholder. Outcomes also happen at different times throughout the period being analysed with different levels of intensity. </w:t>
      </w:r>
    </w:p>
    <w:p w14:paraId="4A34D4A4" w14:textId="0492EFBD" w:rsidR="00280EA7" w:rsidRDefault="007664C1" w:rsidP="00B2228B">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These </w:t>
      </w:r>
      <w:r w:rsidR="0031478A" w:rsidRPr="00DD2FDD">
        <w:rPr>
          <w:rFonts w:cs="Arial"/>
        </w:rPr>
        <w:t xml:space="preserve">various </w:t>
      </w:r>
      <w:r w:rsidR="006E77A5" w:rsidRPr="00DD2FDD">
        <w:rPr>
          <w:rFonts w:cs="Arial"/>
        </w:rPr>
        <w:t>factors</w:t>
      </w:r>
      <w:r w:rsidRPr="00DD2FDD">
        <w:rPr>
          <w:rFonts w:cs="Arial"/>
        </w:rPr>
        <w:t xml:space="preserve"> were considered when identifying appropriate measure</w:t>
      </w:r>
      <w:r w:rsidR="00735AF5" w:rsidRPr="00DD2FDD">
        <w:rPr>
          <w:rFonts w:cs="Arial"/>
        </w:rPr>
        <w:t>s</w:t>
      </w:r>
      <w:r w:rsidRPr="00DD2FDD">
        <w:rPr>
          <w:rFonts w:cs="Arial"/>
        </w:rPr>
        <w:t xml:space="preserve"> </w:t>
      </w:r>
      <w:r w:rsidR="00140510">
        <w:rPr>
          <w:rFonts w:cs="Arial"/>
        </w:rPr>
        <w:t xml:space="preserve">or estimates </w:t>
      </w:r>
      <w:r w:rsidRPr="00DD2FDD">
        <w:rPr>
          <w:rFonts w:cs="Arial"/>
        </w:rPr>
        <w:t xml:space="preserve">and indicators </w:t>
      </w:r>
      <w:r w:rsidR="006E77A5" w:rsidRPr="00DD2FDD">
        <w:rPr>
          <w:rFonts w:cs="Arial"/>
        </w:rPr>
        <w:t xml:space="preserve">for </w:t>
      </w:r>
      <w:r w:rsidRPr="00DD2FDD">
        <w:rPr>
          <w:rFonts w:cs="Arial"/>
        </w:rPr>
        <w:t xml:space="preserve">a particular outcome or set of outcomes created through the </w:t>
      </w:r>
      <w:r w:rsidR="004C226C">
        <w:rPr>
          <w:rFonts w:cs="Arial"/>
        </w:rPr>
        <w:t>Minyumai</w:t>
      </w:r>
      <w:r w:rsidR="00B63E5F" w:rsidRPr="00DD2FDD">
        <w:rPr>
          <w:rFonts w:cs="Arial"/>
        </w:rPr>
        <w:t xml:space="preserve"> IPA</w:t>
      </w:r>
      <w:r w:rsidRPr="00DD2FDD">
        <w:rPr>
          <w:rFonts w:cs="Arial"/>
        </w:rPr>
        <w:t>.</w:t>
      </w:r>
    </w:p>
    <w:p w14:paraId="67CE832C" w14:textId="77777777" w:rsidR="007F1146" w:rsidRPr="00DD2FDD" w:rsidRDefault="000C43A0" w:rsidP="00B2228B">
      <w:pPr>
        <w:pStyle w:val="Heading2"/>
        <w:rPr>
          <w:rFonts w:cs="Arial"/>
          <w:color w:val="002D62" w:themeColor="text2"/>
        </w:rPr>
      </w:pPr>
      <w:bookmarkStart w:id="34" w:name="_Toc442282325"/>
      <w:r w:rsidRPr="00DD2FDD">
        <w:rPr>
          <w:rFonts w:cs="Arial"/>
          <w:color w:val="002D62" w:themeColor="text2"/>
        </w:rPr>
        <w:lastRenderedPageBreak/>
        <w:t>3.3</w:t>
      </w:r>
      <w:r w:rsidR="007F1146" w:rsidRPr="00DD2FDD">
        <w:rPr>
          <w:rFonts w:cs="Arial"/>
          <w:color w:val="002D62" w:themeColor="text2"/>
        </w:rPr>
        <w:t xml:space="preserve"> Valuing change</w:t>
      </w:r>
      <w:bookmarkEnd w:id="34"/>
    </w:p>
    <w:p w14:paraId="788B28E4" w14:textId="77777777" w:rsidR="007F1146" w:rsidRPr="00DD2FDD" w:rsidRDefault="007F1146" w:rsidP="000C08DE">
      <w:pPr>
        <w:tabs>
          <w:tab w:val="left" w:pos="3293"/>
        </w:tabs>
        <w:spacing w:after="60"/>
        <w:rPr>
          <w:rFonts w:cs="Arial"/>
          <w:b/>
          <w:szCs w:val="19"/>
        </w:rPr>
      </w:pPr>
      <w:r w:rsidRPr="00DD2FDD">
        <w:rPr>
          <w:rFonts w:cs="Arial"/>
          <w:b/>
          <w:szCs w:val="19"/>
        </w:rPr>
        <w:t>Financial proxies</w:t>
      </w:r>
    </w:p>
    <w:p w14:paraId="0DACA0FA" w14:textId="77777777" w:rsidR="008B0EC0" w:rsidRPr="00DD2FDD" w:rsidRDefault="007F1146" w:rsidP="004B7BBF">
      <w:pPr>
        <w:rPr>
          <w:rFonts w:cs="Arial"/>
        </w:rPr>
      </w:pPr>
      <w:r w:rsidRPr="00DD2FDD">
        <w:rPr>
          <w:rFonts w:cs="Arial"/>
        </w:rPr>
        <w:t>Financial proxies are used to value an outcome</w:t>
      </w:r>
      <w:r w:rsidR="00211E03" w:rsidRPr="00DD2FDD">
        <w:rPr>
          <w:rFonts w:cs="Arial"/>
        </w:rPr>
        <w:t xml:space="preserve">. </w:t>
      </w:r>
      <w:r w:rsidR="008B0EC0" w:rsidRPr="00DD2FDD">
        <w:rPr>
          <w:rFonts w:cs="Arial"/>
        </w:rPr>
        <w:t xml:space="preserve">This is particularly important in SROI as it relates to the principle of valuing what matters. This means that there is a need to value outcomes even if there isn’t an existing market value. </w:t>
      </w:r>
    </w:p>
    <w:p w14:paraId="32A84AE6" w14:textId="77777777" w:rsidR="007F1146" w:rsidRPr="00DD2FDD" w:rsidRDefault="007F1146" w:rsidP="004B7BBF">
      <w:pPr>
        <w:rPr>
          <w:rFonts w:cs="Arial"/>
        </w:rPr>
      </w:pPr>
      <w:r w:rsidRPr="00DD2FDD">
        <w:rPr>
          <w:rFonts w:cs="Arial"/>
        </w:rPr>
        <w:t xml:space="preserve">There are a number of techniques used to identify financial proxies and value outcomes. Importantly, within an SROI, the financial proxy reflects the value that the stakeholder experiencing the change places on the outcome. This could be obtained directly through stakeholder consultation, or indirectly through research. </w:t>
      </w:r>
      <w:r w:rsidR="000C08DE" w:rsidRPr="00DD2FDD">
        <w:rPr>
          <w:rFonts w:cs="Arial"/>
        </w:rPr>
        <w:t xml:space="preserve">The financial proxies approximate the value of the outcome from the stakeholder’s point of view. </w:t>
      </w:r>
      <w:r w:rsidRPr="00DD2FDD">
        <w:rPr>
          <w:rFonts w:cs="Arial"/>
        </w:rPr>
        <w:t xml:space="preserve">Techniques for valuing outcomes are included in </w:t>
      </w:r>
      <w:r w:rsidR="00B63E5F" w:rsidRPr="00DD2FDD">
        <w:rPr>
          <w:rFonts w:cs="Arial"/>
        </w:rPr>
        <w:t>the Methodological Attachment to this report</w:t>
      </w:r>
      <w:r w:rsidRPr="00DD2FDD">
        <w:rPr>
          <w:rFonts w:cs="Arial"/>
        </w:rPr>
        <w:t>.</w:t>
      </w:r>
    </w:p>
    <w:p w14:paraId="7D4E163E" w14:textId="5DE067EF" w:rsidR="007F1146" w:rsidRPr="00DD2FDD" w:rsidRDefault="00F50FCD" w:rsidP="004B7BBF">
      <w:pPr>
        <w:tabs>
          <w:tab w:val="left" w:pos="3293"/>
        </w:tabs>
        <w:rPr>
          <w:rFonts w:cs="Arial"/>
          <w:b/>
          <w:szCs w:val="19"/>
        </w:rPr>
      </w:pPr>
      <w:r>
        <w:rPr>
          <w:rFonts w:cs="Arial"/>
          <w:b/>
          <w:szCs w:val="19"/>
        </w:rPr>
        <w:t>SROI (Valuation)</w:t>
      </w:r>
      <w:r w:rsidR="007F1146" w:rsidRPr="00DD2FDD">
        <w:rPr>
          <w:rFonts w:cs="Arial"/>
          <w:b/>
          <w:szCs w:val="19"/>
        </w:rPr>
        <w:t xml:space="preserve"> filters</w:t>
      </w:r>
    </w:p>
    <w:p w14:paraId="37B84DAC" w14:textId="77777777" w:rsidR="007F1146" w:rsidRPr="00DD2FDD" w:rsidRDefault="007F1146" w:rsidP="004B7BBF">
      <w:pPr>
        <w:rPr>
          <w:rFonts w:cs="Arial"/>
        </w:rPr>
      </w:pPr>
      <w:r w:rsidRPr="00DD2FDD">
        <w:rPr>
          <w:rFonts w:cs="Arial"/>
        </w:rPr>
        <w:t xml:space="preserve">To present an accurate view of the value created through </w:t>
      </w:r>
      <w:r w:rsidR="000C08DE" w:rsidRPr="00DD2FDD">
        <w:rPr>
          <w:rFonts w:cs="Arial"/>
        </w:rPr>
        <w:t xml:space="preserve">the </w:t>
      </w:r>
      <w:r w:rsidR="004C226C">
        <w:rPr>
          <w:rFonts w:cs="Arial"/>
        </w:rPr>
        <w:t>Minyumai</w:t>
      </w:r>
      <w:r w:rsidR="00B63E5F" w:rsidRPr="00DD2FDD">
        <w:rPr>
          <w:rFonts w:cs="Arial"/>
        </w:rPr>
        <w:t xml:space="preserve"> IPA</w:t>
      </w:r>
      <w:r w:rsidRPr="00DD2FDD">
        <w:rPr>
          <w:rFonts w:cs="Arial"/>
        </w:rPr>
        <w:t xml:space="preserve">, valuation filters (SROI filters) </w:t>
      </w:r>
      <w:r w:rsidR="00A71134" w:rsidRPr="00DD2FDD">
        <w:rPr>
          <w:rFonts w:cs="Arial"/>
        </w:rPr>
        <w:t>have been</w:t>
      </w:r>
      <w:r w:rsidRPr="00DD2FDD">
        <w:rPr>
          <w:rFonts w:cs="Arial"/>
        </w:rPr>
        <w:t xml:space="preserve"> applied</w:t>
      </w:r>
      <w:r w:rsidRPr="00DD2FDD">
        <w:rPr>
          <w:rFonts w:cs="Arial"/>
          <w:b/>
        </w:rPr>
        <w:t xml:space="preserve"> </w:t>
      </w:r>
      <w:r w:rsidRPr="00DD2FDD">
        <w:rPr>
          <w:rFonts w:cs="Arial"/>
        </w:rPr>
        <w:t xml:space="preserve">to </w:t>
      </w:r>
      <w:r w:rsidR="007664C1" w:rsidRPr="00DD2FDD">
        <w:rPr>
          <w:rFonts w:cs="Arial"/>
        </w:rPr>
        <w:t>different</w:t>
      </w:r>
      <w:r w:rsidRPr="00DD2FDD">
        <w:rPr>
          <w:rFonts w:cs="Arial"/>
        </w:rPr>
        <w:t xml:space="preserve"> financial proxies. This is in accordance with the </w:t>
      </w:r>
      <w:r w:rsidR="009D50B3" w:rsidRPr="00DD2FDD">
        <w:rPr>
          <w:rFonts w:cs="Arial"/>
        </w:rPr>
        <w:t xml:space="preserve">Social Value </w:t>
      </w:r>
      <w:r w:rsidRPr="00DD2FDD">
        <w:rPr>
          <w:rFonts w:cs="Arial"/>
        </w:rPr>
        <w:t xml:space="preserve">principle </w:t>
      </w:r>
      <w:r w:rsidR="007664C1" w:rsidRPr="00DD2FDD">
        <w:rPr>
          <w:rFonts w:cs="Arial"/>
        </w:rPr>
        <w:t>to not over</w:t>
      </w:r>
      <w:r w:rsidR="007664C1" w:rsidRPr="00DD2FDD">
        <w:rPr>
          <w:rFonts w:cs="Arial"/>
        </w:rPr>
        <w:noBreakHyphen/>
        <w:t>claim</w:t>
      </w:r>
      <w:r w:rsidRPr="00DD2FDD">
        <w:rPr>
          <w:rFonts w:cs="Arial"/>
        </w:rPr>
        <w:t>. Different techniques were used to identify the most appropriate filter for each of the outcomes, including SROI filter assumption categories</w:t>
      </w:r>
      <w:r w:rsidR="006E77A5" w:rsidRPr="00DD2FDD">
        <w:rPr>
          <w:rFonts w:cs="Arial"/>
        </w:rPr>
        <w:t>,</w:t>
      </w:r>
      <w:r w:rsidRPr="00DD2FDD">
        <w:rPr>
          <w:rFonts w:cs="Arial"/>
        </w:rPr>
        <w:t xml:space="preserve"> </w:t>
      </w:r>
      <w:r w:rsidR="006E77A5" w:rsidRPr="00DD2FDD">
        <w:rPr>
          <w:rFonts w:cs="Arial"/>
        </w:rPr>
        <w:t xml:space="preserve">also included in </w:t>
      </w:r>
      <w:r w:rsidR="00B63E5F" w:rsidRPr="00DD2FDD">
        <w:rPr>
          <w:rFonts w:cs="Arial"/>
        </w:rPr>
        <w:t>the Methodological Attachment to this report.</w:t>
      </w:r>
    </w:p>
    <w:p w14:paraId="348890C8" w14:textId="77777777" w:rsidR="0031478A" w:rsidRPr="00DD2FDD" w:rsidRDefault="0031478A" w:rsidP="004B7BBF">
      <w:pPr>
        <w:rPr>
          <w:rFonts w:cs="Arial"/>
        </w:rPr>
      </w:pPr>
      <w:r w:rsidRPr="00DD2FDD">
        <w:rPr>
          <w:rFonts w:cs="Arial"/>
        </w:rPr>
        <w:t>Consideration of the different SROI filters for this analysis is as follows:</w:t>
      </w:r>
    </w:p>
    <w:p w14:paraId="76272590"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Deadweight</w:t>
      </w:r>
      <w:r w:rsidRPr="00DD2FDD">
        <w:rPr>
          <w:rFonts w:ascii="Arial" w:hAnsi="Arial" w:cs="Arial"/>
          <w:sz w:val="20"/>
          <w:szCs w:val="19"/>
        </w:rPr>
        <w:t xml:space="preserve">: </w:t>
      </w:r>
      <w:r w:rsidR="00735AF5" w:rsidRPr="00DD2FDD">
        <w:rPr>
          <w:rFonts w:ascii="Arial" w:hAnsi="Arial" w:cs="Arial"/>
          <w:sz w:val="20"/>
          <w:szCs w:val="19"/>
        </w:rPr>
        <w:t>Deadweight is an estimation of the value that would have been created if the activities from the program</w:t>
      </w:r>
      <w:r w:rsidR="0017181E" w:rsidRPr="00DD2FDD">
        <w:rPr>
          <w:rFonts w:ascii="Arial" w:hAnsi="Arial" w:cs="Arial"/>
          <w:sz w:val="20"/>
          <w:szCs w:val="19"/>
        </w:rPr>
        <w:t>me</w:t>
      </w:r>
      <w:r w:rsidR="00735AF5" w:rsidRPr="00DD2FDD">
        <w:rPr>
          <w:rFonts w:ascii="Arial" w:hAnsi="Arial" w:cs="Arial"/>
          <w:sz w:val="20"/>
          <w:szCs w:val="19"/>
        </w:rPr>
        <w:t xml:space="preserve"> did not happen. </w:t>
      </w:r>
      <w:r w:rsidRPr="00DD2FDD">
        <w:rPr>
          <w:rFonts w:ascii="Arial" w:hAnsi="Arial" w:cs="Arial"/>
          <w:sz w:val="20"/>
          <w:szCs w:val="19"/>
        </w:rPr>
        <w:t xml:space="preserve">To estimate </w:t>
      </w:r>
      <w:r w:rsidR="00735AF5" w:rsidRPr="00DD2FDD">
        <w:rPr>
          <w:rFonts w:ascii="Arial" w:hAnsi="Arial" w:cs="Arial"/>
          <w:sz w:val="20"/>
          <w:szCs w:val="19"/>
        </w:rPr>
        <w:t>deadweight for the current analysis</w:t>
      </w:r>
      <w:r w:rsidRPr="00DD2FDD">
        <w:rPr>
          <w:rFonts w:ascii="Arial" w:hAnsi="Arial" w:cs="Arial"/>
          <w:sz w:val="20"/>
          <w:szCs w:val="19"/>
        </w:rPr>
        <w:t xml:space="preserve">, </w:t>
      </w:r>
      <w:r w:rsidR="00735AF5" w:rsidRPr="00DD2FDD">
        <w:rPr>
          <w:rFonts w:ascii="Arial" w:hAnsi="Arial" w:cs="Arial"/>
          <w:sz w:val="20"/>
          <w:szCs w:val="19"/>
        </w:rPr>
        <w:t xml:space="preserve">stakeholder consultations and </w:t>
      </w:r>
      <w:r w:rsidR="006E77A5" w:rsidRPr="00DD2FDD">
        <w:rPr>
          <w:rFonts w:ascii="Arial" w:hAnsi="Arial" w:cs="Arial"/>
          <w:sz w:val="20"/>
          <w:szCs w:val="19"/>
        </w:rPr>
        <w:t xml:space="preserve">desktop research </w:t>
      </w:r>
      <w:r w:rsidR="00735AF5" w:rsidRPr="00DD2FDD">
        <w:rPr>
          <w:rFonts w:ascii="Arial" w:hAnsi="Arial" w:cs="Arial"/>
          <w:sz w:val="20"/>
          <w:szCs w:val="19"/>
        </w:rPr>
        <w:t xml:space="preserve">were </w:t>
      </w:r>
      <w:r w:rsidR="006E77A5" w:rsidRPr="00DD2FDD">
        <w:rPr>
          <w:rFonts w:ascii="Arial" w:hAnsi="Arial" w:cs="Arial"/>
          <w:sz w:val="20"/>
          <w:szCs w:val="19"/>
        </w:rPr>
        <w:t xml:space="preserve">completed </w:t>
      </w:r>
      <w:r w:rsidR="00131F0C" w:rsidRPr="00DD2FDD">
        <w:rPr>
          <w:rFonts w:ascii="Arial" w:hAnsi="Arial" w:cs="Arial"/>
          <w:sz w:val="20"/>
          <w:szCs w:val="19"/>
        </w:rPr>
        <w:t xml:space="preserve">to </w:t>
      </w:r>
      <w:r w:rsidR="00735AF5" w:rsidRPr="00DD2FDD">
        <w:rPr>
          <w:rFonts w:ascii="Arial" w:hAnsi="Arial" w:cs="Arial"/>
          <w:sz w:val="20"/>
          <w:szCs w:val="19"/>
        </w:rPr>
        <w:t xml:space="preserve">understand the context and nature of outcomes </w:t>
      </w:r>
    </w:p>
    <w:p w14:paraId="56D90E81"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Attribution</w:t>
      </w:r>
      <w:r w:rsidRPr="00DD2FDD">
        <w:rPr>
          <w:rFonts w:ascii="Arial" w:hAnsi="Arial" w:cs="Arial"/>
          <w:sz w:val="20"/>
          <w:szCs w:val="19"/>
        </w:rPr>
        <w:t>: Attribution estimates how much change was as a result of other stakeholders or activities</w:t>
      </w:r>
      <w:r w:rsidR="00735AF5" w:rsidRPr="00DD2FDD">
        <w:rPr>
          <w:rFonts w:ascii="Arial" w:hAnsi="Arial" w:cs="Arial"/>
          <w:sz w:val="20"/>
          <w:szCs w:val="19"/>
        </w:rPr>
        <w:t>,</w:t>
      </w:r>
      <w:r w:rsidRPr="00DD2FDD">
        <w:rPr>
          <w:rFonts w:ascii="Arial" w:hAnsi="Arial" w:cs="Arial"/>
          <w:sz w:val="20"/>
          <w:szCs w:val="19"/>
        </w:rPr>
        <w:t xml:space="preserve"> which were not included in the investment. An understanding of the contribution of others to each outcome was determined through stakeholder </w:t>
      </w:r>
      <w:r w:rsidR="007664C1" w:rsidRPr="00DD2FDD">
        <w:rPr>
          <w:rFonts w:ascii="Arial" w:hAnsi="Arial" w:cs="Arial"/>
          <w:sz w:val="20"/>
          <w:szCs w:val="19"/>
        </w:rPr>
        <w:t xml:space="preserve">consultations and research </w:t>
      </w:r>
    </w:p>
    <w:p w14:paraId="600E5B2E"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Displacement</w:t>
      </w:r>
      <w:r w:rsidRPr="00DD2FDD">
        <w:rPr>
          <w:rFonts w:ascii="Arial" w:hAnsi="Arial" w:cs="Arial"/>
          <w:sz w:val="20"/>
          <w:szCs w:val="19"/>
        </w:rPr>
        <w:t xml:space="preserve">: </w:t>
      </w:r>
      <w:r w:rsidR="00735AF5" w:rsidRPr="00DD2FDD">
        <w:rPr>
          <w:rFonts w:ascii="Arial" w:hAnsi="Arial" w:cs="Arial"/>
          <w:sz w:val="20"/>
          <w:szCs w:val="19"/>
        </w:rPr>
        <w:t xml:space="preserve">Displacement is an assessment of how much of the activity displaced other outcomes. </w:t>
      </w:r>
      <w:r w:rsidRPr="00DD2FDD">
        <w:rPr>
          <w:rFonts w:ascii="Arial" w:hAnsi="Arial" w:cs="Arial"/>
          <w:sz w:val="20"/>
          <w:szCs w:val="19"/>
        </w:rPr>
        <w:t xml:space="preserve">Stakeholder </w:t>
      </w:r>
      <w:r w:rsidR="00735AF5" w:rsidRPr="00DD2FDD">
        <w:rPr>
          <w:rFonts w:ascii="Arial" w:hAnsi="Arial" w:cs="Arial"/>
          <w:sz w:val="20"/>
          <w:szCs w:val="19"/>
        </w:rPr>
        <w:t xml:space="preserve">consultations and desktop research were completed </w:t>
      </w:r>
      <w:r w:rsidRPr="00DD2FDD">
        <w:rPr>
          <w:rFonts w:ascii="Arial" w:hAnsi="Arial" w:cs="Arial"/>
          <w:sz w:val="20"/>
          <w:szCs w:val="19"/>
        </w:rPr>
        <w:t>to identify if any of the outco</w:t>
      </w:r>
      <w:r w:rsidR="00735AF5" w:rsidRPr="00DD2FDD">
        <w:rPr>
          <w:rFonts w:ascii="Arial" w:hAnsi="Arial" w:cs="Arial"/>
          <w:sz w:val="20"/>
          <w:szCs w:val="19"/>
        </w:rPr>
        <w:t>mes displaced other activities</w:t>
      </w:r>
    </w:p>
    <w:p w14:paraId="21CCD844" w14:textId="77777777" w:rsidR="00697E1E"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Duration</w:t>
      </w:r>
      <w:r w:rsidR="00F954C0" w:rsidRPr="00DD2FDD">
        <w:rPr>
          <w:rFonts w:ascii="Arial" w:hAnsi="Arial" w:cs="Arial"/>
          <w:b/>
          <w:sz w:val="20"/>
          <w:szCs w:val="19"/>
        </w:rPr>
        <w:t xml:space="preserve"> and drop-off</w:t>
      </w:r>
      <w:r w:rsidRPr="00DD2FDD">
        <w:rPr>
          <w:rFonts w:ascii="Arial" w:hAnsi="Arial" w:cs="Arial"/>
          <w:sz w:val="20"/>
          <w:szCs w:val="19"/>
        </w:rPr>
        <w:t>: Duration refers to how long an outcome lasts for. The duration and drop</w:t>
      </w:r>
      <w:r w:rsidR="005939D6" w:rsidRPr="00DD2FDD">
        <w:rPr>
          <w:rFonts w:ascii="Arial" w:hAnsi="Arial" w:cs="Arial"/>
          <w:sz w:val="20"/>
          <w:szCs w:val="19"/>
        </w:rPr>
        <w:t>-</w:t>
      </w:r>
      <w:r w:rsidRPr="00DD2FDD">
        <w:rPr>
          <w:rFonts w:ascii="Arial" w:hAnsi="Arial" w:cs="Arial"/>
          <w:sz w:val="20"/>
          <w:szCs w:val="19"/>
        </w:rPr>
        <w:t xml:space="preserve"> off are </w:t>
      </w:r>
      <w:r w:rsidR="00697E1E" w:rsidRPr="00DD2FDD">
        <w:rPr>
          <w:rFonts w:ascii="Arial" w:hAnsi="Arial" w:cs="Arial"/>
          <w:sz w:val="20"/>
          <w:szCs w:val="19"/>
        </w:rPr>
        <w:t xml:space="preserve">linked to whether </w:t>
      </w:r>
      <w:r w:rsidR="005939D6" w:rsidRPr="00DD2FDD">
        <w:rPr>
          <w:rFonts w:ascii="Arial" w:hAnsi="Arial" w:cs="Arial"/>
          <w:sz w:val="20"/>
          <w:szCs w:val="19"/>
        </w:rPr>
        <w:t xml:space="preserve">the </w:t>
      </w:r>
      <w:r w:rsidR="00697E1E" w:rsidRPr="00DD2FDD">
        <w:rPr>
          <w:rFonts w:ascii="Arial" w:hAnsi="Arial" w:cs="Arial"/>
          <w:sz w:val="20"/>
          <w:szCs w:val="19"/>
        </w:rPr>
        <w:t xml:space="preserve">stakeholder is </w:t>
      </w:r>
      <w:r w:rsidR="00A42EE2" w:rsidRPr="00DD2FDD">
        <w:rPr>
          <w:rFonts w:ascii="Arial" w:hAnsi="Arial" w:cs="Arial"/>
          <w:sz w:val="20"/>
          <w:szCs w:val="19"/>
        </w:rPr>
        <w:t>likely</w:t>
      </w:r>
      <w:r w:rsidR="00697E1E" w:rsidRPr="00DD2FDD">
        <w:rPr>
          <w:rFonts w:ascii="Arial" w:hAnsi="Arial" w:cs="Arial"/>
          <w:sz w:val="20"/>
          <w:szCs w:val="19"/>
        </w:rPr>
        <w:t xml:space="preserve"> to </w:t>
      </w:r>
      <w:r w:rsidR="00A71134" w:rsidRPr="00DD2FDD">
        <w:rPr>
          <w:rFonts w:ascii="Arial" w:hAnsi="Arial" w:cs="Arial"/>
          <w:sz w:val="20"/>
          <w:szCs w:val="19"/>
        </w:rPr>
        <w:t xml:space="preserve">benefit from the </w:t>
      </w:r>
      <w:r w:rsidR="00735AF5" w:rsidRPr="00DD2FDD">
        <w:rPr>
          <w:rFonts w:ascii="Arial" w:hAnsi="Arial" w:cs="Arial"/>
          <w:sz w:val="20"/>
          <w:szCs w:val="19"/>
        </w:rPr>
        <w:t xml:space="preserve">activities </w:t>
      </w:r>
      <w:r w:rsidR="00A42EE2" w:rsidRPr="00DD2FDD">
        <w:rPr>
          <w:rFonts w:ascii="Arial" w:hAnsi="Arial" w:cs="Arial"/>
          <w:sz w:val="20"/>
          <w:szCs w:val="19"/>
        </w:rPr>
        <w:t>over a defined period</w:t>
      </w:r>
      <w:r w:rsidR="00697E1E" w:rsidRPr="00DD2FDD">
        <w:rPr>
          <w:rFonts w:ascii="Arial" w:hAnsi="Arial" w:cs="Arial"/>
          <w:sz w:val="20"/>
          <w:szCs w:val="19"/>
        </w:rPr>
        <w:t xml:space="preserve">. </w:t>
      </w:r>
    </w:p>
    <w:p w14:paraId="4A917967" w14:textId="77777777" w:rsidR="007F1146" w:rsidRPr="00DD2FDD" w:rsidRDefault="007F1146" w:rsidP="004B7BBF">
      <w:pPr>
        <w:tabs>
          <w:tab w:val="left" w:pos="3293"/>
        </w:tabs>
        <w:rPr>
          <w:rFonts w:cs="Arial"/>
          <w:b/>
          <w:szCs w:val="19"/>
        </w:rPr>
      </w:pPr>
      <w:r w:rsidRPr="00DD2FDD">
        <w:rPr>
          <w:rFonts w:cs="Arial"/>
          <w:b/>
          <w:szCs w:val="19"/>
        </w:rPr>
        <w:t>Valuing the outcomes</w:t>
      </w:r>
    </w:p>
    <w:p w14:paraId="49EB2FF2" w14:textId="77777777" w:rsidR="007F1146" w:rsidRPr="00DD2FDD" w:rsidRDefault="007F1146" w:rsidP="004B7BBF">
      <w:pPr>
        <w:rPr>
          <w:rFonts w:cs="Arial"/>
        </w:rPr>
      </w:pPr>
      <w:r w:rsidRPr="00DD2FDD">
        <w:rPr>
          <w:rFonts w:cs="Arial"/>
        </w:rPr>
        <w:t>The total adjusted value is the value calculated for each outcome, which takes into account the following components:</w:t>
      </w:r>
    </w:p>
    <w:p w14:paraId="5E9B3459"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Quantity</w:t>
      </w:r>
      <w:r w:rsidRPr="00DD2FDD">
        <w:rPr>
          <w:rFonts w:ascii="Arial" w:hAnsi="Arial" w:cs="Arial"/>
          <w:sz w:val="20"/>
          <w:szCs w:val="19"/>
        </w:rPr>
        <w:t xml:space="preserve">: the number of stakeholders </w:t>
      </w:r>
      <w:r w:rsidR="00735AF5" w:rsidRPr="00DD2FDD">
        <w:rPr>
          <w:rFonts w:ascii="Arial" w:hAnsi="Arial" w:cs="Arial"/>
          <w:sz w:val="20"/>
          <w:szCs w:val="19"/>
        </w:rPr>
        <w:t>who</w:t>
      </w:r>
      <w:r w:rsidRPr="00DD2FDD">
        <w:rPr>
          <w:rFonts w:ascii="Arial" w:hAnsi="Arial" w:cs="Arial"/>
          <w:sz w:val="20"/>
          <w:szCs w:val="19"/>
        </w:rPr>
        <w:t xml:space="preserve"> will experience an outcome</w:t>
      </w:r>
    </w:p>
    <w:p w14:paraId="03342795"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Financial proxy</w:t>
      </w:r>
      <w:r w:rsidRPr="00DD2FDD">
        <w:rPr>
          <w:rFonts w:ascii="Arial" w:hAnsi="Arial" w:cs="Arial"/>
          <w:sz w:val="20"/>
          <w:szCs w:val="19"/>
        </w:rPr>
        <w:t>: value of the outcome</w:t>
      </w:r>
    </w:p>
    <w:p w14:paraId="02DF2C2A" w14:textId="6662213A" w:rsidR="00280EA7" w:rsidRDefault="007F1146" w:rsidP="004B7BBF">
      <w:pPr>
        <w:pStyle w:val="ListParagraph"/>
        <w:numPr>
          <w:ilvl w:val="0"/>
          <w:numId w:val="3"/>
        </w:numPr>
        <w:tabs>
          <w:tab w:val="left" w:pos="284"/>
        </w:tabs>
        <w:ind w:left="284" w:hanging="284"/>
        <w:rPr>
          <w:rFonts w:ascii="Arial" w:hAnsi="Arial" w:cs="Arial"/>
          <w:sz w:val="20"/>
          <w:szCs w:val="19"/>
        </w:rPr>
        <w:sectPr w:rsidR="00280EA7" w:rsidSect="0005375B">
          <w:pgSz w:w="11906" w:h="16838" w:code="9"/>
          <w:pgMar w:top="1440" w:right="1440" w:bottom="1440" w:left="1440" w:header="709" w:footer="709" w:gutter="0"/>
          <w:cols w:space="708"/>
          <w:docGrid w:linePitch="360"/>
        </w:sectPr>
      </w:pPr>
      <w:r w:rsidRPr="00DD2FDD">
        <w:rPr>
          <w:rFonts w:ascii="Arial" w:hAnsi="Arial" w:cs="Arial"/>
          <w:b/>
          <w:sz w:val="20"/>
          <w:szCs w:val="19"/>
        </w:rPr>
        <w:t>SROI filters</w:t>
      </w:r>
      <w:r w:rsidRPr="00DD2FDD">
        <w:rPr>
          <w:rFonts w:ascii="Arial" w:hAnsi="Arial" w:cs="Arial"/>
          <w:sz w:val="20"/>
          <w:szCs w:val="19"/>
        </w:rPr>
        <w:t>: accounting for whether the outcome would have happened anyway (deadweight), who else will contribute to the change (attribution), whether the outcome will displace other activities or outcomes (displacement) and how long the outcome will last for (duration</w:t>
      </w:r>
      <w:r w:rsidR="00F50FCD">
        <w:rPr>
          <w:rFonts w:ascii="Arial" w:hAnsi="Arial" w:cs="Arial"/>
          <w:sz w:val="20"/>
          <w:szCs w:val="19"/>
        </w:rPr>
        <w:t>) and how it changes over time (</w:t>
      </w:r>
      <w:r w:rsidRPr="00DD2FDD">
        <w:rPr>
          <w:rFonts w:ascii="Arial" w:hAnsi="Arial" w:cs="Arial"/>
          <w:sz w:val="20"/>
          <w:szCs w:val="19"/>
        </w:rPr>
        <w:t>drop off)</w:t>
      </w:r>
      <w:r w:rsidR="00A42EE2" w:rsidRPr="00DD2FDD">
        <w:rPr>
          <w:rFonts w:ascii="Arial" w:hAnsi="Arial" w:cs="Arial"/>
          <w:sz w:val="20"/>
          <w:szCs w:val="19"/>
        </w:rPr>
        <w:t>.</w:t>
      </w:r>
    </w:p>
    <w:p w14:paraId="46AE011B" w14:textId="77777777" w:rsidR="007F1146" w:rsidRPr="00DD2FDD" w:rsidRDefault="007F1146" w:rsidP="00B2228B">
      <w:pPr>
        <w:pStyle w:val="Heading2"/>
        <w:keepNext/>
        <w:rPr>
          <w:rFonts w:cs="Arial"/>
          <w:color w:val="002D62" w:themeColor="text2"/>
        </w:rPr>
      </w:pPr>
      <w:bookmarkStart w:id="35" w:name="_Toc442282326"/>
      <w:r w:rsidRPr="00DD2FDD">
        <w:rPr>
          <w:rFonts w:cs="Arial"/>
          <w:color w:val="002D62" w:themeColor="text2"/>
        </w:rPr>
        <w:lastRenderedPageBreak/>
        <w:t>3.</w:t>
      </w:r>
      <w:r w:rsidR="000C43A0" w:rsidRPr="00DD2FDD">
        <w:rPr>
          <w:rFonts w:cs="Arial"/>
          <w:color w:val="002D62" w:themeColor="text2"/>
        </w:rPr>
        <w:t>4</w:t>
      </w:r>
      <w:r w:rsidRPr="00DD2FDD">
        <w:rPr>
          <w:rFonts w:cs="Arial"/>
          <w:color w:val="002D62" w:themeColor="text2"/>
        </w:rPr>
        <w:t xml:space="preserve"> SROI ratio</w:t>
      </w:r>
      <w:bookmarkEnd w:id="35"/>
    </w:p>
    <w:p w14:paraId="1C6D3BFA" w14:textId="77777777" w:rsidR="00F954C0" w:rsidRPr="00DD2FDD" w:rsidRDefault="00F954C0" w:rsidP="00B2228B">
      <w:pPr>
        <w:rPr>
          <w:rFonts w:cs="Arial"/>
          <w:szCs w:val="20"/>
        </w:rPr>
      </w:pPr>
      <w:r w:rsidRPr="00DD2FDD">
        <w:rPr>
          <w:rFonts w:cs="Arial"/>
          <w:szCs w:val="20"/>
        </w:rPr>
        <w:t xml:space="preserve">The SROI ratio is a comparison of the value of the benefits to the value of investment. It </w:t>
      </w:r>
      <w:r w:rsidR="00693A5A" w:rsidRPr="00DD2FDD">
        <w:rPr>
          <w:rFonts w:cs="Arial"/>
          <w:szCs w:val="20"/>
        </w:rPr>
        <w:t>is</w:t>
      </w:r>
      <w:r w:rsidRPr="00DD2FDD">
        <w:rPr>
          <w:rFonts w:cs="Arial"/>
          <w:szCs w:val="20"/>
        </w:rPr>
        <w:t xml:space="preserve"> expressed </w:t>
      </w:r>
      <w:r w:rsidR="00693A5A" w:rsidRPr="00DD2FDD">
        <w:rPr>
          <w:rFonts w:cs="Arial"/>
          <w:szCs w:val="20"/>
        </w:rPr>
        <w:t xml:space="preserve">in numerical terms </w:t>
      </w:r>
      <w:r w:rsidR="00E5093A" w:rsidRPr="00DD2FDD">
        <w:rPr>
          <w:rFonts w:cs="Arial"/>
          <w:szCs w:val="20"/>
        </w:rPr>
        <w:t>e.g. 3:1, which means that for every dollar invested, $3 of value is returned.</w:t>
      </w:r>
    </w:p>
    <w:p w14:paraId="25A2A97C" w14:textId="77777777" w:rsidR="007F1146" w:rsidRPr="00DD2FDD" w:rsidRDefault="00A71134" w:rsidP="00693A5A">
      <w:pPr>
        <w:spacing w:after="60"/>
        <w:rPr>
          <w:rFonts w:cs="Arial"/>
          <w:szCs w:val="20"/>
        </w:rPr>
      </w:pPr>
      <w:r w:rsidRPr="00DD2FDD">
        <w:rPr>
          <w:rFonts w:cs="Arial"/>
          <w:noProof/>
          <w:szCs w:val="20"/>
          <w:lang w:eastAsia="en-AU"/>
        </w:rPr>
        <mc:AlternateContent>
          <mc:Choice Requires="wps">
            <w:drawing>
              <wp:anchor distT="45720" distB="45720" distL="114300" distR="114300" simplePos="0" relativeHeight="251658248" behindDoc="0" locked="0" layoutInCell="1" allowOverlap="1" wp14:anchorId="2270E5DD" wp14:editId="602F1797">
                <wp:simplePos x="0" y="0"/>
                <wp:positionH relativeFrom="margin">
                  <wp:posOffset>2860675</wp:posOffset>
                </wp:positionH>
                <wp:positionV relativeFrom="paragraph">
                  <wp:posOffset>19685</wp:posOffset>
                </wp:positionV>
                <wp:extent cx="2787015" cy="26987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698750"/>
                        </a:xfrm>
                        <a:prstGeom prst="rect">
                          <a:avLst/>
                        </a:prstGeom>
                        <a:solidFill>
                          <a:schemeClr val="accent5">
                            <a:lumMod val="20000"/>
                            <a:lumOff val="80000"/>
                          </a:schemeClr>
                        </a:solidFill>
                        <a:ln w="9525">
                          <a:noFill/>
                          <a:miter lim="800000"/>
                          <a:headEnd/>
                          <a:tailEnd/>
                        </a:ln>
                      </wps:spPr>
                      <wps:txbx>
                        <w:txbxContent>
                          <w:p w14:paraId="0E3A6349" w14:textId="77777777" w:rsidR="005D00FC" w:rsidRPr="008A44E0" w:rsidRDefault="005D00FC"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70FF9C0B" w14:textId="66FA471D" w:rsidR="005D00FC" w:rsidRPr="00693A5A" w:rsidRDefault="005D00FC"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ratio represents the additional value created, based on the </w:t>
                            </w:r>
                            <w:r>
                              <w:rPr>
                                <w:rFonts w:ascii="Arial" w:hAnsi="Arial" w:cs="Arial"/>
                                <w:color w:val="002D62" w:themeColor="text2"/>
                                <w:sz w:val="20"/>
                                <w:szCs w:val="19"/>
                              </w:rPr>
                              <w:t xml:space="preserve">Social Value </w:t>
                            </w:r>
                            <w:r w:rsidRPr="00693A5A">
                              <w:rPr>
                                <w:rFonts w:ascii="Arial" w:hAnsi="Arial" w:cs="Arial"/>
                                <w:color w:val="002D62" w:themeColor="text2"/>
                                <w:sz w:val="20"/>
                                <w:szCs w:val="19"/>
                              </w:rPr>
                              <w:t xml:space="preserve">principles. This is the unique value that is created by a </w:t>
                            </w:r>
                            <w:r>
                              <w:rPr>
                                <w:rFonts w:ascii="Arial" w:hAnsi="Arial" w:cs="Arial"/>
                                <w:color w:val="002D62" w:themeColor="text2"/>
                                <w:sz w:val="20"/>
                                <w:szCs w:val="19"/>
                              </w:rPr>
                              <w:t xml:space="preserve">programme </w:t>
                            </w:r>
                            <w:r w:rsidRPr="00693A5A">
                              <w:rPr>
                                <w:rFonts w:ascii="Arial" w:hAnsi="Arial" w:cs="Arial"/>
                                <w:color w:val="002D62" w:themeColor="text2"/>
                                <w:sz w:val="20"/>
                                <w:szCs w:val="19"/>
                              </w:rPr>
                              <w:t>or organisation for a specific period</w:t>
                            </w:r>
                          </w:p>
                          <w:p w14:paraId="19123880" w14:textId="77777777" w:rsidR="005D00FC" w:rsidRPr="0005375B" w:rsidRDefault="005D00FC"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0E5DD" id="_x0000_s1035" type="#_x0000_t202" style="position:absolute;margin-left:225.25pt;margin-top:1.55pt;width:219.45pt;height:21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" fillcolor="#e0effa [664]" stroked="f">
                <v:textbox>
                  <w:txbxContent>
                    <w:p w14:paraId="0E3A6349" w14:textId="77777777" w:rsidR="005D00FC" w:rsidRPr="008A44E0" w:rsidRDefault="005D00FC"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70FF9C0B" w14:textId="66FA471D" w:rsidR="005D00FC" w:rsidRPr="00693A5A" w:rsidRDefault="005D00FC"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ratio represents the additional value created, based on the </w:t>
                      </w:r>
                      <w:r>
                        <w:rPr>
                          <w:rFonts w:ascii="Arial" w:hAnsi="Arial" w:cs="Arial"/>
                          <w:color w:val="002D62" w:themeColor="text2"/>
                          <w:sz w:val="20"/>
                          <w:szCs w:val="19"/>
                        </w:rPr>
                        <w:t xml:space="preserve">Social Value </w:t>
                      </w:r>
                      <w:r w:rsidRPr="00693A5A">
                        <w:rPr>
                          <w:rFonts w:ascii="Arial" w:hAnsi="Arial" w:cs="Arial"/>
                          <w:color w:val="002D62" w:themeColor="text2"/>
                          <w:sz w:val="20"/>
                          <w:szCs w:val="19"/>
                        </w:rPr>
                        <w:t xml:space="preserve">principles. This is the unique value that is created by a </w:t>
                      </w:r>
                      <w:r>
                        <w:rPr>
                          <w:rFonts w:ascii="Arial" w:hAnsi="Arial" w:cs="Arial"/>
                          <w:color w:val="002D62" w:themeColor="text2"/>
                          <w:sz w:val="20"/>
                          <w:szCs w:val="19"/>
                        </w:rPr>
                        <w:t xml:space="preserve">programme </w:t>
                      </w:r>
                      <w:r w:rsidRPr="00693A5A">
                        <w:rPr>
                          <w:rFonts w:ascii="Arial" w:hAnsi="Arial" w:cs="Arial"/>
                          <w:color w:val="002D62" w:themeColor="text2"/>
                          <w:sz w:val="20"/>
                          <w:szCs w:val="19"/>
                        </w:rPr>
                        <w:t>or organisation for a specific period</w:t>
                      </w:r>
                    </w:p>
                    <w:p w14:paraId="19123880" w14:textId="77777777" w:rsidR="005D00FC" w:rsidRPr="0005375B" w:rsidRDefault="005D00FC"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v:textbox>
                <w10:wrap type="square" anchorx="margin"/>
              </v:shape>
            </w:pict>
          </mc:Fallback>
        </mc:AlternateContent>
      </w:r>
      <w:r w:rsidR="007F1146" w:rsidRPr="00DD2FDD">
        <w:rPr>
          <w:rFonts w:cs="Arial"/>
          <w:szCs w:val="20"/>
        </w:rPr>
        <w:t xml:space="preserve">It is important that the SROI calculations are tested by understanding how the judgements made throughout the analysis affect the final result. The judgements that are most likely to influence the SROI ratio were identified, and </w:t>
      </w:r>
      <w:r w:rsidR="00E5093A" w:rsidRPr="00DD2FDD">
        <w:rPr>
          <w:rFonts w:cs="Arial"/>
          <w:szCs w:val="20"/>
        </w:rPr>
        <w:t xml:space="preserve">a </w:t>
      </w:r>
      <w:r w:rsidR="007F1146" w:rsidRPr="00DD2FDD">
        <w:rPr>
          <w:rFonts w:cs="Arial"/>
          <w:szCs w:val="20"/>
        </w:rPr>
        <w:t>sensitivity analysis was conducted to see how sensitive the ratio was to changes in these judgements. To decide which judgements to test, two key questions were considered:</w:t>
      </w:r>
    </w:p>
    <w:p w14:paraId="6C4CAE58" w14:textId="77777777" w:rsidR="007F1146" w:rsidRPr="008F4C9E" w:rsidRDefault="007F1146" w:rsidP="00693A5A">
      <w:pPr>
        <w:pStyle w:val="ListParagraph"/>
        <w:numPr>
          <w:ilvl w:val="0"/>
          <w:numId w:val="3"/>
        </w:numPr>
        <w:tabs>
          <w:tab w:val="left" w:pos="284"/>
        </w:tabs>
        <w:ind w:left="284" w:hanging="284"/>
        <w:rPr>
          <w:rFonts w:ascii="Arial" w:hAnsi="Arial" w:cs="Arial"/>
          <w:sz w:val="20"/>
          <w:szCs w:val="19"/>
        </w:rPr>
      </w:pPr>
      <w:r w:rsidRPr="00DD2FDD">
        <w:rPr>
          <w:rFonts w:ascii="Arial" w:hAnsi="Arial" w:cs="Arial"/>
          <w:sz w:val="20"/>
          <w:szCs w:val="19"/>
        </w:rPr>
        <w:t xml:space="preserve">How much evidence is there to justify our judgement? The less evidence available, the more important it is to </w:t>
      </w:r>
      <w:r w:rsidRPr="008F4C9E">
        <w:rPr>
          <w:rFonts w:ascii="Arial" w:hAnsi="Arial" w:cs="Arial"/>
          <w:sz w:val="20"/>
          <w:szCs w:val="19"/>
        </w:rPr>
        <w:t>test</w:t>
      </w:r>
    </w:p>
    <w:p w14:paraId="54C95DEE" w14:textId="77777777" w:rsidR="00BF5E80" w:rsidRPr="008E7766" w:rsidRDefault="007F1146" w:rsidP="00693A5A">
      <w:pPr>
        <w:pStyle w:val="ListParagraph"/>
        <w:numPr>
          <w:ilvl w:val="0"/>
          <w:numId w:val="3"/>
        </w:numPr>
        <w:tabs>
          <w:tab w:val="left" w:pos="284"/>
        </w:tabs>
        <w:ind w:left="284" w:hanging="284"/>
        <w:rPr>
          <w:rFonts w:ascii="Arial" w:hAnsi="Arial" w:cs="Arial"/>
        </w:rPr>
      </w:pPr>
      <w:r w:rsidRPr="000D17CE">
        <w:rPr>
          <w:rFonts w:ascii="Arial" w:hAnsi="Arial" w:cs="Arial"/>
          <w:sz w:val="20"/>
          <w:szCs w:val="19"/>
        </w:rPr>
        <w:t>How much</w:t>
      </w:r>
      <w:r w:rsidRPr="00C02B20">
        <w:rPr>
          <w:rFonts w:ascii="Arial" w:hAnsi="Arial" w:cs="Arial"/>
          <w:sz w:val="20"/>
          <w:szCs w:val="20"/>
        </w:rPr>
        <w:t xml:space="preserve"> does it affect the final result? The greater the impact, the more important it is to test.</w:t>
      </w:r>
    </w:p>
    <w:p w14:paraId="4C2545F5" w14:textId="77777777" w:rsidR="0094490D" w:rsidRPr="00684E55" w:rsidRDefault="0094490D" w:rsidP="00B2228B">
      <w:pPr>
        <w:rPr>
          <w:rFonts w:eastAsiaTheme="majorEastAsia" w:cs="Arial"/>
          <w:bCs/>
          <w:color w:val="002D62"/>
          <w:sz w:val="32"/>
          <w:szCs w:val="60"/>
        </w:rPr>
      </w:pPr>
      <w:r w:rsidRPr="008E7766">
        <w:rPr>
          <w:rFonts w:cs="Arial"/>
          <w:sz w:val="32"/>
        </w:rPr>
        <w:br w:type="page"/>
      </w:r>
    </w:p>
    <w:p w14:paraId="4CF9A151" w14:textId="77777777" w:rsidR="00BF5E80" w:rsidRPr="001F3147" w:rsidRDefault="00BF5E80" w:rsidP="00B2228B">
      <w:pPr>
        <w:pStyle w:val="Heading1"/>
        <w:jc w:val="left"/>
        <w:rPr>
          <w:sz w:val="32"/>
        </w:rPr>
      </w:pPr>
      <w:bookmarkStart w:id="36" w:name="_Toc442282327"/>
      <w:r w:rsidRPr="00684E55">
        <w:rPr>
          <w:sz w:val="32"/>
        </w:rPr>
        <w:lastRenderedPageBreak/>
        <w:t xml:space="preserve">4 Impact of </w:t>
      </w:r>
      <w:r w:rsidR="00752CB4" w:rsidRPr="00FB10F6">
        <w:rPr>
          <w:sz w:val="32"/>
        </w:rPr>
        <w:t xml:space="preserve">the </w:t>
      </w:r>
      <w:r w:rsidR="004C226C">
        <w:rPr>
          <w:sz w:val="32"/>
        </w:rPr>
        <w:t>Minyumai</w:t>
      </w:r>
      <w:r w:rsidR="00B63E5F" w:rsidRPr="00FB10F6">
        <w:rPr>
          <w:sz w:val="32"/>
        </w:rPr>
        <w:t xml:space="preserve"> IPA</w:t>
      </w:r>
      <w:bookmarkEnd w:id="36"/>
      <w:r w:rsidR="00B63E5F" w:rsidRPr="001F3147">
        <w:rPr>
          <w:sz w:val="32"/>
        </w:rPr>
        <w:t xml:space="preserve"> </w:t>
      </w:r>
    </w:p>
    <w:p w14:paraId="1FAE8E0C" w14:textId="77777777" w:rsidR="00BF5E80" w:rsidRPr="00DD2FDD" w:rsidRDefault="00BF5E80" w:rsidP="00B2228B">
      <w:pPr>
        <w:pStyle w:val="Heading2"/>
        <w:rPr>
          <w:rFonts w:cs="Arial"/>
          <w:color w:val="002D62" w:themeColor="text2"/>
        </w:rPr>
      </w:pPr>
      <w:bookmarkStart w:id="37" w:name="_Toc442282328"/>
      <w:r w:rsidRPr="00DD2FDD">
        <w:rPr>
          <w:rFonts w:cs="Arial"/>
          <w:color w:val="002D62" w:themeColor="text2"/>
        </w:rPr>
        <w:t>4.1 Understanding the change</w:t>
      </w:r>
      <w:bookmarkEnd w:id="37"/>
    </w:p>
    <w:p w14:paraId="068C323D" w14:textId="77777777" w:rsidR="00BF5E80" w:rsidRPr="00DD2FDD" w:rsidRDefault="00E22CC1" w:rsidP="004B7BBF">
      <w:pPr>
        <w:tabs>
          <w:tab w:val="left" w:pos="3293"/>
        </w:tabs>
        <w:rPr>
          <w:rFonts w:cs="Arial"/>
          <w:b/>
          <w:szCs w:val="19"/>
        </w:rPr>
      </w:pPr>
      <w:r w:rsidRPr="00DD2FDD">
        <w:rPr>
          <w:rFonts w:cs="Arial"/>
          <w:b/>
          <w:szCs w:val="19"/>
        </w:rPr>
        <w:t xml:space="preserve">Theory of change </w:t>
      </w:r>
    </w:p>
    <w:p w14:paraId="4B6FF366" w14:textId="77777777" w:rsidR="00C045B7" w:rsidRPr="00DD2FDD" w:rsidRDefault="00C045B7" w:rsidP="004B7BBF">
      <w:pPr>
        <w:rPr>
          <w:rFonts w:cs="Arial"/>
          <w:szCs w:val="20"/>
        </w:rPr>
      </w:pPr>
      <w:r w:rsidRPr="00DD2FDD">
        <w:rPr>
          <w:rFonts w:cs="Arial"/>
          <w:szCs w:val="20"/>
        </w:rPr>
        <w:t xml:space="preserve">A </w:t>
      </w:r>
      <w:r w:rsidR="00B63E5F" w:rsidRPr="00DD2FDD">
        <w:rPr>
          <w:rFonts w:cs="Arial"/>
          <w:szCs w:val="20"/>
        </w:rPr>
        <w:t xml:space="preserve">theory of change </w:t>
      </w:r>
      <w:r w:rsidRPr="00DD2FDD">
        <w:rPr>
          <w:rFonts w:cs="Arial"/>
          <w:szCs w:val="20"/>
        </w:rPr>
        <w:t xml:space="preserve">was </w:t>
      </w:r>
      <w:r w:rsidR="009D50B3" w:rsidRPr="00DD2FDD">
        <w:rPr>
          <w:rFonts w:cs="Arial"/>
          <w:szCs w:val="20"/>
        </w:rPr>
        <w:t xml:space="preserve">initially drafted </w:t>
      </w:r>
      <w:r w:rsidRPr="00DD2FDD">
        <w:rPr>
          <w:rFonts w:cs="Arial"/>
          <w:szCs w:val="20"/>
        </w:rPr>
        <w:t xml:space="preserve">for the </w:t>
      </w:r>
      <w:r w:rsidR="004C226C">
        <w:rPr>
          <w:rFonts w:cs="Arial"/>
          <w:szCs w:val="20"/>
        </w:rPr>
        <w:t>Minyumai</w:t>
      </w:r>
      <w:r w:rsidR="00B63E5F" w:rsidRPr="00DD2FDD">
        <w:rPr>
          <w:rFonts w:cs="Arial"/>
          <w:szCs w:val="20"/>
        </w:rPr>
        <w:t xml:space="preserve"> IPA </w:t>
      </w:r>
      <w:r w:rsidRPr="00DD2FDD">
        <w:rPr>
          <w:rFonts w:cs="Arial"/>
          <w:szCs w:val="20"/>
        </w:rPr>
        <w:t xml:space="preserve">via a workshop completed with </w:t>
      </w:r>
      <w:r w:rsidR="009D50B3" w:rsidRPr="00DD2FDD">
        <w:rPr>
          <w:rFonts w:cs="Arial"/>
          <w:szCs w:val="20"/>
        </w:rPr>
        <w:t>12</w:t>
      </w:r>
      <w:r w:rsidR="00B63E5F" w:rsidRPr="00DD2FDD">
        <w:rPr>
          <w:rFonts w:cs="Arial"/>
          <w:szCs w:val="20"/>
        </w:rPr>
        <w:t xml:space="preserve"> PM&amp;C</w:t>
      </w:r>
      <w:r w:rsidRPr="00DD2FDD">
        <w:rPr>
          <w:rFonts w:cs="Arial"/>
          <w:szCs w:val="20"/>
        </w:rPr>
        <w:t xml:space="preserve"> staff. </w:t>
      </w:r>
      <w:r w:rsidR="00B63E5F" w:rsidRPr="00DD2FDD">
        <w:rPr>
          <w:rFonts w:cs="Arial"/>
          <w:szCs w:val="20"/>
        </w:rPr>
        <w:t xml:space="preserve">The theory of change developed during the workshop was extensively </w:t>
      </w:r>
      <w:r w:rsidR="00436A0D" w:rsidRPr="00DD2FDD">
        <w:rPr>
          <w:rFonts w:cs="Arial"/>
          <w:szCs w:val="20"/>
        </w:rPr>
        <w:t xml:space="preserve">tested and subsequently </w:t>
      </w:r>
      <w:r w:rsidR="00B63E5F" w:rsidRPr="00DD2FDD">
        <w:rPr>
          <w:rFonts w:cs="Arial"/>
          <w:szCs w:val="20"/>
        </w:rPr>
        <w:t xml:space="preserve">refined to incorporate evidence collected through stakeholder consultations and specific feedback from stakeholders. </w:t>
      </w:r>
      <w:r w:rsidR="008B0EC0" w:rsidRPr="00DD2FDD">
        <w:rPr>
          <w:rFonts w:cs="Arial"/>
          <w:szCs w:val="20"/>
        </w:rPr>
        <w:t>At least one stakeholder from each stakeholder group provided feedback d</w:t>
      </w:r>
      <w:r w:rsidR="00425944" w:rsidRPr="00DD2FDD">
        <w:rPr>
          <w:rFonts w:cs="Arial"/>
          <w:szCs w:val="20"/>
        </w:rPr>
        <w:t xml:space="preserve">uring </w:t>
      </w:r>
      <w:r w:rsidR="008B0EC0" w:rsidRPr="00DD2FDD">
        <w:rPr>
          <w:rFonts w:cs="Arial"/>
          <w:szCs w:val="20"/>
        </w:rPr>
        <w:t xml:space="preserve">the </w:t>
      </w:r>
      <w:r w:rsidR="00425944" w:rsidRPr="00DD2FDD">
        <w:rPr>
          <w:rFonts w:cs="Arial"/>
          <w:szCs w:val="20"/>
        </w:rPr>
        <w:t>testing of the theory of change</w:t>
      </w:r>
      <w:r w:rsidR="00B63E5F" w:rsidRPr="00DD2FDD">
        <w:rPr>
          <w:rFonts w:cs="Arial"/>
          <w:szCs w:val="20"/>
        </w:rPr>
        <w:t>.</w:t>
      </w:r>
      <w:r w:rsidR="00425944" w:rsidRPr="00DD2FDD">
        <w:rPr>
          <w:rFonts w:cs="Arial"/>
          <w:szCs w:val="20"/>
        </w:rPr>
        <w:t xml:space="preserve"> </w:t>
      </w:r>
      <w:r w:rsidR="00425944" w:rsidRPr="00DD2FDD">
        <w:rPr>
          <w:rFonts w:cs="Arial"/>
        </w:rPr>
        <w:t>The refined theory of change</w:t>
      </w:r>
      <w:r w:rsidRPr="00DD2FDD">
        <w:rPr>
          <w:rFonts w:cs="Arial"/>
        </w:rPr>
        <w:t xml:space="preserve"> is included in Figure 4.1. </w:t>
      </w:r>
    </w:p>
    <w:p w14:paraId="20D97476" w14:textId="77777777" w:rsidR="00491AB0" w:rsidRPr="00DD2FDD" w:rsidRDefault="00D83885" w:rsidP="004B7BBF">
      <w:pPr>
        <w:rPr>
          <w:rFonts w:cs="Arial"/>
          <w:szCs w:val="20"/>
        </w:rPr>
      </w:pPr>
      <w:r w:rsidRPr="00DD2FDD">
        <w:rPr>
          <w:rFonts w:cs="Arial"/>
          <w:szCs w:val="20"/>
        </w:rPr>
        <w:t xml:space="preserve">The </w:t>
      </w:r>
      <w:r w:rsidR="00845DD3" w:rsidRPr="00DD2FDD">
        <w:rPr>
          <w:rFonts w:cs="Arial"/>
          <w:szCs w:val="20"/>
        </w:rPr>
        <w:t>theory of change</w:t>
      </w:r>
      <w:r w:rsidR="00BF5E80" w:rsidRPr="00DD2FDD">
        <w:rPr>
          <w:rFonts w:cs="Arial"/>
          <w:szCs w:val="20"/>
        </w:rPr>
        <w:t xml:space="preserve"> tells the story of change </w:t>
      </w:r>
      <w:r w:rsidR="009D50B3" w:rsidRPr="00DD2FDD">
        <w:rPr>
          <w:rFonts w:cs="Arial"/>
          <w:szCs w:val="20"/>
        </w:rPr>
        <w:t xml:space="preserve">for </w:t>
      </w:r>
      <w:r w:rsidR="00752CB4" w:rsidRPr="00DD2FDD">
        <w:rPr>
          <w:rFonts w:cs="Arial"/>
          <w:szCs w:val="20"/>
        </w:rPr>
        <w:t xml:space="preserve">the </w:t>
      </w:r>
      <w:r w:rsidR="004C226C">
        <w:rPr>
          <w:rFonts w:cs="Arial"/>
          <w:szCs w:val="20"/>
        </w:rPr>
        <w:t>Minyumai</w:t>
      </w:r>
      <w:r w:rsidR="00845DD3" w:rsidRPr="00DD2FDD">
        <w:rPr>
          <w:rFonts w:cs="Arial"/>
          <w:szCs w:val="20"/>
        </w:rPr>
        <w:t xml:space="preserve"> IPA.</w:t>
      </w:r>
      <w:r w:rsidR="00491AB0" w:rsidRPr="00DD2FDD">
        <w:rPr>
          <w:rFonts w:cs="Arial"/>
          <w:szCs w:val="20"/>
        </w:rPr>
        <w:t xml:space="preserve"> It consists of four pages:</w:t>
      </w:r>
    </w:p>
    <w:p w14:paraId="515595A1" w14:textId="77777777" w:rsidR="00491AB0" w:rsidRPr="009452CE" w:rsidRDefault="00491AB0" w:rsidP="005C2BA8">
      <w:pPr>
        <w:pStyle w:val="ListParagraph"/>
        <w:numPr>
          <w:ilvl w:val="0"/>
          <w:numId w:val="31"/>
        </w:numPr>
        <w:rPr>
          <w:rFonts w:cs="Arial"/>
          <w:szCs w:val="20"/>
        </w:rPr>
      </w:pPr>
      <w:r w:rsidRPr="001B02A6">
        <w:rPr>
          <w:rFonts w:ascii="Arial" w:hAnsi="Arial" w:cs="Arial"/>
          <w:sz w:val="20"/>
          <w:szCs w:val="20"/>
        </w:rPr>
        <w:t xml:space="preserve">Issues, Stakeholders, Activities and Inputs </w:t>
      </w:r>
    </w:p>
    <w:p w14:paraId="5B5A1542"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w:t>
      </w:r>
      <w:r w:rsidR="00491AB0" w:rsidRPr="001B02A6">
        <w:rPr>
          <w:rFonts w:ascii="Arial" w:hAnsi="Arial" w:cs="Arial"/>
          <w:sz w:val="20"/>
          <w:szCs w:val="20"/>
        </w:rPr>
        <w:t>utcomes</w:t>
      </w:r>
      <w:r w:rsidRPr="001B02A6">
        <w:rPr>
          <w:rFonts w:ascii="Arial" w:hAnsi="Arial" w:cs="Arial"/>
          <w:sz w:val="20"/>
          <w:szCs w:val="20"/>
        </w:rPr>
        <w:t xml:space="preserve"> and impact</w:t>
      </w:r>
      <w:r w:rsidR="00491AB0" w:rsidRPr="001B02A6">
        <w:rPr>
          <w:rFonts w:ascii="Arial" w:hAnsi="Arial" w:cs="Arial"/>
          <w:sz w:val="20"/>
          <w:szCs w:val="20"/>
        </w:rPr>
        <w:t xml:space="preserve"> for </w:t>
      </w:r>
      <w:r w:rsidR="008F28CF">
        <w:rPr>
          <w:rFonts w:ascii="Arial" w:hAnsi="Arial" w:cs="Arial"/>
          <w:sz w:val="20"/>
          <w:szCs w:val="20"/>
        </w:rPr>
        <w:t>Community members</w:t>
      </w:r>
      <w:r w:rsidR="000A41BE">
        <w:rPr>
          <w:rFonts w:ascii="Arial" w:hAnsi="Arial" w:cs="Arial"/>
          <w:sz w:val="20"/>
          <w:szCs w:val="20"/>
        </w:rPr>
        <w:t xml:space="preserve"> and Rangers</w:t>
      </w:r>
    </w:p>
    <w:p w14:paraId="29EE61AA"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outcomes and impact</w:t>
      </w:r>
      <w:r w:rsidR="00491AB0" w:rsidRPr="001B02A6">
        <w:rPr>
          <w:rFonts w:ascii="Arial" w:hAnsi="Arial" w:cs="Arial"/>
          <w:sz w:val="20"/>
          <w:szCs w:val="20"/>
        </w:rPr>
        <w:t xml:space="preserve"> for Government</w:t>
      </w:r>
    </w:p>
    <w:p w14:paraId="392584AF"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 xml:space="preserve">Outputs, outcomes and impact </w:t>
      </w:r>
      <w:r w:rsidR="00491AB0" w:rsidRPr="001B02A6">
        <w:rPr>
          <w:rFonts w:ascii="Arial" w:hAnsi="Arial" w:cs="Arial"/>
          <w:sz w:val="20"/>
          <w:szCs w:val="20"/>
        </w:rPr>
        <w:t>for other stakeholders –</w:t>
      </w:r>
      <w:r w:rsidR="008F28CF">
        <w:rPr>
          <w:rFonts w:ascii="Arial" w:hAnsi="Arial" w:cs="Arial"/>
          <w:sz w:val="20"/>
          <w:szCs w:val="20"/>
        </w:rPr>
        <w:t xml:space="preserve"> </w:t>
      </w:r>
      <w:r w:rsidR="00491AB0" w:rsidRPr="001B02A6">
        <w:rPr>
          <w:rFonts w:ascii="Arial" w:hAnsi="Arial" w:cs="Arial"/>
          <w:sz w:val="20"/>
          <w:szCs w:val="20"/>
        </w:rPr>
        <w:t>NGO partners</w:t>
      </w:r>
      <w:r w:rsidR="008F28CF">
        <w:rPr>
          <w:rFonts w:ascii="Arial" w:hAnsi="Arial" w:cs="Arial"/>
          <w:sz w:val="20"/>
          <w:szCs w:val="20"/>
        </w:rPr>
        <w:t xml:space="preserve"> and</w:t>
      </w:r>
      <w:r w:rsidR="00491AB0" w:rsidRPr="001B02A6">
        <w:rPr>
          <w:rFonts w:ascii="Arial" w:hAnsi="Arial" w:cs="Arial"/>
          <w:sz w:val="20"/>
          <w:szCs w:val="20"/>
        </w:rPr>
        <w:t xml:space="preserve"> Research partners</w:t>
      </w:r>
    </w:p>
    <w:p w14:paraId="6F6003D0" w14:textId="53A51095" w:rsidR="00363C2A" w:rsidRPr="00DD2FDD" w:rsidRDefault="00363C2A" w:rsidP="004B7BBF">
      <w:pPr>
        <w:rPr>
          <w:rFonts w:cs="Arial"/>
          <w:szCs w:val="20"/>
        </w:rPr>
      </w:pPr>
      <w:r w:rsidRPr="00DD2FDD">
        <w:rPr>
          <w:rFonts w:cs="Arial"/>
          <w:szCs w:val="20"/>
        </w:rPr>
        <w:t xml:space="preserve">The first page outlines the issue </w:t>
      </w:r>
      <w:r w:rsidR="00436A0D" w:rsidRPr="00DD2FDD">
        <w:rPr>
          <w:rFonts w:cs="Arial"/>
          <w:szCs w:val="20"/>
        </w:rPr>
        <w:t xml:space="preserve">that the </w:t>
      </w:r>
      <w:r w:rsidR="004C226C">
        <w:rPr>
          <w:rFonts w:cs="Arial"/>
          <w:szCs w:val="20"/>
        </w:rPr>
        <w:t>Minyumai</w:t>
      </w:r>
      <w:r w:rsidRPr="00DD2FDD">
        <w:rPr>
          <w:rFonts w:cs="Arial"/>
          <w:szCs w:val="20"/>
        </w:rPr>
        <w:t xml:space="preserve"> </w:t>
      </w:r>
      <w:r w:rsidR="00436A0D" w:rsidRPr="00DD2FDD">
        <w:rPr>
          <w:rFonts w:cs="Arial"/>
          <w:szCs w:val="20"/>
        </w:rPr>
        <w:t>IPA</w:t>
      </w:r>
      <w:r w:rsidRPr="00DD2FDD">
        <w:rPr>
          <w:rFonts w:cs="Arial"/>
          <w:szCs w:val="20"/>
        </w:rPr>
        <w:t xml:space="preserve"> seek</w:t>
      </w:r>
      <w:r w:rsidR="008F28CF">
        <w:rPr>
          <w:rFonts w:cs="Arial"/>
          <w:szCs w:val="20"/>
        </w:rPr>
        <w:t>s</w:t>
      </w:r>
      <w:r w:rsidRPr="00DD2FDD">
        <w:rPr>
          <w:rFonts w:cs="Arial"/>
          <w:szCs w:val="20"/>
        </w:rPr>
        <w:t xml:space="preserve"> to address, the stakeholders involved, the activities that take place and the inputs (investments) into the programme. Only those stakeholders</w:t>
      </w:r>
      <w:r w:rsidR="002F3715" w:rsidRPr="00DD2FDD">
        <w:rPr>
          <w:rFonts w:cs="Arial"/>
          <w:szCs w:val="20"/>
        </w:rPr>
        <w:t xml:space="preserve"> that appear</w:t>
      </w:r>
      <w:r w:rsidRPr="00DD2FDD">
        <w:rPr>
          <w:rFonts w:cs="Arial"/>
          <w:szCs w:val="20"/>
        </w:rPr>
        <w:t xml:space="preserve"> in bold experience outcomes that are measured </w:t>
      </w:r>
      <w:r w:rsidR="00140510">
        <w:rPr>
          <w:rFonts w:cs="Arial"/>
          <w:szCs w:val="20"/>
        </w:rPr>
        <w:t xml:space="preserve">or estimated </w:t>
      </w:r>
      <w:r w:rsidRPr="00DD2FDD">
        <w:rPr>
          <w:rFonts w:cs="Arial"/>
          <w:szCs w:val="20"/>
        </w:rPr>
        <w:t xml:space="preserve">in the analysis. </w:t>
      </w:r>
    </w:p>
    <w:p w14:paraId="517F4563" w14:textId="77777777" w:rsidR="00363C2A" w:rsidRPr="00684E55" w:rsidRDefault="00363C2A" w:rsidP="004B7BBF">
      <w:pPr>
        <w:rPr>
          <w:rFonts w:cs="Arial"/>
          <w:szCs w:val="20"/>
        </w:rPr>
      </w:pPr>
      <w:r w:rsidRPr="00DD2FDD">
        <w:rPr>
          <w:rFonts w:cs="Arial"/>
          <w:szCs w:val="20"/>
        </w:rPr>
        <w:t>The next three pages consist of outputs (i.e. the immediate consequences of activities), outcomes and impact for stakeholders identified in bold.</w:t>
      </w:r>
      <w:r w:rsidR="002F3715" w:rsidRPr="008F4C9E">
        <w:rPr>
          <w:rFonts w:cs="Arial"/>
          <w:szCs w:val="20"/>
        </w:rPr>
        <w:t xml:space="preserve"> </w:t>
      </w:r>
      <w:r w:rsidR="00AA02FF" w:rsidRPr="008F4C9E">
        <w:rPr>
          <w:rFonts w:cs="Arial"/>
          <w:szCs w:val="20"/>
        </w:rPr>
        <w:t>Th</w:t>
      </w:r>
      <w:r w:rsidR="00AA02FF" w:rsidRPr="000D17CE">
        <w:rPr>
          <w:rFonts w:cs="Arial"/>
          <w:szCs w:val="20"/>
        </w:rPr>
        <w:t>e outcomes represented on these pages should be interpreted from left to right, and consist of short, medium and long term ou</w:t>
      </w:r>
      <w:r w:rsidR="00AA02FF" w:rsidRPr="008E7766">
        <w:rPr>
          <w:rFonts w:cs="Arial"/>
          <w:szCs w:val="20"/>
        </w:rPr>
        <w:t xml:space="preserve">tcomes. </w:t>
      </w:r>
      <w:r w:rsidR="002F3715" w:rsidRPr="008E7766">
        <w:rPr>
          <w:rFonts w:cs="Arial"/>
          <w:szCs w:val="20"/>
        </w:rPr>
        <w:t>There are three types of outcomes represented:</w:t>
      </w:r>
    </w:p>
    <w:p w14:paraId="1A95C680"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Material outcomes</w:t>
      </w:r>
    </w:p>
    <w:p w14:paraId="7EECE6AD"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Intermediate outcomes</w:t>
      </w:r>
    </w:p>
    <w:p w14:paraId="615A744E"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 xml:space="preserve">Other outcomes </w:t>
      </w:r>
    </w:p>
    <w:p w14:paraId="662CBF1B" w14:textId="08D487AE" w:rsidR="00072D8E" w:rsidRPr="008E7766" w:rsidRDefault="002F3715" w:rsidP="004B7BBF">
      <w:pPr>
        <w:rPr>
          <w:rFonts w:cs="Arial"/>
          <w:szCs w:val="20"/>
        </w:rPr>
      </w:pPr>
      <w:r w:rsidRPr="00DD2FDD">
        <w:rPr>
          <w:rFonts w:cs="Arial"/>
          <w:szCs w:val="20"/>
        </w:rPr>
        <w:t xml:space="preserve">Material outcomes are outcomes that </w:t>
      </w:r>
      <w:r w:rsidR="00072D8E" w:rsidRPr="00DD2FDD">
        <w:rPr>
          <w:rFonts w:cs="Arial"/>
          <w:szCs w:val="20"/>
        </w:rPr>
        <w:t xml:space="preserve">have been measured </w:t>
      </w:r>
      <w:r w:rsidR="00140510">
        <w:rPr>
          <w:rFonts w:cs="Arial"/>
          <w:szCs w:val="20"/>
        </w:rPr>
        <w:t xml:space="preserve">or estimated </w:t>
      </w:r>
      <w:r w:rsidR="008B0EC0" w:rsidRPr="00DD2FDD">
        <w:rPr>
          <w:rFonts w:cs="Arial"/>
          <w:szCs w:val="20"/>
        </w:rPr>
        <w:t xml:space="preserve">and valued </w:t>
      </w:r>
      <w:r w:rsidR="00072D8E" w:rsidRPr="00DD2FDD">
        <w:rPr>
          <w:rFonts w:cs="Arial"/>
          <w:szCs w:val="20"/>
        </w:rPr>
        <w:t xml:space="preserve">as part of the </w:t>
      </w:r>
      <w:r w:rsidR="008B0EC0" w:rsidRPr="00DD2FDD">
        <w:rPr>
          <w:rFonts w:cs="Arial"/>
          <w:szCs w:val="20"/>
        </w:rPr>
        <w:t xml:space="preserve">SROI </w:t>
      </w:r>
      <w:r w:rsidR="00072D8E" w:rsidRPr="00DD2FDD">
        <w:rPr>
          <w:rFonts w:cs="Arial"/>
          <w:szCs w:val="20"/>
        </w:rPr>
        <w:t>analysis. These outcomes are</w:t>
      </w:r>
      <w:r w:rsidRPr="00DD2FDD">
        <w:rPr>
          <w:rFonts w:cs="Arial"/>
          <w:szCs w:val="20"/>
        </w:rPr>
        <w:t xml:space="preserve"> considered </w:t>
      </w:r>
      <w:r w:rsidR="00072D8E" w:rsidRPr="00DD2FDD">
        <w:rPr>
          <w:rFonts w:cs="Arial"/>
          <w:szCs w:val="20"/>
        </w:rPr>
        <w:t xml:space="preserve">“material” because they are </w:t>
      </w:r>
      <w:r w:rsidRPr="00DD2FDD">
        <w:rPr>
          <w:rFonts w:cs="Arial"/>
          <w:szCs w:val="20"/>
        </w:rPr>
        <w:t xml:space="preserve">relevant and significant </w:t>
      </w:r>
      <w:r w:rsidR="00072D8E" w:rsidRPr="00DD2FDD">
        <w:rPr>
          <w:rFonts w:cs="Arial"/>
          <w:szCs w:val="20"/>
        </w:rPr>
        <w:t xml:space="preserve">changes that stakeholders experienced due to the </w:t>
      </w:r>
      <w:r w:rsidR="004C226C">
        <w:rPr>
          <w:rFonts w:cs="Arial"/>
          <w:szCs w:val="20"/>
        </w:rPr>
        <w:t>Minyumai</w:t>
      </w:r>
      <w:r w:rsidR="00072D8E" w:rsidRPr="00DD2FDD">
        <w:rPr>
          <w:rFonts w:cs="Arial"/>
          <w:szCs w:val="20"/>
        </w:rPr>
        <w:t xml:space="preserve"> IPA</w:t>
      </w:r>
      <w:r w:rsidR="008B0EC0" w:rsidRPr="000D17CE">
        <w:rPr>
          <w:rFonts w:cs="Arial"/>
          <w:szCs w:val="20"/>
        </w:rPr>
        <w:t xml:space="preserve"> during the period of investment being analysed</w:t>
      </w:r>
      <w:r w:rsidR="00072D8E" w:rsidRPr="000D17CE">
        <w:rPr>
          <w:rFonts w:cs="Arial"/>
          <w:szCs w:val="20"/>
        </w:rPr>
        <w:t xml:space="preserve">. </w:t>
      </w:r>
      <w:r w:rsidR="001E0BE5" w:rsidRPr="00C02B20">
        <w:rPr>
          <w:rFonts w:cs="Arial"/>
          <w:szCs w:val="20"/>
        </w:rPr>
        <w:t>Decisions around materiality were informe</w:t>
      </w:r>
      <w:r w:rsidR="001E0BE5" w:rsidRPr="008E7766">
        <w:rPr>
          <w:rFonts w:cs="Arial"/>
          <w:szCs w:val="20"/>
        </w:rPr>
        <w:t xml:space="preserve">d by stakeholder consultation. </w:t>
      </w:r>
    </w:p>
    <w:p w14:paraId="5DAC68CA" w14:textId="77777777" w:rsidR="00072D8E" w:rsidRPr="00DD2FDD" w:rsidRDefault="001E0BE5" w:rsidP="004B7BBF">
      <w:pPr>
        <w:rPr>
          <w:rFonts w:cs="Arial"/>
          <w:szCs w:val="20"/>
        </w:rPr>
      </w:pPr>
      <w:r w:rsidRPr="00684E55">
        <w:rPr>
          <w:rFonts w:cs="Arial"/>
          <w:szCs w:val="20"/>
        </w:rPr>
        <w:t xml:space="preserve">Intermediate outcomes are </w:t>
      </w:r>
      <w:r w:rsidR="00AA02FF" w:rsidRPr="00FB10F6">
        <w:rPr>
          <w:rFonts w:cs="Arial"/>
          <w:szCs w:val="20"/>
        </w:rPr>
        <w:t xml:space="preserve">outcomes that have been achieved as a result of the </w:t>
      </w:r>
      <w:r w:rsidR="004C226C">
        <w:rPr>
          <w:rFonts w:cs="Arial"/>
          <w:szCs w:val="20"/>
        </w:rPr>
        <w:t>Minyumai</w:t>
      </w:r>
      <w:r w:rsidR="00AA02FF" w:rsidRPr="00FB10F6">
        <w:rPr>
          <w:rFonts w:cs="Arial"/>
          <w:szCs w:val="20"/>
        </w:rPr>
        <w:t xml:space="preserve"> IPA</w:t>
      </w:r>
      <w:r w:rsidR="008F28CF">
        <w:rPr>
          <w:rFonts w:cs="Arial"/>
          <w:szCs w:val="20"/>
        </w:rPr>
        <w:t>. H</w:t>
      </w:r>
      <w:r w:rsidR="00E47A7D" w:rsidRPr="00FB10F6">
        <w:rPr>
          <w:rFonts w:cs="Arial"/>
          <w:szCs w:val="20"/>
        </w:rPr>
        <w:t>owever their</w:t>
      </w:r>
      <w:r w:rsidR="00E77216" w:rsidRPr="001F3147">
        <w:rPr>
          <w:rFonts w:cs="Arial"/>
          <w:szCs w:val="20"/>
        </w:rPr>
        <w:t xml:space="preserve"> value </w:t>
      </w:r>
      <w:r w:rsidR="00E47A7D" w:rsidRPr="001F3147">
        <w:rPr>
          <w:rFonts w:cs="Arial"/>
          <w:szCs w:val="20"/>
        </w:rPr>
        <w:t>is</w:t>
      </w:r>
      <w:r w:rsidR="00E77216" w:rsidRPr="001F3147">
        <w:rPr>
          <w:rFonts w:cs="Arial"/>
          <w:szCs w:val="20"/>
        </w:rPr>
        <w:t xml:space="preserve"> </w:t>
      </w:r>
      <w:r w:rsidR="00E77216" w:rsidRPr="00DD2FDD">
        <w:rPr>
          <w:rFonts w:cs="Arial"/>
          <w:szCs w:val="20"/>
        </w:rPr>
        <w:t xml:space="preserve">subsumed by later outcomes that carry a higher value. For this reason, intermediate outcomes are not measured </w:t>
      </w:r>
      <w:r w:rsidR="008B0EC0" w:rsidRPr="00DD2FDD">
        <w:rPr>
          <w:rFonts w:cs="Arial"/>
          <w:szCs w:val="20"/>
        </w:rPr>
        <w:t xml:space="preserve">or valued </w:t>
      </w:r>
      <w:r w:rsidR="00E77216" w:rsidRPr="00DD2FDD">
        <w:rPr>
          <w:rFonts w:cs="Arial"/>
          <w:szCs w:val="20"/>
        </w:rPr>
        <w:t>in the analysis</w:t>
      </w:r>
      <w:r w:rsidR="008B0EC0" w:rsidRPr="00DD2FDD">
        <w:rPr>
          <w:rFonts w:cs="Arial"/>
          <w:szCs w:val="20"/>
        </w:rPr>
        <w:t xml:space="preserve"> as it would be considered double counting</w:t>
      </w:r>
      <w:r w:rsidR="008F28CF">
        <w:rPr>
          <w:rFonts w:cs="Arial"/>
          <w:szCs w:val="20"/>
        </w:rPr>
        <w:t>.</w:t>
      </w:r>
    </w:p>
    <w:p w14:paraId="3A3D027F" w14:textId="77777777" w:rsidR="00AA02FF" w:rsidRPr="00DD2FDD" w:rsidRDefault="00E77216" w:rsidP="004B7BBF">
      <w:pPr>
        <w:rPr>
          <w:rFonts w:cs="Arial"/>
          <w:szCs w:val="20"/>
        </w:rPr>
      </w:pPr>
      <w:r w:rsidRPr="00DD2FDD">
        <w:rPr>
          <w:rFonts w:cs="Arial"/>
          <w:szCs w:val="20"/>
        </w:rPr>
        <w:t>Other outcomes are those outcomes that have not yet been achieved, and are aspirational outcomes</w:t>
      </w:r>
      <w:r w:rsidR="008B0EC0" w:rsidRPr="00DD2FDD">
        <w:rPr>
          <w:rFonts w:cs="Arial"/>
          <w:szCs w:val="20"/>
        </w:rPr>
        <w:t xml:space="preserve"> based on the logic of what should occur given other outcomes have been achieved</w:t>
      </w:r>
      <w:r w:rsidRPr="00DD2FDD">
        <w:rPr>
          <w:rFonts w:cs="Arial"/>
          <w:szCs w:val="20"/>
        </w:rPr>
        <w:t>.</w:t>
      </w:r>
    </w:p>
    <w:p w14:paraId="5195984E" w14:textId="77777777" w:rsidR="00072D8E" w:rsidRPr="00DD2FDD" w:rsidRDefault="001E0BE5" w:rsidP="00491AB0">
      <w:pPr>
        <w:rPr>
          <w:rFonts w:cs="Arial"/>
          <w:szCs w:val="20"/>
        </w:rPr>
      </w:pPr>
      <w:r w:rsidRPr="00DD2FDD">
        <w:rPr>
          <w:rFonts w:cs="Arial"/>
          <w:szCs w:val="20"/>
        </w:rPr>
        <w:t xml:space="preserve">The theory of change emphasises the interrelationship between social, economic, cultural and environmental outcomes. This is aligned with how stakeholders perceived the change they experienced through the programme. </w:t>
      </w:r>
      <w:r w:rsidR="00072D8E" w:rsidRPr="00DD2FDD">
        <w:rPr>
          <w:rFonts w:cs="Arial"/>
          <w:szCs w:val="20"/>
        </w:rPr>
        <w:t>The key points to draw out of this representation are:</w:t>
      </w:r>
    </w:p>
    <w:p w14:paraId="7300BDD4" w14:textId="77777777" w:rsidR="00072D8E"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The outcomes generated by the </w:t>
      </w:r>
      <w:r w:rsidR="004C226C">
        <w:rPr>
          <w:rFonts w:ascii="Arial" w:hAnsi="Arial" w:cs="Arial"/>
          <w:sz w:val="20"/>
          <w:szCs w:val="20"/>
        </w:rPr>
        <w:t>Minyumai</w:t>
      </w:r>
      <w:r w:rsidRPr="001B02A6">
        <w:rPr>
          <w:rFonts w:ascii="Arial" w:hAnsi="Arial" w:cs="Arial"/>
          <w:sz w:val="20"/>
          <w:szCs w:val="20"/>
        </w:rPr>
        <w:t xml:space="preserve"> IPA are widespread across the social, economic, cultural and economic domains</w:t>
      </w:r>
    </w:p>
    <w:p w14:paraId="7E7F5184" w14:textId="77777777" w:rsidR="008C3A7F"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Over the last </w:t>
      </w:r>
      <w:r w:rsidR="008F28CF">
        <w:rPr>
          <w:rFonts w:ascii="Arial" w:hAnsi="Arial" w:cs="Arial"/>
          <w:sz w:val="20"/>
          <w:szCs w:val="20"/>
        </w:rPr>
        <w:t>five</w:t>
      </w:r>
      <w:r w:rsidRPr="001B02A6">
        <w:rPr>
          <w:rFonts w:ascii="Arial" w:hAnsi="Arial" w:cs="Arial"/>
          <w:sz w:val="20"/>
          <w:szCs w:val="20"/>
        </w:rPr>
        <w:t xml:space="preserve"> years, the </w:t>
      </w:r>
      <w:r w:rsidR="004C226C">
        <w:rPr>
          <w:rFonts w:ascii="Arial" w:hAnsi="Arial" w:cs="Arial"/>
          <w:sz w:val="20"/>
          <w:szCs w:val="20"/>
        </w:rPr>
        <w:t>Minyumai</w:t>
      </w:r>
      <w:r w:rsidRPr="001B02A6">
        <w:rPr>
          <w:rFonts w:ascii="Arial" w:hAnsi="Arial" w:cs="Arial"/>
          <w:sz w:val="20"/>
          <w:szCs w:val="20"/>
        </w:rPr>
        <w:t xml:space="preserve"> IPA has pushed well beyond outputs to generate extensive short and medium term outcomes, and some long term outcomes</w:t>
      </w:r>
    </w:p>
    <w:p w14:paraId="75673D8B" w14:textId="77777777" w:rsidR="008C3A7F" w:rsidRPr="009452CE" w:rsidRDefault="008C3A7F" w:rsidP="005C2BA8">
      <w:pPr>
        <w:pStyle w:val="ListParagraph"/>
        <w:numPr>
          <w:ilvl w:val="0"/>
          <w:numId w:val="33"/>
        </w:numPr>
        <w:rPr>
          <w:rFonts w:cs="Arial"/>
          <w:szCs w:val="20"/>
        </w:rPr>
      </w:pPr>
      <w:r w:rsidRPr="001B02A6">
        <w:rPr>
          <w:rFonts w:ascii="Arial" w:hAnsi="Arial" w:cs="Arial"/>
          <w:sz w:val="20"/>
          <w:szCs w:val="20"/>
        </w:rPr>
        <w:lastRenderedPageBreak/>
        <w:t>Many of the outcomes for different stakeholders are interrelated. For example,</w:t>
      </w:r>
      <w:r w:rsidR="008F28CF">
        <w:rPr>
          <w:rFonts w:ascii="Arial" w:hAnsi="Arial" w:cs="Arial"/>
          <w:sz w:val="20"/>
          <w:szCs w:val="20"/>
        </w:rPr>
        <w:t xml:space="preserve"> more burning using cultural practices in the community </w:t>
      </w:r>
      <w:r w:rsidRPr="001B02A6">
        <w:rPr>
          <w:rFonts w:ascii="Arial" w:hAnsi="Arial" w:cs="Arial"/>
          <w:sz w:val="20"/>
          <w:szCs w:val="20"/>
        </w:rPr>
        <w:t xml:space="preserve">manifests as an outcome for </w:t>
      </w:r>
      <w:r w:rsidR="008F28CF">
        <w:rPr>
          <w:rFonts w:ascii="Arial" w:hAnsi="Arial" w:cs="Arial"/>
          <w:sz w:val="20"/>
          <w:szCs w:val="20"/>
        </w:rPr>
        <w:t xml:space="preserve">Community members </w:t>
      </w:r>
      <w:r w:rsidRPr="001B02A6">
        <w:rPr>
          <w:rFonts w:ascii="Arial" w:hAnsi="Arial" w:cs="Arial"/>
          <w:sz w:val="20"/>
          <w:szCs w:val="20"/>
        </w:rPr>
        <w:t>(“</w:t>
      </w:r>
      <w:r w:rsidR="008F28CF">
        <w:rPr>
          <w:rFonts w:ascii="Arial" w:hAnsi="Arial" w:cs="Arial"/>
          <w:sz w:val="20"/>
          <w:szCs w:val="20"/>
        </w:rPr>
        <w:t>More burning using cultural practices</w:t>
      </w:r>
      <w:r w:rsidRPr="001B02A6">
        <w:rPr>
          <w:rFonts w:ascii="Arial" w:hAnsi="Arial" w:cs="Arial"/>
          <w:sz w:val="20"/>
          <w:szCs w:val="20"/>
        </w:rPr>
        <w:t>”) and Government (“</w:t>
      </w:r>
      <w:r w:rsidR="008F28CF">
        <w:rPr>
          <w:rFonts w:ascii="Arial" w:hAnsi="Arial" w:cs="Arial"/>
          <w:sz w:val="20"/>
          <w:szCs w:val="20"/>
        </w:rPr>
        <w:t>More burning using cultural practices</w:t>
      </w:r>
      <w:r w:rsidR="000A41BE">
        <w:rPr>
          <w:rFonts w:ascii="Arial" w:hAnsi="Arial" w:cs="Arial"/>
          <w:sz w:val="20"/>
          <w:szCs w:val="20"/>
        </w:rPr>
        <w:t>”).</w:t>
      </w:r>
    </w:p>
    <w:p w14:paraId="14B102CC" w14:textId="77777777" w:rsidR="00E47A7D" w:rsidRPr="009452CE" w:rsidRDefault="00E47A7D" w:rsidP="005C2BA8">
      <w:pPr>
        <w:pStyle w:val="ListParagraph"/>
        <w:numPr>
          <w:ilvl w:val="0"/>
          <w:numId w:val="33"/>
        </w:numPr>
        <w:rPr>
          <w:rFonts w:cs="Arial"/>
          <w:szCs w:val="20"/>
        </w:rPr>
      </w:pPr>
      <w:r w:rsidRPr="001B02A6">
        <w:rPr>
          <w:rFonts w:ascii="Arial" w:hAnsi="Arial" w:cs="Arial"/>
          <w:sz w:val="20"/>
          <w:szCs w:val="20"/>
        </w:rPr>
        <w:t>In all cases, stakeholders are striving for two interrelated impacts: healthier people and healthier country.</w:t>
      </w:r>
    </w:p>
    <w:p w14:paraId="65C504FA" w14:textId="77777777" w:rsidR="00894D79" w:rsidRPr="00DD2FDD" w:rsidRDefault="00396E40" w:rsidP="00B2228B">
      <w:pPr>
        <w:rPr>
          <w:rFonts w:cs="Arial"/>
          <w:szCs w:val="20"/>
        </w:rPr>
      </w:pPr>
      <w:r w:rsidRPr="005C5733">
        <w:rPr>
          <w:rFonts w:cs="Arial"/>
          <w:szCs w:val="20"/>
        </w:rPr>
        <w:t xml:space="preserve">Potential negative </w:t>
      </w:r>
      <w:r w:rsidR="008B0EC0" w:rsidRPr="005C5733">
        <w:rPr>
          <w:rFonts w:cs="Arial"/>
          <w:szCs w:val="20"/>
        </w:rPr>
        <w:t xml:space="preserve">or unintended </w:t>
      </w:r>
      <w:r w:rsidRPr="005C5733">
        <w:rPr>
          <w:rFonts w:cs="Arial"/>
          <w:szCs w:val="20"/>
        </w:rPr>
        <w:t>outcomes were tested throughout stakeholder consultation</w:t>
      </w:r>
      <w:r w:rsidR="008B0EC0" w:rsidRPr="005C5733">
        <w:rPr>
          <w:rFonts w:cs="Arial"/>
          <w:szCs w:val="20"/>
        </w:rPr>
        <w:t xml:space="preserve">, </w:t>
      </w:r>
      <w:r w:rsidRPr="005C5733">
        <w:rPr>
          <w:rFonts w:cs="Arial"/>
          <w:szCs w:val="20"/>
        </w:rPr>
        <w:t xml:space="preserve">for example, negative </w:t>
      </w:r>
      <w:r w:rsidR="00894D79" w:rsidRPr="008F4C9E">
        <w:rPr>
          <w:rFonts w:cs="Arial"/>
          <w:szCs w:val="20"/>
        </w:rPr>
        <w:t xml:space="preserve">effects from physically demanding </w:t>
      </w:r>
      <w:r w:rsidR="00A97BF4" w:rsidRPr="000D17CE">
        <w:rPr>
          <w:rFonts w:cs="Arial"/>
          <w:szCs w:val="20"/>
        </w:rPr>
        <w:t xml:space="preserve">ranger </w:t>
      </w:r>
      <w:r w:rsidR="00894D79" w:rsidRPr="000D17CE">
        <w:rPr>
          <w:rFonts w:cs="Arial"/>
          <w:szCs w:val="20"/>
        </w:rPr>
        <w:t xml:space="preserve">work </w:t>
      </w:r>
      <w:r w:rsidR="00894D79" w:rsidRPr="00C02B20">
        <w:rPr>
          <w:rFonts w:cs="Arial"/>
          <w:szCs w:val="20"/>
        </w:rPr>
        <w:t>on health</w:t>
      </w:r>
      <w:r w:rsidRPr="00C02B20">
        <w:rPr>
          <w:rFonts w:cs="Arial"/>
          <w:szCs w:val="20"/>
        </w:rPr>
        <w:t xml:space="preserve">. On balance, it was </w:t>
      </w:r>
      <w:r w:rsidR="00894D79" w:rsidRPr="00C02B20">
        <w:rPr>
          <w:rFonts w:cs="Arial"/>
          <w:szCs w:val="20"/>
        </w:rPr>
        <w:t>determined that there were no material negative outcomes associ</w:t>
      </w:r>
      <w:r w:rsidR="00894D79" w:rsidRPr="008E7766">
        <w:rPr>
          <w:rFonts w:cs="Arial"/>
          <w:szCs w:val="20"/>
        </w:rPr>
        <w:t xml:space="preserve">ated with the </w:t>
      </w:r>
      <w:r w:rsidR="004C226C">
        <w:rPr>
          <w:rFonts w:cs="Arial"/>
          <w:szCs w:val="20"/>
        </w:rPr>
        <w:t>Minyumai</w:t>
      </w:r>
      <w:r w:rsidR="00894D79" w:rsidRPr="008E7766">
        <w:rPr>
          <w:rFonts w:cs="Arial"/>
          <w:szCs w:val="20"/>
        </w:rPr>
        <w:t xml:space="preserve"> IPA</w:t>
      </w:r>
      <w:r w:rsidR="00894D79" w:rsidRPr="00FB10F6">
        <w:rPr>
          <w:rFonts w:cs="Arial"/>
          <w:szCs w:val="20"/>
        </w:rPr>
        <w:t>. Ongoing, significant challenges are evident</w:t>
      </w:r>
      <w:r w:rsidR="003D31B2" w:rsidRPr="00FB10F6">
        <w:rPr>
          <w:rFonts w:cs="Arial"/>
          <w:szCs w:val="20"/>
        </w:rPr>
        <w:t>,</w:t>
      </w:r>
      <w:r w:rsidR="00894D79" w:rsidRPr="00FB10F6">
        <w:rPr>
          <w:rFonts w:cs="Arial"/>
          <w:szCs w:val="20"/>
        </w:rPr>
        <w:t xml:space="preserve"> particularly for Community members and Rangers (such as alcohol </w:t>
      </w:r>
      <w:r w:rsidR="00894D79" w:rsidRPr="00DD2FDD">
        <w:rPr>
          <w:rFonts w:cs="Arial"/>
          <w:szCs w:val="20"/>
        </w:rPr>
        <w:t xml:space="preserve">overuse) however the </w:t>
      </w:r>
      <w:r w:rsidR="004C226C">
        <w:rPr>
          <w:rFonts w:cs="Arial"/>
          <w:szCs w:val="20"/>
        </w:rPr>
        <w:t>Minyumai</w:t>
      </w:r>
      <w:r w:rsidR="00894D79" w:rsidRPr="00DD2FDD">
        <w:rPr>
          <w:rFonts w:cs="Arial"/>
          <w:szCs w:val="20"/>
        </w:rPr>
        <w:t xml:space="preserve"> IPA was not seen as contributing negatively to these issues.</w:t>
      </w:r>
    </w:p>
    <w:p w14:paraId="525CE5DA" w14:textId="77777777" w:rsidR="008D5C83" w:rsidRPr="00DD2FDD" w:rsidRDefault="008D5C83" w:rsidP="00B2228B">
      <w:pPr>
        <w:rPr>
          <w:rFonts w:cs="Arial"/>
          <w:szCs w:val="20"/>
        </w:rPr>
      </w:pPr>
    </w:p>
    <w:p w14:paraId="50EABFC6" w14:textId="77777777" w:rsidR="00DC76AE" w:rsidRPr="00DD2FDD" w:rsidRDefault="00DC76AE" w:rsidP="00B2228B">
      <w:pPr>
        <w:tabs>
          <w:tab w:val="left" w:pos="904"/>
        </w:tabs>
        <w:rPr>
          <w:rFonts w:cs="Arial"/>
          <w:noProof/>
          <w:highlight w:val="yellow"/>
          <w:lang w:eastAsia="en-AU"/>
        </w:rPr>
      </w:pPr>
      <w:r w:rsidRPr="00DD2FDD">
        <w:rPr>
          <w:rFonts w:cs="Arial"/>
          <w:noProof/>
          <w:highlight w:val="yellow"/>
          <w:lang w:eastAsia="en-AU"/>
        </w:rPr>
        <w:br w:type="page"/>
      </w:r>
    </w:p>
    <w:p w14:paraId="58CBF821" w14:textId="77777777" w:rsidR="00DC76AE" w:rsidRPr="00DD2FDD" w:rsidRDefault="00DC76AE" w:rsidP="00B2228B">
      <w:pPr>
        <w:tabs>
          <w:tab w:val="left" w:pos="904"/>
        </w:tabs>
        <w:rPr>
          <w:rFonts w:cs="Arial"/>
          <w:noProof/>
          <w:highlight w:val="yellow"/>
          <w:lang w:eastAsia="en-AU"/>
        </w:rPr>
        <w:sectPr w:rsidR="00DC76AE" w:rsidRPr="00DD2FDD" w:rsidSect="0005375B">
          <w:pgSz w:w="11906" w:h="16838" w:code="9"/>
          <w:pgMar w:top="1440" w:right="1440" w:bottom="1440" w:left="1440" w:header="709" w:footer="709" w:gutter="0"/>
          <w:cols w:space="708"/>
          <w:docGrid w:linePitch="360"/>
        </w:sectPr>
      </w:pPr>
    </w:p>
    <w:p w14:paraId="23FAE4BA" w14:textId="6D3C83CF" w:rsidR="000A41BE" w:rsidRPr="00DD2FDD" w:rsidRDefault="00A30615" w:rsidP="00491AB0">
      <w:pPr>
        <w:tabs>
          <w:tab w:val="left" w:pos="904"/>
        </w:tabs>
        <w:rPr>
          <w:rFonts w:cs="Arial"/>
          <w:i/>
          <w:sz w:val="16"/>
          <w:szCs w:val="16"/>
        </w:rPr>
      </w:pPr>
      <w:r>
        <w:rPr>
          <w:rFonts w:cs="Arial"/>
          <w:i/>
          <w:noProof/>
          <w:sz w:val="16"/>
          <w:szCs w:val="16"/>
          <w:lang w:eastAsia="en-AU"/>
        </w:rPr>
        <w:lastRenderedPageBreak/>
        <w:drawing>
          <wp:inline distT="0" distB="0" distL="0" distR="0" wp14:anchorId="6B5B607D" wp14:editId="1B27EF6B">
            <wp:extent cx="8199620" cy="50562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211508" cy="5063534"/>
                    </a:xfrm>
                    <a:prstGeom prst="rect">
                      <a:avLst/>
                    </a:prstGeom>
                    <a:noFill/>
                  </pic:spPr>
                </pic:pic>
              </a:graphicData>
            </a:graphic>
          </wp:inline>
        </w:drawing>
      </w:r>
    </w:p>
    <w:p w14:paraId="6B258C22" w14:textId="77777777" w:rsidR="00D27271" w:rsidRPr="00DD2FDD" w:rsidRDefault="00D27271" w:rsidP="00D27271">
      <w:pPr>
        <w:tabs>
          <w:tab w:val="left" w:pos="904"/>
        </w:tabs>
        <w:rPr>
          <w:rFonts w:cs="Arial"/>
          <w:i/>
          <w:sz w:val="16"/>
          <w:szCs w:val="16"/>
        </w:rPr>
      </w:pPr>
      <w:r w:rsidRPr="00DD2FDD">
        <w:rPr>
          <w:rFonts w:cs="Arial"/>
          <w:i/>
          <w:sz w:val="16"/>
          <w:szCs w:val="16"/>
        </w:rPr>
        <w:t xml:space="preserve">Figure 4.1a –Theory of change for the </w:t>
      </w:r>
      <w:r w:rsidR="004C226C">
        <w:rPr>
          <w:rFonts w:cs="Arial"/>
          <w:i/>
          <w:sz w:val="16"/>
          <w:szCs w:val="16"/>
        </w:rPr>
        <w:t>Minyumai</w:t>
      </w:r>
      <w:r w:rsidRPr="00DD2FDD">
        <w:rPr>
          <w:rFonts w:cs="Arial"/>
          <w:i/>
          <w:sz w:val="16"/>
          <w:szCs w:val="16"/>
        </w:rPr>
        <w:t xml:space="preserve"> IPA – Issues, Stakeholders, Activities and Inputs (Investment)</w:t>
      </w:r>
    </w:p>
    <w:p w14:paraId="1A7DE904" w14:textId="77777777" w:rsidR="00491AB0" w:rsidRDefault="00491AB0" w:rsidP="00845DD3">
      <w:pPr>
        <w:tabs>
          <w:tab w:val="left" w:pos="904"/>
        </w:tabs>
        <w:rPr>
          <w:rFonts w:cs="Arial"/>
          <w:i/>
          <w:sz w:val="16"/>
          <w:szCs w:val="16"/>
        </w:rPr>
      </w:pPr>
    </w:p>
    <w:p w14:paraId="6B61113F" w14:textId="6785E82D" w:rsidR="000A41BE" w:rsidRPr="00DD2FDD" w:rsidRDefault="00C11DA5" w:rsidP="00845DD3">
      <w:pPr>
        <w:tabs>
          <w:tab w:val="left" w:pos="904"/>
        </w:tabs>
        <w:rPr>
          <w:rFonts w:cs="Arial"/>
          <w:i/>
          <w:sz w:val="16"/>
          <w:szCs w:val="16"/>
        </w:rPr>
      </w:pPr>
      <w:r>
        <w:rPr>
          <w:rFonts w:cs="Arial"/>
          <w:i/>
          <w:noProof/>
          <w:sz w:val="16"/>
          <w:szCs w:val="16"/>
          <w:lang w:eastAsia="en-AU"/>
        </w:rPr>
        <w:lastRenderedPageBreak/>
        <w:drawing>
          <wp:inline distT="0" distB="0" distL="0" distR="0" wp14:anchorId="505125A2" wp14:editId="1F88A0EC">
            <wp:extent cx="8067368" cy="545938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073128" cy="5463283"/>
                    </a:xfrm>
                    <a:prstGeom prst="rect">
                      <a:avLst/>
                    </a:prstGeom>
                    <a:noFill/>
                  </pic:spPr>
                </pic:pic>
              </a:graphicData>
            </a:graphic>
          </wp:inline>
        </w:drawing>
      </w:r>
    </w:p>
    <w:p w14:paraId="6D1A1D09" w14:textId="37BA9094" w:rsidR="008F77C6" w:rsidRDefault="00845DD3" w:rsidP="00114B88">
      <w:pPr>
        <w:tabs>
          <w:tab w:val="left" w:pos="904"/>
        </w:tabs>
        <w:rPr>
          <w:rFonts w:cs="Arial"/>
          <w:sz w:val="16"/>
          <w:szCs w:val="16"/>
        </w:rPr>
      </w:pPr>
      <w:r w:rsidRPr="00DD2FDD">
        <w:rPr>
          <w:rFonts w:cs="Arial"/>
          <w:i/>
          <w:sz w:val="16"/>
          <w:szCs w:val="16"/>
        </w:rPr>
        <w:t>F</w:t>
      </w:r>
      <w:r w:rsidR="00BF5E80" w:rsidRPr="00DD2FDD">
        <w:rPr>
          <w:rFonts w:cs="Arial"/>
          <w:i/>
          <w:sz w:val="16"/>
          <w:szCs w:val="16"/>
        </w:rPr>
        <w:t>igure 4.1</w:t>
      </w:r>
      <w:r w:rsidR="00491AB0" w:rsidRPr="00DD2FDD">
        <w:rPr>
          <w:rFonts w:cs="Arial"/>
          <w:i/>
          <w:sz w:val="16"/>
          <w:szCs w:val="16"/>
        </w:rPr>
        <w:t>b</w:t>
      </w:r>
      <w:r w:rsidR="008F77C6" w:rsidRPr="00DD2FDD">
        <w:rPr>
          <w:rFonts w:cs="Arial"/>
          <w:i/>
          <w:sz w:val="16"/>
          <w:szCs w:val="16"/>
        </w:rPr>
        <w:t xml:space="preserve"> –</w:t>
      </w:r>
      <w:r w:rsidR="00B63E5F" w:rsidRPr="00DD2FDD">
        <w:rPr>
          <w:rFonts w:cs="Arial"/>
          <w:i/>
          <w:sz w:val="16"/>
          <w:szCs w:val="16"/>
        </w:rPr>
        <w:t>Theory of change</w:t>
      </w:r>
      <w:r w:rsidR="00BF5E80" w:rsidRPr="00DD2FDD">
        <w:rPr>
          <w:rFonts w:cs="Arial"/>
          <w:i/>
          <w:sz w:val="16"/>
          <w:szCs w:val="16"/>
        </w:rPr>
        <w:t xml:space="preserve"> for </w:t>
      </w:r>
      <w:r w:rsidR="00B63E5F" w:rsidRPr="00DD2FDD">
        <w:rPr>
          <w:rFonts w:cs="Arial"/>
          <w:i/>
          <w:sz w:val="16"/>
          <w:szCs w:val="16"/>
        </w:rPr>
        <w:t xml:space="preserve">the </w:t>
      </w:r>
      <w:r w:rsidR="004C226C">
        <w:rPr>
          <w:rFonts w:cs="Arial"/>
          <w:i/>
          <w:sz w:val="16"/>
          <w:szCs w:val="16"/>
        </w:rPr>
        <w:t>Minyumai</w:t>
      </w:r>
      <w:r w:rsidR="00B63E5F" w:rsidRPr="00DD2FDD">
        <w:rPr>
          <w:rFonts w:cs="Arial"/>
          <w:i/>
          <w:sz w:val="16"/>
          <w:szCs w:val="16"/>
        </w:rPr>
        <w:t xml:space="preserve"> IPA</w:t>
      </w:r>
      <w:r w:rsidR="008F77C6" w:rsidRPr="00DD2FDD">
        <w:rPr>
          <w:rFonts w:cs="Arial"/>
          <w:i/>
          <w:sz w:val="16"/>
          <w:szCs w:val="16"/>
        </w:rPr>
        <w:t xml:space="preserve"> – Community member and R</w:t>
      </w:r>
      <w:r w:rsidRPr="00DD2FDD">
        <w:rPr>
          <w:rFonts w:cs="Arial"/>
          <w:i/>
          <w:sz w:val="16"/>
          <w:szCs w:val="16"/>
        </w:rPr>
        <w:t>anger outcomes</w:t>
      </w:r>
    </w:p>
    <w:p w14:paraId="1DD8DA02" w14:textId="698D1074" w:rsidR="00DB76BE" w:rsidRDefault="0049374D" w:rsidP="00B2228B">
      <w:pPr>
        <w:tabs>
          <w:tab w:val="left" w:pos="6319"/>
        </w:tabs>
        <w:rPr>
          <w:rFonts w:cs="Arial"/>
          <w:sz w:val="16"/>
          <w:szCs w:val="16"/>
        </w:rPr>
      </w:pPr>
      <w:r>
        <w:rPr>
          <w:rFonts w:cs="Arial"/>
          <w:noProof/>
          <w:sz w:val="16"/>
          <w:szCs w:val="16"/>
          <w:lang w:eastAsia="en-AU"/>
        </w:rPr>
        <w:lastRenderedPageBreak/>
        <w:drawing>
          <wp:inline distT="0" distB="0" distL="0" distR="0" wp14:anchorId="22263867" wp14:editId="091BACE9">
            <wp:extent cx="7579204" cy="54360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579204" cy="5436000"/>
                    </a:xfrm>
                    <a:prstGeom prst="rect">
                      <a:avLst/>
                    </a:prstGeom>
                    <a:noFill/>
                  </pic:spPr>
                </pic:pic>
              </a:graphicData>
            </a:graphic>
          </wp:inline>
        </w:drawing>
      </w:r>
      <w:r w:rsidR="00170124">
        <w:rPr>
          <w:rFonts w:cs="Arial"/>
          <w:sz w:val="16"/>
          <w:szCs w:val="16"/>
        </w:rPr>
        <w:t xml:space="preserve"> </w:t>
      </w:r>
    </w:p>
    <w:p w14:paraId="23303C65" w14:textId="77777777" w:rsidR="008F77C6" w:rsidRPr="00DD2FDD" w:rsidRDefault="008F77C6" w:rsidP="008F77C6">
      <w:pPr>
        <w:tabs>
          <w:tab w:val="left" w:pos="904"/>
        </w:tabs>
        <w:rPr>
          <w:rFonts w:cs="Arial"/>
          <w:i/>
          <w:sz w:val="16"/>
          <w:szCs w:val="16"/>
        </w:rPr>
      </w:pPr>
      <w:r w:rsidRPr="00DD2FDD">
        <w:rPr>
          <w:rFonts w:cs="Arial"/>
          <w:i/>
          <w:sz w:val="16"/>
          <w:szCs w:val="16"/>
        </w:rPr>
        <w:t>Figure 4.1</w:t>
      </w:r>
      <w:r w:rsidR="00491AB0" w:rsidRPr="00DD2FDD">
        <w:rPr>
          <w:rFonts w:cs="Arial"/>
          <w:i/>
          <w:sz w:val="16"/>
          <w:szCs w:val="16"/>
        </w:rPr>
        <w:t>c</w:t>
      </w:r>
      <w:r w:rsidRPr="00DD2FDD">
        <w:rPr>
          <w:rFonts w:cs="Arial"/>
          <w:i/>
          <w:sz w:val="16"/>
          <w:szCs w:val="16"/>
        </w:rPr>
        <w:t xml:space="preserve"> –Theory of change for the </w:t>
      </w:r>
      <w:r w:rsidR="004C226C">
        <w:rPr>
          <w:rFonts w:cs="Arial"/>
          <w:i/>
          <w:sz w:val="16"/>
          <w:szCs w:val="16"/>
        </w:rPr>
        <w:t>Minyumai</w:t>
      </w:r>
      <w:r w:rsidRPr="00DD2FDD">
        <w:rPr>
          <w:rFonts w:cs="Arial"/>
          <w:i/>
          <w:sz w:val="16"/>
          <w:szCs w:val="16"/>
        </w:rPr>
        <w:t xml:space="preserve"> IPA – Government outcomes</w:t>
      </w:r>
    </w:p>
    <w:p w14:paraId="19F09CD6" w14:textId="189772C1" w:rsidR="000A41BE" w:rsidRPr="00DD2FDD" w:rsidRDefault="003507B1" w:rsidP="008F77C6">
      <w:pPr>
        <w:tabs>
          <w:tab w:val="left" w:pos="6319"/>
        </w:tabs>
        <w:rPr>
          <w:rFonts w:cs="Arial"/>
          <w:sz w:val="16"/>
          <w:szCs w:val="16"/>
        </w:rPr>
      </w:pPr>
      <w:r>
        <w:rPr>
          <w:rFonts w:cs="Arial"/>
          <w:noProof/>
          <w:sz w:val="16"/>
          <w:szCs w:val="16"/>
          <w:lang w:eastAsia="en-AU"/>
        </w:rPr>
        <w:lastRenderedPageBreak/>
        <w:drawing>
          <wp:inline distT="0" distB="0" distL="0" distR="0" wp14:anchorId="306C4856" wp14:editId="779E940F">
            <wp:extent cx="7652663" cy="54360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652663" cy="5436000"/>
                    </a:xfrm>
                    <a:prstGeom prst="rect">
                      <a:avLst/>
                    </a:prstGeom>
                    <a:noFill/>
                  </pic:spPr>
                </pic:pic>
              </a:graphicData>
            </a:graphic>
          </wp:inline>
        </w:drawing>
      </w:r>
    </w:p>
    <w:p w14:paraId="3EBD7231" w14:textId="77777777" w:rsidR="008F77C6" w:rsidRPr="00DD2FDD" w:rsidRDefault="008F77C6" w:rsidP="00B2228B">
      <w:pPr>
        <w:tabs>
          <w:tab w:val="left" w:pos="6319"/>
        </w:tabs>
        <w:rPr>
          <w:rFonts w:cs="Arial"/>
          <w:i/>
          <w:sz w:val="16"/>
          <w:szCs w:val="16"/>
        </w:rPr>
        <w:sectPr w:rsidR="008F77C6" w:rsidRPr="00DD2FDD" w:rsidSect="00DB1BCF">
          <w:pgSz w:w="16838" w:h="11906" w:orient="landscape" w:code="9"/>
          <w:pgMar w:top="1440" w:right="1440" w:bottom="1440" w:left="1440" w:header="709" w:footer="709" w:gutter="0"/>
          <w:cols w:space="708"/>
          <w:docGrid w:linePitch="360"/>
        </w:sectPr>
      </w:pPr>
      <w:r w:rsidRPr="00DD2FDD">
        <w:rPr>
          <w:rFonts w:cs="Arial"/>
          <w:i/>
          <w:sz w:val="16"/>
          <w:szCs w:val="16"/>
        </w:rPr>
        <w:t>Figure 4.1</w:t>
      </w:r>
      <w:r w:rsidR="00491AB0" w:rsidRPr="00DD2FDD">
        <w:rPr>
          <w:rFonts w:cs="Arial"/>
          <w:i/>
          <w:sz w:val="16"/>
          <w:szCs w:val="16"/>
        </w:rPr>
        <w:t>d</w:t>
      </w:r>
      <w:r w:rsidRPr="00DD2FDD">
        <w:rPr>
          <w:rFonts w:cs="Arial"/>
          <w:i/>
          <w:sz w:val="16"/>
          <w:szCs w:val="16"/>
        </w:rPr>
        <w:t xml:space="preserve"> –Theory of change for the </w:t>
      </w:r>
      <w:r w:rsidR="004C226C">
        <w:rPr>
          <w:rFonts w:cs="Arial"/>
          <w:i/>
          <w:sz w:val="16"/>
          <w:szCs w:val="16"/>
        </w:rPr>
        <w:t>Minyumai</w:t>
      </w:r>
      <w:r w:rsidRPr="00DD2FDD">
        <w:rPr>
          <w:rFonts w:cs="Arial"/>
          <w:i/>
          <w:sz w:val="16"/>
          <w:szCs w:val="16"/>
        </w:rPr>
        <w:t xml:space="preserve"> IPA –NGO partner</w:t>
      </w:r>
      <w:r w:rsidR="000A41BE">
        <w:rPr>
          <w:rFonts w:cs="Arial"/>
          <w:i/>
          <w:sz w:val="16"/>
          <w:szCs w:val="16"/>
        </w:rPr>
        <w:t xml:space="preserve"> and</w:t>
      </w:r>
      <w:r w:rsidRPr="00DD2FDD">
        <w:rPr>
          <w:rFonts w:cs="Arial"/>
          <w:i/>
          <w:sz w:val="16"/>
          <w:szCs w:val="16"/>
        </w:rPr>
        <w:t xml:space="preserve"> Research partner outcomes</w:t>
      </w:r>
    </w:p>
    <w:p w14:paraId="1F842A6C" w14:textId="77777777" w:rsidR="00BF5E80" w:rsidRPr="00DD2FDD" w:rsidRDefault="007B42E5" w:rsidP="007B42E5">
      <w:pPr>
        <w:pStyle w:val="Heading2"/>
        <w:rPr>
          <w:rFonts w:cs="Arial"/>
          <w:color w:val="002D62" w:themeColor="text2"/>
        </w:rPr>
      </w:pPr>
      <w:bookmarkStart w:id="38" w:name="_Toc442282329"/>
      <w:r w:rsidRPr="00DD2FDD">
        <w:rPr>
          <w:rFonts w:cs="Arial"/>
          <w:color w:val="002D62" w:themeColor="text2"/>
        </w:rPr>
        <w:lastRenderedPageBreak/>
        <w:t xml:space="preserve">4.2 </w:t>
      </w:r>
      <w:r w:rsidR="00BF5E80" w:rsidRPr="00DD2FDD">
        <w:rPr>
          <w:rFonts w:cs="Arial"/>
          <w:color w:val="002D62" w:themeColor="text2"/>
        </w:rPr>
        <w:t>Stakeholder outcomes</w:t>
      </w:r>
      <w:bookmarkEnd w:id="38"/>
    </w:p>
    <w:p w14:paraId="2C5C4455" w14:textId="77777777" w:rsidR="00290C3F" w:rsidRPr="003E5136" w:rsidRDefault="0025044A" w:rsidP="004B7BBF">
      <w:pPr>
        <w:rPr>
          <w:rFonts w:cs="Arial"/>
        </w:rPr>
      </w:pPr>
      <w:r w:rsidRPr="00DD2FDD">
        <w:rPr>
          <w:rFonts w:cs="Arial"/>
          <w:szCs w:val="19"/>
        </w:rPr>
        <w:t>Th</w:t>
      </w:r>
      <w:r w:rsidR="00C066B6" w:rsidRPr="00DD2FDD">
        <w:rPr>
          <w:rFonts w:cs="Arial"/>
          <w:szCs w:val="19"/>
        </w:rPr>
        <w:t xml:space="preserve">e stakeholder outcomes are </w:t>
      </w:r>
      <w:r w:rsidRPr="00DD2FDD">
        <w:rPr>
          <w:rFonts w:cs="Arial"/>
          <w:szCs w:val="19"/>
        </w:rPr>
        <w:t xml:space="preserve">represented in the theory of change </w:t>
      </w:r>
      <w:r w:rsidR="00C066B6" w:rsidRPr="00DD2FDD">
        <w:rPr>
          <w:rFonts w:cs="Arial"/>
          <w:szCs w:val="19"/>
        </w:rPr>
        <w:t xml:space="preserve">outlined in section 4.1. </w:t>
      </w:r>
      <w:r w:rsidR="00BF5E80" w:rsidRPr="00DD2FDD">
        <w:rPr>
          <w:rFonts w:cs="Arial"/>
        </w:rPr>
        <w:t>Th</w:t>
      </w:r>
      <w:r w:rsidRPr="005C5733">
        <w:rPr>
          <w:rFonts w:cs="Arial"/>
        </w:rPr>
        <w:t xml:space="preserve">is </w:t>
      </w:r>
      <w:r w:rsidR="00290C3F" w:rsidRPr="005C5733">
        <w:rPr>
          <w:rFonts w:cs="Arial"/>
        </w:rPr>
        <w:t>section</w:t>
      </w:r>
      <w:r w:rsidR="00BF5E80" w:rsidRPr="005C5733">
        <w:rPr>
          <w:rFonts w:cs="Arial"/>
        </w:rPr>
        <w:t xml:space="preserve"> </w:t>
      </w:r>
      <w:r w:rsidRPr="005C5733">
        <w:rPr>
          <w:rFonts w:cs="Arial"/>
        </w:rPr>
        <w:t xml:space="preserve">describes the </w:t>
      </w:r>
      <w:r w:rsidR="00BF5E80" w:rsidRPr="005C5733">
        <w:rPr>
          <w:rFonts w:cs="Arial"/>
        </w:rPr>
        <w:t xml:space="preserve">outcomes </w:t>
      </w:r>
      <w:r w:rsidR="00BF5E80" w:rsidRPr="003E5136">
        <w:rPr>
          <w:rFonts w:cs="Arial"/>
        </w:rPr>
        <w:t xml:space="preserve">experienced by each </w:t>
      </w:r>
      <w:r w:rsidR="00290C3F" w:rsidRPr="003E5136">
        <w:rPr>
          <w:rFonts w:cs="Arial"/>
        </w:rPr>
        <w:t>of the following stakeholders</w:t>
      </w:r>
      <w:r w:rsidR="00C066B6" w:rsidRPr="003E5136">
        <w:rPr>
          <w:rFonts w:cs="Arial"/>
        </w:rPr>
        <w:t>, in more detail</w:t>
      </w:r>
      <w:r w:rsidR="00290C3F" w:rsidRPr="003E5136">
        <w:rPr>
          <w:rFonts w:cs="Arial"/>
        </w:rPr>
        <w:t>:</w:t>
      </w:r>
    </w:p>
    <w:p w14:paraId="6AB63536" w14:textId="77777777" w:rsidR="000A41BE" w:rsidRPr="00DD2FDD" w:rsidRDefault="000A41BE" w:rsidP="000A41BE">
      <w:pPr>
        <w:pStyle w:val="ListParagraph"/>
        <w:numPr>
          <w:ilvl w:val="0"/>
          <w:numId w:val="42"/>
        </w:numPr>
        <w:tabs>
          <w:tab w:val="left" w:pos="284"/>
        </w:tabs>
        <w:rPr>
          <w:rFonts w:ascii="Arial" w:hAnsi="Arial" w:cs="Arial"/>
          <w:b/>
          <w:sz w:val="20"/>
          <w:szCs w:val="19"/>
        </w:rPr>
      </w:pPr>
      <w:r w:rsidRPr="00DD2FDD">
        <w:rPr>
          <w:rFonts w:ascii="Arial" w:hAnsi="Arial" w:cs="Arial"/>
          <w:b/>
          <w:sz w:val="20"/>
          <w:szCs w:val="19"/>
        </w:rPr>
        <w:t xml:space="preserve">Rangers </w:t>
      </w:r>
    </w:p>
    <w:p w14:paraId="6B244BA1" w14:textId="77777777" w:rsidR="000A41BE" w:rsidRPr="00DD2FDD" w:rsidRDefault="000A41BE" w:rsidP="000A41BE">
      <w:pPr>
        <w:pStyle w:val="ListParagraph"/>
        <w:numPr>
          <w:ilvl w:val="0"/>
          <w:numId w:val="42"/>
        </w:numPr>
        <w:tabs>
          <w:tab w:val="left" w:pos="284"/>
        </w:tabs>
        <w:rPr>
          <w:rFonts w:ascii="Arial" w:hAnsi="Arial" w:cs="Arial"/>
          <w:b/>
          <w:sz w:val="20"/>
          <w:szCs w:val="19"/>
        </w:rPr>
      </w:pPr>
      <w:r w:rsidRPr="00DD2FDD">
        <w:rPr>
          <w:rFonts w:ascii="Arial" w:hAnsi="Arial" w:cs="Arial"/>
          <w:b/>
          <w:sz w:val="20"/>
          <w:szCs w:val="19"/>
        </w:rPr>
        <w:t>Community members,</w:t>
      </w:r>
      <w:r w:rsidRPr="00DD2FDD">
        <w:rPr>
          <w:rFonts w:ascii="Arial" w:hAnsi="Arial" w:cs="Arial"/>
          <w:sz w:val="20"/>
          <w:szCs w:val="19"/>
        </w:rPr>
        <w:t xml:space="preserve"> including Indigenous traditional owners</w:t>
      </w:r>
    </w:p>
    <w:p w14:paraId="6A7658B8" w14:textId="7F53C9CA" w:rsidR="000A41BE" w:rsidRPr="00DD2FDD" w:rsidRDefault="000A41BE" w:rsidP="000A41BE">
      <w:pPr>
        <w:pStyle w:val="ListParagraph"/>
        <w:numPr>
          <w:ilvl w:val="0"/>
          <w:numId w:val="42"/>
        </w:numPr>
        <w:tabs>
          <w:tab w:val="left" w:pos="284"/>
        </w:tabs>
        <w:rPr>
          <w:rFonts w:ascii="Arial" w:hAnsi="Arial" w:cs="Arial"/>
          <w:b/>
          <w:sz w:val="20"/>
          <w:szCs w:val="19"/>
        </w:rPr>
      </w:pPr>
      <w:r w:rsidRPr="00DD2FDD">
        <w:rPr>
          <w:rFonts w:ascii="Arial" w:hAnsi="Arial" w:cs="Arial"/>
          <w:b/>
          <w:sz w:val="20"/>
          <w:szCs w:val="20"/>
        </w:rPr>
        <w:t xml:space="preserve">Government, </w:t>
      </w:r>
      <w:r w:rsidRPr="00DD2FDD">
        <w:rPr>
          <w:rFonts w:ascii="Arial" w:hAnsi="Arial" w:cs="Arial"/>
          <w:sz w:val="20"/>
          <w:szCs w:val="19"/>
        </w:rPr>
        <w:t xml:space="preserve">including the Australian and </w:t>
      </w:r>
      <w:r w:rsidR="00B9438C">
        <w:rPr>
          <w:rFonts w:ascii="Arial" w:hAnsi="Arial" w:cs="Arial"/>
          <w:sz w:val="20"/>
          <w:szCs w:val="19"/>
        </w:rPr>
        <w:t>NSW</w:t>
      </w:r>
      <w:r w:rsidRPr="00DD2FDD">
        <w:rPr>
          <w:rFonts w:ascii="Arial" w:hAnsi="Arial" w:cs="Arial"/>
          <w:sz w:val="20"/>
          <w:szCs w:val="19"/>
        </w:rPr>
        <w:t xml:space="preserve"> Governments</w:t>
      </w:r>
    </w:p>
    <w:p w14:paraId="59368726" w14:textId="77777777" w:rsidR="000A41BE" w:rsidRPr="000A41BE" w:rsidRDefault="000A41BE" w:rsidP="000A41BE">
      <w:pPr>
        <w:pStyle w:val="ListParagraph"/>
        <w:numPr>
          <w:ilvl w:val="0"/>
          <w:numId w:val="42"/>
        </w:numPr>
        <w:tabs>
          <w:tab w:val="left" w:pos="284"/>
        </w:tabs>
        <w:rPr>
          <w:rFonts w:ascii="Arial" w:hAnsi="Arial" w:cs="Arial"/>
          <w:b/>
          <w:sz w:val="20"/>
          <w:szCs w:val="19"/>
        </w:rPr>
      </w:pPr>
      <w:r w:rsidRPr="00DD2FDD">
        <w:rPr>
          <w:rFonts w:ascii="Arial" w:hAnsi="Arial" w:cs="Arial"/>
          <w:b/>
          <w:sz w:val="20"/>
          <w:szCs w:val="20"/>
        </w:rPr>
        <w:t>NGO partners</w:t>
      </w:r>
    </w:p>
    <w:p w14:paraId="1BEBA3C2" w14:textId="77777777" w:rsidR="000A41BE" w:rsidRPr="000A41BE" w:rsidRDefault="000A41BE" w:rsidP="000A41BE">
      <w:pPr>
        <w:pStyle w:val="ListParagraph"/>
        <w:numPr>
          <w:ilvl w:val="0"/>
          <w:numId w:val="42"/>
        </w:numPr>
        <w:tabs>
          <w:tab w:val="left" w:pos="284"/>
        </w:tabs>
        <w:rPr>
          <w:rFonts w:ascii="Arial" w:hAnsi="Arial" w:cs="Arial"/>
          <w:b/>
          <w:sz w:val="20"/>
          <w:szCs w:val="19"/>
        </w:rPr>
      </w:pPr>
      <w:r w:rsidRPr="000A41BE">
        <w:rPr>
          <w:rFonts w:ascii="Arial" w:hAnsi="Arial" w:cs="Arial"/>
          <w:b/>
          <w:sz w:val="20"/>
          <w:szCs w:val="20"/>
        </w:rPr>
        <w:t>Research partners</w:t>
      </w:r>
    </w:p>
    <w:p w14:paraId="39F612FB" w14:textId="77777777" w:rsidR="00491F53" w:rsidRPr="005C5733" w:rsidRDefault="00491F53" w:rsidP="000A41BE">
      <w:pPr>
        <w:rPr>
          <w:rFonts w:cs="Arial"/>
          <w:b/>
          <w:szCs w:val="20"/>
        </w:rPr>
      </w:pPr>
      <w:r w:rsidRPr="00DD2FDD">
        <w:rPr>
          <w:rFonts w:cs="Arial"/>
          <w:szCs w:val="19"/>
        </w:rPr>
        <w:t xml:space="preserve">The outcomes </w:t>
      </w:r>
      <w:r w:rsidR="00C066B6" w:rsidRPr="00DD2FDD">
        <w:rPr>
          <w:rFonts w:cs="Arial"/>
          <w:szCs w:val="19"/>
        </w:rPr>
        <w:t xml:space="preserve">described below are </w:t>
      </w:r>
      <w:r w:rsidRPr="00DD2FDD">
        <w:rPr>
          <w:rFonts w:cs="Arial"/>
          <w:szCs w:val="19"/>
        </w:rPr>
        <w:t xml:space="preserve">included in the </w:t>
      </w:r>
      <w:r w:rsidR="009D50B3" w:rsidRPr="00DD2FDD">
        <w:rPr>
          <w:rFonts w:cs="Arial"/>
          <w:szCs w:val="19"/>
        </w:rPr>
        <w:t xml:space="preserve">SROI </w:t>
      </w:r>
      <w:r w:rsidRPr="00DD2FDD">
        <w:rPr>
          <w:rFonts w:cs="Arial"/>
          <w:szCs w:val="19"/>
        </w:rPr>
        <w:t xml:space="preserve">analysis </w:t>
      </w:r>
      <w:r w:rsidR="00C066B6" w:rsidRPr="00DD2FDD">
        <w:rPr>
          <w:rFonts w:cs="Arial"/>
          <w:szCs w:val="19"/>
        </w:rPr>
        <w:t xml:space="preserve">and </w:t>
      </w:r>
      <w:r w:rsidRPr="00DD2FDD">
        <w:rPr>
          <w:rFonts w:cs="Arial"/>
          <w:szCs w:val="19"/>
        </w:rPr>
        <w:t xml:space="preserve">represent incremental changes </w:t>
      </w:r>
      <w:r w:rsidR="008A44E0" w:rsidRPr="00DD2FDD">
        <w:rPr>
          <w:rFonts w:cs="Arial"/>
          <w:szCs w:val="19"/>
        </w:rPr>
        <w:t>for stakeholder</w:t>
      </w:r>
      <w:r w:rsidR="00845DD3" w:rsidRPr="00DD2FDD">
        <w:rPr>
          <w:rFonts w:cs="Arial"/>
          <w:szCs w:val="19"/>
        </w:rPr>
        <w:t>s</w:t>
      </w:r>
      <w:r w:rsidR="008A44E0" w:rsidRPr="00DD2FDD">
        <w:rPr>
          <w:rFonts w:cs="Arial"/>
          <w:szCs w:val="19"/>
        </w:rPr>
        <w:t xml:space="preserve"> that </w:t>
      </w:r>
      <w:r w:rsidR="00845DD3" w:rsidRPr="00DD2FDD">
        <w:rPr>
          <w:rFonts w:cs="Arial"/>
          <w:szCs w:val="19"/>
        </w:rPr>
        <w:t xml:space="preserve">occur as a result of the </w:t>
      </w:r>
      <w:r w:rsidR="004C226C">
        <w:rPr>
          <w:rFonts w:cs="Arial"/>
          <w:szCs w:val="19"/>
        </w:rPr>
        <w:t>Minyumai</w:t>
      </w:r>
      <w:r w:rsidR="00845DD3" w:rsidRPr="00DD2FDD">
        <w:rPr>
          <w:rFonts w:cs="Arial"/>
          <w:szCs w:val="19"/>
        </w:rPr>
        <w:t xml:space="preserve"> IPA</w:t>
      </w:r>
      <w:r w:rsidR="000A41BE">
        <w:rPr>
          <w:rFonts w:cs="Arial"/>
          <w:szCs w:val="19"/>
        </w:rPr>
        <w:t>.</w:t>
      </w:r>
    </w:p>
    <w:p w14:paraId="3043084B" w14:textId="77777777" w:rsidR="00CE59C8" w:rsidRPr="008F4C9E" w:rsidRDefault="00CE59C8" w:rsidP="005C2BA8">
      <w:pPr>
        <w:pStyle w:val="ListParagraph"/>
        <w:numPr>
          <w:ilvl w:val="0"/>
          <w:numId w:val="10"/>
        </w:numPr>
        <w:tabs>
          <w:tab w:val="left" w:pos="3293"/>
        </w:tabs>
        <w:rPr>
          <w:rFonts w:ascii="Arial" w:hAnsi="Arial" w:cs="Arial"/>
          <w:b/>
          <w:szCs w:val="19"/>
        </w:rPr>
      </w:pPr>
      <w:r w:rsidRPr="008F4C9E">
        <w:rPr>
          <w:rFonts w:ascii="Arial" w:hAnsi="Arial" w:cs="Arial"/>
          <w:b/>
          <w:szCs w:val="19"/>
        </w:rPr>
        <w:t xml:space="preserve">Rangers </w:t>
      </w:r>
    </w:p>
    <w:p w14:paraId="16A1E84F" w14:textId="1DB6F637" w:rsidR="003C4D1B" w:rsidRPr="005C5733" w:rsidRDefault="00CE59C8" w:rsidP="004B7BBF">
      <w:pPr>
        <w:tabs>
          <w:tab w:val="left" w:pos="3293"/>
        </w:tabs>
        <w:rPr>
          <w:rFonts w:cs="Arial"/>
        </w:rPr>
      </w:pPr>
      <w:r w:rsidRPr="005C5733">
        <w:rPr>
          <w:rFonts w:cs="Arial"/>
        </w:rPr>
        <w:t xml:space="preserve">Rangers include all those people who work on country </w:t>
      </w:r>
      <w:r w:rsidR="00F671BB">
        <w:rPr>
          <w:rFonts w:cs="Arial"/>
        </w:rPr>
        <w:t>at Minyumai</w:t>
      </w:r>
      <w:r w:rsidRPr="005C5733">
        <w:rPr>
          <w:rFonts w:cs="Arial"/>
        </w:rPr>
        <w:t xml:space="preserve">, whether on a casual or permanent basis. During the period of investment covered by this analysis </w:t>
      </w:r>
      <w:r w:rsidR="000A41BE">
        <w:rPr>
          <w:rFonts w:cs="Arial"/>
        </w:rPr>
        <w:t>24</w:t>
      </w:r>
      <w:r w:rsidRPr="005C5733">
        <w:rPr>
          <w:rFonts w:cs="Arial"/>
        </w:rPr>
        <w:t xml:space="preserve"> Indigenous people, mostly traditional owners, worked on </w:t>
      </w:r>
      <w:r w:rsidR="004C226C">
        <w:rPr>
          <w:rFonts w:cs="Arial"/>
        </w:rPr>
        <w:t>Minyumai</w:t>
      </w:r>
      <w:r w:rsidRPr="005C5733">
        <w:rPr>
          <w:rFonts w:cs="Arial"/>
        </w:rPr>
        <w:t xml:space="preserve">. The average </w:t>
      </w:r>
      <w:r w:rsidR="00876CBC" w:rsidRPr="000D17CE">
        <w:rPr>
          <w:rFonts w:cs="Arial"/>
        </w:rPr>
        <w:t>tenure of</w:t>
      </w:r>
      <w:r w:rsidRPr="000D17CE">
        <w:rPr>
          <w:rFonts w:cs="Arial"/>
        </w:rPr>
        <w:t xml:space="preserve"> </w:t>
      </w:r>
      <w:r w:rsidR="00093CD4" w:rsidRPr="000D17CE">
        <w:rPr>
          <w:rFonts w:cs="Arial"/>
        </w:rPr>
        <w:t>R</w:t>
      </w:r>
      <w:r w:rsidRPr="000D17CE">
        <w:rPr>
          <w:rFonts w:cs="Arial"/>
        </w:rPr>
        <w:t>angers with</w:t>
      </w:r>
      <w:r w:rsidR="000A41BE">
        <w:rPr>
          <w:rFonts w:cs="Arial"/>
        </w:rPr>
        <w:t>in the investment period was 2.6</w:t>
      </w:r>
      <w:r w:rsidRPr="000D17CE">
        <w:rPr>
          <w:rFonts w:cs="Arial"/>
        </w:rPr>
        <w:t xml:space="preserve"> years. The average number of days worked by </w:t>
      </w:r>
      <w:r w:rsidR="00093CD4" w:rsidRPr="008E7766">
        <w:rPr>
          <w:rFonts w:cs="Arial"/>
        </w:rPr>
        <w:t>R</w:t>
      </w:r>
      <w:r w:rsidRPr="00684E55">
        <w:rPr>
          <w:rFonts w:cs="Arial"/>
        </w:rPr>
        <w:t xml:space="preserve">angers during the investment period was equivalent to </w:t>
      </w:r>
      <w:r w:rsidR="000A41BE">
        <w:rPr>
          <w:rFonts w:cs="Arial"/>
        </w:rPr>
        <w:t>83</w:t>
      </w:r>
      <w:r w:rsidRPr="00684E55">
        <w:rPr>
          <w:rFonts w:cs="Arial"/>
        </w:rPr>
        <w:t xml:space="preserve"> </w:t>
      </w:r>
      <w:r w:rsidR="003C4D1B" w:rsidRPr="00684E55">
        <w:rPr>
          <w:rFonts w:cs="Arial"/>
        </w:rPr>
        <w:t xml:space="preserve">full (i.e. </w:t>
      </w:r>
      <w:r w:rsidRPr="00FB10F6">
        <w:rPr>
          <w:rFonts w:cs="Arial"/>
        </w:rPr>
        <w:t>eight-hour</w:t>
      </w:r>
      <w:r w:rsidR="003C4D1B" w:rsidRPr="00FB10F6">
        <w:rPr>
          <w:rFonts w:cs="Arial"/>
        </w:rPr>
        <w:t>)</w:t>
      </w:r>
      <w:r w:rsidRPr="00FB10F6">
        <w:rPr>
          <w:rFonts w:cs="Arial"/>
        </w:rPr>
        <w:t xml:space="preserve"> days. </w:t>
      </w:r>
    </w:p>
    <w:p w14:paraId="5C59E7FA" w14:textId="56494FC4" w:rsidR="00E77216" w:rsidRPr="005C5733" w:rsidRDefault="009A3F48" w:rsidP="004B7BBF">
      <w:pPr>
        <w:tabs>
          <w:tab w:val="left" w:pos="3293"/>
        </w:tabs>
        <w:rPr>
          <w:rFonts w:cs="Arial"/>
        </w:rPr>
      </w:pPr>
      <w:r w:rsidRPr="005C5733">
        <w:rPr>
          <w:rFonts w:cs="Arial"/>
        </w:rPr>
        <w:t xml:space="preserve">Rangers working on country is the foundation upon which all outcomes are based. Because </w:t>
      </w:r>
      <w:r w:rsidR="00093CD4" w:rsidRPr="005C5733">
        <w:rPr>
          <w:rFonts w:cs="Arial"/>
        </w:rPr>
        <w:t>R</w:t>
      </w:r>
      <w:r w:rsidRPr="005C5733">
        <w:rPr>
          <w:rFonts w:cs="Arial"/>
        </w:rPr>
        <w:t>angers work on country, they experience personal benefits including increased skills and confidence, a</w:t>
      </w:r>
      <w:r w:rsidR="00043720">
        <w:rPr>
          <w:rFonts w:cs="Arial"/>
        </w:rPr>
        <w:t>nd better health and wellbeing. Community members benefit directly from ranger activities with the reassurance that country is being care</w:t>
      </w:r>
      <w:r w:rsidR="004971D0">
        <w:rPr>
          <w:rFonts w:cs="Arial"/>
        </w:rPr>
        <w:t>d</w:t>
      </w:r>
      <w:r w:rsidR="00043720">
        <w:rPr>
          <w:rFonts w:cs="Arial"/>
        </w:rPr>
        <w:t xml:space="preserve"> for and the transfer of cultural knowledge that occurs while working on country. </w:t>
      </w:r>
      <w:r w:rsidRPr="008F4C9E">
        <w:rPr>
          <w:rFonts w:cs="Arial"/>
        </w:rPr>
        <w:t xml:space="preserve">As a result, all of the outcomes experienced by Community </w:t>
      </w:r>
      <w:r w:rsidRPr="000D17CE">
        <w:rPr>
          <w:rFonts w:cs="Arial"/>
        </w:rPr>
        <w:t>members</w:t>
      </w:r>
      <w:r w:rsidR="00422692" w:rsidRPr="000D17CE">
        <w:rPr>
          <w:rFonts w:cs="Arial"/>
        </w:rPr>
        <w:t xml:space="preserve"> are directly related to ranger activities</w:t>
      </w:r>
      <w:r w:rsidRPr="000D17CE">
        <w:rPr>
          <w:rFonts w:cs="Arial"/>
        </w:rPr>
        <w:t>.</w:t>
      </w:r>
      <w:r w:rsidR="00422692" w:rsidRPr="00C02B20">
        <w:rPr>
          <w:rFonts w:cs="Arial"/>
        </w:rPr>
        <w:t xml:space="preserve"> Similarly, all Government outcomes are linked to ranger work on country because of its flow-on effec</w:t>
      </w:r>
      <w:r w:rsidR="00422692" w:rsidRPr="008E7766">
        <w:rPr>
          <w:rFonts w:cs="Arial"/>
        </w:rPr>
        <w:t xml:space="preserve">ts including skilled rangers, greater respect for TEK and </w:t>
      </w:r>
      <w:r w:rsidR="008C7199">
        <w:rPr>
          <w:rFonts w:cs="Arial"/>
        </w:rPr>
        <w:t>low</w:t>
      </w:r>
      <w:r w:rsidR="00216262">
        <w:rPr>
          <w:rFonts w:cs="Arial"/>
        </w:rPr>
        <w:t xml:space="preserve"> cost </w:t>
      </w:r>
      <w:r w:rsidR="00422692" w:rsidRPr="008E7766">
        <w:rPr>
          <w:rFonts w:cs="Arial"/>
        </w:rPr>
        <w:t>land management.</w:t>
      </w:r>
    </w:p>
    <w:p w14:paraId="00255464" w14:textId="77777777" w:rsidR="00CE59C8" w:rsidRPr="00C02B20" w:rsidRDefault="009A3F48" w:rsidP="004B7BBF">
      <w:pPr>
        <w:tabs>
          <w:tab w:val="left" w:pos="3293"/>
        </w:tabs>
        <w:rPr>
          <w:rFonts w:cs="Arial"/>
        </w:rPr>
      </w:pPr>
      <w:r w:rsidRPr="005C5733">
        <w:rPr>
          <w:rFonts w:cs="Arial"/>
        </w:rPr>
        <w:t xml:space="preserve">It is likely that a Ranger working </w:t>
      </w:r>
      <w:r w:rsidR="00422692" w:rsidRPr="005C5733">
        <w:rPr>
          <w:rFonts w:cs="Arial"/>
        </w:rPr>
        <w:t xml:space="preserve">on country fits within two stakeholder groups: </w:t>
      </w:r>
      <w:r w:rsidRPr="003E5136">
        <w:rPr>
          <w:rFonts w:cs="Arial"/>
        </w:rPr>
        <w:t>Ranger</w:t>
      </w:r>
      <w:r w:rsidR="0025044A" w:rsidRPr="003E5136">
        <w:rPr>
          <w:rFonts w:cs="Arial"/>
        </w:rPr>
        <w:t>s</w:t>
      </w:r>
      <w:r w:rsidRPr="003E5136">
        <w:rPr>
          <w:rFonts w:cs="Arial"/>
        </w:rPr>
        <w:t xml:space="preserve"> </w:t>
      </w:r>
      <w:r w:rsidR="00422692" w:rsidRPr="003E5136">
        <w:rPr>
          <w:rFonts w:cs="Arial"/>
        </w:rPr>
        <w:t>and</w:t>
      </w:r>
      <w:r w:rsidRPr="003E5136">
        <w:rPr>
          <w:rFonts w:cs="Arial"/>
        </w:rPr>
        <w:t xml:space="preserve"> Community Me</w:t>
      </w:r>
      <w:r w:rsidR="00422692" w:rsidRPr="003E5136">
        <w:rPr>
          <w:rFonts w:cs="Arial"/>
        </w:rPr>
        <w:t>mber</w:t>
      </w:r>
      <w:r w:rsidR="00AD07D9" w:rsidRPr="003E5136">
        <w:rPr>
          <w:rFonts w:cs="Arial"/>
        </w:rPr>
        <w:t>s</w:t>
      </w:r>
      <w:r w:rsidR="0025044A" w:rsidRPr="003E5136">
        <w:rPr>
          <w:rFonts w:cs="Arial"/>
        </w:rPr>
        <w:t>,</w:t>
      </w:r>
      <w:r w:rsidR="00AD07D9" w:rsidRPr="008F4C9E">
        <w:rPr>
          <w:rFonts w:cs="Arial"/>
        </w:rPr>
        <w:t xml:space="preserve"> which reflects both their job and </w:t>
      </w:r>
      <w:r w:rsidR="006475EF" w:rsidRPr="000D17CE">
        <w:rPr>
          <w:rFonts w:cs="Arial"/>
        </w:rPr>
        <w:t xml:space="preserve">their role within </w:t>
      </w:r>
      <w:r w:rsidR="00AD07D9" w:rsidRPr="000D17CE">
        <w:rPr>
          <w:rFonts w:cs="Arial"/>
        </w:rPr>
        <w:t>community</w:t>
      </w:r>
      <w:r w:rsidR="00422692" w:rsidRPr="000D17CE">
        <w:rPr>
          <w:rFonts w:cs="Arial"/>
        </w:rPr>
        <w:t xml:space="preserve">. Outcomes achieved by Rangers, </w:t>
      </w:r>
      <w:r w:rsidRPr="000D17CE">
        <w:rPr>
          <w:rFonts w:cs="Arial"/>
        </w:rPr>
        <w:t>captured in Table 4.1 below,</w:t>
      </w:r>
      <w:r w:rsidR="00422692" w:rsidRPr="000D17CE">
        <w:rPr>
          <w:rFonts w:cs="Arial"/>
        </w:rPr>
        <w:t xml:space="preserve"> are additional to those that are achieved by Community Members.</w:t>
      </w:r>
    </w:p>
    <w:p w14:paraId="33232964" w14:textId="77777777" w:rsidR="00CE59C8" w:rsidRPr="008E7766" w:rsidRDefault="00CE59C8" w:rsidP="004B7BBF">
      <w:pPr>
        <w:rPr>
          <w:rFonts w:cs="Arial"/>
          <w:szCs w:val="20"/>
        </w:rPr>
      </w:pPr>
      <w:r w:rsidRPr="00C02B20">
        <w:rPr>
          <w:rFonts w:cs="Arial"/>
          <w:szCs w:val="20"/>
        </w:rPr>
        <w:t>A summary of the inputs (investment in the program</w:t>
      </w:r>
      <w:r w:rsidR="0017181E" w:rsidRPr="00C02B20">
        <w:rPr>
          <w:rFonts w:cs="Arial"/>
          <w:szCs w:val="20"/>
        </w:rPr>
        <w:t>me</w:t>
      </w:r>
      <w:r w:rsidRPr="00C02B20">
        <w:rPr>
          <w:rFonts w:cs="Arial"/>
          <w:szCs w:val="20"/>
        </w:rPr>
        <w:t xml:space="preserve">), outputs (summary of activity) and outcomes (changes) that are experienced by </w:t>
      </w:r>
      <w:r w:rsidR="009A3F48" w:rsidRPr="008E7766">
        <w:rPr>
          <w:rFonts w:cs="Arial"/>
          <w:szCs w:val="20"/>
        </w:rPr>
        <w:t>Rangers</w:t>
      </w:r>
      <w:r w:rsidRPr="008E7766">
        <w:rPr>
          <w:rFonts w:cs="Arial"/>
          <w:szCs w:val="20"/>
        </w:rPr>
        <w:t xml:space="preserve"> is included in Table 4.1 below. </w:t>
      </w:r>
    </w:p>
    <w:tbl>
      <w:tblPr>
        <w:tblStyle w:val="SROIreport"/>
        <w:tblW w:w="8815" w:type="dxa"/>
        <w:tblLayout w:type="fixed"/>
        <w:tblLook w:val="04A0" w:firstRow="1" w:lastRow="0" w:firstColumn="1" w:lastColumn="0" w:noHBand="0" w:noVBand="1"/>
      </w:tblPr>
      <w:tblGrid>
        <w:gridCol w:w="1271"/>
        <w:gridCol w:w="3870"/>
        <w:gridCol w:w="3674"/>
      </w:tblGrid>
      <w:tr w:rsidR="00CE59C8" w:rsidRPr="00DD2FDD" w14:paraId="5623F698" w14:textId="77777777" w:rsidTr="0005375B">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66F7A97C"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462DDF33"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674" w:type="dxa"/>
          </w:tcPr>
          <w:p w14:paraId="68D8899B"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CE59C8" w:rsidRPr="00DD2FDD" w14:paraId="59D46A74" w14:textId="77777777" w:rsidTr="0005375B">
        <w:trPr>
          <w:trHeight w:val="466"/>
        </w:trPr>
        <w:tc>
          <w:tcPr>
            <w:tcW w:w="1271" w:type="dxa"/>
          </w:tcPr>
          <w:p w14:paraId="3CB805A7" w14:textId="77777777" w:rsidR="00CE59C8" w:rsidRPr="001B02A6" w:rsidRDefault="00CE59C8">
            <w:pPr>
              <w:spacing w:after="0"/>
              <w:rPr>
                <w:rFonts w:cs="Arial"/>
                <w:sz w:val="19"/>
                <w:szCs w:val="19"/>
              </w:rPr>
            </w:pPr>
            <w:r w:rsidRPr="001B02A6">
              <w:rPr>
                <w:rFonts w:cs="Arial"/>
                <w:sz w:val="19"/>
                <w:szCs w:val="19"/>
              </w:rPr>
              <w:t>Nil</w:t>
            </w:r>
          </w:p>
        </w:tc>
        <w:tc>
          <w:tcPr>
            <w:tcW w:w="3870" w:type="dxa"/>
          </w:tcPr>
          <w:p w14:paraId="7ABDA8BD" w14:textId="77777777" w:rsidR="00CE59C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More job opportunities </w:t>
            </w:r>
          </w:p>
          <w:p w14:paraId="58FF4907"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54A180CF" w14:textId="2F26FAA9"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Greater </w:t>
            </w:r>
            <w:r w:rsidR="004971D0">
              <w:rPr>
                <w:rFonts w:ascii="Arial" w:hAnsi="Arial" w:cs="Arial"/>
                <w:sz w:val="19"/>
                <w:szCs w:val="19"/>
              </w:rPr>
              <w:t>interaction with</w:t>
            </w:r>
            <w:r w:rsidRPr="001B02A6">
              <w:rPr>
                <w:rFonts w:ascii="Arial" w:hAnsi="Arial" w:cs="Arial"/>
                <w:sz w:val="19"/>
                <w:szCs w:val="19"/>
              </w:rPr>
              <w:t xml:space="preserve"> older people</w:t>
            </w:r>
          </w:p>
          <w:p w14:paraId="52D77B49"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Engagement with research partners </w:t>
            </w:r>
          </w:p>
        </w:tc>
        <w:tc>
          <w:tcPr>
            <w:tcW w:w="3674" w:type="dxa"/>
          </w:tcPr>
          <w:p w14:paraId="2FA1838D" w14:textId="77777777" w:rsidR="009A3F48" w:rsidRPr="001B02A6" w:rsidRDefault="009A3F48">
            <w:pPr>
              <w:spacing w:after="0"/>
              <w:rPr>
                <w:rFonts w:cs="Arial"/>
                <w:sz w:val="19"/>
                <w:szCs w:val="19"/>
              </w:rPr>
            </w:pPr>
            <w:r w:rsidRPr="001B02A6">
              <w:rPr>
                <w:rFonts w:cs="Arial"/>
                <w:sz w:val="19"/>
                <w:szCs w:val="19"/>
              </w:rPr>
              <w:t>1.1 Increased skills through training and experience</w:t>
            </w:r>
          </w:p>
          <w:p w14:paraId="62407E81" w14:textId="77777777" w:rsidR="009A3F48" w:rsidRPr="001B02A6" w:rsidRDefault="009A3F48">
            <w:pPr>
              <w:spacing w:after="0"/>
              <w:rPr>
                <w:rFonts w:cs="Arial"/>
                <w:sz w:val="19"/>
                <w:szCs w:val="19"/>
              </w:rPr>
            </w:pPr>
            <w:r w:rsidRPr="001B02A6">
              <w:rPr>
                <w:rFonts w:cs="Arial"/>
                <w:sz w:val="19"/>
                <w:szCs w:val="19"/>
              </w:rPr>
              <w:t>1.2 Increased confidence</w:t>
            </w:r>
          </w:p>
          <w:p w14:paraId="5F42033D" w14:textId="77777777" w:rsidR="009A3F48" w:rsidRPr="001B02A6" w:rsidRDefault="009A3F48">
            <w:pPr>
              <w:spacing w:after="0"/>
              <w:rPr>
                <w:rFonts w:cs="Arial"/>
                <w:sz w:val="19"/>
                <w:szCs w:val="19"/>
              </w:rPr>
            </w:pPr>
            <w:r w:rsidRPr="001B02A6">
              <w:rPr>
                <w:rFonts w:cs="Arial"/>
                <w:sz w:val="19"/>
                <w:szCs w:val="19"/>
              </w:rPr>
              <w:t xml:space="preserve">1.3 Better health and wellbeing </w:t>
            </w:r>
          </w:p>
          <w:p w14:paraId="028315FA" w14:textId="77777777" w:rsidR="009A3F48" w:rsidRPr="001B02A6" w:rsidRDefault="009A3F48">
            <w:pPr>
              <w:spacing w:after="0"/>
              <w:rPr>
                <w:rFonts w:cs="Arial"/>
                <w:sz w:val="19"/>
                <w:szCs w:val="19"/>
              </w:rPr>
            </w:pPr>
            <w:r w:rsidRPr="001B02A6">
              <w:rPr>
                <w:rFonts w:cs="Arial"/>
                <w:sz w:val="19"/>
                <w:szCs w:val="19"/>
              </w:rPr>
              <w:t>1.4 Increased pride and sense of self</w:t>
            </w:r>
          </w:p>
          <w:p w14:paraId="79EED0FD" w14:textId="77777777" w:rsidR="00CE59C8" w:rsidRPr="001B02A6" w:rsidRDefault="009A3F48">
            <w:pPr>
              <w:spacing w:after="0"/>
              <w:rPr>
                <w:rFonts w:cs="Arial"/>
                <w:sz w:val="19"/>
                <w:szCs w:val="19"/>
              </w:rPr>
            </w:pPr>
            <w:r w:rsidRPr="001B02A6">
              <w:rPr>
                <w:rFonts w:cs="Arial"/>
                <w:sz w:val="19"/>
                <w:szCs w:val="19"/>
              </w:rPr>
              <w:t>1.5 Better caring for country</w:t>
            </w:r>
          </w:p>
        </w:tc>
      </w:tr>
    </w:tbl>
    <w:p w14:paraId="4504CE50" w14:textId="77777777" w:rsidR="007B7789" w:rsidRPr="00DD2FDD" w:rsidRDefault="007B7789" w:rsidP="007B7789">
      <w:pPr>
        <w:rPr>
          <w:rFonts w:cs="Arial"/>
          <w:i/>
          <w:sz w:val="16"/>
          <w:szCs w:val="16"/>
        </w:rPr>
      </w:pPr>
      <w:r w:rsidRPr="00DD2FDD">
        <w:rPr>
          <w:rFonts w:cs="Arial"/>
          <w:i/>
          <w:sz w:val="16"/>
          <w:szCs w:val="16"/>
        </w:rPr>
        <w:t>Table 4.1 – Inputs, Outputs and Outcomes for Rangers</w:t>
      </w:r>
    </w:p>
    <w:p w14:paraId="646BBBA9" w14:textId="77777777" w:rsidR="00CE59C8" w:rsidRDefault="002D6160" w:rsidP="004B7BBF">
      <w:pPr>
        <w:tabs>
          <w:tab w:val="left" w:pos="3293"/>
        </w:tabs>
        <w:rPr>
          <w:rFonts w:cs="Arial"/>
          <w:szCs w:val="19"/>
        </w:rPr>
      </w:pPr>
      <w:r w:rsidRPr="00DD2FDD">
        <w:rPr>
          <w:rFonts w:cs="Arial"/>
          <w:szCs w:val="19"/>
        </w:rPr>
        <w:t>Within Ranger outcomes, there ar</w:t>
      </w:r>
      <w:r w:rsidR="00E75187" w:rsidRPr="00DD2FDD">
        <w:rPr>
          <w:rFonts w:cs="Arial"/>
          <w:szCs w:val="19"/>
        </w:rPr>
        <w:t>e two</w:t>
      </w:r>
      <w:r w:rsidRPr="00DD2FDD">
        <w:rPr>
          <w:rFonts w:cs="Arial"/>
          <w:szCs w:val="19"/>
        </w:rPr>
        <w:t xml:space="preserve"> threads of</w:t>
      </w:r>
      <w:r w:rsidR="00E75187" w:rsidRPr="00DD2FDD">
        <w:rPr>
          <w:rFonts w:cs="Arial"/>
          <w:szCs w:val="19"/>
        </w:rPr>
        <w:t xml:space="preserve"> outputs and outcomes: social and </w:t>
      </w:r>
      <w:r w:rsidR="001D4624" w:rsidRPr="00DD2FDD">
        <w:rPr>
          <w:rFonts w:cs="Arial"/>
          <w:szCs w:val="19"/>
        </w:rPr>
        <w:t xml:space="preserve">economic, and </w:t>
      </w:r>
      <w:r w:rsidR="00E75187" w:rsidRPr="00DD2FDD">
        <w:rPr>
          <w:rFonts w:cs="Arial"/>
          <w:szCs w:val="19"/>
        </w:rPr>
        <w:t>cultural.</w:t>
      </w:r>
    </w:p>
    <w:p w14:paraId="140B321E" w14:textId="77777777" w:rsidR="00043720" w:rsidRDefault="00043720" w:rsidP="004B7BBF">
      <w:pPr>
        <w:tabs>
          <w:tab w:val="left" w:pos="3293"/>
        </w:tabs>
        <w:rPr>
          <w:rFonts w:cs="Arial"/>
          <w:szCs w:val="19"/>
        </w:rPr>
      </w:pPr>
    </w:p>
    <w:p w14:paraId="619086D4" w14:textId="77777777" w:rsidR="00B24A2C" w:rsidRPr="00DD2FDD" w:rsidRDefault="00B24A2C" w:rsidP="004B7BBF">
      <w:pPr>
        <w:tabs>
          <w:tab w:val="left" w:pos="3293"/>
        </w:tabs>
        <w:rPr>
          <w:rFonts w:cs="Arial"/>
          <w:szCs w:val="19"/>
        </w:rPr>
      </w:pPr>
    </w:p>
    <w:p w14:paraId="0C8E55B6" w14:textId="77777777" w:rsidR="002D6160" w:rsidRPr="00DD2FDD" w:rsidRDefault="002D6160" w:rsidP="004B7BBF">
      <w:pPr>
        <w:tabs>
          <w:tab w:val="left" w:pos="3293"/>
        </w:tabs>
        <w:rPr>
          <w:rFonts w:cs="Arial"/>
          <w:b/>
          <w:szCs w:val="19"/>
        </w:rPr>
      </w:pPr>
      <w:r w:rsidRPr="00DD2FDD">
        <w:rPr>
          <w:rFonts w:cs="Arial"/>
          <w:b/>
          <w:szCs w:val="19"/>
        </w:rPr>
        <w:lastRenderedPageBreak/>
        <w:t xml:space="preserve">Social </w:t>
      </w:r>
      <w:r w:rsidR="001D4624" w:rsidRPr="00DD2FDD">
        <w:rPr>
          <w:rFonts w:cs="Arial"/>
          <w:b/>
          <w:szCs w:val="19"/>
        </w:rPr>
        <w:t>and economic</w:t>
      </w:r>
      <w:r w:rsidR="00C066B6" w:rsidRPr="00DD2FDD">
        <w:rPr>
          <w:rFonts w:cs="Arial"/>
          <w:b/>
          <w:szCs w:val="19"/>
        </w:rPr>
        <w:t xml:space="preserve"> outcomes</w:t>
      </w:r>
    </w:p>
    <w:p w14:paraId="4B7ACC0E" w14:textId="77777777" w:rsidR="002D6160" w:rsidRPr="00DD2FDD" w:rsidRDefault="002D6160" w:rsidP="004B7BBF">
      <w:pPr>
        <w:tabs>
          <w:tab w:val="left" w:pos="3293"/>
        </w:tabs>
        <w:rPr>
          <w:rFonts w:cs="Arial"/>
          <w:szCs w:val="20"/>
        </w:rPr>
      </w:pPr>
      <w:r w:rsidRPr="00DD2FDD">
        <w:rPr>
          <w:rFonts w:cs="Arial"/>
          <w:szCs w:val="20"/>
        </w:rPr>
        <w:t xml:space="preserve">The material outcomes that have been generated for </w:t>
      </w:r>
      <w:r w:rsidR="00272634" w:rsidRPr="00DD2FDD">
        <w:rPr>
          <w:rFonts w:cs="Arial"/>
          <w:szCs w:val="20"/>
        </w:rPr>
        <w:t>Rangers</w:t>
      </w:r>
      <w:r w:rsidRPr="00DD2FDD">
        <w:rPr>
          <w:rFonts w:cs="Arial"/>
          <w:szCs w:val="20"/>
        </w:rPr>
        <w:t xml:space="preserve"> in the social </w:t>
      </w:r>
      <w:r w:rsidR="00C066B6" w:rsidRPr="00DD2FDD">
        <w:rPr>
          <w:rFonts w:cs="Arial"/>
          <w:szCs w:val="20"/>
        </w:rPr>
        <w:t xml:space="preserve">and economic </w:t>
      </w:r>
      <w:r w:rsidRPr="00DD2FDD">
        <w:rPr>
          <w:rFonts w:cs="Arial"/>
          <w:szCs w:val="20"/>
        </w:rPr>
        <w:t>thread are:</w:t>
      </w:r>
    </w:p>
    <w:p w14:paraId="40F323FB" w14:textId="77777777" w:rsidR="002D6160"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1.1 </w:t>
      </w:r>
      <w:r w:rsidR="002D6160" w:rsidRPr="005C5733">
        <w:rPr>
          <w:rFonts w:ascii="Arial" w:hAnsi="Arial" w:cs="Arial"/>
          <w:sz w:val="20"/>
          <w:szCs w:val="20"/>
        </w:rPr>
        <w:t>Increased skills through training and experience</w:t>
      </w:r>
    </w:p>
    <w:p w14:paraId="4AB8276E"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1.2 </w:t>
      </w:r>
      <w:r w:rsidR="002D6160" w:rsidRPr="000D17CE">
        <w:rPr>
          <w:rFonts w:ascii="Arial" w:hAnsi="Arial" w:cs="Arial"/>
          <w:sz w:val="20"/>
          <w:szCs w:val="20"/>
        </w:rPr>
        <w:t>Increased confidence</w:t>
      </w:r>
    </w:p>
    <w:p w14:paraId="15CD793C"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1.3 </w:t>
      </w:r>
      <w:r w:rsidR="002D6160" w:rsidRPr="000D17CE">
        <w:rPr>
          <w:rFonts w:ascii="Arial" w:hAnsi="Arial" w:cs="Arial"/>
          <w:sz w:val="20"/>
          <w:szCs w:val="20"/>
        </w:rPr>
        <w:t xml:space="preserve">Better health and wellbeing </w:t>
      </w:r>
    </w:p>
    <w:p w14:paraId="06B0B736" w14:textId="57FB7271" w:rsidR="00CE59C8" w:rsidRPr="00DD2FDD" w:rsidRDefault="00993FD7" w:rsidP="00280EA7">
      <w:pPr>
        <w:tabs>
          <w:tab w:val="left" w:pos="3293"/>
        </w:tabs>
        <w:rPr>
          <w:rFonts w:cs="Arial"/>
          <w:szCs w:val="19"/>
        </w:rPr>
      </w:pPr>
      <w:r w:rsidRPr="00DD2FDD">
        <w:rPr>
          <w:rFonts w:cs="Arial"/>
          <w:noProof/>
          <w:lang w:eastAsia="en-AU"/>
        </w:rPr>
        <mc:AlternateContent>
          <mc:Choice Requires="wps">
            <w:drawing>
              <wp:anchor distT="45720" distB="45720" distL="114300" distR="114300" simplePos="0" relativeHeight="251658266" behindDoc="0" locked="0" layoutInCell="1" allowOverlap="1" wp14:anchorId="1C94B09B" wp14:editId="223FC2F2">
                <wp:simplePos x="0" y="0"/>
                <wp:positionH relativeFrom="margin">
                  <wp:align>right</wp:align>
                </wp:positionH>
                <wp:positionV relativeFrom="paragraph">
                  <wp:posOffset>6985</wp:posOffset>
                </wp:positionV>
                <wp:extent cx="2300605" cy="2276475"/>
                <wp:effectExtent l="0" t="0" r="444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276475"/>
                        </a:xfrm>
                        <a:prstGeom prst="rect">
                          <a:avLst/>
                        </a:prstGeom>
                        <a:solidFill>
                          <a:schemeClr val="accent5">
                            <a:lumMod val="20000"/>
                            <a:lumOff val="80000"/>
                          </a:schemeClr>
                        </a:solidFill>
                        <a:ln w="9525">
                          <a:noFill/>
                          <a:miter lim="800000"/>
                          <a:headEnd/>
                          <a:tailEnd/>
                        </a:ln>
                      </wps:spPr>
                      <wps:txbx>
                        <w:txbxContent>
                          <w:p w14:paraId="6BE32201" w14:textId="77777777" w:rsidR="005D00FC" w:rsidRPr="00911C16" w:rsidRDefault="005D00FC" w:rsidP="00993FD7">
                            <w:pPr>
                              <w:spacing w:after="60"/>
                              <w:jc w:val="center"/>
                              <w:rPr>
                                <w:rFonts w:cs="Arial"/>
                                <w:b/>
                                <w:color w:val="002D62" w:themeColor="text2"/>
                                <w:sz w:val="22"/>
                                <w:szCs w:val="19"/>
                              </w:rPr>
                            </w:pPr>
                            <w:r>
                              <w:rPr>
                                <w:rFonts w:cs="Arial"/>
                                <w:b/>
                                <w:color w:val="002D62" w:themeColor="text2"/>
                                <w:sz w:val="22"/>
                                <w:szCs w:val="19"/>
                              </w:rPr>
                              <w:t>Social and economic outcomes for Rangers</w:t>
                            </w:r>
                          </w:p>
                          <w:p w14:paraId="039C7003" w14:textId="602CA1C9" w:rsidR="005D00FC" w:rsidRDefault="005D00FC" w:rsidP="00993FD7">
                            <w:pPr>
                              <w:rPr>
                                <w:rFonts w:cs="Arial"/>
                                <w:color w:val="002D62" w:themeColor="text2"/>
                              </w:rPr>
                            </w:pPr>
                            <w:r>
                              <w:rPr>
                                <w:rFonts w:cs="Arial"/>
                                <w:color w:val="002D62" w:themeColor="text2"/>
                              </w:rPr>
                              <w:t xml:space="preserve">This analysis estimates the value of better health and wellbeing as a result of working on country. This outcome is calculated at an average value of $3,438 per Ranger per year. The total adjusted value associated with this outcome over five years is $23,207.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2381C915" w14:textId="77777777" w:rsidR="005D00FC" w:rsidRDefault="005D00FC" w:rsidP="00993FD7">
                            <w:pPr>
                              <w:rPr>
                                <w:rFonts w:cs="Arial"/>
                                <w:color w:val="002D62" w:themeColor="text2"/>
                                <w:szCs w:val="19"/>
                              </w:rPr>
                            </w:pPr>
                          </w:p>
                          <w:p w14:paraId="450BE1A0" w14:textId="77777777" w:rsidR="005D00FC" w:rsidRDefault="005D00FC" w:rsidP="00993FD7">
                            <w:pPr>
                              <w:rPr>
                                <w:rFonts w:cs="Arial"/>
                                <w:color w:val="002D62" w:themeColor="text2"/>
                                <w:szCs w:val="19"/>
                              </w:rPr>
                            </w:pPr>
                          </w:p>
                          <w:p w14:paraId="73DB9D66" w14:textId="77777777" w:rsidR="005D00FC" w:rsidRPr="00911C16" w:rsidRDefault="005D00FC" w:rsidP="00993FD7">
                            <w:pPr>
                              <w:rPr>
                                <w:rFonts w:cs="Arial"/>
                                <w:color w:val="002D62" w:themeColor="text2"/>
                                <w:szCs w:val="19"/>
                              </w:rPr>
                            </w:pPr>
                          </w:p>
                          <w:p w14:paraId="4B324FEF" w14:textId="77777777" w:rsidR="005D00FC" w:rsidRPr="00911C16" w:rsidRDefault="005D00FC" w:rsidP="00993FD7">
                            <w:pPr>
                              <w:rPr>
                                <w:rFonts w:cs="Arial"/>
                                <w:color w:val="002D62" w:themeColor="text2"/>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94B09B" id="_x0000_s1036" type="#_x0000_t202" style="position:absolute;margin-left:129.95pt;margin-top:.55pt;width:181.15pt;height:179.2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" fillcolor="#e0effa [664]" stroked="f">
                <v:textbox>
                  <w:txbxContent>
                    <w:p w14:paraId="6BE32201" w14:textId="77777777" w:rsidR="005D00FC" w:rsidRPr="00911C16" w:rsidRDefault="005D00FC" w:rsidP="00993FD7">
                      <w:pPr>
                        <w:spacing w:after="60"/>
                        <w:jc w:val="center"/>
                        <w:rPr>
                          <w:rFonts w:cs="Arial"/>
                          <w:b/>
                          <w:color w:val="002D62" w:themeColor="text2"/>
                          <w:sz w:val="22"/>
                          <w:szCs w:val="19"/>
                        </w:rPr>
                      </w:pPr>
                      <w:r>
                        <w:rPr>
                          <w:rFonts w:cs="Arial"/>
                          <w:b/>
                          <w:color w:val="002D62" w:themeColor="text2"/>
                          <w:sz w:val="22"/>
                          <w:szCs w:val="19"/>
                        </w:rPr>
                        <w:t>Social and economic outcomes for Rangers</w:t>
                      </w:r>
                    </w:p>
                    <w:p w14:paraId="039C7003" w14:textId="602CA1C9" w:rsidR="005D00FC" w:rsidRDefault="005D00FC" w:rsidP="00993FD7">
                      <w:pPr>
                        <w:rPr>
                          <w:rFonts w:cs="Arial"/>
                          <w:color w:val="002D62" w:themeColor="text2"/>
                        </w:rPr>
                      </w:pPr>
                      <w:r>
                        <w:rPr>
                          <w:rFonts w:cs="Arial"/>
                          <w:color w:val="002D62" w:themeColor="text2"/>
                        </w:rPr>
                        <w:t xml:space="preserve">This analysis estimates the value of better health and wellbeing as a result of working on country. This outcome is calculated at an average value of $3,438 per Ranger per year. The total adjusted value associated with this outcome over five years is $23,207.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2381C915" w14:textId="77777777" w:rsidR="005D00FC" w:rsidRDefault="005D00FC" w:rsidP="00993FD7">
                      <w:pPr>
                        <w:rPr>
                          <w:rFonts w:cs="Arial"/>
                          <w:color w:val="002D62" w:themeColor="text2"/>
                          <w:szCs w:val="19"/>
                        </w:rPr>
                      </w:pPr>
                    </w:p>
                    <w:p w14:paraId="450BE1A0" w14:textId="77777777" w:rsidR="005D00FC" w:rsidRDefault="005D00FC" w:rsidP="00993FD7">
                      <w:pPr>
                        <w:rPr>
                          <w:rFonts w:cs="Arial"/>
                          <w:color w:val="002D62" w:themeColor="text2"/>
                          <w:szCs w:val="19"/>
                        </w:rPr>
                      </w:pPr>
                    </w:p>
                    <w:p w14:paraId="73DB9D66" w14:textId="77777777" w:rsidR="005D00FC" w:rsidRPr="00911C16" w:rsidRDefault="005D00FC" w:rsidP="00993FD7">
                      <w:pPr>
                        <w:rPr>
                          <w:rFonts w:cs="Arial"/>
                          <w:color w:val="002D62" w:themeColor="text2"/>
                          <w:szCs w:val="19"/>
                        </w:rPr>
                      </w:pPr>
                    </w:p>
                    <w:p w14:paraId="4B324FEF" w14:textId="77777777" w:rsidR="005D00FC" w:rsidRPr="00911C16" w:rsidRDefault="005D00FC" w:rsidP="00993FD7">
                      <w:pPr>
                        <w:rPr>
                          <w:rFonts w:cs="Arial"/>
                          <w:color w:val="002D62" w:themeColor="text2"/>
                          <w:szCs w:val="19"/>
                        </w:rPr>
                      </w:pPr>
                    </w:p>
                  </w:txbxContent>
                </v:textbox>
                <w10:wrap type="square" anchorx="margin"/>
              </v:shape>
            </w:pict>
          </mc:Fallback>
        </mc:AlternateContent>
      </w:r>
      <w:r w:rsidR="00272634" w:rsidRPr="005C5733">
        <w:rPr>
          <w:rFonts w:cs="Arial"/>
          <w:szCs w:val="19"/>
        </w:rPr>
        <w:t xml:space="preserve">One of the most immediate changes for Rangers working on country is </w:t>
      </w:r>
      <w:r w:rsidR="006475EF" w:rsidRPr="005C5733">
        <w:rPr>
          <w:rFonts w:cs="Arial"/>
          <w:szCs w:val="19"/>
        </w:rPr>
        <w:t>the</w:t>
      </w:r>
      <w:r w:rsidR="00272634" w:rsidRPr="005C5733">
        <w:rPr>
          <w:rFonts w:cs="Arial"/>
          <w:szCs w:val="19"/>
        </w:rPr>
        <w:t xml:space="preserve"> increase </w:t>
      </w:r>
      <w:r w:rsidR="006475EF" w:rsidRPr="005C5733">
        <w:rPr>
          <w:rFonts w:cs="Arial"/>
          <w:szCs w:val="19"/>
        </w:rPr>
        <w:t xml:space="preserve">in </w:t>
      </w:r>
      <w:r w:rsidR="00272634" w:rsidRPr="005C5733">
        <w:rPr>
          <w:rFonts w:cs="Arial"/>
          <w:szCs w:val="19"/>
        </w:rPr>
        <w:t>their technical skills.</w:t>
      </w:r>
      <w:r w:rsidR="008A1001" w:rsidRPr="005C5733">
        <w:rPr>
          <w:rFonts w:cs="Arial"/>
          <w:szCs w:val="19"/>
        </w:rPr>
        <w:t xml:space="preserve"> Technical skills encompass </w:t>
      </w:r>
      <w:r w:rsidR="006475EF" w:rsidRPr="005C5733">
        <w:rPr>
          <w:rFonts w:cs="Arial"/>
          <w:szCs w:val="19"/>
        </w:rPr>
        <w:t xml:space="preserve">Traditional Ecological Knowledge (TEK) and </w:t>
      </w:r>
      <w:r w:rsidR="00876CBC" w:rsidRPr="00DD2FDD">
        <w:rPr>
          <w:rFonts w:cs="Arial"/>
          <w:szCs w:val="19"/>
        </w:rPr>
        <w:t xml:space="preserve">Western scientific </w:t>
      </w:r>
      <w:r w:rsidR="006475EF" w:rsidRPr="00DD2FDD">
        <w:rPr>
          <w:rFonts w:cs="Arial"/>
          <w:szCs w:val="19"/>
        </w:rPr>
        <w:t>knowledge, which together form a ‘</w:t>
      </w:r>
      <w:r w:rsidR="00AF2B6C" w:rsidRPr="00DD2FDD">
        <w:rPr>
          <w:rFonts w:cs="Arial"/>
          <w:szCs w:val="19"/>
        </w:rPr>
        <w:t>two-t</w:t>
      </w:r>
      <w:r w:rsidR="006475EF" w:rsidRPr="00DD2FDD">
        <w:rPr>
          <w:rFonts w:cs="Arial"/>
          <w:szCs w:val="19"/>
        </w:rPr>
        <w:t>oolbox approach’</w:t>
      </w:r>
      <w:r w:rsidR="00876CBC" w:rsidRPr="00DD2FDD">
        <w:rPr>
          <w:rFonts w:cs="Arial"/>
          <w:szCs w:val="19"/>
        </w:rPr>
        <w:t>.</w:t>
      </w:r>
      <w:r w:rsidR="006475EF" w:rsidRPr="00DD2FDD">
        <w:rPr>
          <w:rFonts w:cs="Arial"/>
          <w:szCs w:val="19"/>
        </w:rPr>
        <w:t xml:space="preserve"> </w:t>
      </w:r>
      <w:r w:rsidR="00876CBC" w:rsidRPr="00DD2FDD">
        <w:rPr>
          <w:rFonts w:cs="Arial"/>
          <w:szCs w:val="19"/>
        </w:rPr>
        <w:t>This is</w:t>
      </w:r>
      <w:r w:rsidR="006475EF" w:rsidRPr="00DD2FDD">
        <w:rPr>
          <w:rFonts w:cs="Arial"/>
          <w:szCs w:val="19"/>
        </w:rPr>
        <w:t xml:space="preserve"> the preferred method</w:t>
      </w:r>
      <w:r w:rsidR="00876CBC" w:rsidRPr="00DD2FDD">
        <w:rPr>
          <w:rFonts w:cs="Arial"/>
          <w:szCs w:val="19"/>
        </w:rPr>
        <w:t xml:space="preserve"> among Rangers to undertake </w:t>
      </w:r>
      <w:r w:rsidR="006475EF" w:rsidRPr="00DD2FDD">
        <w:rPr>
          <w:rFonts w:cs="Arial"/>
          <w:szCs w:val="19"/>
        </w:rPr>
        <w:t>land management on country. TEK is gained through learning from older people in the community</w:t>
      </w:r>
      <w:r w:rsidR="00043720">
        <w:rPr>
          <w:rFonts w:cs="Arial"/>
          <w:szCs w:val="19"/>
        </w:rPr>
        <w:t xml:space="preserve">. </w:t>
      </w:r>
      <w:r w:rsidR="00876CBC" w:rsidRPr="00DD2FDD">
        <w:rPr>
          <w:rFonts w:cs="Arial"/>
          <w:szCs w:val="19"/>
        </w:rPr>
        <w:t>Western scientific</w:t>
      </w:r>
      <w:r w:rsidR="006475EF" w:rsidRPr="00DD2FDD">
        <w:rPr>
          <w:rFonts w:cs="Arial"/>
          <w:szCs w:val="19"/>
        </w:rPr>
        <w:t xml:space="preserve"> knowledge is learnt through </w:t>
      </w:r>
      <w:r w:rsidR="00043720">
        <w:rPr>
          <w:rFonts w:cs="Arial"/>
          <w:szCs w:val="19"/>
        </w:rPr>
        <w:t xml:space="preserve">working alongside </w:t>
      </w:r>
      <w:r w:rsidR="00882135">
        <w:rPr>
          <w:rFonts w:cs="Arial"/>
          <w:szCs w:val="19"/>
        </w:rPr>
        <w:t xml:space="preserve">NGO and </w:t>
      </w:r>
      <w:r w:rsidR="00043720">
        <w:rPr>
          <w:rFonts w:cs="Arial"/>
          <w:szCs w:val="19"/>
        </w:rPr>
        <w:t xml:space="preserve">Research partners and </w:t>
      </w:r>
      <w:r w:rsidR="006475EF" w:rsidRPr="00DD2FDD">
        <w:rPr>
          <w:rFonts w:cs="Arial"/>
          <w:szCs w:val="19"/>
        </w:rPr>
        <w:t xml:space="preserve">undertaking </w:t>
      </w:r>
      <w:r w:rsidR="008A1001" w:rsidRPr="00DD2FDD">
        <w:rPr>
          <w:rFonts w:cs="Arial"/>
          <w:szCs w:val="19"/>
        </w:rPr>
        <w:t>TAFE courses in</w:t>
      </w:r>
      <w:r w:rsidR="006475EF" w:rsidRPr="00DD2FDD">
        <w:rPr>
          <w:rFonts w:cs="Arial"/>
          <w:szCs w:val="19"/>
        </w:rPr>
        <w:t xml:space="preserve"> subjects such as</w:t>
      </w:r>
      <w:r w:rsidR="008A1001" w:rsidRPr="00DD2FDD">
        <w:rPr>
          <w:rFonts w:cs="Arial"/>
          <w:szCs w:val="19"/>
        </w:rPr>
        <w:t xml:space="preserve"> conservation and land management, chemical application (for weed management) and fire management. </w:t>
      </w:r>
      <w:r w:rsidR="00515F84">
        <w:rPr>
          <w:rFonts w:cs="Arial"/>
          <w:szCs w:val="19"/>
        </w:rPr>
        <w:t>Most R</w:t>
      </w:r>
      <w:r w:rsidR="006475EF" w:rsidRPr="00DD2FDD">
        <w:rPr>
          <w:rFonts w:cs="Arial"/>
          <w:szCs w:val="19"/>
        </w:rPr>
        <w:t xml:space="preserve">angers undertake work across a variety of activities and therefore receive training in </w:t>
      </w:r>
      <w:r w:rsidR="00272634" w:rsidRPr="00DD2FDD">
        <w:rPr>
          <w:rFonts w:cs="Arial"/>
          <w:szCs w:val="19"/>
        </w:rPr>
        <w:t xml:space="preserve">relation to fire management, flora and fauna surveys and feral animal and weed management. </w:t>
      </w:r>
    </w:p>
    <w:p w14:paraId="44713FE0" w14:textId="77777777" w:rsidR="00272634" w:rsidRPr="00DD2FDD" w:rsidRDefault="00272634" w:rsidP="00E75187">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21A8596D" wp14:editId="7DB68695">
                <wp:extent cx="5715000" cy="1238250"/>
                <wp:effectExtent l="0" t="0" r="0" b="0"/>
                <wp:docPr id="1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38250"/>
                        </a:xfrm>
                        <a:prstGeom prst="rect">
                          <a:avLst/>
                        </a:prstGeom>
                        <a:solidFill>
                          <a:schemeClr val="accent5">
                            <a:lumMod val="20000"/>
                            <a:lumOff val="80000"/>
                          </a:schemeClr>
                        </a:solidFill>
                        <a:ln>
                          <a:noFill/>
                        </a:ln>
                        <a:extLst/>
                      </wps:spPr>
                      <wps:txbx>
                        <w:txbxContent>
                          <w:p w14:paraId="3DCC2E72" w14:textId="20CA3514" w:rsidR="005D00FC" w:rsidRPr="00323C19" w:rsidRDefault="005D00FC" w:rsidP="005C2BA8">
                            <w:pPr>
                              <w:rPr>
                                <w:rFonts w:cs="Arial"/>
                                <w:b/>
                                <w:color w:val="002D62" w:themeColor="text2"/>
                                <w:szCs w:val="19"/>
                              </w:rPr>
                            </w:pPr>
                            <w:r w:rsidRPr="00323C19">
                              <w:rPr>
                                <w:rFonts w:cs="Arial"/>
                                <w:b/>
                                <w:color w:val="002D62" w:themeColor="text2"/>
                                <w:szCs w:val="19"/>
                              </w:rPr>
                              <w:t>In the spotlight: Mikael Smith, CEO, Ngulingah Land Council</w:t>
                            </w:r>
                          </w:p>
                          <w:p w14:paraId="545C5C46" w14:textId="01E4825C" w:rsidR="005D00FC" w:rsidRDefault="005D00FC" w:rsidP="00323C19">
                            <w:pPr>
                              <w:rPr>
                                <w:rFonts w:cs="Arial"/>
                                <w:i/>
                                <w:color w:val="002D62" w:themeColor="text2"/>
                                <w:szCs w:val="19"/>
                              </w:rPr>
                            </w:pPr>
                            <w:r w:rsidRPr="00FF2986">
                              <w:rPr>
                                <w:rFonts w:cs="Arial"/>
                                <w:i/>
                                <w:color w:val="002D62" w:themeColor="text2"/>
                                <w:szCs w:val="19"/>
                              </w:rPr>
                              <w:t>“</w:t>
                            </w:r>
                            <w:r w:rsidRPr="00B24A2C">
                              <w:rPr>
                                <w:rFonts w:cs="Arial"/>
                                <w:i/>
                                <w:color w:val="002D62" w:themeColor="text2"/>
                                <w:szCs w:val="19"/>
                              </w:rPr>
                              <w:t>Indigenous Protected Areas provide a gateway to ancient knowledge</w:t>
                            </w:r>
                            <w:r>
                              <w:rPr>
                                <w:rFonts w:cs="Arial"/>
                                <w:i/>
                                <w:color w:val="002D62" w:themeColor="text2"/>
                                <w:szCs w:val="19"/>
                              </w:rPr>
                              <w:t>.”</w:t>
                            </w:r>
                          </w:p>
                          <w:p w14:paraId="6C8EDDBA" w14:textId="7D820B8C" w:rsidR="005D00FC" w:rsidRDefault="005D00FC" w:rsidP="005C2BA8">
                            <w:pPr>
                              <w:rPr>
                                <w:rFonts w:cs="Arial"/>
                                <w:i/>
                                <w:color w:val="002D62" w:themeColor="text2"/>
                                <w:szCs w:val="19"/>
                              </w:rPr>
                            </w:pPr>
                            <w:r>
                              <w:rPr>
                                <w:rFonts w:cs="Arial"/>
                                <w:color w:val="002D62" w:themeColor="text2"/>
                                <w:szCs w:val="19"/>
                              </w:rPr>
                              <w:t xml:space="preserve">The IPA has helped to strengthen Minyumai’s relationships with other Indigenous groups in the region, including the Ngulingah Land Council. Minyumai and Ngulingah Rangers often work side by side and trade knowledge of land and fire management techniques. </w:t>
                            </w:r>
                          </w:p>
                          <w:p w14:paraId="5C8A3932" w14:textId="6A1839F2" w:rsidR="005D00FC" w:rsidRPr="00BF715D" w:rsidRDefault="005D00FC" w:rsidP="005C2BA8">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21A8596D" id="_x0000_s1037" style="width:450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" fillcolor="#e0effa [664]" stroked="f">
                <v:textbox>
                  <w:txbxContent>
                    <w:p w14:paraId="3DCC2E72" w14:textId="20CA3514" w:rsidR="005D00FC" w:rsidRPr="00323C19" w:rsidRDefault="005D00FC" w:rsidP="005C2BA8">
                      <w:pPr>
                        <w:rPr>
                          <w:rFonts w:cs="Arial"/>
                          <w:b/>
                          <w:color w:val="002D62" w:themeColor="text2"/>
                          <w:szCs w:val="19"/>
                        </w:rPr>
                      </w:pPr>
                      <w:r w:rsidRPr="00323C19">
                        <w:rPr>
                          <w:rFonts w:cs="Arial"/>
                          <w:b/>
                          <w:color w:val="002D62" w:themeColor="text2"/>
                          <w:szCs w:val="19"/>
                        </w:rPr>
                        <w:t>In the spotlight: Mikael Smith, CEO, Ngulingah Land Council</w:t>
                      </w:r>
                    </w:p>
                    <w:p w14:paraId="545C5C46" w14:textId="01E4825C" w:rsidR="005D00FC" w:rsidRDefault="005D00FC" w:rsidP="00323C19">
                      <w:pPr>
                        <w:rPr>
                          <w:rFonts w:cs="Arial"/>
                          <w:i/>
                          <w:color w:val="002D62" w:themeColor="text2"/>
                          <w:szCs w:val="19"/>
                        </w:rPr>
                      </w:pPr>
                      <w:r w:rsidRPr="00FF2986">
                        <w:rPr>
                          <w:rFonts w:cs="Arial"/>
                          <w:i/>
                          <w:color w:val="002D62" w:themeColor="text2"/>
                          <w:szCs w:val="19"/>
                        </w:rPr>
                        <w:t>“</w:t>
                      </w:r>
                      <w:r w:rsidRPr="00B24A2C">
                        <w:rPr>
                          <w:rFonts w:cs="Arial"/>
                          <w:i/>
                          <w:color w:val="002D62" w:themeColor="text2"/>
                          <w:szCs w:val="19"/>
                        </w:rPr>
                        <w:t>Indigenous Protected Areas provide a gateway to ancient knowledge</w:t>
                      </w:r>
                      <w:r>
                        <w:rPr>
                          <w:rFonts w:cs="Arial"/>
                          <w:i/>
                          <w:color w:val="002D62" w:themeColor="text2"/>
                          <w:szCs w:val="19"/>
                        </w:rPr>
                        <w:t>.”</w:t>
                      </w:r>
                    </w:p>
                    <w:p w14:paraId="6C8EDDBA" w14:textId="7D820B8C" w:rsidR="005D00FC" w:rsidRDefault="005D00FC" w:rsidP="005C2BA8">
                      <w:pPr>
                        <w:rPr>
                          <w:rFonts w:cs="Arial"/>
                          <w:i/>
                          <w:color w:val="002D62" w:themeColor="text2"/>
                          <w:szCs w:val="19"/>
                        </w:rPr>
                      </w:pPr>
                      <w:r>
                        <w:rPr>
                          <w:rFonts w:cs="Arial"/>
                          <w:color w:val="002D62" w:themeColor="text2"/>
                          <w:szCs w:val="19"/>
                        </w:rPr>
                        <w:t xml:space="preserve">The IPA has helped to strengthen Minyumai’s relationships with other Indigenous groups in the region, including the Ngulingah Land Council. Minyumai and Ngulingah Rangers often work side by side and trade knowledge of land and fire management techniques. </w:t>
                      </w:r>
                    </w:p>
                    <w:p w14:paraId="5C8A3932" w14:textId="6A1839F2" w:rsidR="005D00FC" w:rsidRPr="00BF715D" w:rsidRDefault="005D00FC" w:rsidP="005C2BA8">
                      <w:pPr>
                        <w:jc w:val="right"/>
                        <w:rPr>
                          <w:rFonts w:cs="Arial"/>
                          <w:color w:val="002D62" w:themeColor="text2"/>
                          <w:szCs w:val="19"/>
                        </w:rPr>
                      </w:pPr>
                    </w:p>
                  </w:txbxContent>
                </v:textbox>
                <w10:anchorlock/>
              </v:rect>
            </w:pict>
          </mc:Fallback>
        </mc:AlternateContent>
      </w:r>
    </w:p>
    <w:p w14:paraId="47AC4320" w14:textId="410ED9F8" w:rsidR="00C40709" w:rsidRPr="005C5733" w:rsidRDefault="00C40709" w:rsidP="00280EA7">
      <w:pPr>
        <w:tabs>
          <w:tab w:val="left" w:pos="3293"/>
        </w:tabs>
        <w:rPr>
          <w:rFonts w:cs="Arial"/>
          <w:szCs w:val="19"/>
        </w:rPr>
      </w:pPr>
      <w:r w:rsidRPr="00DD2FDD">
        <w:rPr>
          <w:rFonts w:cs="Arial"/>
          <w:szCs w:val="19"/>
        </w:rPr>
        <w:t>A</w:t>
      </w:r>
      <w:r w:rsidR="00A1260F" w:rsidRPr="00DD2FDD">
        <w:rPr>
          <w:rFonts w:cs="Arial"/>
          <w:szCs w:val="19"/>
        </w:rPr>
        <w:t xml:space="preserve">n </w:t>
      </w:r>
      <w:r w:rsidRPr="00DD2FDD">
        <w:rPr>
          <w:rFonts w:cs="Arial"/>
          <w:szCs w:val="19"/>
        </w:rPr>
        <w:t xml:space="preserve">outcome </w:t>
      </w:r>
      <w:r w:rsidR="00A1260F" w:rsidRPr="00DD2FDD">
        <w:rPr>
          <w:rFonts w:cs="Arial"/>
          <w:szCs w:val="19"/>
        </w:rPr>
        <w:t>occurring for</w:t>
      </w:r>
      <w:r w:rsidRPr="00DD2FDD">
        <w:rPr>
          <w:rFonts w:cs="Arial"/>
          <w:szCs w:val="19"/>
        </w:rPr>
        <w:t xml:space="preserve"> Rangers </w:t>
      </w:r>
      <w:r w:rsidR="00A1260F" w:rsidRPr="00DD2FDD">
        <w:rPr>
          <w:rFonts w:cs="Arial"/>
          <w:szCs w:val="19"/>
        </w:rPr>
        <w:t xml:space="preserve">slightly later than ‘increased skills through training and experience’ </w:t>
      </w:r>
      <w:r w:rsidRPr="00DD2FDD">
        <w:rPr>
          <w:rFonts w:cs="Arial"/>
          <w:szCs w:val="19"/>
        </w:rPr>
        <w:t>is increased confidence. Achievement of this outcome is directly related to time spent on country learning new skills, spending time with the older people and connecting to culture</w:t>
      </w:r>
      <w:r w:rsidR="00C67B12" w:rsidRPr="00DD2FDD">
        <w:rPr>
          <w:rFonts w:cs="Arial"/>
          <w:szCs w:val="19"/>
        </w:rPr>
        <w:t xml:space="preserve"> and landscape</w:t>
      </w:r>
      <w:r w:rsidR="00515F84">
        <w:rPr>
          <w:rFonts w:cs="Arial"/>
          <w:szCs w:val="19"/>
        </w:rPr>
        <w:t>. Some R</w:t>
      </w:r>
      <w:r w:rsidRPr="00DD2FDD">
        <w:rPr>
          <w:rFonts w:cs="Arial"/>
          <w:szCs w:val="19"/>
        </w:rPr>
        <w:t xml:space="preserve">angers compared their lives before and after working </w:t>
      </w:r>
      <w:r w:rsidR="00F671BB">
        <w:rPr>
          <w:rFonts w:cs="Arial"/>
          <w:szCs w:val="19"/>
        </w:rPr>
        <w:t>on</w:t>
      </w:r>
      <w:r w:rsidRPr="00DD2FDD">
        <w:rPr>
          <w:rFonts w:cs="Arial"/>
          <w:szCs w:val="19"/>
        </w:rPr>
        <w:t xml:space="preserve"> </w:t>
      </w:r>
      <w:r w:rsidR="004C226C">
        <w:rPr>
          <w:rFonts w:cs="Arial"/>
          <w:szCs w:val="19"/>
        </w:rPr>
        <w:t>Minyumai</w:t>
      </w:r>
      <w:r w:rsidRPr="00DD2FDD">
        <w:rPr>
          <w:rFonts w:cs="Arial"/>
          <w:szCs w:val="19"/>
        </w:rPr>
        <w:t xml:space="preserve"> to demonstrate how they had grown and developed o</w:t>
      </w:r>
      <w:r w:rsidRPr="005C5733">
        <w:rPr>
          <w:rFonts w:cs="Arial"/>
          <w:szCs w:val="19"/>
        </w:rPr>
        <w:t xml:space="preserve">ver time into a more self-assured person. </w:t>
      </w:r>
    </w:p>
    <w:p w14:paraId="3697F8CB" w14:textId="77777777" w:rsidR="00175103" w:rsidRDefault="00C40709" w:rsidP="00280EA7">
      <w:pPr>
        <w:tabs>
          <w:tab w:val="left" w:pos="3293"/>
        </w:tabs>
        <w:rPr>
          <w:rFonts w:cs="Arial"/>
          <w:szCs w:val="19"/>
        </w:rPr>
      </w:pPr>
      <w:r w:rsidRPr="00DD2FDD">
        <w:rPr>
          <w:rFonts w:cs="Arial"/>
          <w:szCs w:val="19"/>
        </w:rPr>
        <w:t xml:space="preserve">Better health and wellbeing </w:t>
      </w:r>
      <w:r w:rsidR="00AF2B6C" w:rsidRPr="00DD2FDD">
        <w:rPr>
          <w:rFonts w:cs="Arial"/>
          <w:szCs w:val="19"/>
        </w:rPr>
        <w:t>is</w:t>
      </w:r>
      <w:r w:rsidRPr="00DD2FDD">
        <w:rPr>
          <w:rFonts w:cs="Arial"/>
          <w:szCs w:val="19"/>
        </w:rPr>
        <w:t xml:space="preserve"> a change that almost all Rangers </w:t>
      </w:r>
      <w:r w:rsidR="00035013" w:rsidRPr="00DD2FDD">
        <w:rPr>
          <w:rFonts w:cs="Arial"/>
          <w:szCs w:val="19"/>
        </w:rPr>
        <w:t xml:space="preserve">who </w:t>
      </w:r>
      <w:r w:rsidRPr="00DD2FDD">
        <w:rPr>
          <w:rFonts w:cs="Arial"/>
          <w:szCs w:val="19"/>
        </w:rPr>
        <w:t>were interviewed mentioned</w:t>
      </w:r>
      <w:r w:rsidR="00035013" w:rsidRPr="00DD2FDD">
        <w:rPr>
          <w:rFonts w:cs="Arial"/>
          <w:szCs w:val="19"/>
        </w:rPr>
        <w:t xml:space="preserve"> as an outcome of working on country</w:t>
      </w:r>
      <w:r w:rsidRPr="00DD2FDD">
        <w:rPr>
          <w:rFonts w:cs="Arial"/>
          <w:szCs w:val="19"/>
        </w:rPr>
        <w:t xml:space="preserve">. </w:t>
      </w:r>
      <w:r w:rsidR="00035013" w:rsidRPr="00DD2FDD">
        <w:rPr>
          <w:rFonts w:cs="Arial"/>
          <w:szCs w:val="19"/>
        </w:rPr>
        <w:t>A</w:t>
      </w:r>
      <w:r w:rsidRPr="00DD2FDD">
        <w:rPr>
          <w:rFonts w:cs="Arial"/>
          <w:szCs w:val="19"/>
        </w:rPr>
        <w:t xml:space="preserve">chievement of this outcome </w:t>
      </w:r>
      <w:r w:rsidR="002B5462" w:rsidRPr="00DD2FDD">
        <w:rPr>
          <w:rFonts w:cs="Arial"/>
          <w:szCs w:val="19"/>
        </w:rPr>
        <w:t>is far</w:t>
      </w:r>
      <w:r w:rsidRPr="00DD2FDD">
        <w:rPr>
          <w:rFonts w:cs="Arial"/>
          <w:szCs w:val="19"/>
        </w:rPr>
        <w:t xml:space="preserve"> broad</w:t>
      </w:r>
      <w:r w:rsidR="002B5462" w:rsidRPr="005C5733">
        <w:rPr>
          <w:rFonts w:cs="Arial"/>
          <w:szCs w:val="19"/>
        </w:rPr>
        <w:t>er</w:t>
      </w:r>
      <w:r w:rsidRPr="005C5733">
        <w:rPr>
          <w:rFonts w:cs="Arial"/>
          <w:szCs w:val="19"/>
        </w:rPr>
        <w:t xml:space="preserve"> than physical and mental benefits</w:t>
      </w:r>
      <w:r w:rsidR="00035013" w:rsidRPr="005C5733">
        <w:rPr>
          <w:rFonts w:cs="Arial"/>
          <w:szCs w:val="19"/>
        </w:rPr>
        <w:t xml:space="preserve">, and </w:t>
      </w:r>
      <w:r w:rsidR="002B5462" w:rsidRPr="005C5733">
        <w:rPr>
          <w:rFonts w:cs="Arial"/>
          <w:szCs w:val="19"/>
        </w:rPr>
        <w:t xml:space="preserve">is inextricability linked to their relationship with land, culture and </w:t>
      </w:r>
      <w:r w:rsidR="00E44568" w:rsidRPr="008F4C9E">
        <w:rPr>
          <w:rFonts w:cs="Arial"/>
          <w:szCs w:val="19"/>
        </w:rPr>
        <w:t>spiritualit</w:t>
      </w:r>
      <w:r w:rsidR="002B5462" w:rsidRPr="000D17CE">
        <w:rPr>
          <w:rFonts w:cs="Arial"/>
          <w:szCs w:val="19"/>
        </w:rPr>
        <w:t xml:space="preserve">y. </w:t>
      </w:r>
      <w:r w:rsidR="00E44568" w:rsidRPr="000D17CE">
        <w:rPr>
          <w:rFonts w:cs="Arial"/>
          <w:szCs w:val="19"/>
        </w:rPr>
        <w:t xml:space="preserve">Rangers referred to the </w:t>
      </w:r>
      <w:r w:rsidR="00624665">
        <w:rPr>
          <w:rFonts w:cs="Arial"/>
          <w:szCs w:val="19"/>
        </w:rPr>
        <w:t xml:space="preserve">reduction in stress, </w:t>
      </w:r>
      <w:r w:rsidR="00E44568" w:rsidRPr="000D17CE">
        <w:rPr>
          <w:rFonts w:cs="Arial"/>
          <w:szCs w:val="19"/>
        </w:rPr>
        <w:t xml:space="preserve">exercise, </w:t>
      </w:r>
      <w:r w:rsidR="00624665">
        <w:rPr>
          <w:rFonts w:cs="Arial"/>
          <w:szCs w:val="19"/>
        </w:rPr>
        <w:t xml:space="preserve">native foods, </w:t>
      </w:r>
      <w:r w:rsidR="00E44568" w:rsidRPr="00DD2FDD">
        <w:rPr>
          <w:rFonts w:cs="Arial"/>
          <w:szCs w:val="19"/>
        </w:rPr>
        <w:t>and</w:t>
      </w:r>
      <w:r w:rsidR="00841BC4" w:rsidRPr="00DD2FDD">
        <w:rPr>
          <w:rFonts w:cs="Arial"/>
          <w:szCs w:val="19"/>
        </w:rPr>
        <w:t>, most importantly,</w:t>
      </w:r>
      <w:r w:rsidR="00E44568" w:rsidRPr="00DD2FDD">
        <w:rPr>
          <w:rFonts w:cs="Arial"/>
          <w:szCs w:val="19"/>
        </w:rPr>
        <w:t xml:space="preserve"> connection to the land as elements </w:t>
      </w:r>
      <w:r w:rsidR="00841BC4" w:rsidRPr="00DD2FDD">
        <w:rPr>
          <w:rFonts w:cs="Arial"/>
          <w:szCs w:val="19"/>
        </w:rPr>
        <w:t>of this outcome. Rangers compared this with what they would be doing if they were not work</w:t>
      </w:r>
      <w:r w:rsidR="00624665">
        <w:rPr>
          <w:rFonts w:cs="Arial"/>
          <w:szCs w:val="19"/>
        </w:rPr>
        <w:t>ing on country – sitting around or</w:t>
      </w:r>
      <w:r w:rsidR="00841BC4" w:rsidRPr="00DD2FDD">
        <w:rPr>
          <w:rFonts w:cs="Arial"/>
          <w:szCs w:val="19"/>
        </w:rPr>
        <w:t xml:space="preserve"> drinking. In contrast, their experiences on country led to this outcome and ultimately, a </w:t>
      </w:r>
      <w:r w:rsidR="00116012" w:rsidRPr="00DD2FDD">
        <w:rPr>
          <w:rFonts w:cs="Arial"/>
          <w:szCs w:val="19"/>
        </w:rPr>
        <w:t xml:space="preserve">deep </w:t>
      </w:r>
      <w:r w:rsidR="00841BC4" w:rsidRPr="00DD2FDD">
        <w:rPr>
          <w:rFonts w:cs="Arial"/>
          <w:szCs w:val="19"/>
        </w:rPr>
        <w:t xml:space="preserve">sense of happiness and contentment. </w:t>
      </w:r>
    </w:p>
    <w:p w14:paraId="5EE6C398" w14:textId="77777777" w:rsidR="00323C19" w:rsidRDefault="00C532FE" w:rsidP="004B7BBF">
      <w:pPr>
        <w:tabs>
          <w:tab w:val="left" w:pos="3293"/>
        </w:tabs>
        <w:rPr>
          <w:rFonts w:cs="Arial"/>
          <w:b/>
          <w:szCs w:val="19"/>
        </w:rPr>
      </w:pPr>
      <w:r w:rsidRPr="00DD2FDD">
        <w:rPr>
          <w:rFonts w:cs="Arial"/>
          <w:bCs/>
          <w:iCs/>
          <w:noProof/>
          <w:lang w:eastAsia="en-AU"/>
        </w:rPr>
        <w:lastRenderedPageBreak/>
        <mc:AlternateContent>
          <mc:Choice Requires="wps">
            <w:drawing>
              <wp:inline distT="0" distB="0" distL="0" distR="0" wp14:anchorId="649510E3" wp14:editId="2A2ACC36">
                <wp:extent cx="5715000" cy="1819275"/>
                <wp:effectExtent l="0" t="0" r="0" b="9525"/>
                <wp:docPr id="34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19275"/>
                        </a:xfrm>
                        <a:prstGeom prst="rect">
                          <a:avLst/>
                        </a:prstGeom>
                        <a:solidFill>
                          <a:schemeClr val="accent5">
                            <a:lumMod val="20000"/>
                            <a:lumOff val="80000"/>
                          </a:schemeClr>
                        </a:solidFill>
                        <a:ln>
                          <a:noFill/>
                        </a:ln>
                        <a:extLst/>
                      </wps:spPr>
                      <wps:txbx>
                        <w:txbxContent>
                          <w:p w14:paraId="3490A50B" w14:textId="1A431086" w:rsidR="005D00FC" w:rsidRDefault="005D00FC" w:rsidP="00B82203">
                            <w:pPr>
                              <w:rPr>
                                <w:rFonts w:cs="Arial"/>
                                <w:b/>
                                <w:color w:val="002D62" w:themeColor="text2"/>
                                <w:szCs w:val="19"/>
                              </w:rPr>
                            </w:pPr>
                            <w:r w:rsidRPr="00323C19">
                              <w:rPr>
                                <w:rFonts w:cs="Arial"/>
                                <w:b/>
                                <w:color w:val="002D62" w:themeColor="text2"/>
                                <w:szCs w:val="19"/>
                              </w:rPr>
                              <w:t>In the spotlight: Veronica “Bonnie” Wilson, Director, Minyumai Land Holding Aboriginal Corporation</w:t>
                            </w:r>
                          </w:p>
                          <w:p w14:paraId="2A551119" w14:textId="77777777" w:rsidR="005D00FC" w:rsidRDefault="005D00FC" w:rsidP="00323C19">
                            <w:pPr>
                              <w:rPr>
                                <w:rFonts w:cs="Arial"/>
                                <w:i/>
                                <w:color w:val="002D62" w:themeColor="text2"/>
                                <w:szCs w:val="19"/>
                              </w:rPr>
                            </w:pPr>
                            <w:r>
                              <w:rPr>
                                <w:rFonts w:cs="Arial"/>
                                <w:i/>
                                <w:color w:val="002D62" w:themeColor="text2"/>
                                <w:szCs w:val="19"/>
                              </w:rPr>
                              <w:t>“</w:t>
                            </w:r>
                            <w:r w:rsidRPr="00511154">
                              <w:rPr>
                                <w:rFonts w:cs="Arial"/>
                                <w:i/>
                                <w:iCs/>
                                <w:color w:val="002D62" w:themeColor="text2"/>
                                <w:szCs w:val="19"/>
                              </w:rPr>
                              <w:t>When I get out there, it's like a weight lifted off my shoulders. And then I get back into town and I'm stressed</w:t>
                            </w:r>
                            <w:r w:rsidRPr="0048593B">
                              <w:rPr>
                                <w:rFonts w:cs="Arial"/>
                                <w:i/>
                                <w:color w:val="002D62" w:themeColor="text2"/>
                                <w:szCs w:val="19"/>
                              </w:rPr>
                              <w:t>.</w:t>
                            </w:r>
                            <w:r>
                              <w:rPr>
                                <w:rFonts w:cs="Arial"/>
                                <w:i/>
                                <w:color w:val="002D62" w:themeColor="text2"/>
                                <w:szCs w:val="19"/>
                              </w:rPr>
                              <w:t>”</w:t>
                            </w:r>
                          </w:p>
                          <w:p w14:paraId="134338FE" w14:textId="07504102" w:rsidR="005D00FC" w:rsidRPr="00B82203" w:rsidRDefault="005D00FC" w:rsidP="00B82203">
                            <w:pPr>
                              <w:rPr>
                                <w:rFonts w:cs="Arial"/>
                                <w:color w:val="002D62" w:themeColor="text2"/>
                                <w:szCs w:val="19"/>
                              </w:rPr>
                            </w:pPr>
                            <w:r w:rsidRPr="00B24A2C">
                              <w:rPr>
                                <w:rFonts w:cs="Arial"/>
                                <w:color w:val="002D62" w:themeColor="text2"/>
                                <w:szCs w:val="19"/>
                              </w:rPr>
                              <w:t>B</w:t>
                            </w:r>
                            <w:r w:rsidRPr="00B82203">
                              <w:rPr>
                                <w:rFonts w:cs="Arial"/>
                                <w:color w:val="002D62" w:themeColor="text2"/>
                                <w:szCs w:val="19"/>
                              </w:rPr>
                              <w:t xml:space="preserve">onnie is a </w:t>
                            </w:r>
                            <w:r>
                              <w:rPr>
                                <w:rFonts w:cs="Arial"/>
                                <w:color w:val="002D62" w:themeColor="text2"/>
                                <w:szCs w:val="19"/>
                              </w:rPr>
                              <w:t>Director at Minyumai. She used to work on country through CDEP and left to become a teacher at the local Coraki Public School when the scheme was discontinued. She misses working on country and takes every chance she gets to go out on country. She enjoys feeling connected to country and escaping from the stresses of town life.</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49510E3" id="_x0000_s1038" style="width:450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" fillcolor="#e0effa [664]" stroked="f">
                <v:textbox>
                  <w:txbxContent>
                    <w:p w14:paraId="3490A50B" w14:textId="1A431086" w:rsidR="005D00FC" w:rsidRDefault="005D00FC" w:rsidP="00B82203">
                      <w:pPr>
                        <w:rPr>
                          <w:rFonts w:cs="Arial"/>
                          <w:b/>
                          <w:color w:val="002D62" w:themeColor="text2"/>
                          <w:szCs w:val="19"/>
                        </w:rPr>
                      </w:pPr>
                      <w:r w:rsidRPr="00323C19">
                        <w:rPr>
                          <w:rFonts w:cs="Arial"/>
                          <w:b/>
                          <w:color w:val="002D62" w:themeColor="text2"/>
                          <w:szCs w:val="19"/>
                        </w:rPr>
                        <w:t>In the spotlight: Veronica “Bonnie” Wilson, Director, Minyumai Land Holding Aboriginal Corporation</w:t>
                      </w:r>
                    </w:p>
                    <w:p w14:paraId="2A551119" w14:textId="77777777" w:rsidR="005D00FC" w:rsidRDefault="005D00FC" w:rsidP="00323C19">
                      <w:pPr>
                        <w:rPr>
                          <w:rFonts w:cs="Arial"/>
                          <w:i/>
                          <w:color w:val="002D62" w:themeColor="text2"/>
                          <w:szCs w:val="19"/>
                        </w:rPr>
                      </w:pPr>
                      <w:r>
                        <w:rPr>
                          <w:rFonts w:cs="Arial"/>
                          <w:i/>
                          <w:color w:val="002D62" w:themeColor="text2"/>
                          <w:szCs w:val="19"/>
                        </w:rPr>
                        <w:t>“</w:t>
                      </w:r>
                      <w:r w:rsidRPr="00511154">
                        <w:rPr>
                          <w:rFonts w:cs="Arial"/>
                          <w:i/>
                          <w:iCs/>
                          <w:color w:val="002D62" w:themeColor="text2"/>
                          <w:szCs w:val="19"/>
                        </w:rPr>
                        <w:t>When I get out there, it's like a weight lifted off my shoulders. And then I get back into town and I'm stressed</w:t>
                      </w:r>
                      <w:r w:rsidRPr="0048593B">
                        <w:rPr>
                          <w:rFonts w:cs="Arial"/>
                          <w:i/>
                          <w:color w:val="002D62" w:themeColor="text2"/>
                          <w:szCs w:val="19"/>
                        </w:rPr>
                        <w:t>.</w:t>
                      </w:r>
                      <w:r>
                        <w:rPr>
                          <w:rFonts w:cs="Arial"/>
                          <w:i/>
                          <w:color w:val="002D62" w:themeColor="text2"/>
                          <w:szCs w:val="19"/>
                        </w:rPr>
                        <w:t>”</w:t>
                      </w:r>
                    </w:p>
                    <w:p w14:paraId="134338FE" w14:textId="07504102" w:rsidR="005D00FC" w:rsidRPr="00B82203" w:rsidRDefault="005D00FC" w:rsidP="00B82203">
                      <w:pPr>
                        <w:rPr>
                          <w:rFonts w:cs="Arial"/>
                          <w:color w:val="002D62" w:themeColor="text2"/>
                          <w:szCs w:val="19"/>
                        </w:rPr>
                      </w:pPr>
                      <w:r w:rsidRPr="00B24A2C">
                        <w:rPr>
                          <w:rFonts w:cs="Arial"/>
                          <w:color w:val="002D62" w:themeColor="text2"/>
                          <w:szCs w:val="19"/>
                        </w:rPr>
                        <w:t>B</w:t>
                      </w:r>
                      <w:r w:rsidRPr="00B82203">
                        <w:rPr>
                          <w:rFonts w:cs="Arial"/>
                          <w:color w:val="002D62" w:themeColor="text2"/>
                          <w:szCs w:val="19"/>
                        </w:rPr>
                        <w:t xml:space="preserve">onnie is a </w:t>
                      </w:r>
                      <w:r>
                        <w:rPr>
                          <w:rFonts w:cs="Arial"/>
                          <w:color w:val="002D62" w:themeColor="text2"/>
                          <w:szCs w:val="19"/>
                        </w:rPr>
                        <w:t>Director at Minyumai. She used to work on country through CDEP and left to become a teacher at the local Coraki Public School when the scheme was discontinued. She misses working on country and takes every chance she gets to go out on country. She enjoys feeling connected to country and escaping from the stresses of town life.</w:t>
                      </w:r>
                    </w:p>
                  </w:txbxContent>
                </v:textbox>
                <w10:anchorlock/>
              </v:rect>
            </w:pict>
          </mc:Fallback>
        </mc:AlternateContent>
      </w:r>
    </w:p>
    <w:p w14:paraId="069413D9" w14:textId="55EA83AC" w:rsidR="00E75187" w:rsidRPr="00DD2FDD" w:rsidRDefault="00E75187" w:rsidP="004B7BBF">
      <w:pPr>
        <w:tabs>
          <w:tab w:val="left" w:pos="3293"/>
        </w:tabs>
        <w:rPr>
          <w:rFonts w:cs="Arial"/>
          <w:b/>
          <w:szCs w:val="19"/>
        </w:rPr>
      </w:pPr>
      <w:r w:rsidRPr="00DD2FDD">
        <w:rPr>
          <w:rFonts w:cs="Arial"/>
          <w:b/>
          <w:szCs w:val="19"/>
        </w:rPr>
        <w:t xml:space="preserve">Cultural </w:t>
      </w:r>
      <w:r w:rsidR="00FC4176" w:rsidRPr="00DD2FDD">
        <w:rPr>
          <w:rFonts w:cs="Arial"/>
          <w:b/>
          <w:szCs w:val="19"/>
        </w:rPr>
        <w:t>outcomes</w:t>
      </w:r>
    </w:p>
    <w:p w14:paraId="79CA24A0" w14:textId="77777777" w:rsidR="00E75187" w:rsidRPr="00DD2FDD" w:rsidRDefault="00E75187" w:rsidP="004B7BBF">
      <w:pPr>
        <w:tabs>
          <w:tab w:val="left" w:pos="3293"/>
        </w:tabs>
        <w:rPr>
          <w:rFonts w:cs="Arial"/>
          <w:szCs w:val="20"/>
        </w:rPr>
      </w:pPr>
      <w:r w:rsidRPr="00DD2FDD">
        <w:rPr>
          <w:rFonts w:cs="Arial"/>
          <w:szCs w:val="20"/>
        </w:rPr>
        <w:t>The material outcomes that have been generated for</w:t>
      </w:r>
      <w:r w:rsidR="00841BC4" w:rsidRPr="00DD2FDD">
        <w:rPr>
          <w:rFonts w:cs="Arial"/>
          <w:szCs w:val="20"/>
        </w:rPr>
        <w:t xml:space="preserve"> R</w:t>
      </w:r>
      <w:r w:rsidRPr="00DD2FDD">
        <w:rPr>
          <w:rFonts w:cs="Arial"/>
          <w:szCs w:val="20"/>
        </w:rPr>
        <w:t>a</w:t>
      </w:r>
      <w:r w:rsidR="00841BC4" w:rsidRPr="00DD2FDD">
        <w:rPr>
          <w:rFonts w:cs="Arial"/>
          <w:szCs w:val="20"/>
        </w:rPr>
        <w:t>n</w:t>
      </w:r>
      <w:r w:rsidRPr="00DD2FDD">
        <w:rPr>
          <w:rFonts w:cs="Arial"/>
          <w:szCs w:val="20"/>
        </w:rPr>
        <w:t>gers in the cultural thread are:</w:t>
      </w:r>
    </w:p>
    <w:p w14:paraId="5AEC0230" w14:textId="77777777" w:rsidR="00E75187"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1.4 </w:t>
      </w:r>
      <w:r w:rsidR="00E75187" w:rsidRPr="005C5733">
        <w:rPr>
          <w:rFonts w:ascii="Arial" w:hAnsi="Arial" w:cs="Arial"/>
          <w:sz w:val="20"/>
          <w:szCs w:val="20"/>
        </w:rPr>
        <w:t>Increased pride and sense of self</w:t>
      </w:r>
    </w:p>
    <w:p w14:paraId="2B1CD337" w14:textId="77777777" w:rsidR="00E75187"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1.5 </w:t>
      </w:r>
      <w:r w:rsidR="00E75187" w:rsidRPr="000D17CE">
        <w:rPr>
          <w:rFonts w:ascii="Arial" w:hAnsi="Arial" w:cs="Arial"/>
          <w:sz w:val="20"/>
          <w:szCs w:val="20"/>
        </w:rPr>
        <w:t>Better caring for country</w:t>
      </w:r>
    </w:p>
    <w:p w14:paraId="0BDFAE6A" w14:textId="77777777" w:rsidR="000A2556" w:rsidRDefault="000A2556" w:rsidP="004B7BBF">
      <w:pPr>
        <w:tabs>
          <w:tab w:val="left" w:pos="3293"/>
        </w:tabs>
        <w:rPr>
          <w:rFonts w:cs="Arial"/>
          <w:szCs w:val="19"/>
        </w:rPr>
      </w:pPr>
      <w:r w:rsidRPr="008E7766">
        <w:rPr>
          <w:rFonts w:cs="Arial"/>
          <w:szCs w:val="19"/>
        </w:rPr>
        <w:t xml:space="preserve">Increased pride and sense of self is a </w:t>
      </w:r>
      <w:r w:rsidR="003D33BF" w:rsidRPr="008E7766">
        <w:rPr>
          <w:rFonts w:cs="Arial"/>
          <w:szCs w:val="19"/>
        </w:rPr>
        <w:t xml:space="preserve">short to medium </w:t>
      </w:r>
      <w:r w:rsidRPr="00684E55">
        <w:rPr>
          <w:rFonts w:cs="Arial"/>
          <w:szCs w:val="19"/>
        </w:rPr>
        <w:t xml:space="preserve">term outcome that results from </w:t>
      </w:r>
      <w:r w:rsidR="00290DE6">
        <w:rPr>
          <w:rFonts w:cs="Arial"/>
          <w:szCs w:val="19"/>
        </w:rPr>
        <w:t xml:space="preserve">caring for country </w:t>
      </w:r>
      <w:r w:rsidR="00882135">
        <w:rPr>
          <w:rFonts w:cs="Arial"/>
          <w:szCs w:val="19"/>
        </w:rPr>
        <w:t xml:space="preserve">and </w:t>
      </w:r>
      <w:r w:rsidR="00B93045" w:rsidRPr="00FB10F6">
        <w:rPr>
          <w:rFonts w:cs="Arial"/>
          <w:szCs w:val="19"/>
        </w:rPr>
        <w:t xml:space="preserve">connection (or </w:t>
      </w:r>
      <w:r w:rsidRPr="00FB10F6">
        <w:rPr>
          <w:rFonts w:cs="Arial"/>
          <w:szCs w:val="19"/>
        </w:rPr>
        <w:t>reconnection</w:t>
      </w:r>
      <w:r w:rsidR="00B93045" w:rsidRPr="00FB10F6">
        <w:rPr>
          <w:rFonts w:cs="Arial"/>
          <w:szCs w:val="19"/>
        </w:rPr>
        <w:t>)</w:t>
      </w:r>
      <w:r w:rsidRPr="00FB10F6">
        <w:rPr>
          <w:rFonts w:cs="Arial"/>
          <w:szCs w:val="19"/>
        </w:rPr>
        <w:t xml:space="preserve"> to culture. Rangers </w:t>
      </w:r>
      <w:r w:rsidR="001A192E" w:rsidRPr="00FB10F6">
        <w:rPr>
          <w:rFonts w:cs="Arial"/>
          <w:szCs w:val="19"/>
        </w:rPr>
        <w:t xml:space="preserve">described this outcome as linked to </w:t>
      </w:r>
      <w:r w:rsidR="00290DE6">
        <w:rPr>
          <w:rFonts w:cs="Arial"/>
          <w:szCs w:val="19"/>
        </w:rPr>
        <w:t xml:space="preserve">the restoration of native plants and species that were thought to have been lost. Their return serves as a powerful symbol and reminder of the resilience of the Bandjalang people and enables them to better </w:t>
      </w:r>
      <w:r w:rsidRPr="00FB10F6">
        <w:rPr>
          <w:rFonts w:cs="Arial"/>
          <w:szCs w:val="19"/>
        </w:rPr>
        <w:t>understand themselves</w:t>
      </w:r>
      <w:r w:rsidR="001A192E" w:rsidRPr="00FB10F6">
        <w:rPr>
          <w:rFonts w:cs="Arial"/>
          <w:szCs w:val="19"/>
        </w:rPr>
        <w:t>, their culture</w:t>
      </w:r>
      <w:r w:rsidRPr="00FB10F6">
        <w:rPr>
          <w:rFonts w:cs="Arial"/>
          <w:szCs w:val="19"/>
        </w:rPr>
        <w:t xml:space="preserve"> and their place in the world. </w:t>
      </w:r>
      <w:r w:rsidR="001A192E" w:rsidRPr="00FB10F6">
        <w:rPr>
          <w:rFonts w:cs="Arial"/>
          <w:szCs w:val="19"/>
        </w:rPr>
        <w:t xml:space="preserve">For those who transfer knowledge onto the younger generations, </w:t>
      </w:r>
      <w:r w:rsidR="003D33BF" w:rsidRPr="00FB10F6">
        <w:rPr>
          <w:rFonts w:cs="Arial"/>
          <w:szCs w:val="19"/>
        </w:rPr>
        <w:t xml:space="preserve">pride comes from carrying </w:t>
      </w:r>
      <w:r w:rsidR="00290DE6">
        <w:rPr>
          <w:rFonts w:cs="Arial"/>
          <w:szCs w:val="19"/>
        </w:rPr>
        <w:t xml:space="preserve">out the vision </w:t>
      </w:r>
      <w:r w:rsidR="003D33BF" w:rsidRPr="00FB10F6">
        <w:rPr>
          <w:rFonts w:cs="Arial"/>
          <w:szCs w:val="19"/>
        </w:rPr>
        <w:t xml:space="preserve">of </w:t>
      </w:r>
      <w:r w:rsidR="00624665">
        <w:rPr>
          <w:rFonts w:cs="Arial"/>
          <w:szCs w:val="19"/>
        </w:rPr>
        <w:t>the late elder Lawrence Wilson</w:t>
      </w:r>
      <w:r w:rsidR="00290DE6">
        <w:rPr>
          <w:rFonts w:cs="Arial"/>
          <w:szCs w:val="19"/>
        </w:rPr>
        <w:t xml:space="preserve"> and </w:t>
      </w:r>
      <w:r w:rsidR="00290DE6" w:rsidRPr="00FB10F6">
        <w:rPr>
          <w:rFonts w:cs="Arial"/>
          <w:szCs w:val="19"/>
        </w:rPr>
        <w:t>helping others to connect with their culture</w:t>
      </w:r>
      <w:r w:rsidR="00624665">
        <w:rPr>
          <w:rFonts w:cs="Arial"/>
          <w:szCs w:val="19"/>
        </w:rPr>
        <w:t>.</w:t>
      </w:r>
    </w:p>
    <w:p w14:paraId="1F32CC49" w14:textId="77777777" w:rsidR="00290DE6" w:rsidRPr="00290DE6" w:rsidRDefault="000A2556" w:rsidP="00290DE6">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607008AC" wp14:editId="13F7C8D9">
                <wp:extent cx="5715000" cy="2257425"/>
                <wp:effectExtent l="0" t="0" r="0" b="9525"/>
                <wp:docPr id="2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57425"/>
                        </a:xfrm>
                        <a:prstGeom prst="rect">
                          <a:avLst/>
                        </a:prstGeom>
                        <a:solidFill>
                          <a:schemeClr val="accent5">
                            <a:lumMod val="20000"/>
                            <a:lumOff val="80000"/>
                          </a:schemeClr>
                        </a:solidFill>
                        <a:ln>
                          <a:noFill/>
                        </a:ln>
                        <a:extLst/>
                      </wps:spPr>
                      <wps:txbx>
                        <w:txbxContent>
                          <w:p w14:paraId="64E824EF" w14:textId="05D5D8BA" w:rsidR="005D00FC" w:rsidRPr="00323C19" w:rsidRDefault="005D00FC" w:rsidP="00323C19">
                            <w:pPr>
                              <w:rPr>
                                <w:rFonts w:cs="Arial"/>
                                <w:b/>
                                <w:color w:val="002D62" w:themeColor="text2"/>
                                <w:szCs w:val="19"/>
                              </w:rPr>
                            </w:pPr>
                            <w:r w:rsidRPr="00323C19">
                              <w:rPr>
                                <w:rFonts w:cs="Arial"/>
                                <w:b/>
                                <w:color w:val="002D62" w:themeColor="text2"/>
                                <w:szCs w:val="19"/>
                              </w:rPr>
                              <w:t xml:space="preserve">In the spotlight: Daniel Gomes, </w:t>
                            </w:r>
                            <w:r>
                              <w:rPr>
                                <w:rFonts w:cs="Arial"/>
                                <w:b/>
                                <w:color w:val="002D62" w:themeColor="text2"/>
                                <w:szCs w:val="19"/>
                              </w:rPr>
                              <w:t>Coordinating</w:t>
                            </w:r>
                            <w:r w:rsidRPr="00323C19">
                              <w:rPr>
                                <w:rFonts w:cs="Arial"/>
                                <w:b/>
                                <w:color w:val="002D62" w:themeColor="text2"/>
                                <w:szCs w:val="19"/>
                              </w:rPr>
                              <w:t xml:space="preserve"> Ranger</w:t>
                            </w:r>
                          </w:p>
                          <w:p w14:paraId="312FABAB" w14:textId="77777777" w:rsidR="005D00FC" w:rsidRPr="00323C19" w:rsidRDefault="005D00FC" w:rsidP="00323C19">
                            <w:pPr>
                              <w:rPr>
                                <w:rFonts w:cs="Arial"/>
                                <w:i/>
                                <w:color w:val="002D62" w:themeColor="text2"/>
                                <w:szCs w:val="19"/>
                              </w:rPr>
                            </w:pPr>
                            <w:r w:rsidRPr="00323C19">
                              <w:rPr>
                                <w:rFonts w:cs="Arial"/>
                                <w:i/>
                                <w:color w:val="002D62" w:themeColor="text2"/>
                                <w:szCs w:val="19"/>
                              </w:rPr>
                              <w:t>“When we burned this area, I didn’t think the native plants would come back but they did. I couldn’t believe it... When I see these changes, I feel proud.”</w:t>
                            </w:r>
                          </w:p>
                          <w:p w14:paraId="0CD98A6D" w14:textId="591EE6F0" w:rsidR="005D00FC" w:rsidRPr="00323C19" w:rsidRDefault="005D00FC" w:rsidP="00323C19">
                            <w:pPr>
                              <w:rPr>
                                <w:rFonts w:cs="Arial"/>
                                <w:color w:val="002D62" w:themeColor="text2"/>
                                <w:szCs w:val="19"/>
                              </w:rPr>
                            </w:pPr>
                            <w:r w:rsidRPr="00323C19">
                              <w:rPr>
                                <w:rFonts w:cs="Arial"/>
                                <w:color w:val="002D62" w:themeColor="text2"/>
                                <w:szCs w:val="19"/>
                              </w:rPr>
                              <w:t>Daniel grew up hearing the late elder Lawren</w:t>
                            </w:r>
                            <w:r>
                              <w:rPr>
                                <w:rFonts w:cs="Arial"/>
                                <w:color w:val="002D62" w:themeColor="text2"/>
                                <w:szCs w:val="19"/>
                              </w:rPr>
                              <w:t>ce Wilson</w:t>
                            </w:r>
                            <w:r w:rsidRPr="00323C19">
                              <w:rPr>
                                <w:rFonts w:cs="Arial"/>
                                <w:color w:val="002D62" w:themeColor="text2"/>
                                <w:szCs w:val="19"/>
                              </w:rPr>
                              <w:t xml:space="preserve"> tell stories of the native plants and animals that used to inhabit Minyumai. He worried they would never return.</w:t>
                            </w:r>
                          </w:p>
                          <w:p w14:paraId="5F5DD27F" w14:textId="1C21CE7E" w:rsidR="005D00FC" w:rsidRPr="00323C19" w:rsidRDefault="005D00FC" w:rsidP="00323C19">
                            <w:pPr>
                              <w:rPr>
                                <w:rFonts w:cs="Arial"/>
                                <w:color w:val="002D62" w:themeColor="text2"/>
                                <w:szCs w:val="19"/>
                              </w:rPr>
                            </w:pPr>
                            <w:r w:rsidRPr="00323C19">
                              <w:rPr>
                                <w:rFonts w:cs="Arial"/>
                                <w:color w:val="002D62" w:themeColor="text2"/>
                                <w:szCs w:val="19"/>
                              </w:rPr>
                              <w:t xml:space="preserve">He has been working on country for the last 15 years, often in his spare time and most recently as a </w:t>
                            </w:r>
                            <w:r>
                              <w:rPr>
                                <w:rFonts w:cs="Arial"/>
                                <w:color w:val="002D62" w:themeColor="text2"/>
                                <w:szCs w:val="19"/>
                              </w:rPr>
                              <w:t>Coordinating</w:t>
                            </w:r>
                            <w:r w:rsidRPr="00323C19">
                              <w:rPr>
                                <w:rFonts w:cs="Arial"/>
                                <w:color w:val="002D62" w:themeColor="text2"/>
                                <w:szCs w:val="19"/>
                              </w:rPr>
                              <w:t xml:space="preserve"> Ranger, and is starting to see his land and fire management work pay off. The return of the native plants isn’t just ecological to him. It is intimately connected with his sense of self, locating him in his culture and ancestry, and serves as a powerful symbol and reminder of the resilience of the Bandjalang people.</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07008AC" id="_x0000_s1039" style="width:450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" fillcolor="#e0effa [664]" stroked="f">
                <v:textbox>
                  <w:txbxContent>
                    <w:p w14:paraId="64E824EF" w14:textId="05D5D8BA" w:rsidR="005D00FC" w:rsidRPr="00323C19" w:rsidRDefault="005D00FC" w:rsidP="00323C19">
                      <w:pPr>
                        <w:rPr>
                          <w:rFonts w:cs="Arial"/>
                          <w:b/>
                          <w:color w:val="002D62" w:themeColor="text2"/>
                          <w:szCs w:val="19"/>
                        </w:rPr>
                      </w:pPr>
                      <w:r w:rsidRPr="00323C19">
                        <w:rPr>
                          <w:rFonts w:cs="Arial"/>
                          <w:b/>
                          <w:color w:val="002D62" w:themeColor="text2"/>
                          <w:szCs w:val="19"/>
                        </w:rPr>
                        <w:t xml:space="preserve">In the spotlight: Daniel Gomes, </w:t>
                      </w:r>
                      <w:r>
                        <w:rPr>
                          <w:rFonts w:cs="Arial"/>
                          <w:b/>
                          <w:color w:val="002D62" w:themeColor="text2"/>
                          <w:szCs w:val="19"/>
                        </w:rPr>
                        <w:t>Coordinating</w:t>
                      </w:r>
                      <w:r w:rsidRPr="00323C19">
                        <w:rPr>
                          <w:rFonts w:cs="Arial"/>
                          <w:b/>
                          <w:color w:val="002D62" w:themeColor="text2"/>
                          <w:szCs w:val="19"/>
                        </w:rPr>
                        <w:t xml:space="preserve"> Ranger</w:t>
                      </w:r>
                    </w:p>
                    <w:p w14:paraId="312FABAB" w14:textId="77777777" w:rsidR="005D00FC" w:rsidRPr="00323C19" w:rsidRDefault="005D00FC" w:rsidP="00323C19">
                      <w:pPr>
                        <w:rPr>
                          <w:rFonts w:cs="Arial"/>
                          <w:i/>
                          <w:color w:val="002D62" w:themeColor="text2"/>
                          <w:szCs w:val="19"/>
                        </w:rPr>
                      </w:pPr>
                      <w:r w:rsidRPr="00323C19">
                        <w:rPr>
                          <w:rFonts w:cs="Arial"/>
                          <w:i/>
                          <w:color w:val="002D62" w:themeColor="text2"/>
                          <w:szCs w:val="19"/>
                        </w:rPr>
                        <w:t>“When we burned this area, I didn’t think the native plants would come back but they did. I couldn’t believe it... When I see these changes, I feel proud.”</w:t>
                      </w:r>
                    </w:p>
                    <w:p w14:paraId="0CD98A6D" w14:textId="591EE6F0" w:rsidR="005D00FC" w:rsidRPr="00323C19" w:rsidRDefault="005D00FC" w:rsidP="00323C19">
                      <w:pPr>
                        <w:rPr>
                          <w:rFonts w:cs="Arial"/>
                          <w:color w:val="002D62" w:themeColor="text2"/>
                          <w:szCs w:val="19"/>
                        </w:rPr>
                      </w:pPr>
                      <w:r w:rsidRPr="00323C19">
                        <w:rPr>
                          <w:rFonts w:cs="Arial"/>
                          <w:color w:val="002D62" w:themeColor="text2"/>
                          <w:szCs w:val="19"/>
                        </w:rPr>
                        <w:t>Daniel grew up hearing the late elder Lawren</w:t>
                      </w:r>
                      <w:r>
                        <w:rPr>
                          <w:rFonts w:cs="Arial"/>
                          <w:color w:val="002D62" w:themeColor="text2"/>
                          <w:szCs w:val="19"/>
                        </w:rPr>
                        <w:t>ce Wilson</w:t>
                      </w:r>
                      <w:r w:rsidRPr="00323C19">
                        <w:rPr>
                          <w:rFonts w:cs="Arial"/>
                          <w:color w:val="002D62" w:themeColor="text2"/>
                          <w:szCs w:val="19"/>
                        </w:rPr>
                        <w:t xml:space="preserve"> tell stories of the native plants and animals that used to inhabit Minyumai. He worried they would never return.</w:t>
                      </w:r>
                    </w:p>
                    <w:p w14:paraId="5F5DD27F" w14:textId="1C21CE7E" w:rsidR="005D00FC" w:rsidRPr="00323C19" w:rsidRDefault="005D00FC" w:rsidP="00323C19">
                      <w:pPr>
                        <w:rPr>
                          <w:rFonts w:cs="Arial"/>
                          <w:color w:val="002D62" w:themeColor="text2"/>
                          <w:szCs w:val="19"/>
                        </w:rPr>
                      </w:pPr>
                      <w:r w:rsidRPr="00323C19">
                        <w:rPr>
                          <w:rFonts w:cs="Arial"/>
                          <w:color w:val="002D62" w:themeColor="text2"/>
                          <w:szCs w:val="19"/>
                        </w:rPr>
                        <w:t xml:space="preserve">He has been working on country for the last 15 years, often in his spare time and most recently as a </w:t>
                      </w:r>
                      <w:r>
                        <w:rPr>
                          <w:rFonts w:cs="Arial"/>
                          <w:color w:val="002D62" w:themeColor="text2"/>
                          <w:szCs w:val="19"/>
                        </w:rPr>
                        <w:t>Coordinating</w:t>
                      </w:r>
                      <w:r w:rsidRPr="00323C19">
                        <w:rPr>
                          <w:rFonts w:cs="Arial"/>
                          <w:color w:val="002D62" w:themeColor="text2"/>
                          <w:szCs w:val="19"/>
                        </w:rPr>
                        <w:t xml:space="preserve"> Ranger, and is starting to see his land and fire management work pay off. The return of the native plants isn’t just ecological to him. It is intimately connected with his sense of self, locating him in his culture and ancestry, and serves as a powerful symbol and reminder of the resilience of the Bandjalang people.</w:t>
                      </w:r>
                    </w:p>
                  </w:txbxContent>
                </v:textbox>
                <w10:anchorlock/>
              </v:rect>
            </w:pict>
          </mc:Fallback>
        </mc:AlternateContent>
      </w:r>
    </w:p>
    <w:p w14:paraId="7AD3D3B3" w14:textId="07B24532" w:rsidR="000A2556" w:rsidRPr="005C5733" w:rsidRDefault="000A2556" w:rsidP="004B7BBF">
      <w:pPr>
        <w:tabs>
          <w:tab w:val="left" w:pos="3293"/>
        </w:tabs>
        <w:rPr>
          <w:rFonts w:cs="Arial"/>
          <w:szCs w:val="20"/>
        </w:rPr>
      </w:pPr>
      <w:r w:rsidRPr="00DD2FDD">
        <w:rPr>
          <w:rFonts w:cs="Arial"/>
          <w:szCs w:val="20"/>
        </w:rPr>
        <w:t>Better caring for country</w:t>
      </w:r>
      <w:r w:rsidR="003D33BF" w:rsidRPr="00DD2FDD">
        <w:rPr>
          <w:rFonts w:cs="Arial"/>
          <w:szCs w:val="20"/>
        </w:rPr>
        <w:t xml:space="preserve"> is closely linked with the outcome ‘increased pride and sense of self’. It is a </w:t>
      </w:r>
      <w:r w:rsidR="003D33BF" w:rsidRPr="00DD2FDD">
        <w:rPr>
          <w:rFonts w:cs="Arial"/>
          <w:szCs w:val="19"/>
        </w:rPr>
        <w:t>short to medium term</w:t>
      </w:r>
      <w:r w:rsidR="00320DC9" w:rsidRPr="00DD2FDD">
        <w:rPr>
          <w:rFonts w:cs="Arial"/>
          <w:szCs w:val="19"/>
        </w:rPr>
        <w:t xml:space="preserve"> outcome</w:t>
      </w:r>
      <w:r w:rsidR="003D33BF" w:rsidRPr="00DD2FDD">
        <w:rPr>
          <w:rFonts w:cs="Arial"/>
          <w:szCs w:val="19"/>
        </w:rPr>
        <w:t xml:space="preserve"> that </w:t>
      </w:r>
      <w:r w:rsidR="003D33BF" w:rsidRPr="00DD2FDD">
        <w:rPr>
          <w:rFonts w:cs="Arial"/>
          <w:szCs w:val="20"/>
        </w:rPr>
        <w:t>results from people working together,</w:t>
      </w:r>
      <w:r w:rsidR="00882135">
        <w:rPr>
          <w:rFonts w:cs="Arial"/>
          <w:szCs w:val="20"/>
        </w:rPr>
        <w:t xml:space="preserve"> </w:t>
      </w:r>
      <w:r w:rsidR="00882135" w:rsidRPr="00DD2FDD">
        <w:rPr>
          <w:rFonts w:cs="Arial"/>
          <w:szCs w:val="20"/>
        </w:rPr>
        <w:t>the transfer of knowledge among Rangers</w:t>
      </w:r>
      <w:r w:rsidR="004971D0">
        <w:rPr>
          <w:rFonts w:cs="Arial"/>
          <w:szCs w:val="20"/>
        </w:rPr>
        <w:t xml:space="preserve"> and</w:t>
      </w:r>
      <w:r w:rsidR="00290DE6">
        <w:rPr>
          <w:rFonts w:cs="Arial"/>
          <w:szCs w:val="20"/>
        </w:rPr>
        <w:t xml:space="preserve"> </w:t>
      </w:r>
      <w:r w:rsidR="003D33BF" w:rsidRPr="00DD2FDD">
        <w:rPr>
          <w:rFonts w:cs="Arial"/>
          <w:szCs w:val="20"/>
        </w:rPr>
        <w:t>increased respect for cultural knowledge.</w:t>
      </w:r>
      <w:r w:rsidR="00290DE6">
        <w:rPr>
          <w:rFonts w:cs="Arial"/>
          <w:szCs w:val="20"/>
        </w:rPr>
        <w:t xml:space="preserve"> </w:t>
      </w:r>
    </w:p>
    <w:p w14:paraId="2B6D694C" w14:textId="5988C78F" w:rsidR="00896A61" w:rsidRDefault="00B75FAB" w:rsidP="004B7BBF">
      <w:pPr>
        <w:tabs>
          <w:tab w:val="left" w:pos="3293"/>
        </w:tabs>
        <w:rPr>
          <w:rFonts w:cs="Arial"/>
          <w:szCs w:val="20"/>
        </w:rPr>
      </w:pPr>
      <w:r w:rsidRPr="008F4C9E">
        <w:rPr>
          <w:rFonts w:cs="Arial"/>
          <w:szCs w:val="20"/>
        </w:rPr>
        <w:t xml:space="preserve">Better caring for country is a direct result of ranger work on country. </w:t>
      </w:r>
      <w:r w:rsidR="006447C6">
        <w:rPr>
          <w:rFonts w:cs="Arial"/>
          <w:szCs w:val="20"/>
        </w:rPr>
        <w:t xml:space="preserve">Under the tenure of dairy farmers Minyumai was drained and largely left neglected which resulted in damage by wildfires, feral animals and weeds. The return of the Bandjalang people to work on country has had a transformative effect on the health of country, including seeing a reduction in setaria weeds and </w:t>
      </w:r>
      <w:r w:rsidR="00882135">
        <w:rPr>
          <w:rFonts w:cs="Arial"/>
          <w:szCs w:val="20"/>
        </w:rPr>
        <w:t xml:space="preserve">the </w:t>
      </w:r>
      <w:r w:rsidR="006447C6">
        <w:rPr>
          <w:rFonts w:cs="Arial"/>
          <w:szCs w:val="20"/>
        </w:rPr>
        <w:t>return of native plants.</w:t>
      </w:r>
      <w:r w:rsidR="007529EE" w:rsidRPr="00FB10F6">
        <w:rPr>
          <w:rFonts w:cs="Arial"/>
          <w:szCs w:val="20"/>
        </w:rPr>
        <w:t xml:space="preserve"> This process has been </w:t>
      </w:r>
      <w:r w:rsidR="006447C6">
        <w:rPr>
          <w:rFonts w:cs="Arial"/>
          <w:szCs w:val="20"/>
        </w:rPr>
        <w:t>enabled</w:t>
      </w:r>
      <w:r w:rsidR="007529EE" w:rsidRPr="00FB10F6">
        <w:rPr>
          <w:rFonts w:cs="Arial"/>
          <w:szCs w:val="20"/>
        </w:rPr>
        <w:t xml:space="preserve"> by the establishment of the IPA </w:t>
      </w:r>
      <w:r w:rsidR="007529EE" w:rsidRPr="00DD2FDD">
        <w:rPr>
          <w:rFonts w:cs="Arial"/>
          <w:szCs w:val="20"/>
        </w:rPr>
        <w:t xml:space="preserve">because it has enabled more resources </w:t>
      </w:r>
      <w:r w:rsidR="001A320C" w:rsidRPr="00DD2FDD">
        <w:rPr>
          <w:rFonts w:cs="Arial"/>
          <w:szCs w:val="20"/>
        </w:rPr>
        <w:t xml:space="preserve">– including ranger time, equipment and </w:t>
      </w:r>
      <w:r w:rsidR="006447C6">
        <w:rPr>
          <w:rFonts w:cs="Arial"/>
          <w:szCs w:val="20"/>
        </w:rPr>
        <w:t>funding</w:t>
      </w:r>
      <w:r w:rsidR="001A320C" w:rsidRPr="00DD2FDD">
        <w:rPr>
          <w:rFonts w:cs="Arial"/>
          <w:szCs w:val="20"/>
        </w:rPr>
        <w:t xml:space="preserve"> from other </w:t>
      </w:r>
      <w:r w:rsidR="006447C6">
        <w:rPr>
          <w:rFonts w:cs="Arial"/>
          <w:szCs w:val="20"/>
        </w:rPr>
        <w:t xml:space="preserve">partnerships </w:t>
      </w:r>
      <w:r w:rsidR="001A320C" w:rsidRPr="00DD2FDD">
        <w:rPr>
          <w:rFonts w:cs="Arial"/>
          <w:szCs w:val="20"/>
        </w:rPr>
        <w:t>– to be a</w:t>
      </w:r>
      <w:r w:rsidR="00896A61">
        <w:rPr>
          <w:rFonts w:cs="Arial"/>
          <w:szCs w:val="20"/>
        </w:rPr>
        <w:t>llocated to caring for country.</w:t>
      </w:r>
    </w:p>
    <w:p w14:paraId="1BECBBAC" w14:textId="45490542" w:rsidR="00AA4592" w:rsidRDefault="00AA4592" w:rsidP="004B7BBF">
      <w:pPr>
        <w:tabs>
          <w:tab w:val="left" w:pos="3293"/>
        </w:tabs>
        <w:rPr>
          <w:rFonts w:cs="Arial"/>
          <w:szCs w:val="20"/>
        </w:rPr>
      </w:pPr>
      <w:r w:rsidRPr="00DD2FDD">
        <w:rPr>
          <w:rFonts w:cs="Arial"/>
          <w:bCs/>
          <w:iCs/>
          <w:noProof/>
          <w:lang w:eastAsia="en-AU"/>
        </w:rPr>
        <w:lastRenderedPageBreak/>
        <mc:AlternateContent>
          <mc:Choice Requires="wps">
            <w:drawing>
              <wp:inline distT="0" distB="0" distL="0" distR="0" wp14:anchorId="1D5B8A19" wp14:editId="52385C5C">
                <wp:extent cx="5715000" cy="1943100"/>
                <wp:effectExtent l="0" t="0" r="0" b="0"/>
                <wp:docPr id="1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43100"/>
                        </a:xfrm>
                        <a:prstGeom prst="rect">
                          <a:avLst/>
                        </a:prstGeom>
                        <a:solidFill>
                          <a:schemeClr val="accent5">
                            <a:lumMod val="20000"/>
                            <a:lumOff val="80000"/>
                          </a:schemeClr>
                        </a:solidFill>
                        <a:ln>
                          <a:noFill/>
                        </a:ln>
                        <a:extLst/>
                      </wps:spPr>
                      <wps:txbx>
                        <w:txbxContent>
                          <w:p w14:paraId="038E9972" w14:textId="6F387F87" w:rsidR="005D00FC" w:rsidRPr="00323C19" w:rsidRDefault="005D00FC" w:rsidP="00323C19">
                            <w:pPr>
                              <w:rPr>
                                <w:rFonts w:cs="Arial"/>
                                <w:b/>
                                <w:color w:val="002D62" w:themeColor="text2"/>
                                <w:szCs w:val="19"/>
                              </w:rPr>
                            </w:pPr>
                            <w:r w:rsidRPr="00323C19">
                              <w:rPr>
                                <w:rFonts w:cs="Arial"/>
                                <w:b/>
                                <w:color w:val="002D62" w:themeColor="text2"/>
                                <w:szCs w:val="19"/>
                              </w:rPr>
                              <w:t>In the spotlight: Richard</w:t>
                            </w:r>
                            <w:r>
                              <w:rPr>
                                <w:rFonts w:cs="Arial"/>
                                <w:b/>
                                <w:color w:val="002D62" w:themeColor="text2"/>
                                <w:szCs w:val="19"/>
                              </w:rPr>
                              <w:t xml:space="preserve"> “Richie”</w:t>
                            </w:r>
                            <w:r w:rsidRPr="00323C19">
                              <w:rPr>
                                <w:rFonts w:cs="Arial"/>
                                <w:b/>
                                <w:color w:val="002D62" w:themeColor="text2"/>
                                <w:szCs w:val="19"/>
                              </w:rPr>
                              <w:t xml:space="preserve"> Brittingham, Project Officer, </w:t>
                            </w:r>
                            <w:r>
                              <w:rPr>
                                <w:rFonts w:cs="Arial"/>
                                <w:b/>
                                <w:color w:val="002D62" w:themeColor="text2"/>
                                <w:szCs w:val="19"/>
                              </w:rPr>
                              <w:t xml:space="preserve">The </w:t>
                            </w:r>
                            <w:r w:rsidRPr="00323C19">
                              <w:rPr>
                                <w:rFonts w:cs="Arial"/>
                                <w:b/>
                                <w:color w:val="002D62" w:themeColor="text2"/>
                                <w:szCs w:val="19"/>
                              </w:rPr>
                              <w:t>Firesticks</w:t>
                            </w:r>
                            <w:r>
                              <w:rPr>
                                <w:rFonts w:cs="Arial"/>
                                <w:b/>
                                <w:color w:val="002D62" w:themeColor="text2"/>
                                <w:szCs w:val="19"/>
                              </w:rPr>
                              <w:t xml:space="preserve"> Project</w:t>
                            </w:r>
                          </w:p>
                          <w:p w14:paraId="50932A14" w14:textId="7169DBED" w:rsidR="005D00FC" w:rsidRDefault="005D00FC" w:rsidP="00323C19">
                            <w:pPr>
                              <w:rPr>
                                <w:rFonts w:cs="Arial"/>
                                <w:i/>
                                <w:color w:val="002D62" w:themeColor="text2"/>
                                <w:szCs w:val="19"/>
                              </w:rPr>
                            </w:pPr>
                            <w:r w:rsidRPr="00FF2986">
                              <w:rPr>
                                <w:rFonts w:cs="Arial"/>
                                <w:i/>
                                <w:color w:val="002D62" w:themeColor="text2"/>
                                <w:szCs w:val="19"/>
                              </w:rPr>
                              <w:t>“</w:t>
                            </w:r>
                            <w:r w:rsidRPr="00D4128D">
                              <w:rPr>
                                <w:rFonts w:cs="Arial"/>
                                <w:i/>
                                <w:color w:val="002D62" w:themeColor="text2"/>
                                <w:szCs w:val="19"/>
                              </w:rPr>
                              <w:t xml:space="preserve">People have been fractured, fragmented for a long time so that's the fundamental importance of these places. The IPAs provide a space where Aboriginal people can go and restore cultural practices, be able to burn the land, and learn about species of animals and plants </w:t>
                            </w:r>
                            <w:r>
                              <w:rPr>
                                <w:rFonts w:cs="Arial"/>
                                <w:i/>
                                <w:color w:val="002D62" w:themeColor="text2"/>
                                <w:szCs w:val="19"/>
                              </w:rPr>
                              <w:t>that were managed sustainably by their ancestors.”</w:t>
                            </w:r>
                          </w:p>
                          <w:p w14:paraId="05270BD0" w14:textId="632CF61C" w:rsidR="005D00FC" w:rsidRPr="00323C19" w:rsidRDefault="005D00FC" w:rsidP="00323C19">
                            <w:pPr>
                              <w:rPr>
                                <w:rFonts w:cs="Arial"/>
                                <w:color w:val="002D62" w:themeColor="text2"/>
                                <w:szCs w:val="19"/>
                              </w:rPr>
                            </w:pPr>
                            <w:r>
                              <w:rPr>
                                <w:rFonts w:cs="Arial"/>
                                <w:color w:val="002D62" w:themeColor="text2"/>
                                <w:szCs w:val="19"/>
                              </w:rPr>
                              <w:t xml:space="preserve">Richie is a Project Officer with the Firesticks Project, </w:t>
                            </w:r>
                            <w:r w:rsidRPr="00323C19">
                              <w:rPr>
                                <w:rFonts w:cs="Arial"/>
                                <w:color w:val="002D62" w:themeColor="text2"/>
                                <w:szCs w:val="19"/>
                              </w:rPr>
                              <w:t>an Indigenous led network that aims to re-invigorate the use of cultural burning to ensure healthy communities and healthy landscapes.</w:t>
                            </w:r>
                            <w:r>
                              <w:rPr>
                                <w:rFonts w:cs="Arial"/>
                                <w:color w:val="002D62" w:themeColor="text2"/>
                                <w:szCs w:val="19"/>
                              </w:rPr>
                              <w:t xml:space="preserve"> He has seen firsthand the importance to Aboriginal people of being able to care for country and maintain cultural practices.</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D5B8A19" id="_x0000_s1040" style="width:45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" fillcolor="#e0effa [664]" stroked="f">
                <v:textbox>
                  <w:txbxContent>
                    <w:p w14:paraId="038E9972" w14:textId="6F387F87" w:rsidR="005D00FC" w:rsidRPr="00323C19" w:rsidRDefault="005D00FC" w:rsidP="00323C19">
                      <w:pPr>
                        <w:rPr>
                          <w:rFonts w:cs="Arial"/>
                          <w:b/>
                          <w:color w:val="002D62" w:themeColor="text2"/>
                          <w:szCs w:val="19"/>
                        </w:rPr>
                      </w:pPr>
                      <w:r w:rsidRPr="00323C19">
                        <w:rPr>
                          <w:rFonts w:cs="Arial"/>
                          <w:b/>
                          <w:color w:val="002D62" w:themeColor="text2"/>
                          <w:szCs w:val="19"/>
                        </w:rPr>
                        <w:t>In the spotlight: Richard</w:t>
                      </w:r>
                      <w:r>
                        <w:rPr>
                          <w:rFonts w:cs="Arial"/>
                          <w:b/>
                          <w:color w:val="002D62" w:themeColor="text2"/>
                          <w:szCs w:val="19"/>
                        </w:rPr>
                        <w:t xml:space="preserve"> “Richie”</w:t>
                      </w:r>
                      <w:r w:rsidRPr="00323C19">
                        <w:rPr>
                          <w:rFonts w:cs="Arial"/>
                          <w:b/>
                          <w:color w:val="002D62" w:themeColor="text2"/>
                          <w:szCs w:val="19"/>
                        </w:rPr>
                        <w:t xml:space="preserve"> Brittingham, Project Officer, </w:t>
                      </w:r>
                      <w:r>
                        <w:rPr>
                          <w:rFonts w:cs="Arial"/>
                          <w:b/>
                          <w:color w:val="002D62" w:themeColor="text2"/>
                          <w:szCs w:val="19"/>
                        </w:rPr>
                        <w:t xml:space="preserve">The </w:t>
                      </w:r>
                      <w:r w:rsidRPr="00323C19">
                        <w:rPr>
                          <w:rFonts w:cs="Arial"/>
                          <w:b/>
                          <w:color w:val="002D62" w:themeColor="text2"/>
                          <w:szCs w:val="19"/>
                        </w:rPr>
                        <w:t>Firesticks</w:t>
                      </w:r>
                      <w:r>
                        <w:rPr>
                          <w:rFonts w:cs="Arial"/>
                          <w:b/>
                          <w:color w:val="002D62" w:themeColor="text2"/>
                          <w:szCs w:val="19"/>
                        </w:rPr>
                        <w:t xml:space="preserve"> Project</w:t>
                      </w:r>
                    </w:p>
                    <w:p w14:paraId="50932A14" w14:textId="7169DBED" w:rsidR="005D00FC" w:rsidRDefault="005D00FC" w:rsidP="00323C19">
                      <w:pPr>
                        <w:rPr>
                          <w:rFonts w:cs="Arial"/>
                          <w:i/>
                          <w:color w:val="002D62" w:themeColor="text2"/>
                          <w:szCs w:val="19"/>
                        </w:rPr>
                      </w:pPr>
                      <w:r w:rsidRPr="00FF2986">
                        <w:rPr>
                          <w:rFonts w:cs="Arial"/>
                          <w:i/>
                          <w:color w:val="002D62" w:themeColor="text2"/>
                          <w:szCs w:val="19"/>
                        </w:rPr>
                        <w:t>“</w:t>
                      </w:r>
                      <w:r w:rsidRPr="00D4128D">
                        <w:rPr>
                          <w:rFonts w:cs="Arial"/>
                          <w:i/>
                          <w:color w:val="002D62" w:themeColor="text2"/>
                          <w:szCs w:val="19"/>
                        </w:rPr>
                        <w:t xml:space="preserve">People have been fractured, fragmented for a long time so that's the fundamental importance of these places. The IPAs provide a space where Aboriginal people can go and restore cultural practices, be able to burn the land, and learn about species of animals and plants </w:t>
                      </w:r>
                      <w:r>
                        <w:rPr>
                          <w:rFonts w:cs="Arial"/>
                          <w:i/>
                          <w:color w:val="002D62" w:themeColor="text2"/>
                          <w:szCs w:val="19"/>
                        </w:rPr>
                        <w:t>that were managed sustainably by their ancestors.”</w:t>
                      </w:r>
                    </w:p>
                    <w:p w14:paraId="05270BD0" w14:textId="632CF61C" w:rsidR="005D00FC" w:rsidRPr="00323C19" w:rsidRDefault="005D00FC" w:rsidP="00323C19">
                      <w:pPr>
                        <w:rPr>
                          <w:rFonts w:cs="Arial"/>
                          <w:color w:val="002D62" w:themeColor="text2"/>
                          <w:szCs w:val="19"/>
                        </w:rPr>
                      </w:pPr>
                      <w:r>
                        <w:rPr>
                          <w:rFonts w:cs="Arial"/>
                          <w:color w:val="002D62" w:themeColor="text2"/>
                          <w:szCs w:val="19"/>
                        </w:rPr>
                        <w:t xml:space="preserve">Richie is a Project Officer with the Firesticks Project, </w:t>
                      </w:r>
                      <w:r w:rsidRPr="00323C19">
                        <w:rPr>
                          <w:rFonts w:cs="Arial"/>
                          <w:color w:val="002D62" w:themeColor="text2"/>
                          <w:szCs w:val="19"/>
                        </w:rPr>
                        <w:t>an Indigenous led network that aims to re-invigorate the use of cultural burning to ensure healthy communities and healthy landscapes.</w:t>
                      </w:r>
                      <w:r>
                        <w:rPr>
                          <w:rFonts w:cs="Arial"/>
                          <w:color w:val="002D62" w:themeColor="text2"/>
                          <w:szCs w:val="19"/>
                        </w:rPr>
                        <w:t xml:space="preserve"> He has seen firsthand the importance to Aboriginal people of being able to care for country and maintain cultural practices.</w:t>
                      </w:r>
                    </w:p>
                  </w:txbxContent>
                </v:textbox>
                <w10:anchorlock/>
              </v:rect>
            </w:pict>
          </mc:Fallback>
        </mc:AlternateContent>
      </w:r>
    </w:p>
    <w:p w14:paraId="40E578C7" w14:textId="6A8C9052" w:rsidR="0005375B" w:rsidRPr="00984711" w:rsidRDefault="007529EE" w:rsidP="00984711">
      <w:pPr>
        <w:tabs>
          <w:tab w:val="left" w:pos="3293"/>
        </w:tabs>
        <w:rPr>
          <w:rFonts w:cs="Arial"/>
          <w:szCs w:val="20"/>
        </w:rPr>
      </w:pPr>
      <w:r w:rsidRPr="00DD2FDD">
        <w:rPr>
          <w:rFonts w:cs="Arial"/>
          <w:szCs w:val="20"/>
        </w:rPr>
        <w:t>The transfer of knowledge is an essential element of this</w:t>
      </w:r>
      <w:r w:rsidR="00175103" w:rsidRPr="00DD2FDD">
        <w:rPr>
          <w:rFonts w:cs="Arial"/>
          <w:szCs w:val="20"/>
        </w:rPr>
        <w:t xml:space="preserve"> outcome</w:t>
      </w:r>
      <w:r w:rsidRPr="00DD2FDD">
        <w:rPr>
          <w:rFonts w:cs="Arial"/>
          <w:szCs w:val="20"/>
        </w:rPr>
        <w:t xml:space="preserve">. </w:t>
      </w:r>
      <w:r w:rsidR="006447C6">
        <w:rPr>
          <w:rFonts w:cs="Arial"/>
          <w:szCs w:val="20"/>
        </w:rPr>
        <w:t>Many key Elders have passed away and with them</w:t>
      </w:r>
      <w:r w:rsidR="00896A61">
        <w:rPr>
          <w:rFonts w:cs="Arial"/>
          <w:szCs w:val="20"/>
        </w:rPr>
        <w:t xml:space="preserve"> has been great loss of</w:t>
      </w:r>
      <w:r w:rsidR="006447C6">
        <w:rPr>
          <w:rFonts w:cs="Arial"/>
          <w:szCs w:val="20"/>
        </w:rPr>
        <w:t xml:space="preserve"> cultural knowledge. </w:t>
      </w:r>
      <w:r w:rsidR="00A85881">
        <w:rPr>
          <w:rFonts w:cs="Arial"/>
          <w:szCs w:val="20"/>
        </w:rPr>
        <w:t xml:space="preserve">Older </w:t>
      </w:r>
      <w:r w:rsidR="00882135">
        <w:rPr>
          <w:rFonts w:cs="Arial"/>
          <w:szCs w:val="20"/>
        </w:rPr>
        <w:t>R</w:t>
      </w:r>
      <w:r w:rsidR="006447C6">
        <w:rPr>
          <w:rFonts w:cs="Arial"/>
          <w:szCs w:val="20"/>
        </w:rPr>
        <w:t xml:space="preserve">angers and the new generation of Elders who have learned alongside the late Elders </w:t>
      </w:r>
      <w:r w:rsidR="00896A61">
        <w:rPr>
          <w:rFonts w:cs="Arial"/>
          <w:szCs w:val="20"/>
        </w:rPr>
        <w:t xml:space="preserve">have been </w:t>
      </w:r>
      <w:r w:rsidR="006447C6">
        <w:rPr>
          <w:rFonts w:cs="Arial"/>
          <w:szCs w:val="20"/>
        </w:rPr>
        <w:t xml:space="preserve">critical in passing on knowledge of the landscape, trees and animals to both Indigenous and </w:t>
      </w:r>
      <w:r w:rsidR="006447C6">
        <w:rPr>
          <w:rFonts w:cs="Arial"/>
          <w:i/>
          <w:szCs w:val="20"/>
        </w:rPr>
        <w:t>yirali</w:t>
      </w:r>
      <w:r w:rsidR="006447C6">
        <w:rPr>
          <w:rFonts w:cs="Arial"/>
          <w:szCs w:val="20"/>
        </w:rPr>
        <w:t xml:space="preserve"> (non-Indigenous)</w:t>
      </w:r>
      <w:r w:rsidR="00896A61">
        <w:rPr>
          <w:rFonts w:cs="Arial"/>
          <w:szCs w:val="20"/>
        </w:rPr>
        <w:t xml:space="preserve"> people so that country is better looked after</w:t>
      </w:r>
      <w:r w:rsidR="006447C6">
        <w:rPr>
          <w:rFonts w:cs="Arial"/>
          <w:szCs w:val="20"/>
        </w:rPr>
        <w:t>.</w:t>
      </w:r>
      <w:r w:rsidR="00515F84">
        <w:rPr>
          <w:rFonts w:cs="Arial"/>
          <w:szCs w:val="20"/>
        </w:rPr>
        <w:t xml:space="preserve"> Young R</w:t>
      </w:r>
      <w:r w:rsidR="00896A61">
        <w:rPr>
          <w:rFonts w:cs="Arial"/>
          <w:szCs w:val="20"/>
        </w:rPr>
        <w:t>angers are passionate about learning and passing on cultural knowledge and ensuring their country is better cared for now and forever by the Bandjalang people.</w:t>
      </w:r>
    </w:p>
    <w:p w14:paraId="6C798370" w14:textId="77777777" w:rsidR="00216262" w:rsidRDefault="00896A61" w:rsidP="00216262">
      <w:pPr>
        <w:tabs>
          <w:tab w:val="left" w:pos="3293"/>
        </w:tabs>
        <w:spacing w:after="60"/>
        <w:rPr>
          <w:rFonts w:cs="Arial"/>
          <w:b/>
          <w:szCs w:val="19"/>
        </w:rPr>
      </w:pPr>
      <w:r w:rsidRPr="00DD2FDD">
        <w:rPr>
          <w:rFonts w:cs="Arial"/>
          <w:bCs/>
          <w:iCs/>
          <w:noProof/>
          <w:lang w:eastAsia="en-AU"/>
        </w:rPr>
        <mc:AlternateContent>
          <mc:Choice Requires="wps">
            <w:drawing>
              <wp:inline distT="0" distB="0" distL="0" distR="0" wp14:anchorId="59A23C6D" wp14:editId="0B4BFAD8">
                <wp:extent cx="5715000" cy="1333500"/>
                <wp:effectExtent l="0" t="0" r="0" b="0"/>
                <wp:docPr id="34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33500"/>
                        </a:xfrm>
                        <a:prstGeom prst="rect">
                          <a:avLst/>
                        </a:prstGeom>
                        <a:solidFill>
                          <a:schemeClr val="accent5">
                            <a:lumMod val="20000"/>
                            <a:lumOff val="80000"/>
                          </a:schemeClr>
                        </a:solidFill>
                        <a:ln>
                          <a:noFill/>
                        </a:ln>
                        <a:extLst/>
                      </wps:spPr>
                      <wps:txbx>
                        <w:txbxContent>
                          <w:p w14:paraId="30268821" w14:textId="5D6666ED" w:rsidR="005D00FC" w:rsidRDefault="005D00FC" w:rsidP="00D73AF1">
                            <w:pPr>
                              <w:rPr>
                                <w:rFonts w:cs="Arial"/>
                                <w:b/>
                                <w:color w:val="002D62" w:themeColor="text2"/>
                                <w:szCs w:val="19"/>
                              </w:rPr>
                            </w:pPr>
                            <w:r w:rsidRPr="00D73AF1">
                              <w:rPr>
                                <w:rFonts w:cs="Arial"/>
                                <w:b/>
                                <w:color w:val="002D62" w:themeColor="text2"/>
                                <w:szCs w:val="19"/>
                              </w:rPr>
                              <w:t>In the spotlight: Andrew Johnston, Indigenous mentor</w:t>
                            </w:r>
                          </w:p>
                          <w:p w14:paraId="14E0F79C" w14:textId="77777777" w:rsidR="005D00FC" w:rsidRDefault="005D00FC" w:rsidP="00896A61">
                            <w:pPr>
                              <w:rPr>
                                <w:rFonts w:cs="Arial"/>
                                <w:i/>
                                <w:color w:val="002D62" w:themeColor="text2"/>
                                <w:szCs w:val="19"/>
                              </w:rPr>
                            </w:pPr>
                            <w:r w:rsidRPr="00FF2986">
                              <w:rPr>
                                <w:rFonts w:cs="Arial"/>
                                <w:i/>
                                <w:color w:val="002D62" w:themeColor="text2"/>
                                <w:szCs w:val="19"/>
                              </w:rPr>
                              <w:t>“</w:t>
                            </w:r>
                            <w:r w:rsidRPr="00896A61">
                              <w:rPr>
                                <w:rFonts w:cs="Arial"/>
                                <w:i/>
                                <w:color w:val="002D62" w:themeColor="text2"/>
                                <w:szCs w:val="19"/>
                              </w:rPr>
                              <w:t xml:space="preserve">When I see the young people on Minyumai, it makes me </w:t>
                            </w:r>
                            <w:r>
                              <w:rPr>
                                <w:rFonts w:cs="Arial"/>
                                <w:i/>
                                <w:color w:val="002D62" w:themeColor="text2"/>
                                <w:szCs w:val="19"/>
                              </w:rPr>
                              <w:t>smile... I feel inspired by them.”</w:t>
                            </w:r>
                          </w:p>
                          <w:p w14:paraId="3C878C3B" w14:textId="6E31F423" w:rsidR="005D00FC" w:rsidRPr="00D73AF1" w:rsidRDefault="005D00FC" w:rsidP="00896A61">
                            <w:pPr>
                              <w:rPr>
                                <w:rFonts w:cs="Arial"/>
                                <w:color w:val="002D62" w:themeColor="text2"/>
                                <w:szCs w:val="19"/>
                              </w:rPr>
                            </w:pPr>
                            <w:r w:rsidRPr="00BA3487">
                              <w:rPr>
                                <w:rFonts w:cs="Arial"/>
                                <w:color w:val="002D62" w:themeColor="text2"/>
                                <w:szCs w:val="19"/>
                              </w:rPr>
                              <w:t>Andrew Johnson is a Bundjalang elder</w:t>
                            </w:r>
                            <w:r>
                              <w:rPr>
                                <w:rFonts w:cs="Arial"/>
                                <w:color w:val="002D62" w:themeColor="text2"/>
                                <w:szCs w:val="19"/>
                              </w:rPr>
                              <w:t xml:space="preserve"> and Indigenous mentor. He has worked closely with the Minyumai Rangers and is impressed by their strong cultural connection to land, their desire to learn more and their passion for caring for country.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59A23C6D" id="_x0000_s1041" style="width:450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" fillcolor="#e0effa [664]" stroked="f">
                <v:textbox>
                  <w:txbxContent>
                    <w:p w14:paraId="30268821" w14:textId="5D6666ED" w:rsidR="005D00FC" w:rsidRDefault="005D00FC" w:rsidP="00D73AF1">
                      <w:pPr>
                        <w:rPr>
                          <w:rFonts w:cs="Arial"/>
                          <w:b/>
                          <w:color w:val="002D62" w:themeColor="text2"/>
                          <w:szCs w:val="19"/>
                        </w:rPr>
                      </w:pPr>
                      <w:r w:rsidRPr="00D73AF1">
                        <w:rPr>
                          <w:rFonts w:cs="Arial"/>
                          <w:b/>
                          <w:color w:val="002D62" w:themeColor="text2"/>
                          <w:szCs w:val="19"/>
                        </w:rPr>
                        <w:t>In the spotlight: Andrew Johnston, Indigenous mentor</w:t>
                      </w:r>
                    </w:p>
                    <w:p w14:paraId="14E0F79C" w14:textId="77777777" w:rsidR="005D00FC" w:rsidRDefault="005D00FC" w:rsidP="00896A61">
                      <w:pPr>
                        <w:rPr>
                          <w:rFonts w:cs="Arial"/>
                          <w:i/>
                          <w:color w:val="002D62" w:themeColor="text2"/>
                          <w:szCs w:val="19"/>
                        </w:rPr>
                      </w:pPr>
                      <w:r w:rsidRPr="00FF2986">
                        <w:rPr>
                          <w:rFonts w:cs="Arial"/>
                          <w:i/>
                          <w:color w:val="002D62" w:themeColor="text2"/>
                          <w:szCs w:val="19"/>
                        </w:rPr>
                        <w:t>“</w:t>
                      </w:r>
                      <w:r w:rsidRPr="00896A61">
                        <w:rPr>
                          <w:rFonts w:cs="Arial"/>
                          <w:i/>
                          <w:color w:val="002D62" w:themeColor="text2"/>
                          <w:szCs w:val="19"/>
                        </w:rPr>
                        <w:t xml:space="preserve">When I see the young people on Minyumai, it makes me </w:t>
                      </w:r>
                      <w:r>
                        <w:rPr>
                          <w:rFonts w:cs="Arial"/>
                          <w:i/>
                          <w:color w:val="002D62" w:themeColor="text2"/>
                          <w:szCs w:val="19"/>
                        </w:rPr>
                        <w:t>smile... I feel inspired by them.”</w:t>
                      </w:r>
                    </w:p>
                    <w:p w14:paraId="3C878C3B" w14:textId="6E31F423" w:rsidR="005D00FC" w:rsidRPr="00D73AF1" w:rsidRDefault="005D00FC" w:rsidP="00896A61">
                      <w:pPr>
                        <w:rPr>
                          <w:rFonts w:cs="Arial"/>
                          <w:color w:val="002D62" w:themeColor="text2"/>
                          <w:szCs w:val="19"/>
                        </w:rPr>
                      </w:pPr>
                      <w:r w:rsidRPr="00BA3487">
                        <w:rPr>
                          <w:rFonts w:cs="Arial"/>
                          <w:color w:val="002D62" w:themeColor="text2"/>
                          <w:szCs w:val="19"/>
                        </w:rPr>
                        <w:t>Andrew Johnson is a Bundjalang elder</w:t>
                      </w:r>
                      <w:r>
                        <w:rPr>
                          <w:rFonts w:cs="Arial"/>
                          <w:color w:val="002D62" w:themeColor="text2"/>
                          <w:szCs w:val="19"/>
                        </w:rPr>
                        <w:t xml:space="preserve"> and Indigenous mentor. He has worked closely with the Minyumai Rangers and is impressed by their strong cultural connection to land, their desire to learn more and their passion for caring for country. </w:t>
                      </w:r>
                    </w:p>
                  </w:txbxContent>
                </v:textbox>
                <w10:anchorlock/>
              </v:rect>
            </w:pict>
          </mc:Fallback>
        </mc:AlternateContent>
      </w:r>
    </w:p>
    <w:p w14:paraId="7A435406" w14:textId="77777777" w:rsidR="00216262" w:rsidRDefault="00216262" w:rsidP="00216262">
      <w:pPr>
        <w:tabs>
          <w:tab w:val="left" w:pos="3293"/>
        </w:tabs>
        <w:spacing w:after="60"/>
        <w:rPr>
          <w:rFonts w:cs="Arial"/>
          <w:b/>
          <w:szCs w:val="19"/>
        </w:rPr>
      </w:pPr>
    </w:p>
    <w:p w14:paraId="6385D82D" w14:textId="3180F708" w:rsidR="00216262" w:rsidRPr="00FB10F6" w:rsidRDefault="00216262" w:rsidP="00216262">
      <w:pPr>
        <w:pStyle w:val="ListParagraph"/>
        <w:numPr>
          <w:ilvl w:val="0"/>
          <w:numId w:val="10"/>
        </w:numPr>
        <w:tabs>
          <w:tab w:val="left" w:pos="3293"/>
        </w:tabs>
        <w:rPr>
          <w:rFonts w:ascii="Arial" w:hAnsi="Arial" w:cs="Arial"/>
          <w:b/>
          <w:szCs w:val="19"/>
        </w:rPr>
      </w:pPr>
      <w:r>
        <w:rPr>
          <w:rFonts w:ascii="Arial" w:hAnsi="Arial" w:cs="Arial"/>
          <w:b/>
          <w:szCs w:val="19"/>
        </w:rPr>
        <w:t>Community members</w:t>
      </w:r>
    </w:p>
    <w:p w14:paraId="22ED3824" w14:textId="5066C3AF" w:rsidR="00F75A8D" w:rsidRPr="00F95D3F" w:rsidRDefault="00845DD3" w:rsidP="004B7BBF">
      <w:pPr>
        <w:rPr>
          <w:rFonts w:cs="Arial"/>
        </w:rPr>
      </w:pPr>
      <w:r w:rsidRPr="00DD2FDD">
        <w:rPr>
          <w:rFonts w:cs="Arial"/>
        </w:rPr>
        <w:t xml:space="preserve">Community members represent Indigenous people, mostly </w:t>
      </w:r>
      <w:r w:rsidR="00984711">
        <w:rPr>
          <w:rFonts w:cs="Arial"/>
          <w:szCs w:val="20"/>
        </w:rPr>
        <w:t>Bandjalang</w:t>
      </w:r>
      <w:r w:rsidRPr="00DD2FDD">
        <w:rPr>
          <w:rFonts w:cs="Arial"/>
        </w:rPr>
        <w:t xml:space="preserve">, who are involved with </w:t>
      </w:r>
      <w:r w:rsidR="004C226C">
        <w:rPr>
          <w:rFonts w:cs="Arial"/>
        </w:rPr>
        <w:t>Minyumai</w:t>
      </w:r>
      <w:r w:rsidR="00887F57" w:rsidRPr="00F95D3F">
        <w:rPr>
          <w:rFonts w:cs="Arial"/>
        </w:rPr>
        <w:t xml:space="preserve">. </w:t>
      </w:r>
      <w:r w:rsidRPr="00F95D3F">
        <w:rPr>
          <w:rFonts w:cs="Arial"/>
        </w:rPr>
        <w:t xml:space="preserve">There are </w:t>
      </w:r>
      <w:r w:rsidR="00F75A8D" w:rsidRPr="00F95D3F">
        <w:rPr>
          <w:rFonts w:cs="Arial"/>
        </w:rPr>
        <w:t>two</w:t>
      </w:r>
      <w:r w:rsidRPr="00F95D3F">
        <w:rPr>
          <w:rFonts w:cs="Arial"/>
        </w:rPr>
        <w:t xml:space="preserve"> ways in which</w:t>
      </w:r>
      <w:r w:rsidR="00D80BC6" w:rsidRPr="00F95D3F">
        <w:rPr>
          <w:rFonts w:cs="Arial"/>
        </w:rPr>
        <w:t xml:space="preserve"> someone </w:t>
      </w:r>
      <w:r w:rsidR="00F75A8D" w:rsidRPr="00F95D3F">
        <w:rPr>
          <w:rFonts w:cs="Arial"/>
        </w:rPr>
        <w:t>falls within this stakeholder group:</w:t>
      </w:r>
    </w:p>
    <w:p w14:paraId="018F8803" w14:textId="4C8C6BA9" w:rsidR="00845DD3" w:rsidRPr="00F95D3F" w:rsidRDefault="004C226C" w:rsidP="005C2BA8">
      <w:pPr>
        <w:pStyle w:val="ListParagraph"/>
        <w:numPr>
          <w:ilvl w:val="0"/>
          <w:numId w:val="20"/>
        </w:numPr>
        <w:rPr>
          <w:rFonts w:ascii="Arial" w:hAnsi="Arial" w:cs="Arial"/>
          <w:sz w:val="20"/>
          <w:szCs w:val="20"/>
        </w:rPr>
      </w:pPr>
      <w:r w:rsidRPr="00F95D3F">
        <w:rPr>
          <w:rFonts w:ascii="Arial" w:hAnsi="Arial" w:cs="Arial"/>
          <w:sz w:val="20"/>
          <w:szCs w:val="20"/>
        </w:rPr>
        <w:t>Minyumai</w:t>
      </w:r>
      <w:r w:rsidR="00887F57" w:rsidRPr="00F95D3F">
        <w:rPr>
          <w:rFonts w:ascii="Arial" w:hAnsi="Arial" w:cs="Arial"/>
          <w:sz w:val="20"/>
          <w:szCs w:val="20"/>
        </w:rPr>
        <w:t xml:space="preserve"> </w:t>
      </w:r>
      <w:r w:rsidR="00A85700">
        <w:rPr>
          <w:rFonts w:ascii="Arial" w:hAnsi="Arial" w:cs="Arial"/>
          <w:sz w:val="20"/>
          <w:szCs w:val="20"/>
        </w:rPr>
        <w:t>is part of</w:t>
      </w:r>
      <w:r w:rsidR="00ED2257">
        <w:rPr>
          <w:rFonts w:ascii="Arial" w:hAnsi="Arial" w:cs="Arial"/>
          <w:sz w:val="20"/>
          <w:szCs w:val="20"/>
        </w:rPr>
        <w:t xml:space="preserve"> their </w:t>
      </w:r>
      <w:r w:rsidR="00A85700">
        <w:rPr>
          <w:rFonts w:ascii="Arial" w:hAnsi="Arial" w:cs="Arial"/>
          <w:sz w:val="20"/>
          <w:szCs w:val="20"/>
        </w:rPr>
        <w:t>family’s identified country.</w:t>
      </w:r>
      <w:r w:rsidR="00887F57" w:rsidRPr="00F95D3F">
        <w:rPr>
          <w:rStyle w:val="FootnoteReference"/>
          <w:rFonts w:ascii="Arial" w:hAnsi="Arial" w:cs="Arial"/>
          <w:sz w:val="20"/>
          <w:szCs w:val="20"/>
        </w:rPr>
        <w:footnoteReference w:id="11"/>
      </w:r>
    </w:p>
    <w:p w14:paraId="7A6180C7" w14:textId="3BB638EB" w:rsidR="00887F57" w:rsidRPr="00FB10F6" w:rsidRDefault="00887F57" w:rsidP="005C2BA8">
      <w:pPr>
        <w:pStyle w:val="ListParagraph"/>
        <w:numPr>
          <w:ilvl w:val="0"/>
          <w:numId w:val="20"/>
        </w:numPr>
        <w:rPr>
          <w:rFonts w:ascii="Arial" w:hAnsi="Arial" w:cs="Arial"/>
          <w:sz w:val="20"/>
          <w:szCs w:val="20"/>
        </w:rPr>
      </w:pPr>
      <w:r w:rsidRPr="00F95D3F">
        <w:rPr>
          <w:rFonts w:ascii="Arial" w:hAnsi="Arial" w:cs="Arial"/>
          <w:sz w:val="20"/>
          <w:szCs w:val="20"/>
        </w:rPr>
        <w:t xml:space="preserve">They are </w:t>
      </w:r>
      <w:r w:rsidR="00F75A8D" w:rsidRPr="00F95D3F">
        <w:rPr>
          <w:rFonts w:ascii="Arial" w:hAnsi="Arial" w:cs="Arial"/>
          <w:sz w:val="20"/>
          <w:szCs w:val="20"/>
        </w:rPr>
        <w:t xml:space="preserve">married to or are </w:t>
      </w:r>
      <w:r w:rsidR="00D80BC6" w:rsidRPr="00F95D3F">
        <w:rPr>
          <w:rFonts w:ascii="Arial" w:hAnsi="Arial" w:cs="Arial"/>
          <w:sz w:val="20"/>
          <w:szCs w:val="20"/>
        </w:rPr>
        <w:t xml:space="preserve">a relative of </w:t>
      </w:r>
      <w:r w:rsidRPr="00F95D3F">
        <w:rPr>
          <w:rFonts w:ascii="Arial" w:hAnsi="Arial" w:cs="Arial"/>
          <w:sz w:val="20"/>
          <w:szCs w:val="20"/>
        </w:rPr>
        <w:t>someone connecte</w:t>
      </w:r>
      <w:r w:rsidRPr="00FB10F6">
        <w:rPr>
          <w:rFonts w:ascii="Arial" w:hAnsi="Arial" w:cs="Arial"/>
          <w:sz w:val="20"/>
          <w:szCs w:val="20"/>
        </w:rPr>
        <w:t xml:space="preserve">d with </w:t>
      </w:r>
      <w:r w:rsidR="004C226C">
        <w:rPr>
          <w:rFonts w:ascii="Arial" w:hAnsi="Arial" w:cs="Arial"/>
          <w:sz w:val="20"/>
          <w:szCs w:val="20"/>
        </w:rPr>
        <w:t>Minyumai</w:t>
      </w:r>
      <w:r w:rsidRPr="00FB10F6">
        <w:rPr>
          <w:rFonts w:ascii="Arial" w:hAnsi="Arial" w:cs="Arial"/>
          <w:sz w:val="20"/>
          <w:szCs w:val="20"/>
        </w:rPr>
        <w:t xml:space="preserve"> as outlined </w:t>
      </w:r>
      <w:r w:rsidR="00F20FAA">
        <w:rPr>
          <w:rFonts w:ascii="Arial" w:hAnsi="Arial" w:cs="Arial"/>
          <w:sz w:val="20"/>
          <w:szCs w:val="20"/>
        </w:rPr>
        <w:t>above</w:t>
      </w:r>
      <w:r w:rsidRPr="00FB10F6">
        <w:rPr>
          <w:rFonts w:ascii="Arial" w:hAnsi="Arial" w:cs="Arial"/>
          <w:sz w:val="20"/>
          <w:szCs w:val="20"/>
        </w:rPr>
        <w:t>.</w:t>
      </w:r>
    </w:p>
    <w:p w14:paraId="09963A26" w14:textId="77777777" w:rsidR="00D80BC6" w:rsidRPr="00DD2FDD" w:rsidRDefault="00D80BC6" w:rsidP="004B7BBF">
      <w:pPr>
        <w:rPr>
          <w:rFonts w:cs="Arial"/>
        </w:rPr>
      </w:pPr>
      <w:r w:rsidRPr="00DD2FDD">
        <w:rPr>
          <w:rFonts w:cs="Arial"/>
        </w:rPr>
        <w:t xml:space="preserve">This </w:t>
      </w:r>
      <w:r w:rsidR="00C066B6" w:rsidRPr="00DD2FDD">
        <w:rPr>
          <w:rFonts w:cs="Arial"/>
        </w:rPr>
        <w:t xml:space="preserve">classification </w:t>
      </w:r>
      <w:r w:rsidRPr="00DD2FDD">
        <w:rPr>
          <w:rFonts w:cs="Arial"/>
        </w:rPr>
        <w:t xml:space="preserve">was informed by stakeholder consultations and tested with the </w:t>
      </w:r>
      <w:r w:rsidR="00671A8D">
        <w:rPr>
          <w:rFonts w:cs="Arial"/>
        </w:rPr>
        <w:t>MLHAC</w:t>
      </w:r>
      <w:r w:rsidRPr="00DD2FDD">
        <w:rPr>
          <w:rFonts w:cs="Arial"/>
        </w:rPr>
        <w:t xml:space="preserve"> management team.</w:t>
      </w:r>
      <w:r w:rsidR="00C352BA" w:rsidRPr="00DD2FDD">
        <w:rPr>
          <w:rFonts w:cs="Arial"/>
        </w:rPr>
        <w:t xml:space="preserve"> </w:t>
      </w:r>
    </w:p>
    <w:p w14:paraId="63417960" w14:textId="77777777" w:rsidR="001420FA" w:rsidRPr="00DD2FDD" w:rsidRDefault="001420FA" w:rsidP="004B7BBF">
      <w:pPr>
        <w:rPr>
          <w:rFonts w:cs="Arial"/>
          <w:szCs w:val="20"/>
        </w:rPr>
      </w:pPr>
      <w:r w:rsidRPr="00DD2FDD">
        <w:rPr>
          <w:rFonts w:cs="Arial"/>
          <w:szCs w:val="20"/>
        </w:rPr>
        <w:t xml:space="preserve">A summary of the inputs (investment in the </w:t>
      </w:r>
      <w:r w:rsidR="009A2DC6" w:rsidRPr="00DD2FDD">
        <w:rPr>
          <w:rFonts w:cs="Arial"/>
          <w:szCs w:val="20"/>
        </w:rPr>
        <w:t>program</w:t>
      </w:r>
      <w:r w:rsidR="0017181E" w:rsidRPr="00DD2FDD">
        <w:rPr>
          <w:rFonts w:cs="Arial"/>
          <w:szCs w:val="20"/>
        </w:rPr>
        <w:t>me</w:t>
      </w:r>
      <w:r w:rsidRPr="00DD2FDD">
        <w:rPr>
          <w:rFonts w:cs="Arial"/>
          <w:szCs w:val="20"/>
        </w:rPr>
        <w:t xml:space="preserve">), outputs (summary of activity) and outcomes (changes) that </w:t>
      </w:r>
      <w:r w:rsidR="006E4BF0" w:rsidRPr="00DD2FDD">
        <w:rPr>
          <w:rFonts w:cs="Arial"/>
          <w:szCs w:val="20"/>
        </w:rPr>
        <w:t>are</w:t>
      </w:r>
      <w:r w:rsidRPr="00DD2FDD">
        <w:rPr>
          <w:rFonts w:cs="Arial"/>
          <w:szCs w:val="20"/>
        </w:rPr>
        <w:t xml:space="preserve"> experienced by </w:t>
      </w:r>
      <w:r w:rsidR="00D80BC6" w:rsidRPr="00DD2FDD">
        <w:rPr>
          <w:rFonts w:cs="Arial"/>
          <w:szCs w:val="20"/>
        </w:rPr>
        <w:t>C</w:t>
      </w:r>
      <w:r w:rsidR="009A2DC6" w:rsidRPr="00DD2FDD">
        <w:rPr>
          <w:rFonts w:cs="Arial"/>
          <w:szCs w:val="20"/>
        </w:rPr>
        <w:t xml:space="preserve">ommunity members </w:t>
      </w:r>
      <w:r w:rsidRPr="00DD2FDD">
        <w:rPr>
          <w:rFonts w:cs="Arial"/>
          <w:szCs w:val="20"/>
        </w:rPr>
        <w:t>is in</w:t>
      </w:r>
      <w:r w:rsidR="00CE59C8" w:rsidRPr="00DD2FDD">
        <w:rPr>
          <w:rFonts w:cs="Arial"/>
          <w:szCs w:val="20"/>
        </w:rPr>
        <w:t>cluded in Table 4.2</w:t>
      </w:r>
      <w:r w:rsidRPr="00DD2FDD">
        <w:rPr>
          <w:rFonts w:cs="Arial"/>
          <w:szCs w:val="20"/>
        </w:rPr>
        <w:t xml:space="preserve"> below. </w:t>
      </w:r>
    </w:p>
    <w:tbl>
      <w:tblPr>
        <w:tblStyle w:val="SROIreport"/>
        <w:tblW w:w="8905" w:type="dxa"/>
        <w:tblLayout w:type="fixed"/>
        <w:tblLook w:val="04A0" w:firstRow="1" w:lastRow="0" w:firstColumn="1" w:lastColumn="0" w:noHBand="0" w:noVBand="1"/>
      </w:tblPr>
      <w:tblGrid>
        <w:gridCol w:w="1271"/>
        <w:gridCol w:w="3870"/>
        <w:gridCol w:w="3764"/>
      </w:tblGrid>
      <w:tr w:rsidR="001420FA" w:rsidRPr="00DD2FDD" w14:paraId="065C36D1" w14:textId="77777777" w:rsidTr="0005375B">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61DA5335"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0FB6F159"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764" w:type="dxa"/>
          </w:tcPr>
          <w:p w14:paraId="785595AE"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EF711A">
              <w:rPr>
                <w:rFonts w:ascii="Arial" w:eastAsiaTheme="minorHAnsi" w:hAnsi="Arial" w:cs="Arial"/>
                <w:color w:val="FFFFFF" w:themeColor="background1"/>
                <w:spacing w:val="0"/>
                <w:szCs w:val="19"/>
                <w:lang w:val="en-AU"/>
              </w:rPr>
              <w:t>Material outcomes</w:t>
            </w:r>
            <w:r w:rsidR="00F20FAA" w:rsidRPr="00EF711A">
              <w:rPr>
                <w:rStyle w:val="FootnoteReference"/>
                <w:rFonts w:ascii="Arial" w:hAnsi="Arial" w:cs="Arial"/>
                <w:color w:val="FFFFFF" w:themeColor="background1"/>
                <w:sz w:val="20"/>
                <w:szCs w:val="20"/>
              </w:rPr>
              <w:footnoteReference w:id="12"/>
            </w:r>
          </w:p>
        </w:tc>
      </w:tr>
      <w:tr w:rsidR="001420FA" w:rsidRPr="00DD2FDD" w14:paraId="0571F549" w14:textId="77777777" w:rsidTr="00774885">
        <w:trPr>
          <w:trHeight w:val="2998"/>
        </w:trPr>
        <w:tc>
          <w:tcPr>
            <w:tcW w:w="1271" w:type="dxa"/>
          </w:tcPr>
          <w:p w14:paraId="1AAF941E" w14:textId="77777777" w:rsidR="001420FA" w:rsidRPr="001B02A6" w:rsidRDefault="00E93393" w:rsidP="00382D1F">
            <w:pPr>
              <w:spacing w:after="0"/>
              <w:rPr>
                <w:rFonts w:cs="Arial"/>
                <w:sz w:val="19"/>
                <w:szCs w:val="19"/>
              </w:rPr>
            </w:pPr>
            <w:r w:rsidRPr="001B02A6">
              <w:rPr>
                <w:rFonts w:cs="Arial"/>
                <w:sz w:val="19"/>
                <w:szCs w:val="19"/>
              </w:rPr>
              <w:lastRenderedPageBreak/>
              <w:t>Nil</w:t>
            </w:r>
          </w:p>
        </w:tc>
        <w:tc>
          <w:tcPr>
            <w:tcW w:w="3870" w:type="dxa"/>
          </w:tcPr>
          <w:p w14:paraId="5CD21279"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Communities empowered to set own vision</w:t>
            </w:r>
          </w:p>
          <w:p w14:paraId="021B820E"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Recognition of TO rights on country</w:t>
            </w:r>
          </w:p>
          <w:p w14:paraId="7458FB3F"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Engagement with non-Indigenous community</w:t>
            </w:r>
          </w:p>
          <w:p w14:paraId="14AB8785"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Better visitation management</w:t>
            </w:r>
          </w:p>
          <w:p w14:paraId="137AA574"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access country</w:t>
            </w:r>
          </w:p>
          <w:p w14:paraId="632A0617"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care for country</w:t>
            </w:r>
          </w:p>
          <w:p w14:paraId="5E388DF9" w14:textId="77777777" w:rsidR="001420FA"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Community members (mostly traditional owners) involved in developing Plan of Management for </w:t>
            </w:r>
            <w:r w:rsidR="004C226C">
              <w:rPr>
                <w:rFonts w:ascii="Arial" w:hAnsi="Arial" w:cs="Arial"/>
                <w:sz w:val="19"/>
                <w:szCs w:val="19"/>
              </w:rPr>
              <w:t>Minyumai</w:t>
            </w:r>
            <w:r w:rsidRPr="001B02A6">
              <w:rPr>
                <w:rFonts w:ascii="Arial" w:hAnsi="Arial" w:cs="Arial"/>
                <w:sz w:val="19"/>
                <w:szCs w:val="19"/>
              </w:rPr>
              <w:t xml:space="preserve"> IPA</w:t>
            </w:r>
          </w:p>
        </w:tc>
        <w:tc>
          <w:tcPr>
            <w:tcW w:w="3764" w:type="dxa"/>
          </w:tcPr>
          <w:p w14:paraId="3AAB7FB2" w14:textId="77777777" w:rsidR="00382D1F" w:rsidRPr="001B02A6" w:rsidRDefault="00382D1F" w:rsidP="00AC58F5">
            <w:pPr>
              <w:spacing w:after="0"/>
              <w:rPr>
                <w:rFonts w:cs="Arial"/>
                <w:sz w:val="19"/>
                <w:szCs w:val="19"/>
              </w:rPr>
            </w:pPr>
            <w:r w:rsidRPr="001B02A6">
              <w:rPr>
                <w:rFonts w:cs="Arial"/>
                <w:sz w:val="19"/>
                <w:szCs w:val="19"/>
              </w:rPr>
              <w:t>2.1 More role models for young people</w:t>
            </w:r>
          </w:p>
          <w:p w14:paraId="604E9B44" w14:textId="77777777" w:rsidR="00382D1F" w:rsidRPr="001B02A6" w:rsidRDefault="00382D1F" w:rsidP="00382D1F">
            <w:pPr>
              <w:spacing w:after="0"/>
              <w:rPr>
                <w:rFonts w:cs="Arial"/>
                <w:sz w:val="19"/>
                <w:szCs w:val="19"/>
              </w:rPr>
            </w:pPr>
            <w:r w:rsidRPr="001B02A6">
              <w:rPr>
                <w:rFonts w:cs="Arial"/>
                <w:sz w:val="19"/>
                <w:szCs w:val="19"/>
              </w:rPr>
              <w:t>2.4 IPA leveraged for additional fund</w:t>
            </w:r>
            <w:r w:rsidR="00E81E48" w:rsidRPr="001B02A6">
              <w:rPr>
                <w:rFonts w:cs="Arial"/>
                <w:sz w:val="19"/>
                <w:szCs w:val="19"/>
              </w:rPr>
              <w:t>ing and economic opportunities</w:t>
            </w:r>
          </w:p>
          <w:p w14:paraId="42A7641B" w14:textId="77777777" w:rsidR="00382D1F" w:rsidRPr="001B02A6" w:rsidRDefault="00E81E48" w:rsidP="00382D1F">
            <w:pPr>
              <w:spacing w:after="0"/>
              <w:rPr>
                <w:rFonts w:cs="Arial"/>
                <w:sz w:val="19"/>
                <w:szCs w:val="19"/>
              </w:rPr>
            </w:pPr>
            <w:r w:rsidRPr="001B02A6">
              <w:rPr>
                <w:rFonts w:cs="Arial"/>
                <w:sz w:val="19"/>
                <w:szCs w:val="19"/>
              </w:rPr>
              <w:t>2.5</w:t>
            </w:r>
            <w:r w:rsidR="00382D1F" w:rsidRPr="001B02A6">
              <w:rPr>
                <w:rFonts w:cs="Arial"/>
                <w:sz w:val="19"/>
                <w:szCs w:val="19"/>
              </w:rPr>
              <w:t xml:space="preserve"> Increased respect </w:t>
            </w:r>
            <w:r w:rsidR="00AC58F5">
              <w:rPr>
                <w:rFonts w:cs="Arial"/>
                <w:sz w:val="19"/>
                <w:szCs w:val="19"/>
              </w:rPr>
              <w:t>for women</w:t>
            </w:r>
          </w:p>
          <w:p w14:paraId="2AB848EF" w14:textId="77777777" w:rsidR="00382D1F" w:rsidRPr="001B02A6" w:rsidRDefault="00E81E48" w:rsidP="00382D1F">
            <w:pPr>
              <w:spacing w:after="0"/>
              <w:rPr>
                <w:rFonts w:cs="Arial"/>
                <w:sz w:val="19"/>
                <w:szCs w:val="19"/>
              </w:rPr>
            </w:pPr>
            <w:r w:rsidRPr="001B02A6">
              <w:rPr>
                <w:rFonts w:cs="Arial"/>
                <w:sz w:val="19"/>
                <w:szCs w:val="19"/>
              </w:rPr>
              <w:t>2.</w:t>
            </w:r>
            <w:r w:rsidR="00AC58F5">
              <w:rPr>
                <w:rFonts w:cs="Arial"/>
                <w:sz w:val="19"/>
                <w:szCs w:val="19"/>
              </w:rPr>
              <w:t>8</w:t>
            </w:r>
            <w:r w:rsidR="00382D1F" w:rsidRPr="001B02A6">
              <w:rPr>
                <w:rFonts w:cs="Arial"/>
                <w:sz w:val="19"/>
                <w:szCs w:val="19"/>
              </w:rPr>
              <w:t xml:space="preserve"> Connection to country strengthened</w:t>
            </w:r>
          </w:p>
          <w:p w14:paraId="7AD2CC97" w14:textId="77777777" w:rsidR="00382D1F" w:rsidRPr="001B02A6" w:rsidRDefault="00AC58F5" w:rsidP="00382D1F">
            <w:pPr>
              <w:spacing w:after="0"/>
              <w:rPr>
                <w:rFonts w:cs="Arial"/>
                <w:sz w:val="19"/>
                <w:szCs w:val="19"/>
              </w:rPr>
            </w:pPr>
            <w:r>
              <w:rPr>
                <w:rFonts w:cs="Arial"/>
                <w:sz w:val="19"/>
                <w:szCs w:val="19"/>
              </w:rPr>
              <w:t xml:space="preserve">2.10 </w:t>
            </w:r>
            <w:r w:rsidR="00382D1F" w:rsidRPr="001B02A6">
              <w:rPr>
                <w:rFonts w:cs="Arial"/>
                <w:sz w:val="19"/>
                <w:szCs w:val="19"/>
              </w:rPr>
              <w:t>More burning using cultural practices</w:t>
            </w:r>
          </w:p>
          <w:p w14:paraId="03FFBFE9" w14:textId="77777777" w:rsidR="00382D1F" w:rsidRPr="001B02A6" w:rsidRDefault="00382D1F" w:rsidP="00382D1F">
            <w:pPr>
              <w:spacing w:after="0"/>
              <w:rPr>
                <w:rFonts w:cs="Arial"/>
                <w:sz w:val="19"/>
                <w:szCs w:val="19"/>
              </w:rPr>
            </w:pPr>
          </w:p>
        </w:tc>
      </w:tr>
    </w:tbl>
    <w:p w14:paraId="7FDBA85D" w14:textId="77777777" w:rsidR="009907FB" w:rsidRPr="00DD2FDD" w:rsidRDefault="00CE59C8" w:rsidP="00E93393">
      <w:pPr>
        <w:rPr>
          <w:rFonts w:cs="Arial"/>
          <w:i/>
          <w:sz w:val="16"/>
          <w:szCs w:val="16"/>
        </w:rPr>
      </w:pPr>
      <w:r w:rsidRPr="00DD2FDD">
        <w:rPr>
          <w:rFonts w:cs="Arial"/>
          <w:i/>
          <w:sz w:val="16"/>
          <w:szCs w:val="16"/>
        </w:rPr>
        <w:t>Table 4.2</w:t>
      </w:r>
      <w:r w:rsidR="008766DF" w:rsidRPr="00DD2FDD">
        <w:rPr>
          <w:rFonts w:cs="Arial"/>
          <w:i/>
          <w:sz w:val="16"/>
          <w:szCs w:val="16"/>
        </w:rPr>
        <w:t xml:space="preserve"> – Inputs, Outputs and Outcomes for </w:t>
      </w:r>
      <w:r w:rsidR="00D80BC6" w:rsidRPr="00DD2FDD">
        <w:rPr>
          <w:rFonts w:cs="Arial"/>
          <w:i/>
          <w:sz w:val="16"/>
          <w:szCs w:val="16"/>
        </w:rPr>
        <w:t>Community members</w:t>
      </w:r>
    </w:p>
    <w:p w14:paraId="28D6F67E" w14:textId="77777777" w:rsidR="00AF2B6C" w:rsidRPr="003E5136" w:rsidRDefault="00AF2B6C" w:rsidP="004B7BBF">
      <w:pPr>
        <w:tabs>
          <w:tab w:val="left" w:pos="3293"/>
        </w:tabs>
        <w:rPr>
          <w:rFonts w:cs="Arial"/>
          <w:b/>
          <w:szCs w:val="19"/>
        </w:rPr>
      </w:pPr>
      <w:r w:rsidRPr="005C5733">
        <w:rPr>
          <w:rFonts w:cs="Arial"/>
          <w:b/>
          <w:szCs w:val="19"/>
        </w:rPr>
        <w:t xml:space="preserve">Social </w:t>
      </w:r>
      <w:r w:rsidR="001D4624" w:rsidRPr="005C5733">
        <w:rPr>
          <w:rFonts w:cs="Arial"/>
          <w:b/>
          <w:szCs w:val="19"/>
        </w:rPr>
        <w:t>and economic</w:t>
      </w:r>
      <w:r w:rsidR="00737AD5" w:rsidRPr="005C5733">
        <w:rPr>
          <w:rFonts w:cs="Arial"/>
          <w:b/>
          <w:szCs w:val="19"/>
        </w:rPr>
        <w:t xml:space="preserve"> outcomes</w:t>
      </w:r>
    </w:p>
    <w:p w14:paraId="59BAF93E" w14:textId="77777777" w:rsidR="00AF2B6C" w:rsidRPr="008E7766" w:rsidRDefault="00AF2B6C" w:rsidP="004B7BBF">
      <w:pPr>
        <w:tabs>
          <w:tab w:val="left" w:pos="3293"/>
        </w:tabs>
        <w:rPr>
          <w:rFonts w:cs="Arial"/>
          <w:szCs w:val="20"/>
        </w:rPr>
      </w:pPr>
      <w:r w:rsidRPr="000D17CE">
        <w:rPr>
          <w:rFonts w:cs="Arial"/>
          <w:szCs w:val="20"/>
        </w:rPr>
        <w:t>The material outcomes that have been generated for Community members in the social</w:t>
      </w:r>
      <w:r w:rsidR="001D4624" w:rsidRPr="000D17CE">
        <w:rPr>
          <w:rFonts w:cs="Arial"/>
          <w:szCs w:val="20"/>
        </w:rPr>
        <w:t xml:space="preserve"> and economic</w:t>
      </w:r>
      <w:r w:rsidRPr="008E7766">
        <w:rPr>
          <w:rFonts w:cs="Arial"/>
          <w:szCs w:val="20"/>
        </w:rPr>
        <w:t xml:space="preserve"> thread are:</w:t>
      </w:r>
    </w:p>
    <w:p w14:paraId="74F8A593" w14:textId="77777777" w:rsidR="00AF2B6C" w:rsidRPr="00684E55" w:rsidRDefault="00737AD5"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2.1 </w:t>
      </w:r>
      <w:r w:rsidR="00AF2B6C" w:rsidRPr="00684E55">
        <w:rPr>
          <w:rFonts w:ascii="Arial" w:hAnsi="Arial" w:cs="Arial"/>
          <w:sz w:val="20"/>
          <w:szCs w:val="20"/>
        </w:rPr>
        <w:t>More role models for young people</w:t>
      </w:r>
    </w:p>
    <w:p w14:paraId="01F4E162" w14:textId="77777777" w:rsidR="00AF2B6C" w:rsidRPr="00FB10F6" w:rsidRDefault="00737AD5"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2.4 </w:t>
      </w:r>
      <w:r w:rsidR="00AF2B6C" w:rsidRPr="00FB10F6">
        <w:rPr>
          <w:rFonts w:ascii="Arial" w:hAnsi="Arial" w:cs="Arial"/>
          <w:sz w:val="20"/>
          <w:szCs w:val="20"/>
        </w:rPr>
        <w:t>IPA leveraged for additional funding and economic opportunities</w:t>
      </w:r>
    </w:p>
    <w:p w14:paraId="2A770C26" w14:textId="77777777" w:rsidR="00AF2B6C" w:rsidRPr="00DD2FDD" w:rsidRDefault="00737AD5"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 xml:space="preserve">2.5 </w:t>
      </w:r>
      <w:r w:rsidR="00AF2B6C" w:rsidRPr="00DD2FDD">
        <w:rPr>
          <w:rFonts w:ascii="Arial" w:hAnsi="Arial" w:cs="Arial"/>
          <w:sz w:val="20"/>
          <w:szCs w:val="20"/>
        </w:rPr>
        <w:t xml:space="preserve">Increased respect </w:t>
      </w:r>
      <w:r w:rsidR="00F95D3F">
        <w:rPr>
          <w:rFonts w:ascii="Arial" w:hAnsi="Arial" w:cs="Arial"/>
          <w:sz w:val="20"/>
          <w:szCs w:val="20"/>
        </w:rPr>
        <w:t>for women</w:t>
      </w:r>
    </w:p>
    <w:p w14:paraId="3419D357" w14:textId="5BC40D88" w:rsidR="00661F89" w:rsidRPr="00DD2FDD" w:rsidRDefault="00515F84" w:rsidP="004B7BBF">
      <w:pPr>
        <w:tabs>
          <w:tab w:val="left" w:pos="3293"/>
        </w:tabs>
        <w:rPr>
          <w:rFonts w:cs="Arial"/>
          <w:szCs w:val="19"/>
        </w:rPr>
      </w:pPr>
      <w:r>
        <w:rPr>
          <w:rFonts w:cs="Arial"/>
          <w:szCs w:val="19"/>
        </w:rPr>
        <w:t>As a direct result of R</w:t>
      </w:r>
      <w:r w:rsidR="001D4624" w:rsidRPr="006F50E2">
        <w:rPr>
          <w:rFonts w:cs="Arial"/>
          <w:szCs w:val="19"/>
        </w:rPr>
        <w:t xml:space="preserve">angers </w:t>
      </w:r>
      <w:r w:rsidR="00661F89" w:rsidRPr="006F50E2">
        <w:rPr>
          <w:rFonts w:cs="Arial"/>
          <w:szCs w:val="19"/>
        </w:rPr>
        <w:t xml:space="preserve">working </w:t>
      </w:r>
      <w:r w:rsidR="001D4624" w:rsidRPr="006F50E2">
        <w:rPr>
          <w:rFonts w:cs="Arial"/>
          <w:szCs w:val="19"/>
        </w:rPr>
        <w:t xml:space="preserve">on country, Community members benefit because </w:t>
      </w:r>
      <w:r w:rsidR="00661F89" w:rsidRPr="006F50E2">
        <w:rPr>
          <w:rFonts w:cs="Arial"/>
          <w:szCs w:val="19"/>
        </w:rPr>
        <w:t xml:space="preserve">role models are created for young people to look up to. Community members emphasised the dearth of role models prior to </w:t>
      </w:r>
      <w:r w:rsidR="004C226C" w:rsidRPr="006F50E2">
        <w:rPr>
          <w:rFonts w:cs="Arial"/>
          <w:szCs w:val="19"/>
        </w:rPr>
        <w:t>Minyumai</w:t>
      </w:r>
      <w:r w:rsidR="00661F89" w:rsidRPr="006F50E2">
        <w:rPr>
          <w:rFonts w:cs="Arial"/>
          <w:szCs w:val="19"/>
        </w:rPr>
        <w:t xml:space="preserve">’s </w:t>
      </w:r>
      <w:r w:rsidR="003E5B10">
        <w:rPr>
          <w:rFonts w:cs="Arial"/>
          <w:szCs w:val="19"/>
        </w:rPr>
        <w:t>IPA</w:t>
      </w:r>
      <w:r w:rsidR="00661F89" w:rsidRPr="006F50E2">
        <w:rPr>
          <w:rFonts w:cs="Arial"/>
          <w:szCs w:val="19"/>
        </w:rPr>
        <w:t xml:space="preserve"> program</w:t>
      </w:r>
      <w:r w:rsidR="0017181E" w:rsidRPr="006F50E2">
        <w:rPr>
          <w:rFonts w:cs="Arial"/>
          <w:szCs w:val="19"/>
        </w:rPr>
        <w:t>me</w:t>
      </w:r>
      <w:r w:rsidR="006F50E2" w:rsidRPr="006F50E2">
        <w:rPr>
          <w:rFonts w:cs="Arial"/>
          <w:szCs w:val="19"/>
        </w:rPr>
        <w:t>: m</w:t>
      </w:r>
      <w:r w:rsidR="00661F89" w:rsidRPr="006F50E2">
        <w:rPr>
          <w:rFonts w:cs="Arial"/>
          <w:szCs w:val="19"/>
        </w:rPr>
        <w:t xml:space="preserve">ost community members were unemployed and many experienced problems with drinking and substance abuse and boredom. There were no resources to look after country and so young people could not observe and learn from the older people fulfilling their cultural obligations. Since </w:t>
      </w:r>
      <w:r w:rsidR="008F0D03" w:rsidRPr="006F50E2">
        <w:rPr>
          <w:rFonts w:cs="Arial"/>
          <w:szCs w:val="19"/>
        </w:rPr>
        <w:t>the IPA declaration and commencement</w:t>
      </w:r>
      <w:r w:rsidR="00661F89" w:rsidRPr="006F50E2">
        <w:rPr>
          <w:rFonts w:cs="Arial"/>
          <w:szCs w:val="19"/>
        </w:rPr>
        <w:t xml:space="preserve">, </w:t>
      </w:r>
      <w:r w:rsidR="008F0D03" w:rsidRPr="006F50E2">
        <w:rPr>
          <w:rFonts w:cs="Arial"/>
          <w:szCs w:val="19"/>
        </w:rPr>
        <w:t>young people have been</w:t>
      </w:r>
      <w:r w:rsidR="00774885">
        <w:rPr>
          <w:rFonts w:cs="Arial"/>
          <w:szCs w:val="19"/>
        </w:rPr>
        <w:t xml:space="preserve"> able to see R</w:t>
      </w:r>
      <w:r w:rsidR="00661F89" w:rsidRPr="006F50E2">
        <w:rPr>
          <w:rFonts w:cs="Arial"/>
          <w:szCs w:val="19"/>
        </w:rPr>
        <w:t xml:space="preserve">angers applying their skills to </w:t>
      </w:r>
      <w:r w:rsidR="008F0D03" w:rsidRPr="006F50E2">
        <w:rPr>
          <w:rFonts w:cs="Arial"/>
          <w:szCs w:val="19"/>
        </w:rPr>
        <w:t>car</w:t>
      </w:r>
      <w:r w:rsidR="00661F89" w:rsidRPr="006F50E2">
        <w:rPr>
          <w:rFonts w:cs="Arial"/>
          <w:szCs w:val="19"/>
        </w:rPr>
        <w:t>ing for country</w:t>
      </w:r>
      <w:r w:rsidR="006F50E2" w:rsidRPr="006F50E2">
        <w:rPr>
          <w:rFonts w:cs="Arial"/>
          <w:szCs w:val="19"/>
        </w:rPr>
        <w:t xml:space="preserve"> and engaging in more consistent employment</w:t>
      </w:r>
      <w:r w:rsidR="00774885">
        <w:rPr>
          <w:rFonts w:cs="Arial"/>
          <w:szCs w:val="19"/>
        </w:rPr>
        <w:t>. For C</w:t>
      </w:r>
      <w:r w:rsidR="00661F89" w:rsidRPr="006F50E2">
        <w:rPr>
          <w:rFonts w:cs="Arial"/>
          <w:szCs w:val="19"/>
        </w:rPr>
        <w:t xml:space="preserve">ommunity members, </w:t>
      </w:r>
      <w:r w:rsidR="00774885">
        <w:rPr>
          <w:rFonts w:cs="Arial"/>
          <w:szCs w:val="19"/>
        </w:rPr>
        <w:t>R</w:t>
      </w:r>
      <w:r w:rsidR="006F50E2">
        <w:rPr>
          <w:rFonts w:cs="Arial"/>
          <w:szCs w:val="19"/>
        </w:rPr>
        <w:t xml:space="preserve">angers are </w:t>
      </w:r>
      <w:r w:rsidR="00661F89" w:rsidRPr="006F50E2">
        <w:rPr>
          <w:rFonts w:cs="Arial"/>
          <w:szCs w:val="19"/>
        </w:rPr>
        <w:t>strong and resilient community member</w:t>
      </w:r>
      <w:r w:rsidR="006F50E2">
        <w:rPr>
          <w:rFonts w:cs="Arial"/>
          <w:szCs w:val="19"/>
        </w:rPr>
        <w:t>s</w:t>
      </w:r>
      <w:r w:rsidR="00661F89" w:rsidRPr="006F50E2">
        <w:rPr>
          <w:rFonts w:cs="Arial"/>
          <w:szCs w:val="19"/>
        </w:rPr>
        <w:t xml:space="preserve"> tha</w:t>
      </w:r>
      <w:r w:rsidR="004B7BBF" w:rsidRPr="006F50E2">
        <w:rPr>
          <w:rFonts w:cs="Arial"/>
          <w:szCs w:val="19"/>
        </w:rPr>
        <w:t>t the young people look up to.</w:t>
      </w:r>
      <w:r w:rsidR="004B7BBF">
        <w:rPr>
          <w:rFonts w:cs="Arial"/>
          <w:szCs w:val="19"/>
        </w:rPr>
        <w:t xml:space="preserve"> </w:t>
      </w:r>
    </w:p>
    <w:p w14:paraId="5DCD90A9" w14:textId="77777777" w:rsidR="00661F89" w:rsidRPr="00DD2FDD" w:rsidRDefault="00661F89" w:rsidP="00AF2B6C">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38ABB7D4" wp14:editId="34E98BDF">
                <wp:extent cx="5715000" cy="1809750"/>
                <wp:effectExtent l="0" t="0" r="0" b="0"/>
                <wp:docPr id="3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09750"/>
                        </a:xfrm>
                        <a:prstGeom prst="rect">
                          <a:avLst/>
                        </a:prstGeom>
                        <a:solidFill>
                          <a:schemeClr val="accent5">
                            <a:lumMod val="20000"/>
                            <a:lumOff val="80000"/>
                          </a:schemeClr>
                        </a:solidFill>
                        <a:ln>
                          <a:noFill/>
                        </a:ln>
                        <a:extLst/>
                      </wps:spPr>
                      <wps:txbx>
                        <w:txbxContent>
                          <w:p w14:paraId="722013B6" w14:textId="68A23C8D" w:rsidR="005D00FC" w:rsidRPr="00D73AF1" w:rsidRDefault="005D00FC" w:rsidP="00D73AF1">
                            <w:pPr>
                              <w:rPr>
                                <w:rFonts w:cs="Arial"/>
                                <w:b/>
                                <w:color w:val="002D62" w:themeColor="text2"/>
                                <w:szCs w:val="19"/>
                              </w:rPr>
                            </w:pPr>
                            <w:r w:rsidRPr="00D73AF1">
                              <w:rPr>
                                <w:rFonts w:cs="Arial"/>
                                <w:b/>
                                <w:color w:val="002D62" w:themeColor="text2"/>
                                <w:szCs w:val="19"/>
                              </w:rPr>
                              <w:t>In the spotlight: Andrew Johnston, Indigenous mentor</w:t>
                            </w:r>
                          </w:p>
                          <w:p w14:paraId="0D363D51" w14:textId="77777777" w:rsidR="005D00FC" w:rsidRDefault="005D00FC" w:rsidP="005C2BA8">
                            <w:pPr>
                              <w:rPr>
                                <w:rFonts w:cs="Arial"/>
                                <w:i/>
                                <w:color w:val="002D62" w:themeColor="text2"/>
                                <w:szCs w:val="19"/>
                              </w:rPr>
                            </w:pPr>
                            <w:r w:rsidRPr="00FF2986">
                              <w:rPr>
                                <w:rFonts w:cs="Arial"/>
                                <w:i/>
                                <w:color w:val="002D62" w:themeColor="text2"/>
                                <w:szCs w:val="19"/>
                              </w:rPr>
                              <w:t>“</w:t>
                            </w:r>
                            <w:r w:rsidRPr="00896A61">
                              <w:rPr>
                                <w:rFonts w:cs="Arial"/>
                                <w:i/>
                                <w:color w:val="002D62" w:themeColor="text2"/>
                                <w:szCs w:val="19"/>
                              </w:rPr>
                              <w:t>Working on country provides people with a cultural connection and a sense of purpose. They become role mode</w:t>
                            </w:r>
                            <w:r>
                              <w:rPr>
                                <w:rFonts w:cs="Arial"/>
                                <w:i/>
                                <w:color w:val="002D62" w:themeColor="text2"/>
                                <w:szCs w:val="19"/>
                              </w:rPr>
                              <w:t>ls and people see that and say ‘I can do that.’</w:t>
                            </w:r>
                            <w:r w:rsidRPr="00896A61">
                              <w:rPr>
                                <w:rFonts w:cs="Arial"/>
                                <w:i/>
                                <w:color w:val="002D62" w:themeColor="text2"/>
                                <w:szCs w:val="19"/>
                              </w:rPr>
                              <w:t xml:space="preserve"> And if they have a first try and it doesn't work, they can try again.</w:t>
                            </w:r>
                            <w:r>
                              <w:rPr>
                                <w:rFonts w:cs="Arial"/>
                                <w:i/>
                                <w:color w:val="002D62" w:themeColor="text2"/>
                                <w:szCs w:val="19"/>
                              </w:rPr>
                              <w:t>”</w:t>
                            </w:r>
                          </w:p>
                          <w:p w14:paraId="285CCE96" w14:textId="5096CFDA" w:rsidR="005D00FC" w:rsidRPr="00D73AF1" w:rsidRDefault="005D00FC" w:rsidP="00D73AF1">
                            <w:pPr>
                              <w:rPr>
                                <w:rFonts w:cs="Arial"/>
                                <w:color w:val="002D62" w:themeColor="text2"/>
                                <w:szCs w:val="19"/>
                              </w:rPr>
                            </w:pPr>
                            <w:r>
                              <w:rPr>
                                <w:rFonts w:cs="Arial"/>
                                <w:color w:val="002D62" w:themeColor="text2"/>
                                <w:szCs w:val="19"/>
                              </w:rPr>
                              <w:t>Andrew Johnson is a Bandjalang elder and Indigenous mentor. He has worked closely with the Minyumai Rangers and seen firsthand the cultural connection and sense of purpose that comes with working on country. The Rangers serve as role models in the community, as people who are holding down jobs and are engaged in their work.</w:t>
                            </w:r>
                          </w:p>
                          <w:p w14:paraId="4473C517" w14:textId="77777777" w:rsidR="005D00FC" w:rsidRDefault="005D00FC" w:rsidP="005C2BA8">
                            <w:pPr>
                              <w:rPr>
                                <w:rFonts w:cs="Arial"/>
                                <w:i/>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8ABB7D4" id="_x0000_s1042" style="width:450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" fillcolor="#e0effa [664]" stroked="f">
                <v:textbox>
                  <w:txbxContent>
                    <w:p w14:paraId="722013B6" w14:textId="68A23C8D" w:rsidR="005D00FC" w:rsidRPr="00D73AF1" w:rsidRDefault="005D00FC" w:rsidP="00D73AF1">
                      <w:pPr>
                        <w:rPr>
                          <w:rFonts w:cs="Arial"/>
                          <w:b/>
                          <w:color w:val="002D62" w:themeColor="text2"/>
                          <w:szCs w:val="19"/>
                        </w:rPr>
                      </w:pPr>
                      <w:r w:rsidRPr="00D73AF1">
                        <w:rPr>
                          <w:rFonts w:cs="Arial"/>
                          <w:b/>
                          <w:color w:val="002D62" w:themeColor="text2"/>
                          <w:szCs w:val="19"/>
                        </w:rPr>
                        <w:t>In the spotlight: Andrew Johnston, Indigenous mentor</w:t>
                      </w:r>
                    </w:p>
                    <w:p w14:paraId="0D363D51" w14:textId="77777777" w:rsidR="005D00FC" w:rsidRDefault="005D00FC" w:rsidP="005C2BA8">
                      <w:pPr>
                        <w:rPr>
                          <w:rFonts w:cs="Arial"/>
                          <w:i/>
                          <w:color w:val="002D62" w:themeColor="text2"/>
                          <w:szCs w:val="19"/>
                        </w:rPr>
                      </w:pPr>
                      <w:r w:rsidRPr="00FF2986">
                        <w:rPr>
                          <w:rFonts w:cs="Arial"/>
                          <w:i/>
                          <w:color w:val="002D62" w:themeColor="text2"/>
                          <w:szCs w:val="19"/>
                        </w:rPr>
                        <w:t>“</w:t>
                      </w:r>
                      <w:r w:rsidRPr="00896A61">
                        <w:rPr>
                          <w:rFonts w:cs="Arial"/>
                          <w:i/>
                          <w:color w:val="002D62" w:themeColor="text2"/>
                          <w:szCs w:val="19"/>
                        </w:rPr>
                        <w:t>Working on country provides people with a cultural connection and a sense of purpose. They become role mode</w:t>
                      </w:r>
                      <w:r>
                        <w:rPr>
                          <w:rFonts w:cs="Arial"/>
                          <w:i/>
                          <w:color w:val="002D62" w:themeColor="text2"/>
                          <w:szCs w:val="19"/>
                        </w:rPr>
                        <w:t>ls and people see that and say ‘I can do that.’</w:t>
                      </w:r>
                      <w:r w:rsidRPr="00896A61">
                        <w:rPr>
                          <w:rFonts w:cs="Arial"/>
                          <w:i/>
                          <w:color w:val="002D62" w:themeColor="text2"/>
                          <w:szCs w:val="19"/>
                        </w:rPr>
                        <w:t xml:space="preserve"> And if they have a first try and it doesn't work, they can try again.</w:t>
                      </w:r>
                      <w:r>
                        <w:rPr>
                          <w:rFonts w:cs="Arial"/>
                          <w:i/>
                          <w:color w:val="002D62" w:themeColor="text2"/>
                          <w:szCs w:val="19"/>
                        </w:rPr>
                        <w:t>”</w:t>
                      </w:r>
                    </w:p>
                    <w:p w14:paraId="285CCE96" w14:textId="5096CFDA" w:rsidR="005D00FC" w:rsidRPr="00D73AF1" w:rsidRDefault="005D00FC" w:rsidP="00D73AF1">
                      <w:pPr>
                        <w:rPr>
                          <w:rFonts w:cs="Arial"/>
                          <w:color w:val="002D62" w:themeColor="text2"/>
                          <w:szCs w:val="19"/>
                        </w:rPr>
                      </w:pPr>
                      <w:r>
                        <w:rPr>
                          <w:rFonts w:cs="Arial"/>
                          <w:color w:val="002D62" w:themeColor="text2"/>
                          <w:szCs w:val="19"/>
                        </w:rPr>
                        <w:t>Andrew Johnson is a Bandjalang elder and Indigenous mentor. He has worked closely with the Minyumai Rangers and seen firsthand the cultural connection and sense of purpose that comes with working on country. The Rangers serve as role models in the community, as people who are holding down jobs and are engaged in their work.</w:t>
                      </w:r>
                    </w:p>
                    <w:p w14:paraId="4473C517" w14:textId="77777777" w:rsidR="005D00FC" w:rsidRDefault="005D00FC" w:rsidP="005C2BA8">
                      <w:pPr>
                        <w:rPr>
                          <w:rFonts w:cs="Arial"/>
                          <w:i/>
                          <w:color w:val="002D62" w:themeColor="text2"/>
                          <w:szCs w:val="19"/>
                        </w:rPr>
                      </w:pPr>
                    </w:p>
                  </w:txbxContent>
                </v:textbox>
                <w10:anchorlock/>
              </v:rect>
            </w:pict>
          </mc:Fallback>
        </mc:AlternateContent>
      </w:r>
    </w:p>
    <w:p w14:paraId="32339E5A" w14:textId="77777777" w:rsidR="00AF2B6C" w:rsidRPr="00DD2FDD" w:rsidRDefault="00AF2B6C" w:rsidP="00AF2B6C">
      <w:pPr>
        <w:tabs>
          <w:tab w:val="left" w:pos="3293"/>
        </w:tabs>
        <w:spacing w:after="60"/>
        <w:rPr>
          <w:rFonts w:cs="Arial"/>
          <w:szCs w:val="19"/>
        </w:rPr>
      </w:pPr>
    </w:p>
    <w:p w14:paraId="014EBF50" w14:textId="373A471A" w:rsidR="004E37AB" w:rsidRDefault="005878FC" w:rsidP="004B7BBF">
      <w:pPr>
        <w:tabs>
          <w:tab w:val="left" w:pos="3293"/>
        </w:tabs>
        <w:rPr>
          <w:rFonts w:cs="Arial"/>
          <w:szCs w:val="19"/>
        </w:rPr>
      </w:pPr>
      <w:r w:rsidRPr="00DD2FDD">
        <w:rPr>
          <w:rFonts w:cs="Arial"/>
          <w:noProof/>
          <w:lang w:eastAsia="en-AU"/>
        </w:rPr>
        <mc:AlternateContent>
          <mc:Choice Requires="wps">
            <w:drawing>
              <wp:anchor distT="45720" distB="45720" distL="114300" distR="114300" simplePos="0" relativeHeight="251649536" behindDoc="0" locked="0" layoutInCell="1" allowOverlap="1" wp14:anchorId="66E1A272" wp14:editId="7921DB75">
                <wp:simplePos x="0" y="0"/>
                <wp:positionH relativeFrom="margin">
                  <wp:align>left</wp:align>
                </wp:positionH>
                <wp:positionV relativeFrom="paragraph">
                  <wp:posOffset>13613</wp:posOffset>
                </wp:positionV>
                <wp:extent cx="2621915" cy="3678555"/>
                <wp:effectExtent l="0" t="0" r="6985"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678621"/>
                        </a:xfrm>
                        <a:prstGeom prst="rect">
                          <a:avLst/>
                        </a:prstGeom>
                        <a:solidFill>
                          <a:schemeClr val="accent5">
                            <a:lumMod val="20000"/>
                            <a:lumOff val="80000"/>
                          </a:schemeClr>
                        </a:solidFill>
                        <a:ln w="9525">
                          <a:noFill/>
                          <a:miter lim="800000"/>
                          <a:headEnd/>
                          <a:tailEnd/>
                        </a:ln>
                      </wps:spPr>
                      <wps:txbx>
                        <w:txbxContent>
                          <w:p w14:paraId="19174B41" w14:textId="77777777" w:rsidR="005D00FC" w:rsidRPr="00911C16" w:rsidRDefault="005D00FC"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2DAEADC5" w14:textId="77777777" w:rsidR="005D00FC" w:rsidRDefault="005D00FC" w:rsidP="005878FC">
                            <w:pPr>
                              <w:rPr>
                                <w:rFonts w:cs="Arial"/>
                                <w:color w:val="002D62" w:themeColor="text2"/>
                              </w:rPr>
                            </w:pPr>
                            <w:r w:rsidRPr="00AF7CB7">
                              <w:rPr>
                                <w:rFonts w:cs="Arial"/>
                                <w:color w:val="002D62" w:themeColor="text2"/>
                              </w:rPr>
                              <w:t xml:space="preserve">Minyumai’s highly successful fire and land management work using traditional burning methods </w:t>
                            </w:r>
                            <w:r>
                              <w:rPr>
                                <w:rFonts w:cs="Arial"/>
                                <w:color w:val="002D62" w:themeColor="text2"/>
                              </w:rPr>
                              <w:t xml:space="preserve">is starting to be recognised in the region, and Rangers have been invited to share their work, including at </w:t>
                            </w:r>
                            <w:r w:rsidRPr="00AF7CB7">
                              <w:rPr>
                                <w:rFonts w:cs="Arial"/>
                                <w:color w:val="002D62" w:themeColor="text2"/>
                              </w:rPr>
                              <w:t xml:space="preserve">the South East Queensland Fire and Biodiversity Consortium 2015 in Brisbane. </w:t>
                            </w:r>
                            <w:r>
                              <w:rPr>
                                <w:rFonts w:cs="Arial"/>
                                <w:color w:val="002D62" w:themeColor="text2"/>
                              </w:rPr>
                              <w:t xml:space="preserve">This analysis measures an economic outcome related to Bandjalang’s ability to leverage the IPA to generate additional funding and economic opportunities, such as work undertaken for the Firesticks Project. This outcome is calculated at an average value of $32,794 per opportunity per year. The total adjusted value associated with this outcome over five years is $196,762.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214D180A" w14:textId="77777777" w:rsidR="005D00FC" w:rsidRDefault="005D00FC" w:rsidP="005878FC">
                            <w:pPr>
                              <w:rPr>
                                <w:rFonts w:cs="Arial"/>
                                <w:color w:val="002D62" w:themeColor="text2"/>
                                <w:szCs w:val="19"/>
                              </w:rPr>
                            </w:pPr>
                          </w:p>
                          <w:p w14:paraId="259FF753" w14:textId="77777777" w:rsidR="005D00FC" w:rsidRDefault="005D00FC" w:rsidP="005878FC">
                            <w:pPr>
                              <w:rPr>
                                <w:rFonts w:cs="Arial"/>
                                <w:color w:val="002D62" w:themeColor="text2"/>
                                <w:szCs w:val="19"/>
                              </w:rPr>
                            </w:pPr>
                          </w:p>
                          <w:p w14:paraId="04DFEDC4" w14:textId="77777777" w:rsidR="005D00FC" w:rsidRPr="00911C16" w:rsidRDefault="005D00FC" w:rsidP="005878FC">
                            <w:pPr>
                              <w:rPr>
                                <w:rFonts w:cs="Arial"/>
                                <w:color w:val="002D62" w:themeColor="text2"/>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E1A272" id="_x0000_s1043" type="#_x0000_t202" style="position:absolute;margin-left:0;margin-top:1.05pt;width:206.45pt;height:289.65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" fillcolor="#e0effa [664]" stroked="f">
                <v:textbox>
                  <w:txbxContent>
                    <w:p w14:paraId="19174B41" w14:textId="77777777" w:rsidR="005D00FC" w:rsidRPr="00911C16" w:rsidRDefault="005D00FC"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2DAEADC5" w14:textId="77777777" w:rsidR="005D00FC" w:rsidRDefault="005D00FC" w:rsidP="005878FC">
                      <w:pPr>
                        <w:rPr>
                          <w:rFonts w:cs="Arial"/>
                          <w:color w:val="002D62" w:themeColor="text2"/>
                        </w:rPr>
                      </w:pPr>
                      <w:r w:rsidRPr="00AF7CB7">
                        <w:rPr>
                          <w:rFonts w:cs="Arial"/>
                          <w:color w:val="002D62" w:themeColor="text2"/>
                        </w:rPr>
                        <w:t xml:space="preserve">Minyumai’s highly successful fire and land management work using traditional burning methods </w:t>
                      </w:r>
                      <w:r>
                        <w:rPr>
                          <w:rFonts w:cs="Arial"/>
                          <w:color w:val="002D62" w:themeColor="text2"/>
                        </w:rPr>
                        <w:t xml:space="preserve">is starting to be recognised in the region, and Rangers have been invited to share their work, including at </w:t>
                      </w:r>
                      <w:r w:rsidRPr="00AF7CB7">
                        <w:rPr>
                          <w:rFonts w:cs="Arial"/>
                          <w:color w:val="002D62" w:themeColor="text2"/>
                        </w:rPr>
                        <w:t xml:space="preserve">the South East Queensland Fire and Biodiversity Consortium 2015 in Brisbane. </w:t>
                      </w:r>
                      <w:r>
                        <w:rPr>
                          <w:rFonts w:cs="Arial"/>
                          <w:color w:val="002D62" w:themeColor="text2"/>
                        </w:rPr>
                        <w:t xml:space="preserve">This analysis measures an economic outcome related to Bandjalang’s ability to leverage the IPA to generate additional funding and economic opportunities, such as work undertaken for the Firesticks Project. This outcome is calculated at an average value of $32,794 per opportunity per year. The total adjusted value associated with this outcome over five years is $196,762.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214D180A" w14:textId="77777777" w:rsidR="005D00FC" w:rsidRDefault="005D00FC" w:rsidP="005878FC">
                      <w:pPr>
                        <w:rPr>
                          <w:rFonts w:cs="Arial"/>
                          <w:color w:val="002D62" w:themeColor="text2"/>
                          <w:szCs w:val="19"/>
                        </w:rPr>
                      </w:pPr>
                    </w:p>
                    <w:p w14:paraId="259FF753" w14:textId="77777777" w:rsidR="005D00FC" w:rsidRDefault="005D00FC" w:rsidP="005878FC">
                      <w:pPr>
                        <w:rPr>
                          <w:rFonts w:cs="Arial"/>
                          <w:color w:val="002D62" w:themeColor="text2"/>
                          <w:szCs w:val="19"/>
                        </w:rPr>
                      </w:pPr>
                    </w:p>
                    <w:p w14:paraId="04DFEDC4" w14:textId="77777777" w:rsidR="005D00FC" w:rsidRPr="00911C16" w:rsidRDefault="005D00FC" w:rsidP="005878FC">
                      <w:pPr>
                        <w:rPr>
                          <w:rFonts w:cs="Arial"/>
                          <w:color w:val="002D62" w:themeColor="text2"/>
                          <w:szCs w:val="19"/>
                        </w:rPr>
                      </w:pPr>
                    </w:p>
                  </w:txbxContent>
                </v:textbox>
                <w10:wrap type="square" anchorx="margin"/>
              </v:shape>
            </w:pict>
          </mc:Fallback>
        </mc:AlternateContent>
      </w:r>
      <w:r w:rsidR="00E81E48" w:rsidRPr="00DD2FDD">
        <w:rPr>
          <w:rFonts w:cs="Arial"/>
          <w:szCs w:val="19"/>
        </w:rPr>
        <w:t xml:space="preserve">Community members experience a direct and significant benefit from the IPA in the form of additional funding and economic opportunities, the largest of which is </w:t>
      </w:r>
      <w:r w:rsidR="006F50E2">
        <w:rPr>
          <w:rFonts w:cs="Arial"/>
          <w:szCs w:val="19"/>
        </w:rPr>
        <w:t>funding from the Firesticks Project</w:t>
      </w:r>
      <w:r w:rsidR="005F1B9A" w:rsidRPr="00DD2FDD">
        <w:rPr>
          <w:rFonts w:cs="Arial"/>
          <w:szCs w:val="19"/>
        </w:rPr>
        <w:t xml:space="preserve">. </w:t>
      </w:r>
      <w:r w:rsidR="006F50E2">
        <w:rPr>
          <w:rFonts w:cs="Arial"/>
          <w:szCs w:val="19"/>
        </w:rPr>
        <w:t>The Firestick</w:t>
      </w:r>
      <w:r w:rsidR="0078454A">
        <w:rPr>
          <w:rFonts w:cs="Arial"/>
          <w:szCs w:val="19"/>
        </w:rPr>
        <w:t>s</w:t>
      </w:r>
      <w:r w:rsidR="006F50E2">
        <w:rPr>
          <w:rFonts w:cs="Arial"/>
          <w:szCs w:val="19"/>
        </w:rPr>
        <w:t xml:space="preserve"> Project is an Indigenous led network</w:t>
      </w:r>
      <w:r w:rsidR="0078454A">
        <w:rPr>
          <w:rFonts w:cs="Arial"/>
          <w:szCs w:val="19"/>
        </w:rPr>
        <w:t xml:space="preserve"> delivered by the Nature Conservation Council and funded by the Australian Government Biodiversity Fund</w:t>
      </w:r>
      <w:r w:rsidR="006F50E2">
        <w:rPr>
          <w:rFonts w:cs="Arial"/>
          <w:szCs w:val="19"/>
        </w:rPr>
        <w:t xml:space="preserve"> that aims to re-invigorate the use </w:t>
      </w:r>
      <w:r w:rsidR="006F50E2">
        <w:rPr>
          <w:rFonts w:cs="Arial"/>
          <w:szCs w:val="19"/>
        </w:rPr>
        <w:lastRenderedPageBreak/>
        <w:t>of cultural burning</w:t>
      </w:r>
      <w:r w:rsidR="0078454A">
        <w:rPr>
          <w:rFonts w:cs="Arial"/>
          <w:szCs w:val="19"/>
        </w:rPr>
        <w:t xml:space="preserve"> </w:t>
      </w:r>
      <w:r w:rsidR="006F50E2">
        <w:rPr>
          <w:rFonts w:cs="Arial"/>
          <w:szCs w:val="19"/>
        </w:rPr>
        <w:t xml:space="preserve">to </w:t>
      </w:r>
      <w:r w:rsidR="0078454A">
        <w:rPr>
          <w:rFonts w:cs="Arial"/>
          <w:szCs w:val="19"/>
        </w:rPr>
        <w:t>ensure</w:t>
      </w:r>
      <w:r w:rsidR="006F50E2">
        <w:rPr>
          <w:rFonts w:cs="Arial"/>
          <w:szCs w:val="19"/>
        </w:rPr>
        <w:t xml:space="preserve"> healthy communities and healthy landscapes</w:t>
      </w:r>
      <w:r w:rsidR="005F1B9A" w:rsidRPr="008F4C9E">
        <w:rPr>
          <w:rFonts w:cs="Arial"/>
          <w:szCs w:val="19"/>
        </w:rPr>
        <w:t>.</w:t>
      </w:r>
      <w:r w:rsidR="005F1B9A" w:rsidRPr="00DD2FDD">
        <w:rPr>
          <w:rStyle w:val="FootnoteReference"/>
          <w:rFonts w:cs="Arial"/>
          <w:szCs w:val="19"/>
        </w:rPr>
        <w:footnoteReference w:id="13"/>
      </w:r>
      <w:r w:rsidR="005F1B9A" w:rsidRPr="00DD2FDD">
        <w:rPr>
          <w:rFonts w:cs="Arial"/>
          <w:szCs w:val="19"/>
        </w:rPr>
        <w:t xml:space="preserve"> </w:t>
      </w:r>
      <w:r w:rsidR="0078454A">
        <w:rPr>
          <w:rFonts w:cs="Arial"/>
          <w:szCs w:val="19"/>
        </w:rPr>
        <w:t>Th</w:t>
      </w:r>
      <w:r w:rsidR="004E37AB">
        <w:rPr>
          <w:rFonts w:cs="Arial"/>
          <w:szCs w:val="19"/>
        </w:rPr>
        <w:t>rough th</w:t>
      </w:r>
      <w:r w:rsidR="0078454A">
        <w:rPr>
          <w:rFonts w:cs="Arial"/>
          <w:szCs w:val="19"/>
        </w:rPr>
        <w:t>e Firesticks Project</w:t>
      </w:r>
      <w:r w:rsidR="00774885">
        <w:rPr>
          <w:rFonts w:cs="Arial"/>
          <w:szCs w:val="19"/>
        </w:rPr>
        <w:t>, R</w:t>
      </w:r>
      <w:r w:rsidR="004E37AB">
        <w:rPr>
          <w:rFonts w:cs="Arial"/>
          <w:szCs w:val="19"/>
        </w:rPr>
        <w:t xml:space="preserve">angers have been </w:t>
      </w:r>
      <w:r w:rsidR="0078454A">
        <w:rPr>
          <w:rFonts w:cs="Arial"/>
          <w:szCs w:val="19"/>
        </w:rPr>
        <w:t xml:space="preserve">provided </w:t>
      </w:r>
      <w:r w:rsidR="004E37AB">
        <w:rPr>
          <w:rFonts w:cs="Arial"/>
          <w:szCs w:val="19"/>
        </w:rPr>
        <w:t xml:space="preserve">specialised </w:t>
      </w:r>
      <w:r w:rsidR="0078454A">
        <w:rPr>
          <w:rFonts w:cs="Arial"/>
          <w:szCs w:val="19"/>
        </w:rPr>
        <w:t>fire and land management training, equipment, and funding for contract fire management work</w:t>
      </w:r>
      <w:r w:rsidR="004E37AB">
        <w:rPr>
          <w:rFonts w:cs="Arial"/>
          <w:szCs w:val="19"/>
        </w:rPr>
        <w:t xml:space="preserve">. The contract work has allowed for the training and employment of female </w:t>
      </w:r>
      <w:r w:rsidR="00774885">
        <w:rPr>
          <w:rFonts w:cs="Arial"/>
          <w:szCs w:val="19"/>
        </w:rPr>
        <w:t>Rangers</w:t>
      </w:r>
      <w:r w:rsidR="004E37AB">
        <w:rPr>
          <w:rFonts w:cs="Arial"/>
          <w:szCs w:val="19"/>
        </w:rPr>
        <w:t>, which has in turn led to the increased respect and admiration for women for their passion and the work that they do.</w:t>
      </w:r>
    </w:p>
    <w:p w14:paraId="450E00A8" w14:textId="77777777" w:rsidR="00F97C37" w:rsidRDefault="00F97C37" w:rsidP="004B7BBF">
      <w:pPr>
        <w:tabs>
          <w:tab w:val="left" w:pos="3293"/>
        </w:tabs>
        <w:rPr>
          <w:rFonts w:cs="Arial"/>
          <w:szCs w:val="19"/>
        </w:rPr>
      </w:pPr>
      <w:r>
        <w:rPr>
          <w:rFonts w:cs="Arial"/>
          <w:szCs w:val="19"/>
        </w:rPr>
        <w:t xml:space="preserve">The skills gained </w:t>
      </w:r>
      <w:r w:rsidR="004E37AB">
        <w:rPr>
          <w:rFonts w:cs="Arial"/>
          <w:szCs w:val="19"/>
        </w:rPr>
        <w:t xml:space="preserve">through the Firesticks Project have allowed the </w:t>
      </w:r>
      <w:r w:rsidR="00774885">
        <w:rPr>
          <w:rFonts w:cs="Arial"/>
          <w:szCs w:val="19"/>
        </w:rPr>
        <w:t xml:space="preserve">Rangers </w:t>
      </w:r>
      <w:r w:rsidR="004E37AB">
        <w:rPr>
          <w:rFonts w:cs="Arial"/>
          <w:szCs w:val="19"/>
        </w:rPr>
        <w:t xml:space="preserve">to become </w:t>
      </w:r>
      <w:r>
        <w:rPr>
          <w:rFonts w:cs="Arial"/>
          <w:szCs w:val="19"/>
        </w:rPr>
        <w:t>a contract-ready workforce in the region, assisting other Indigenous and non-Indigenous organisations in the region including the Rural Fire Service.</w:t>
      </w:r>
      <w:r w:rsidR="004E37AB">
        <w:rPr>
          <w:rFonts w:cs="Arial"/>
          <w:szCs w:val="19"/>
        </w:rPr>
        <w:t xml:space="preserve"> The </w:t>
      </w:r>
      <w:r w:rsidR="00774885">
        <w:rPr>
          <w:rFonts w:cs="Arial"/>
          <w:szCs w:val="19"/>
        </w:rPr>
        <w:t xml:space="preserve">Rangers </w:t>
      </w:r>
      <w:r w:rsidR="004E37AB">
        <w:rPr>
          <w:rFonts w:cs="Arial"/>
          <w:szCs w:val="19"/>
        </w:rPr>
        <w:t xml:space="preserve">at Minyumai have been involved in </w:t>
      </w:r>
      <w:r w:rsidR="00C37ABB">
        <w:rPr>
          <w:rFonts w:cs="Arial"/>
          <w:szCs w:val="19"/>
        </w:rPr>
        <w:t>burns with</w:t>
      </w:r>
      <w:r w:rsidR="004E37AB">
        <w:rPr>
          <w:rFonts w:cs="Arial"/>
          <w:szCs w:val="19"/>
        </w:rPr>
        <w:t xml:space="preserve"> high commercial value, including a hazard reduction burn at the nearby Coffs Harbour Airport in August 2015.</w:t>
      </w:r>
    </w:p>
    <w:p w14:paraId="453C0765" w14:textId="38D0EEC0" w:rsidR="005F1B9A" w:rsidRPr="008E7766" w:rsidRDefault="0078454A" w:rsidP="004B7BBF">
      <w:pPr>
        <w:tabs>
          <w:tab w:val="left" w:pos="3293"/>
        </w:tabs>
        <w:rPr>
          <w:rFonts w:cs="Arial"/>
          <w:szCs w:val="19"/>
        </w:rPr>
      </w:pPr>
      <w:r>
        <w:rPr>
          <w:rFonts w:cs="Arial"/>
          <w:szCs w:val="19"/>
        </w:rPr>
        <w:t xml:space="preserve">Through </w:t>
      </w:r>
      <w:r w:rsidR="00F97C37">
        <w:rPr>
          <w:rFonts w:cs="Arial"/>
          <w:szCs w:val="19"/>
        </w:rPr>
        <w:t>the Firesticks Project</w:t>
      </w:r>
      <w:r>
        <w:rPr>
          <w:rFonts w:cs="Arial"/>
          <w:szCs w:val="19"/>
        </w:rPr>
        <w:t xml:space="preserve">, </w:t>
      </w:r>
      <w:r w:rsidR="00774885">
        <w:rPr>
          <w:rFonts w:cs="Arial"/>
          <w:szCs w:val="19"/>
        </w:rPr>
        <w:t xml:space="preserve">Rangers </w:t>
      </w:r>
      <w:r w:rsidR="004E37AB">
        <w:rPr>
          <w:rFonts w:cs="Arial"/>
          <w:szCs w:val="19"/>
        </w:rPr>
        <w:t xml:space="preserve">are able to engage and develop deeper relationships with </w:t>
      </w:r>
      <w:r>
        <w:rPr>
          <w:rFonts w:cs="Arial"/>
          <w:szCs w:val="19"/>
        </w:rPr>
        <w:t>other Indigenous groups in the region</w:t>
      </w:r>
      <w:r w:rsidR="004E37AB">
        <w:rPr>
          <w:rFonts w:cs="Arial"/>
          <w:szCs w:val="19"/>
        </w:rPr>
        <w:t>.</w:t>
      </w:r>
      <w:r>
        <w:rPr>
          <w:rFonts w:cs="Arial"/>
          <w:szCs w:val="19"/>
        </w:rPr>
        <w:t xml:space="preserve"> </w:t>
      </w:r>
      <w:r w:rsidR="004E37AB">
        <w:rPr>
          <w:rFonts w:cs="Arial"/>
          <w:szCs w:val="19"/>
        </w:rPr>
        <w:t xml:space="preserve">Where there were few, if any, relationships before, the Indigenous groups now regularly consult one another for advice on fire and land management, </w:t>
      </w:r>
      <w:r w:rsidR="00B24A2C">
        <w:rPr>
          <w:rFonts w:cs="Arial"/>
          <w:szCs w:val="19"/>
        </w:rPr>
        <w:t>application</w:t>
      </w:r>
      <w:r w:rsidR="00C37ABB">
        <w:rPr>
          <w:rFonts w:cs="Arial"/>
          <w:szCs w:val="19"/>
        </w:rPr>
        <w:t xml:space="preserve"> for the IPA programme</w:t>
      </w:r>
      <w:r w:rsidR="004E37AB">
        <w:rPr>
          <w:rFonts w:cs="Arial"/>
          <w:szCs w:val="19"/>
        </w:rPr>
        <w:t xml:space="preserve">, and other relevant matters. The </w:t>
      </w:r>
      <w:r w:rsidR="00774885">
        <w:rPr>
          <w:rFonts w:cs="Arial"/>
          <w:szCs w:val="19"/>
        </w:rPr>
        <w:t xml:space="preserve">Rangers </w:t>
      </w:r>
      <w:r w:rsidR="004E37AB">
        <w:rPr>
          <w:rFonts w:cs="Arial"/>
          <w:szCs w:val="19"/>
        </w:rPr>
        <w:t xml:space="preserve">are also sought out as experts by non-Indigenous groups. As an example, </w:t>
      </w:r>
      <w:r w:rsidR="00A85881">
        <w:rPr>
          <w:rFonts w:cs="Arial"/>
          <w:szCs w:val="19"/>
        </w:rPr>
        <w:t>Coordinating</w:t>
      </w:r>
      <w:r w:rsidR="004E37AB">
        <w:rPr>
          <w:rFonts w:cs="Arial"/>
          <w:szCs w:val="19"/>
        </w:rPr>
        <w:t xml:space="preserve"> Ranger Daniel Gomes </w:t>
      </w:r>
      <w:r w:rsidR="00882135">
        <w:rPr>
          <w:rFonts w:cs="Arial"/>
          <w:szCs w:val="19"/>
        </w:rPr>
        <w:t>was invited to present</w:t>
      </w:r>
      <w:r w:rsidR="00F97C37">
        <w:rPr>
          <w:rFonts w:cs="Arial"/>
          <w:szCs w:val="19"/>
        </w:rPr>
        <w:t xml:space="preserve"> his work to a network of land managers and fire management and biodiversity stakeholders at the </w:t>
      </w:r>
      <w:r w:rsidR="00F97C37" w:rsidRPr="00F97C37">
        <w:rPr>
          <w:rFonts w:cs="Arial"/>
          <w:szCs w:val="19"/>
        </w:rPr>
        <w:t>South East Queensland Fire and Biodiversity Consortium</w:t>
      </w:r>
      <w:r w:rsidR="00F97C37">
        <w:rPr>
          <w:rFonts w:cs="Arial"/>
          <w:szCs w:val="19"/>
        </w:rPr>
        <w:t xml:space="preserve"> 2015 in Brisbane.</w:t>
      </w:r>
    </w:p>
    <w:p w14:paraId="2AF4953E" w14:textId="77777777" w:rsidR="001D4624" w:rsidRPr="00FB10F6" w:rsidRDefault="001D4624" w:rsidP="004B7BBF">
      <w:pPr>
        <w:tabs>
          <w:tab w:val="left" w:pos="3293"/>
        </w:tabs>
        <w:rPr>
          <w:rFonts w:cs="Arial"/>
          <w:b/>
          <w:szCs w:val="19"/>
        </w:rPr>
      </w:pPr>
      <w:r w:rsidRPr="00684E55">
        <w:rPr>
          <w:rFonts w:cs="Arial"/>
          <w:b/>
          <w:szCs w:val="19"/>
        </w:rPr>
        <w:t xml:space="preserve">Cultural </w:t>
      </w:r>
      <w:r w:rsidR="00737AD5" w:rsidRPr="00FB10F6">
        <w:rPr>
          <w:rFonts w:cs="Arial"/>
          <w:b/>
          <w:szCs w:val="19"/>
        </w:rPr>
        <w:t>outcomes</w:t>
      </w:r>
    </w:p>
    <w:p w14:paraId="040E466A" w14:textId="77777777" w:rsidR="001D4624" w:rsidRPr="00FB10F6" w:rsidRDefault="001D4624" w:rsidP="004B7BBF">
      <w:pPr>
        <w:tabs>
          <w:tab w:val="left" w:pos="3293"/>
        </w:tabs>
        <w:rPr>
          <w:rFonts w:cs="Arial"/>
          <w:szCs w:val="20"/>
        </w:rPr>
      </w:pPr>
      <w:r w:rsidRPr="00FB10F6">
        <w:rPr>
          <w:rFonts w:cs="Arial"/>
          <w:szCs w:val="20"/>
        </w:rPr>
        <w:t>The material outcomes that have been generated for Community members in the cultural thread are:</w:t>
      </w:r>
    </w:p>
    <w:p w14:paraId="32B010A6" w14:textId="77777777" w:rsidR="001D4624" w:rsidRPr="00DD2FDD" w:rsidRDefault="00737AD5"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2.</w:t>
      </w:r>
      <w:r w:rsidR="00AF7CB7">
        <w:rPr>
          <w:rFonts w:ascii="Arial" w:hAnsi="Arial" w:cs="Arial"/>
          <w:sz w:val="20"/>
          <w:szCs w:val="20"/>
        </w:rPr>
        <w:t>8</w:t>
      </w:r>
      <w:r w:rsidRPr="00DD2FDD">
        <w:rPr>
          <w:rFonts w:ascii="Arial" w:hAnsi="Arial" w:cs="Arial"/>
          <w:sz w:val="20"/>
          <w:szCs w:val="20"/>
        </w:rPr>
        <w:t xml:space="preserve"> </w:t>
      </w:r>
      <w:r w:rsidR="001D4624" w:rsidRPr="00DD2FDD">
        <w:rPr>
          <w:rFonts w:ascii="Arial" w:hAnsi="Arial" w:cs="Arial"/>
          <w:sz w:val="20"/>
          <w:szCs w:val="20"/>
        </w:rPr>
        <w:t>Connection to country strengthened</w:t>
      </w:r>
    </w:p>
    <w:p w14:paraId="4678A141" w14:textId="18CEAC84" w:rsidR="00D4128D" w:rsidRDefault="00AF7CB7" w:rsidP="004B7BBF">
      <w:pPr>
        <w:tabs>
          <w:tab w:val="left" w:pos="3293"/>
        </w:tabs>
        <w:rPr>
          <w:rFonts w:cs="Arial"/>
          <w:szCs w:val="19"/>
        </w:rPr>
      </w:pPr>
      <w:r>
        <w:rPr>
          <w:rFonts w:cs="Arial"/>
          <w:szCs w:val="19"/>
        </w:rPr>
        <w:t xml:space="preserve">This outcome is closely linked to the ranger outcome related to caring for country. Without the resources provided and leveraged through the IPA programme, Community members would not as easily </w:t>
      </w:r>
      <w:r w:rsidR="004971D0">
        <w:rPr>
          <w:rFonts w:cs="Arial"/>
          <w:szCs w:val="19"/>
        </w:rPr>
        <w:t>access</w:t>
      </w:r>
      <w:r>
        <w:rPr>
          <w:rFonts w:cs="Arial"/>
          <w:szCs w:val="19"/>
        </w:rPr>
        <w:t xml:space="preserve"> and </w:t>
      </w:r>
      <w:r w:rsidR="00290DE6">
        <w:rPr>
          <w:rFonts w:cs="Arial"/>
          <w:szCs w:val="19"/>
        </w:rPr>
        <w:t xml:space="preserve">care for country. Rangers undertake preventative fire, weed, and feral animal management. As a result of Rangers carrying out this and other land management work, Community members experienced strengthened connection to country through seeing the restoration of native plants and animals </w:t>
      </w:r>
      <w:r w:rsidR="00D4128D">
        <w:rPr>
          <w:rFonts w:cs="Arial"/>
          <w:szCs w:val="19"/>
        </w:rPr>
        <w:t>from their youth and through passing on traditional knowledge of native plants and animals to the younger generation. The IPA also serves as a meeting place for Bandjalang community gatherings.</w:t>
      </w:r>
    </w:p>
    <w:p w14:paraId="01AF7DFF" w14:textId="77777777" w:rsidR="00C014F4" w:rsidRDefault="00C014F4" w:rsidP="004B7BBF">
      <w:pPr>
        <w:tabs>
          <w:tab w:val="left" w:pos="3293"/>
        </w:tabs>
        <w:rPr>
          <w:rFonts w:cs="Arial"/>
          <w:b/>
          <w:szCs w:val="19"/>
        </w:rPr>
      </w:pPr>
    </w:p>
    <w:p w14:paraId="237E8302" w14:textId="77777777" w:rsidR="00C014F4" w:rsidRDefault="00C014F4" w:rsidP="004B7BBF">
      <w:pPr>
        <w:tabs>
          <w:tab w:val="left" w:pos="3293"/>
        </w:tabs>
        <w:rPr>
          <w:rFonts w:cs="Arial"/>
          <w:b/>
          <w:szCs w:val="19"/>
        </w:rPr>
      </w:pPr>
    </w:p>
    <w:p w14:paraId="1CCF21CB" w14:textId="77777777" w:rsidR="001D4624" w:rsidRPr="00DD2FDD" w:rsidRDefault="001D4624" w:rsidP="004B7BBF">
      <w:pPr>
        <w:tabs>
          <w:tab w:val="left" w:pos="3293"/>
        </w:tabs>
        <w:rPr>
          <w:rFonts w:cs="Arial"/>
          <w:b/>
          <w:szCs w:val="19"/>
        </w:rPr>
      </w:pPr>
      <w:r w:rsidRPr="00DD2FDD">
        <w:rPr>
          <w:rFonts w:cs="Arial"/>
          <w:b/>
          <w:szCs w:val="19"/>
        </w:rPr>
        <w:t>Environmental</w:t>
      </w:r>
      <w:r w:rsidR="00737AD5" w:rsidRPr="00DD2FDD">
        <w:rPr>
          <w:rFonts w:cs="Arial"/>
          <w:b/>
          <w:szCs w:val="19"/>
        </w:rPr>
        <w:t xml:space="preserve"> outcomes</w:t>
      </w:r>
    </w:p>
    <w:p w14:paraId="515020CB" w14:textId="77777777" w:rsidR="001D4624" w:rsidRPr="000D17CE" w:rsidRDefault="001D4624" w:rsidP="004B7BBF">
      <w:pPr>
        <w:tabs>
          <w:tab w:val="left" w:pos="3293"/>
        </w:tabs>
        <w:rPr>
          <w:rFonts w:cs="Arial"/>
          <w:szCs w:val="20"/>
        </w:rPr>
      </w:pPr>
      <w:r w:rsidRPr="005C5733">
        <w:rPr>
          <w:rFonts w:cs="Arial"/>
          <w:szCs w:val="20"/>
        </w:rPr>
        <w:t xml:space="preserve">The material outcomes that have been generated for Community members in the </w:t>
      </w:r>
      <w:r w:rsidR="00737AD5" w:rsidRPr="005C5733">
        <w:rPr>
          <w:rFonts w:cs="Arial"/>
          <w:szCs w:val="20"/>
        </w:rPr>
        <w:t xml:space="preserve">environmental </w:t>
      </w:r>
      <w:r w:rsidRPr="000D17CE">
        <w:rPr>
          <w:rFonts w:cs="Arial"/>
          <w:szCs w:val="20"/>
        </w:rPr>
        <w:t>thread are:</w:t>
      </w:r>
    </w:p>
    <w:p w14:paraId="0A06E07E" w14:textId="77777777" w:rsidR="004644F2" w:rsidRPr="000D17CE" w:rsidRDefault="00D4128D"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2.10</w:t>
      </w:r>
      <w:r w:rsidR="00737AD5" w:rsidRPr="000D17CE">
        <w:rPr>
          <w:rFonts w:ascii="Arial" w:hAnsi="Arial" w:cs="Arial"/>
          <w:sz w:val="20"/>
          <w:szCs w:val="20"/>
        </w:rPr>
        <w:t xml:space="preserve"> </w:t>
      </w:r>
      <w:r w:rsidR="004644F2" w:rsidRPr="000D17CE">
        <w:rPr>
          <w:rFonts w:ascii="Arial" w:hAnsi="Arial" w:cs="Arial"/>
          <w:sz w:val="20"/>
          <w:szCs w:val="20"/>
        </w:rPr>
        <w:t xml:space="preserve">More burning using cultural practices </w:t>
      </w:r>
    </w:p>
    <w:p w14:paraId="44DF05F5" w14:textId="77777777" w:rsidR="008F59F6" w:rsidRPr="00DD2FDD" w:rsidRDefault="006B3E4D" w:rsidP="004B7BBF">
      <w:pPr>
        <w:tabs>
          <w:tab w:val="left" w:pos="3293"/>
        </w:tabs>
        <w:rPr>
          <w:rFonts w:cs="Arial"/>
          <w:szCs w:val="20"/>
        </w:rPr>
      </w:pPr>
      <w:r w:rsidRPr="00DD2FDD">
        <w:rPr>
          <w:rFonts w:cs="Arial"/>
          <w:szCs w:val="20"/>
        </w:rPr>
        <w:t>More burning using cultural practices refers to</w:t>
      </w:r>
      <w:r w:rsidR="00515F84">
        <w:rPr>
          <w:rFonts w:cs="Arial"/>
          <w:szCs w:val="20"/>
        </w:rPr>
        <w:t xml:space="preserve"> </w:t>
      </w:r>
      <w:r w:rsidRPr="00DD2FDD">
        <w:rPr>
          <w:rFonts w:cs="Arial"/>
          <w:szCs w:val="20"/>
        </w:rPr>
        <w:t>increased early season burning to address the critical problem of wildfires late in the dry season</w:t>
      </w:r>
      <w:r w:rsidR="00D4128D">
        <w:rPr>
          <w:rFonts w:cs="Arial"/>
          <w:szCs w:val="20"/>
        </w:rPr>
        <w:t xml:space="preserve"> </w:t>
      </w:r>
      <w:r w:rsidR="00515F84">
        <w:rPr>
          <w:rFonts w:cs="Arial"/>
          <w:szCs w:val="20"/>
        </w:rPr>
        <w:t>as well as</w:t>
      </w:r>
      <w:r w:rsidR="00D4128D">
        <w:rPr>
          <w:rFonts w:cs="Arial"/>
          <w:szCs w:val="20"/>
        </w:rPr>
        <w:t xml:space="preserve"> prescribed ecological burning </w:t>
      </w:r>
      <w:r w:rsidR="00515F84">
        <w:rPr>
          <w:rFonts w:cs="Arial"/>
          <w:szCs w:val="20"/>
        </w:rPr>
        <w:t>for biodiversity regeneration</w:t>
      </w:r>
      <w:r w:rsidRPr="00DD2FDD">
        <w:rPr>
          <w:rFonts w:cs="Arial"/>
          <w:szCs w:val="20"/>
        </w:rPr>
        <w:t xml:space="preserve">. </w:t>
      </w:r>
      <w:r w:rsidR="00515F84">
        <w:rPr>
          <w:rFonts w:cs="Arial"/>
          <w:szCs w:val="20"/>
        </w:rPr>
        <w:t xml:space="preserve">Both are </w:t>
      </w:r>
      <w:r w:rsidRPr="00DD2FDD">
        <w:rPr>
          <w:rFonts w:cs="Arial"/>
          <w:szCs w:val="20"/>
        </w:rPr>
        <w:t>carried out using the knowledge and expertise of traditional owners</w:t>
      </w:r>
      <w:r w:rsidR="00515F84">
        <w:rPr>
          <w:rFonts w:cs="Arial"/>
          <w:szCs w:val="20"/>
        </w:rPr>
        <w:t xml:space="preserve"> and NGO and Research partners</w:t>
      </w:r>
      <w:r w:rsidRPr="00DD2FDD">
        <w:rPr>
          <w:rFonts w:cs="Arial"/>
          <w:szCs w:val="20"/>
        </w:rPr>
        <w:t xml:space="preserve">, </w:t>
      </w:r>
      <w:r w:rsidR="00C64370" w:rsidRPr="00DD2FDD">
        <w:rPr>
          <w:rFonts w:cs="Arial"/>
          <w:szCs w:val="20"/>
        </w:rPr>
        <w:t xml:space="preserve">with </w:t>
      </w:r>
      <w:r w:rsidRPr="00DD2FDD">
        <w:rPr>
          <w:rFonts w:cs="Arial"/>
          <w:szCs w:val="20"/>
        </w:rPr>
        <w:t>the resources of the IPA and rangers. This outcome leads to greater variation in vegetation growth,</w:t>
      </w:r>
      <w:r w:rsidR="00515F84">
        <w:rPr>
          <w:rFonts w:cs="Arial"/>
          <w:szCs w:val="20"/>
        </w:rPr>
        <w:t xml:space="preserve"> return of native animals,</w:t>
      </w:r>
      <w:r w:rsidRPr="00DD2FDD">
        <w:rPr>
          <w:rFonts w:cs="Arial"/>
          <w:szCs w:val="20"/>
        </w:rPr>
        <w:t xml:space="preserve"> less dangerous late season fires and, ultimately, less greenhouse gas emissions. </w:t>
      </w:r>
    </w:p>
    <w:p w14:paraId="3AF46D15" w14:textId="77777777" w:rsidR="00AE5F53" w:rsidRPr="00FB10F6" w:rsidRDefault="006B3E4D" w:rsidP="005C2BA8">
      <w:pPr>
        <w:pStyle w:val="ListParagraph"/>
        <w:numPr>
          <w:ilvl w:val="0"/>
          <w:numId w:val="10"/>
        </w:numPr>
        <w:tabs>
          <w:tab w:val="left" w:pos="3293"/>
        </w:tabs>
        <w:rPr>
          <w:rFonts w:ascii="Arial" w:hAnsi="Arial" w:cs="Arial"/>
          <w:b/>
          <w:szCs w:val="19"/>
        </w:rPr>
      </w:pPr>
      <w:r w:rsidRPr="00FB10F6">
        <w:rPr>
          <w:rFonts w:ascii="Arial" w:hAnsi="Arial" w:cs="Arial"/>
          <w:b/>
          <w:szCs w:val="19"/>
        </w:rPr>
        <w:lastRenderedPageBreak/>
        <w:t xml:space="preserve">Government </w:t>
      </w:r>
    </w:p>
    <w:p w14:paraId="4E0999BE" w14:textId="77777777" w:rsidR="00AE5F53" w:rsidRPr="00FB10F6" w:rsidRDefault="00AE5F53" w:rsidP="004B7BBF">
      <w:pPr>
        <w:rPr>
          <w:rFonts w:cs="Arial"/>
          <w:szCs w:val="20"/>
        </w:rPr>
      </w:pPr>
      <w:r w:rsidRPr="00FB10F6">
        <w:rPr>
          <w:rFonts w:cs="Arial"/>
          <w:szCs w:val="20"/>
        </w:rPr>
        <w:t xml:space="preserve">In this analysis the Government stakeholder </w:t>
      </w:r>
      <w:r w:rsidR="00737AD5" w:rsidRPr="00FB10F6">
        <w:rPr>
          <w:rFonts w:cs="Arial"/>
          <w:szCs w:val="20"/>
        </w:rPr>
        <w:t xml:space="preserve">group </w:t>
      </w:r>
      <w:r w:rsidRPr="00FB10F6">
        <w:rPr>
          <w:rFonts w:cs="Arial"/>
          <w:szCs w:val="20"/>
        </w:rPr>
        <w:t>includes:</w:t>
      </w:r>
    </w:p>
    <w:p w14:paraId="615BE311" w14:textId="1637E88D" w:rsidR="00AE5F53" w:rsidRPr="00DD2FDD" w:rsidRDefault="00AE5F53" w:rsidP="005C2BA8">
      <w:pPr>
        <w:pStyle w:val="ListParagraph"/>
        <w:numPr>
          <w:ilvl w:val="0"/>
          <w:numId w:val="23"/>
        </w:numPr>
        <w:rPr>
          <w:rFonts w:ascii="Arial" w:hAnsi="Arial" w:cs="Arial"/>
          <w:sz w:val="20"/>
          <w:szCs w:val="20"/>
        </w:rPr>
      </w:pPr>
      <w:r w:rsidRPr="00DD2FDD">
        <w:rPr>
          <w:rFonts w:ascii="Arial" w:hAnsi="Arial" w:cs="Arial"/>
          <w:b/>
          <w:sz w:val="20"/>
          <w:szCs w:val="20"/>
        </w:rPr>
        <w:t>Australian Government</w:t>
      </w:r>
      <w:r w:rsidRPr="00DD2FDD">
        <w:rPr>
          <w:rFonts w:ascii="Arial" w:hAnsi="Arial" w:cs="Arial"/>
          <w:sz w:val="20"/>
          <w:szCs w:val="20"/>
        </w:rPr>
        <w:t xml:space="preserve"> including </w:t>
      </w:r>
      <w:r w:rsidR="00A85700">
        <w:rPr>
          <w:rFonts w:ascii="Arial" w:hAnsi="Arial" w:cs="Arial"/>
          <w:sz w:val="20"/>
          <w:szCs w:val="20"/>
        </w:rPr>
        <w:t>PM&amp;C</w:t>
      </w:r>
      <w:r w:rsidR="00C014F4">
        <w:rPr>
          <w:rFonts w:ascii="Arial" w:hAnsi="Arial" w:cs="Arial"/>
          <w:sz w:val="20"/>
          <w:szCs w:val="20"/>
        </w:rPr>
        <w:t xml:space="preserve"> and DoE</w:t>
      </w:r>
    </w:p>
    <w:p w14:paraId="1D22E33C" w14:textId="2C2F9327" w:rsidR="00BD475A" w:rsidRPr="00DD2FDD" w:rsidRDefault="007E7EE0" w:rsidP="005C2BA8">
      <w:pPr>
        <w:pStyle w:val="ListParagraph"/>
        <w:numPr>
          <w:ilvl w:val="0"/>
          <w:numId w:val="23"/>
        </w:numPr>
        <w:rPr>
          <w:rFonts w:ascii="Arial" w:hAnsi="Arial" w:cs="Arial"/>
          <w:sz w:val="20"/>
          <w:szCs w:val="20"/>
        </w:rPr>
      </w:pPr>
      <w:r w:rsidRPr="00DD2FDD">
        <w:rPr>
          <w:rFonts w:cs="Arial"/>
          <w:noProof/>
        </w:rPr>
        <mc:AlternateContent>
          <mc:Choice Requires="wps">
            <w:drawing>
              <wp:anchor distT="45720" distB="45720" distL="114300" distR="114300" simplePos="0" relativeHeight="251650560" behindDoc="0" locked="0" layoutInCell="1" allowOverlap="1" wp14:anchorId="2716F304" wp14:editId="36759C52">
                <wp:simplePos x="0" y="0"/>
                <wp:positionH relativeFrom="margin">
                  <wp:posOffset>3482340</wp:posOffset>
                </wp:positionH>
                <wp:positionV relativeFrom="paragraph">
                  <wp:posOffset>306070</wp:posOffset>
                </wp:positionV>
                <wp:extent cx="2300605" cy="2886710"/>
                <wp:effectExtent l="0" t="0" r="4445" b="889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886710"/>
                        </a:xfrm>
                        <a:prstGeom prst="rect">
                          <a:avLst/>
                        </a:prstGeom>
                        <a:solidFill>
                          <a:schemeClr val="accent5">
                            <a:lumMod val="20000"/>
                            <a:lumOff val="80000"/>
                          </a:schemeClr>
                        </a:solidFill>
                        <a:ln w="9525">
                          <a:noFill/>
                          <a:miter lim="800000"/>
                          <a:headEnd/>
                          <a:tailEnd/>
                        </a:ln>
                      </wps:spPr>
                      <wps:txbx>
                        <w:txbxContent>
                          <w:p w14:paraId="1E9A150B" w14:textId="77777777" w:rsidR="005D00FC" w:rsidRPr="00911C16" w:rsidRDefault="005D00FC"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1825FBF9" w14:textId="49F632FA" w:rsidR="005D00FC" w:rsidRPr="00911C16" w:rsidRDefault="005D00FC" w:rsidP="005878FC">
                            <w:pPr>
                              <w:rPr>
                                <w:rFonts w:cs="Arial"/>
                                <w:color w:val="002D62" w:themeColor="text2"/>
                                <w:szCs w:val="19"/>
                              </w:rPr>
                            </w:pPr>
                            <w:r>
                              <w:rPr>
                                <w:rFonts w:cs="Arial"/>
                                <w:color w:val="002D62" w:themeColor="text2"/>
                              </w:rPr>
                              <w:t xml:space="preserve">An intended outcome for Government </w:t>
                            </w:r>
                            <w:r w:rsidRPr="005A71B6">
                              <w:rPr>
                                <w:rFonts w:cs="Arial"/>
                                <w:color w:val="002D62" w:themeColor="text2"/>
                              </w:rPr>
                              <w:t>under the IAS</w:t>
                            </w:r>
                            <w:r>
                              <w:rPr>
                                <w:rFonts w:cs="Arial"/>
                                <w:color w:val="002D62" w:themeColor="text2"/>
                              </w:rPr>
                              <w:t xml:space="preserve"> is adults in jobs. This analysis estimates a material outcome for Government ‘Rangers are skilled and trained” which leads to the achievement of this outcome. This outcome is calculated at a value of $9,000 per Ranger per year. The total adjusted value associated with this outcome</w:t>
                            </w:r>
                            <w:r w:rsidRPr="005F00CB">
                              <w:rPr>
                                <w:rFonts w:cs="Arial"/>
                                <w:color w:val="002D62" w:themeColor="text2"/>
                              </w:rPr>
                              <w:t xml:space="preserve"> </w:t>
                            </w:r>
                            <w:r>
                              <w:rPr>
                                <w:rFonts w:cs="Arial"/>
                                <w:color w:val="002D62" w:themeColor="text2"/>
                              </w:rPr>
                              <w:t xml:space="preserve">over five years is $249,750.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6F304" id="_x0000_s1044" type="#_x0000_t202" style="position:absolute;left:0;text-align:left;margin-left:274.2pt;margin-top:24.1pt;width:181.15pt;height:227.3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" fillcolor="#e0effa [664]" stroked="f">
                <v:textbox>
                  <w:txbxContent>
                    <w:p w14:paraId="1E9A150B" w14:textId="77777777" w:rsidR="005D00FC" w:rsidRPr="00911C16" w:rsidRDefault="005D00FC"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1825FBF9" w14:textId="49F632FA" w:rsidR="005D00FC" w:rsidRPr="00911C16" w:rsidRDefault="005D00FC" w:rsidP="005878FC">
                      <w:pPr>
                        <w:rPr>
                          <w:rFonts w:cs="Arial"/>
                          <w:color w:val="002D62" w:themeColor="text2"/>
                          <w:szCs w:val="19"/>
                        </w:rPr>
                      </w:pPr>
                      <w:r>
                        <w:rPr>
                          <w:rFonts w:cs="Arial"/>
                          <w:color w:val="002D62" w:themeColor="text2"/>
                        </w:rPr>
                        <w:t xml:space="preserve">An intended outcome for Government </w:t>
                      </w:r>
                      <w:r w:rsidRPr="005A71B6">
                        <w:rPr>
                          <w:rFonts w:cs="Arial"/>
                          <w:color w:val="002D62" w:themeColor="text2"/>
                        </w:rPr>
                        <w:t>under the IAS</w:t>
                      </w:r>
                      <w:r>
                        <w:rPr>
                          <w:rFonts w:cs="Arial"/>
                          <w:color w:val="002D62" w:themeColor="text2"/>
                        </w:rPr>
                        <w:t xml:space="preserve"> is adults in jobs. This analysis estimates a material outcome for Government ‘Rangers are skilled and trained” which leads to the achievement of this outcome. This outcome is calculated at a value of $9,000 per Ranger per year. The total adjusted value associated with this outcome</w:t>
                      </w:r>
                      <w:r w:rsidRPr="005F00CB">
                        <w:rPr>
                          <w:rFonts w:cs="Arial"/>
                          <w:color w:val="002D62" w:themeColor="text2"/>
                        </w:rPr>
                        <w:t xml:space="preserve"> </w:t>
                      </w:r>
                      <w:r>
                        <w:rPr>
                          <w:rFonts w:cs="Arial"/>
                          <w:color w:val="002D62" w:themeColor="text2"/>
                        </w:rPr>
                        <w:t xml:space="preserve">over five years is $249,750.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v:textbox>
                <w10:wrap type="square" anchorx="margin"/>
              </v:shape>
            </w:pict>
          </mc:Fallback>
        </mc:AlternateContent>
      </w:r>
      <w:r w:rsidR="00515F84">
        <w:rPr>
          <w:rFonts w:ascii="Arial" w:hAnsi="Arial" w:cs="Arial"/>
          <w:b/>
          <w:sz w:val="20"/>
          <w:szCs w:val="20"/>
        </w:rPr>
        <w:t>N</w:t>
      </w:r>
      <w:r w:rsidR="00DB512F">
        <w:rPr>
          <w:rFonts w:ascii="Arial" w:hAnsi="Arial" w:cs="Arial"/>
          <w:b/>
          <w:sz w:val="20"/>
          <w:szCs w:val="20"/>
        </w:rPr>
        <w:t>SW</w:t>
      </w:r>
      <w:r w:rsidR="00AE5F53" w:rsidRPr="00DD2FDD">
        <w:rPr>
          <w:rFonts w:ascii="Arial" w:hAnsi="Arial" w:cs="Arial"/>
          <w:b/>
          <w:sz w:val="20"/>
          <w:szCs w:val="20"/>
        </w:rPr>
        <w:t xml:space="preserve"> Government</w:t>
      </w:r>
      <w:r w:rsidR="00BD475A" w:rsidRPr="00DD2FDD">
        <w:rPr>
          <w:rFonts w:ascii="Arial" w:hAnsi="Arial" w:cs="Arial"/>
          <w:sz w:val="20"/>
          <w:szCs w:val="20"/>
        </w:rPr>
        <w:t xml:space="preserve"> including the</w:t>
      </w:r>
      <w:r w:rsidR="00515F84">
        <w:rPr>
          <w:rFonts w:ascii="Arial" w:hAnsi="Arial" w:cs="Arial"/>
          <w:sz w:val="20"/>
          <w:szCs w:val="20"/>
        </w:rPr>
        <w:t xml:space="preserve"> </w:t>
      </w:r>
      <w:r w:rsidR="00A85700">
        <w:rPr>
          <w:rFonts w:ascii="Arial" w:hAnsi="Arial" w:cs="Arial"/>
          <w:sz w:val="20"/>
          <w:szCs w:val="20"/>
        </w:rPr>
        <w:t xml:space="preserve">National Parks and Wildlife Services, </w:t>
      </w:r>
      <w:r w:rsidR="00515F84">
        <w:rPr>
          <w:rFonts w:ascii="Arial" w:hAnsi="Arial" w:cs="Arial"/>
          <w:sz w:val="20"/>
          <w:szCs w:val="20"/>
        </w:rPr>
        <w:t>Rural Fire Servic</w:t>
      </w:r>
      <w:r w:rsidR="00A85700">
        <w:rPr>
          <w:rFonts w:ascii="Arial" w:hAnsi="Arial" w:cs="Arial"/>
          <w:sz w:val="20"/>
          <w:szCs w:val="20"/>
        </w:rPr>
        <w:t>e and the Environmental Trust.</w:t>
      </w:r>
    </w:p>
    <w:p w14:paraId="5E744964" w14:textId="77777777" w:rsidR="00DA50C6" w:rsidRPr="00DD2FDD" w:rsidRDefault="00EF0F5F" w:rsidP="00BD475A">
      <w:pPr>
        <w:rPr>
          <w:rFonts w:cs="Arial"/>
        </w:rPr>
      </w:pPr>
      <w:r w:rsidRPr="00DD2FDD">
        <w:rPr>
          <w:rFonts w:cs="Arial"/>
        </w:rPr>
        <w:t>Impact for Government</w:t>
      </w:r>
      <w:r w:rsidR="00DA50C6" w:rsidRPr="00DD2FDD">
        <w:rPr>
          <w:rFonts w:cs="Arial"/>
        </w:rPr>
        <w:t xml:space="preserve"> </w:t>
      </w:r>
      <w:r w:rsidRPr="00DD2FDD">
        <w:rPr>
          <w:rFonts w:cs="Arial"/>
        </w:rPr>
        <w:t>is both broad and deep, and stems from a variety of activities including rangers working</w:t>
      </w:r>
      <w:r w:rsidR="00FC4176" w:rsidRPr="00DD2FDD">
        <w:rPr>
          <w:rFonts w:cs="Arial"/>
        </w:rPr>
        <w:t xml:space="preserve"> on country taking care of the land</w:t>
      </w:r>
      <w:r w:rsidRPr="00DD2FDD">
        <w:rPr>
          <w:rFonts w:cs="Arial"/>
        </w:rPr>
        <w:t>,</w:t>
      </w:r>
      <w:r w:rsidR="004A61E5" w:rsidRPr="00DD2FDD">
        <w:rPr>
          <w:rFonts w:cs="Arial"/>
        </w:rPr>
        <w:t xml:space="preserve"> </w:t>
      </w:r>
      <w:r w:rsidRPr="00DD2FDD">
        <w:rPr>
          <w:rFonts w:cs="Arial"/>
        </w:rPr>
        <w:t>Government workin</w:t>
      </w:r>
      <w:r w:rsidR="004A61E5" w:rsidRPr="00DD2FDD">
        <w:rPr>
          <w:rFonts w:cs="Arial"/>
        </w:rPr>
        <w:t xml:space="preserve">g more closely with communities and Government establishing new partnerships. </w:t>
      </w:r>
    </w:p>
    <w:p w14:paraId="73FEBDE9" w14:textId="1ACA6D83" w:rsidR="008A27C2" w:rsidRDefault="008A27C2" w:rsidP="008A27C2">
      <w:pPr>
        <w:rPr>
          <w:rFonts w:cs="Arial"/>
        </w:rPr>
      </w:pPr>
      <w:r w:rsidRPr="008A27C2">
        <w:rPr>
          <w:rFonts w:cs="Arial"/>
        </w:rPr>
        <w:t xml:space="preserve">Importantly, there is strong alignment between the impact envisaged and created by the </w:t>
      </w:r>
      <w:r w:rsidR="00716D24">
        <w:rPr>
          <w:rFonts w:cs="Arial"/>
        </w:rPr>
        <w:t>Minyumai</w:t>
      </w:r>
      <w:r w:rsidRPr="008A27C2">
        <w:rPr>
          <w:rFonts w:cs="Arial"/>
        </w:rPr>
        <w:t xml:space="preserve"> IPA and various outcomes targeted through PM&amp;C’s Indigenous Advancement Strategy, including:</w:t>
      </w:r>
    </w:p>
    <w:p w14:paraId="3FEB1CDC" w14:textId="659F0F58" w:rsidR="008A27C2" w:rsidRPr="008A27C2" w:rsidRDefault="005B7843" w:rsidP="008A27C2">
      <w:pPr>
        <w:pStyle w:val="ListParagraph"/>
        <w:numPr>
          <w:ilvl w:val="0"/>
          <w:numId w:val="24"/>
        </w:numPr>
        <w:rPr>
          <w:rFonts w:ascii="Arial" w:hAnsi="Arial" w:cs="Arial"/>
          <w:sz w:val="20"/>
          <w:szCs w:val="20"/>
        </w:rPr>
      </w:pPr>
      <w:r>
        <w:rPr>
          <w:rFonts w:ascii="Arial" w:hAnsi="Arial" w:cs="Arial"/>
          <w:sz w:val="20"/>
          <w:szCs w:val="20"/>
        </w:rPr>
        <w:t>Increasing</w:t>
      </w:r>
      <w:r w:rsidR="008A27C2" w:rsidRPr="008A27C2">
        <w:rPr>
          <w:rFonts w:ascii="Arial" w:hAnsi="Arial" w:cs="Arial"/>
          <w:sz w:val="20"/>
          <w:szCs w:val="20"/>
        </w:rPr>
        <w:t xml:space="preserve"> Indigenous </w:t>
      </w:r>
      <w:r>
        <w:rPr>
          <w:rFonts w:ascii="Arial" w:hAnsi="Arial" w:cs="Arial"/>
          <w:sz w:val="20"/>
          <w:szCs w:val="20"/>
        </w:rPr>
        <w:t>employment, business and economic development</w:t>
      </w:r>
    </w:p>
    <w:p w14:paraId="195D2E98" w14:textId="420E49E8" w:rsidR="002641AF" w:rsidRDefault="009E508A" w:rsidP="00B9220B">
      <w:pPr>
        <w:pStyle w:val="ListParagraph"/>
        <w:numPr>
          <w:ilvl w:val="0"/>
          <w:numId w:val="24"/>
        </w:numPr>
        <w:rPr>
          <w:rFonts w:ascii="Arial" w:hAnsi="Arial" w:cs="Arial"/>
          <w:sz w:val="20"/>
          <w:szCs w:val="20"/>
        </w:rPr>
      </w:pPr>
      <w:r>
        <w:rPr>
          <w:rFonts w:ascii="Arial" w:hAnsi="Arial" w:cs="Arial"/>
          <w:sz w:val="20"/>
          <w:szCs w:val="20"/>
        </w:rPr>
        <w:t>S</w:t>
      </w:r>
      <w:r w:rsidR="00EF711A" w:rsidRPr="00EF711A">
        <w:rPr>
          <w:rFonts w:ascii="Arial" w:hAnsi="Arial" w:cs="Arial"/>
          <w:sz w:val="20"/>
          <w:szCs w:val="20"/>
        </w:rPr>
        <w:t>upporting Indigenous people to maintain their culture</w:t>
      </w:r>
      <w:r w:rsidR="00D03328">
        <w:rPr>
          <w:rFonts w:ascii="Arial" w:hAnsi="Arial" w:cs="Arial"/>
          <w:sz w:val="20"/>
          <w:szCs w:val="20"/>
        </w:rPr>
        <w:t xml:space="preserve"> and language</w:t>
      </w:r>
    </w:p>
    <w:p w14:paraId="177D3505" w14:textId="5EEBDFD5" w:rsidR="00367941" w:rsidRPr="00EF711A" w:rsidRDefault="00367941" w:rsidP="00B9220B">
      <w:pPr>
        <w:pStyle w:val="ListParagraph"/>
        <w:numPr>
          <w:ilvl w:val="0"/>
          <w:numId w:val="24"/>
        </w:numPr>
        <w:rPr>
          <w:rFonts w:ascii="Arial" w:hAnsi="Arial" w:cs="Arial"/>
          <w:sz w:val="20"/>
          <w:szCs w:val="20"/>
        </w:rPr>
      </w:pPr>
      <w:r>
        <w:rPr>
          <w:rFonts w:ascii="Arial" w:hAnsi="Arial" w:cs="Arial"/>
          <w:sz w:val="20"/>
          <w:szCs w:val="20"/>
        </w:rPr>
        <w:t xml:space="preserve">Indigenous </w:t>
      </w:r>
      <w:r w:rsidRPr="00CB6E0B">
        <w:rPr>
          <w:rFonts w:ascii="Arial" w:hAnsi="Arial" w:cs="Arial"/>
          <w:sz w:val="20"/>
          <w:szCs w:val="20"/>
        </w:rPr>
        <w:t>participation in society and organisational capacity</w:t>
      </w:r>
      <w:r>
        <w:rPr>
          <w:rFonts w:ascii="Arial" w:hAnsi="Arial" w:cs="Arial"/>
          <w:sz w:val="20"/>
          <w:szCs w:val="20"/>
        </w:rPr>
        <w:t>.</w:t>
      </w:r>
    </w:p>
    <w:p w14:paraId="429C2A75" w14:textId="77777777" w:rsidR="006B3E4D" w:rsidRPr="00DD2FDD" w:rsidRDefault="006B3E4D" w:rsidP="006B3E4D">
      <w:pPr>
        <w:spacing w:before="240"/>
        <w:rPr>
          <w:rFonts w:cs="Arial"/>
          <w:szCs w:val="20"/>
        </w:rPr>
      </w:pPr>
      <w:r w:rsidRPr="00DD2FDD">
        <w:rPr>
          <w:rFonts w:cs="Arial"/>
          <w:szCs w:val="20"/>
        </w:rPr>
        <w:t>A summary of the inputs (investment in the program</w:t>
      </w:r>
      <w:r w:rsidR="0017181E" w:rsidRPr="00DD2FDD">
        <w:rPr>
          <w:rFonts w:cs="Arial"/>
          <w:szCs w:val="20"/>
        </w:rPr>
        <w:t>me</w:t>
      </w:r>
      <w:r w:rsidRPr="00DD2FDD">
        <w:rPr>
          <w:rFonts w:cs="Arial"/>
          <w:szCs w:val="20"/>
        </w:rPr>
        <w:t xml:space="preserve">), outputs (summary of activity) and outcomes (changes) that are experienced by </w:t>
      </w:r>
      <w:r w:rsidR="00AE5F53" w:rsidRPr="00DD2FDD">
        <w:rPr>
          <w:rFonts w:cs="Arial"/>
          <w:szCs w:val="20"/>
        </w:rPr>
        <w:t>Government</w:t>
      </w:r>
      <w:r w:rsidRPr="00DD2FDD">
        <w:rPr>
          <w:rFonts w:cs="Arial"/>
          <w:szCs w:val="20"/>
        </w:rPr>
        <w:t xml:space="preserve"> is in</w:t>
      </w:r>
      <w:r w:rsidR="00AE5F53" w:rsidRPr="00DD2FDD">
        <w:rPr>
          <w:rFonts w:cs="Arial"/>
          <w:szCs w:val="20"/>
        </w:rPr>
        <w:t>cluded in Table 4.3</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6B3E4D" w:rsidRPr="00DD2FDD" w14:paraId="33C658BB"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7C159B59"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63F5A528"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61CDEB3C"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6B3E4D" w:rsidRPr="00DD2FDD" w14:paraId="68416C51" w14:textId="77777777" w:rsidTr="00774885">
        <w:trPr>
          <w:trHeight w:val="2404"/>
        </w:trPr>
        <w:tc>
          <w:tcPr>
            <w:tcW w:w="1271" w:type="dxa"/>
          </w:tcPr>
          <w:p w14:paraId="5B46C20B" w14:textId="77777777" w:rsidR="006B3E4D" w:rsidRPr="001B02A6" w:rsidRDefault="00AE5F53" w:rsidP="00B874FC">
            <w:pPr>
              <w:spacing w:after="0"/>
              <w:rPr>
                <w:rFonts w:cs="Arial"/>
                <w:sz w:val="19"/>
                <w:szCs w:val="19"/>
              </w:rPr>
            </w:pPr>
            <w:r w:rsidRPr="001B02A6">
              <w:rPr>
                <w:rFonts w:cs="Arial"/>
                <w:sz w:val="19"/>
                <w:szCs w:val="19"/>
              </w:rPr>
              <w:t>$</w:t>
            </w:r>
            <w:r w:rsidR="00B874FC">
              <w:rPr>
                <w:rFonts w:cs="Arial"/>
                <w:sz w:val="19"/>
                <w:szCs w:val="19"/>
              </w:rPr>
              <w:t>812,636</w:t>
            </w:r>
            <w:r w:rsidRPr="001B02A6">
              <w:rPr>
                <w:rFonts w:cs="Arial"/>
                <w:sz w:val="19"/>
                <w:szCs w:val="19"/>
              </w:rPr>
              <w:t xml:space="preserve"> </w:t>
            </w:r>
          </w:p>
        </w:tc>
        <w:tc>
          <w:tcPr>
            <w:tcW w:w="3870" w:type="dxa"/>
          </w:tcPr>
          <w:p w14:paraId="448EFE1B" w14:textId="77777777" w:rsidR="006B3E4D"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3CB7310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Community members access country</w:t>
            </w:r>
          </w:p>
          <w:p w14:paraId="5AE147AA"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and communities work together</w:t>
            </w:r>
          </w:p>
          <w:p w14:paraId="0F872857"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establishes new partnerships</w:t>
            </w:r>
          </w:p>
          <w:p w14:paraId="4F235471"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NRS is expanded</w:t>
            </w:r>
          </w:p>
          <w:p w14:paraId="196B4DC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Indigenous communities manage land </w:t>
            </w:r>
          </w:p>
        </w:tc>
        <w:tc>
          <w:tcPr>
            <w:tcW w:w="3871" w:type="dxa"/>
          </w:tcPr>
          <w:p w14:paraId="449416F3" w14:textId="77777777" w:rsidR="00AE5F53" w:rsidRPr="001B02A6" w:rsidRDefault="00AE5F53" w:rsidP="00AE5F53">
            <w:pPr>
              <w:spacing w:after="0"/>
              <w:rPr>
                <w:rFonts w:cs="Arial"/>
                <w:sz w:val="19"/>
                <w:szCs w:val="19"/>
              </w:rPr>
            </w:pPr>
            <w:r w:rsidRPr="001B02A6">
              <w:rPr>
                <w:rFonts w:cs="Arial"/>
                <w:sz w:val="19"/>
                <w:szCs w:val="19"/>
              </w:rPr>
              <w:t>3.1 Rangers are skilled and trained</w:t>
            </w:r>
          </w:p>
          <w:p w14:paraId="00413695" w14:textId="77777777" w:rsidR="00AE5F53" w:rsidRPr="001B02A6" w:rsidRDefault="00AE5F53" w:rsidP="00AE5F53">
            <w:pPr>
              <w:spacing w:after="0"/>
              <w:rPr>
                <w:rFonts w:cs="Arial"/>
                <w:sz w:val="19"/>
                <w:szCs w:val="19"/>
              </w:rPr>
            </w:pPr>
            <w:r w:rsidRPr="001B02A6">
              <w:rPr>
                <w:rFonts w:cs="Arial"/>
                <w:sz w:val="19"/>
                <w:szCs w:val="19"/>
              </w:rPr>
              <w:t>3.2 Reduction in income support payments</w:t>
            </w:r>
          </w:p>
          <w:p w14:paraId="60D79E7C" w14:textId="77777777" w:rsidR="00AE5F53" w:rsidRPr="001B02A6" w:rsidRDefault="00AE5F53" w:rsidP="00515F84">
            <w:pPr>
              <w:spacing w:after="0"/>
              <w:rPr>
                <w:rFonts w:cs="Arial"/>
                <w:sz w:val="19"/>
                <w:szCs w:val="19"/>
              </w:rPr>
            </w:pPr>
            <w:r w:rsidRPr="001B02A6">
              <w:rPr>
                <w:rFonts w:cs="Arial"/>
                <w:sz w:val="19"/>
                <w:szCs w:val="19"/>
              </w:rPr>
              <w:t>3.3 Increase in income tax</w:t>
            </w:r>
          </w:p>
          <w:p w14:paraId="4AE7E944" w14:textId="77777777" w:rsidR="00AE5F53" w:rsidRPr="001B02A6" w:rsidRDefault="00AE5F53" w:rsidP="00AE5F53">
            <w:pPr>
              <w:spacing w:after="0"/>
              <w:rPr>
                <w:rFonts w:cs="Arial"/>
                <w:sz w:val="19"/>
                <w:szCs w:val="19"/>
              </w:rPr>
            </w:pPr>
            <w:r w:rsidRPr="001B02A6">
              <w:rPr>
                <w:rFonts w:cs="Arial"/>
                <w:sz w:val="19"/>
                <w:szCs w:val="19"/>
              </w:rPr>
              <w:t>3.6 Improved engagement with communities</w:t>
            </w:r>
          </w:p>
          <w:p w14:paraId="3DECC559" w14:textId="77777777" w:rsidR="00AE5F53" w:rsidRPr="001B02A6" w:rsidRDefault="00AE5F53" w:rsidP="00AE5F53">
            <w:pPr>
              <w:spacing w:after="0"/>
              <w:rPr>
                <w:rFonts w:cs="Arial"/>
                <w:sz w:val="19"/>
                <w:szCs w:val="19"/>
              </w:rPr>
            </w:pPr>
            <w:r w:rsidRPr="001B02A6">
              <w:rPr>
                <w:rFonts w:cs="Arial"/>
                <w:sz w:val="19"/>
                <w:szCs w:val="19"/>
              </w:rPr>
              <w:t>3.7 Partnership model promoted</w:t>
            </w:r>
          </w:p>
          <w:p w14:paraId="3F5BB389" w14:textId="77777777" w:rsidR="00AE5F53" w:rsidRPr="001B02A6" w:rsidRDefault="00AE5F53" w:rsidP="00AE5F53">
            <w:pPr>
              <w:spacing w:after="0"/>
              <w:rPr>
                <w:rFonts w:cs="Arial"/>
                <w:sz w:val="19"/>
                <w:szCs w:val="19"/>
              </w:rPr>
            </w:pPr>
            <w:r w:rsidRPr="001B02A6">
              <w:rPr>
                <w:rFonts w:cs="Arial"/>
                <w:sz w:val="19"/>
                <w:szCs w:val="19"/>
              </w:rPr>
              <w:t>3.8 Greater respect for TEK</w:t>
            </w:r>
          </w:p>
          <w:p w14:paraId="3C035E32" w14:textId="01D413F2" w:rsidR="006B3E4D" w:rsidRPr="001B02A6" w:rsidRDefault="00AE5F53" w:rsidP="00857B9C">
            <w:pPr>
              <w:spacing w:after="0"/>
              <w:rPr>
                <w:rFonts w:cs="Arial"/>
                <w:sz w:val="19"/>
                <w:szCs w:val="19"/>
              </w:rPr>
            </w:pPr>
            <w:r w:rsidRPr="001B02A6">
              <w:rPr>
                <w:rFonts w:cs="Arial"/>
                <w:sz w:val="19"/>
                <w:szCs w:val="19"/>
              </w:rPr>
              <w:t xml:space="preserve">3.9 </w:t>
            </w:r>
            <w:r w:rsidR="00857B9C">
              <w:rPr>
                <w:rFonts w:cs="Arial"/>
                <w:sz w:val="19"/>
                <w:szCs w:val="19"/>
              </w:rPr>
              <w:t>Low cost land management</w:t>
            </w:r>
          </w:p>
        </w:tc>
      </w:tr>
    </w:tbl>
    <w:p w14:paraId="30E55C8F" w14:textId="77777777" w:rsidR="006B3E4D" w:rsidRPr="005C5733" w:rsidRDefault="006B3E4D" w:rsidP="006B3E4D">
      <w:pPr>
        <w:rPr>
          <w:rFonts w:cs="Arial"/>
          <w:i/>
          <w:sz w:val="16"/>
          <w:szCs w:val="16"/>
        </w:rPr>
      </w:pPr>
      <w:r w:rsidRPr="00DD2FDD">
        <w:rPr>
          <w:rFonts w:cs="Arial"/>
          <w:i/>
          <w:sz w:val="16"/>
          <w:szCs w:val="16"/>
        </w:rPr>
        <w:t>Table 4.</w:t>
      </w:r>
      <w:r w:rsidR="00AE5F53" w:rsidRPr="00DD2FDD">
        <w:rPr>
          <w:rFonts w:cs="Arial"/>
          <w:i/>
          <w:sz w:val="16"/>
          <w:szCs w:val="16"/>
        </w:rPr>
        <w:t>3</w:t>
      </w:r>
      <w:r w:rsidRPr="00DD2FDD">
        <w:rPr>
          <w:rFonts w:cs="Arial"/>
          <w:i/>
          <w:sz w:val="16"/>
          <w:szCs w:val="16"/>
        </w:rPr>
        <w:t xml:space="preserve"> – Inputs, Outputs and Outcomes for </w:t>
      </w:r>
      <w:r w:rsidR="00AE5F53" w:rsidRPr="00DD2FDD">
        <w:rPr>
          <w:rFonts w:cs="Arial"/>
          <w:i/>
          <w:sz w:val="16"/>
          <w:szCs w:val="16"/>
        </w:rPr>
        <w:t xml:space="preserve">Government </w:t>
      </w:r>
    </w:p>
    <w:p w14:paraId="6A1C9A76" w14:textId="77777777" w:rsidR="006B3E4D" w:rsidRPr="005C5733" w:rsidRDefault="006B3E4D" w:rsidP="004B7BBF">
      <w:pPr>
        <w:tabs>
          <w:tab w:val="left" w:pos="3293"/>
        </w:tabs>
        <w:rPr>
          <w:rFonts w:cs="Arial"/>
          <w:b/>
          <w:szCs w:val="19"/>
        </w:rPr>
      </w:pPr>
      <w:r w:rsidRPr="005C5733">
        <w:rPr>
          <w:rFonts w:cs="Arial"/>
          <w:b/>
          <w:szCs w:val="19"/>
        </w:rPr>
        <w:t>Social and economic</w:t>
      </w:r>
      <w:r w:rsidR="00BD5E91" w:rsidRPr="005C5733">
        <w:rPr>
          <w:rFonts w:cs="Arial"/>
          <w:b/>
          <w:szCs w:val="19"/>
        </w:rPr>
        <w:t xml:space="preserve"> outcomes</w:t>
      </w:r>
    </w:p>
    <w:p w14:paraId="665E89C4" w14:textId="77777777" w:rsidR="006B3E4D" w:rsidRPr="00C02B20" w:rsidRDefault="006B3E4D" w:rsidP="004B7BBF">
      <w:pPr>
        <w:tabs>
          <w:tab w:val="left" w:pos="3293"/>
        </w:tabs>
        <w:rPr>
          <w:rFonts w:cs="Arial"/>
          <w:szCs w:val="20"/>
        </w:rPr>
      </w:pPr>
      <w:r w:rsidRPr="000D17CE">
        <w:rPr>
          <w:rFonts w:cs="Arial"/>
          <w:szCs w:val="20"/>
        </w:rPr>
        <w:t xml:space="preserve">The material outcomes generated for </w:t>
      </w:r>
      <w:r w:rsidR="00255928" w:rsidRPr="00C02B20">
        <w:rPr>
          <w:rFonts w:cs="Arial"/>
          <w:szCs w:val="20"/>
        </w:rPr>
        <w:t>Government</w:t>
      </w:r>
      <w:r w:rsidRPr="00C02B20">
        <w:rPr>
          <w:rFonts w:cs="Arial"/>
          <w:szCs w:val="20"/>
        </w:rPr>
        <w:t xml:space="preserve"> in the social and economic thread are:</w:t>
      </w:r>
    </w:p>
    <w:p w14:paraId="53D8096E" w14:textId="77777777" w:rsidR="006B3E4D" w:rsidRPr="00684E55" w:rsidRDefault="00BD5E91"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3.1 </w:t>
      </w:r>
      <w:r w:rsidR="00006FDE" w:rsidRPr="008E7766">
        <w:rPr>
          <w:rFonts w:ascii="Arial" w:hAnsi="Arial" w:cs="Arial"/>
          <w:sz w:val="20"/>
          <w:szCs w:val="20"/>
        </w:rPr>
        <w:t>Rangers are skilled and trained</w:t>
      </w:r>
    </w:p>
    <w:p w14:paraId="21EEAA03" w14:textId="77777777" w:rsidR="00006FDE" w:rsidRPr="00FB10F6"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3.2 </w:t>
      </w:r>
      <w:r w:rsidR="00006FDE" w:rsidRPr="00FB10F6">
        <w:rPr>
          <w:rFonts w:ascii="Arial" w:hAnsi="Arial" w:cs="Arial"/>
          <w:sz w:val="20"/>
          <w:szCs w:val="20"/>
        </w:rPr>
        <w:t>Reduction in income support payments</w:t>
      </w:r>
    </w:p>
    <w:p w14:paraId="5BFD01E4" w14:textId="77777777" w:rsidR="00006FDE" w:rsidRPr="00FB10F6"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3.3 </w:t>
      </w:r>
      <w:r w:rsidR="00006FDE" w:rsidRPr="00FB10F6">
        <w:rPr>
          <w:rFonts w:ascii="Arial" w:hAnsi="Arial" w:cs="Arial"/>
          <w:sz w:val="20"/>
          <w:szCs w:val="20"/>
        </w:rPr>
        <w:t>Increase in income tax</w:t>
      </w:r>
    </w:p>
    <w:p w14:paraId="143E68A3" w14:textId="77777777" w:rsidR="00006FDE" w:rsidRPr="00DD2FDD" w:rsidRDefault="00BD5E91"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 xml:space="preserve">3.6 </w:t>
      </w:r>
      <w:r w:rsidR="00006FDE" w:rsidRPr="00DD2FDD">
        <w:rPr>
          <w:rFonts w:ascii="Arial" w:hAnsi="Arial" w:cs="Arial"/>
          <w:sz w:val="20"/>
          <w:szCs w:val="20"/>
        </w:rPr>
        <w:t>Improved engagement with communities</w:t>
      </w:r>
    </w:p>
    <w:p w14:paraId="394102C4" w14:textId="77777777" w:rsidR="008165A6" w:rsidRPr="00DD2FDD" w:rsidRDefault="00BD5E91"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 xml:space="preserve">3.7 </w:t>
      </w:r>
      <w:r w:rsidR="00006FDE" w:rsidRPr="00DD2FDD">
        <w:rPr>
          <w:rFonts w:ascii="Arial" w:hAnsi="Arial" w:cs="Arial"/>
          <w:sz w:val="20"/>
          <w:szCs w:val="20"/>
        </w:rPr>
        <w:t>Partnership model promoted</w:t>
      </w:r>
    </w:p>
    <w:p w14:paraId="0E13F2F8" w14:textId="72F148CB" w:rsidR="002C1C75" w:rsidRPr="00DD2FDD" w:rsidRDefault="005A6C84" w:rsidP="004B7BBF">
      <w:pPr>
        <w:tabs>
          <w:tab w:val="left" w:pos="3293"/>
        </w:tabs>
        <w:rPr>
          <w:rFonts w:cs="Arial"/>
          <w:szCs w:val="20"/>
        </w:rPr>
      </w:pPr>
      <w:r w:rsidRPr="00DD2FDD">
        <w:rPr>
          <w:rFonts w:cs="Arial"/>
          <w:szCs w:val="20"/>
        </w:rPr>
        <w:t xml:space="preserve">An immediate, direct consequence of Indigenous adults in meaningful employment as rangers </w:t>
      </w:r>
      <w:r w:rsidR="002C1C75" w:rsidRPr="00DD2FDD">
        <w:rPr>
          <w:rFonts w:cs="Arial"/>
          <w:szCs w:val="20"/>
        </w:rPr>
        <w:t xml:space="preserve">is </w:t>
      </w:r>
      <w:r w:rsidRPr="00DD2FDD">
        <w:rPr>
          <w:rFonts w:cs="Arial"/>
          <w:szCs w:val="20"/>
        </w:rPr>
        <w:t>that they are skilled and trained.</w:t>
      </w:r>
      <w:r w:rsidR="002C1C75" w:rsidRPr="00DD2FDD">
        <w:rPr>
          <w:rFonts w:cs="Arial"/>
          <w:szCs w:val="20"/>
        </w:rPr>
        <w:t xml:space="preserve"> Government benefits from a m</w:t>
      </w:r>
      <w:r w:rsidR="00365556">
        <w:rPr>
          <w:rFonts w:cs="Arial"/>
          <w:szCs w:val="20"/>
        </w:rPr>
        <w:t>ore skilled ranger workforce as</w:t>
      </w:r>
      <w:r w:rsidR="002C1C75" w:rsidRPr="00DD2FDD">
        <w:rPr>
          <w:rFonts w:cs="Arial"/>
          <w:szCs w:val="20"/>
        </w:rPr>
        <w:t xml:space="preserve"> it im</w:t>
      </w:r>
      <w:r w:rsidR="00A755D0">
        <w:rPr>
          <w:rFonts w:cs="Arial"/>
          <w:szCs w:val="20"/>
        </w:rPr>
        <w:t xml:space="preserve">proves </w:t>
      </w:r>
      <w:r w:rsidR="00A755D0">
        <w:rPr>
          <w:rFonts w:cs="Arial"/>
          <w:szCs w:val="20"/>
        </w:rPr>
        <w:lastRenderedPageBreak/>
        <w:t>job retention</w:t>
      </w:r>
      <w:r w:rsidR="002C1C75" w:rsidRPr="00DD2FDD">
        <w:rPr>
          <w:rFonts w:cs="Arial"/>
          <w:szCs w:val="20"/>
        </w:rPr>
        <w:t>.</w:t>
      </w:r>
      <w:r w:rsidR="00774885">
        <w:rPr>
          <w:rFonts w:cs="Arial"/>
          <w:szCs w:val="20"/>
        </w:rPr>
        <w:t xml:space="preserve"> </w:t>
      </w:r>
      <w:r w:rsidR="004C226C">
        <w:rPr>
          <w:rFonts w:cs="Arial"/>
          <w:szCs w:val="20"/>
        </w:rPr>
        <w:t>Minyumai</w:t>
      </w:r>
      <w:r w:rsidR="00515F84">
        <w:rPr>
          <w:rFonts w:cs="Arial"/>
          <w:szCs w:val="20"/>
        </w:rPr>
        <w:t xml:space="preserve"> r</w:t>
      </w:r>
      <w:r w:rsidR="002C1C75" w:rsidRPr="00DD2FDD">
        <w:rPr>
          <w:rFonts w:cs="Arial"/>
          <w:szCs w:val="20"/>
        </w:rPr>
        <w:t xml:space="preserve">angers </w:t>
      </w:r>
      <w:r w:rsidR="00BD5E91" w:rsidRPr="00DD2FDD">
        <w:rPr>
          <w:rFonts w:cs="Arial"/>
          <w:szCs w:val="20"/>
        </w:rPr>
        <w:t xml:space="preserve">may </w:t>
      </w:r>
      <w:r w:rsidR="002C1C75" w:rsidRPr="00DD2FDD">
        <w:rPr>
          <w:rFonts w:cs="Arial"/>
          <w:szCs w:val="20"/>
        </w:rPr>
        <w:t xml:space="preserve">remain as Indigenous rangers or </w:t>
      </w:r>
      <w:r w:rsidR="00BD5E91" w:rsidRPr="00DD2FDD">
        <w:rPr>
          <w:rFonts w:cs="Arial"/>
          <w:szCs w:val="20"/>
        </w:rPr>
        <w:t xml:space="preserve">they may </w:t>
      </w:r>
      <w:r w:rsidR="002C1C75" w:rsidRPr="00DD2FDD">
        <w:rPr>
          <w:rFonts w:cs="Arial"/>
          <w:szCs w:val="20"/>
        </w:rPr>
        <w:t>eventually move into other roles</w:t>
      </w:r>
      <w:r w:rsidR="00774885">
        <w:rPr>
          <w:rFonts w:cs="Arial"/>
          <w:szCs w:val="20"/>
        </w:rPr>
        <w:t>.</w:t>
      </w:r>
      <w:r w:rsidR="00C37ABB">
        <w:rPr>
          <w:rFonts w:cs="Arial"/>
          <w:szCs w:val="20"/>
        </w:rPr>
        <w:t xml:space="preserve"> There is greater demand for ranger work in the community than there is funding available.</w:t>
      </w:r>
    </w:p>
    <w:p w14:paraId="2E5CDECC" w14:textId="560351BD" w:rsidR="00DF3810" w:rsidRPr="00DD2FDD" w:rsidRDefault="003676D7" w:rsidP="00AF2B6C">
      <w:pPr>
        <w:tabs>
          <w:tab w:val="left" w:pos="3293"/>
        </w:tabs>
        <w:rPr>
          <w:rFonts w:cs="Arial"/>
          <w:szCs w:val="20"/>
        </w:rPr>
      </w:pPr>
      <w:r w:rsidRPr="00DD2FDD">
        <w:rPr>
          <w:rFonts w:cs="Arial"/>
          <w:szCs w:val="20"/>
        </w:rPr>
        <w:t>There are two flow-on effects of more Indigenous adults in jobs which is a reduction in income support payments and an increase</w:t>
      </w:r>
      <w:r w:rsidR="00B24A2C">
        <w:rPr>
          <w:rFonts w:cs="Arial"/>
          <w:szCs w:val="20"/>
        </w:rPr>
        <w:t xml:space="preserve"> in</w:t>
      </w:r>
      <w:r w:rsidRPr="00DD2FDD">
        <w:rPr>
          <w:rFonts w:cs="Arial"/>
          <w:szCs w:val="20"/>
        </w:rPr>
        <w:t xml:space="preserve"> income tax. These outcomes are based o</w:t>
      </w:r>
      <w:r w:rsidR="00C37ABB">
        <w:rPr>
          <w:rFonts w:cs="Arial"/>
          <w:szCs w:val="20"/>
        </w:rPr>
        <w:t xml:space="preserve">n the assumption, tested during </w:t>
      </w:r>
      <w:r w:rsidRPr="00DD2FDD">
        <w:rPr>
          <w:rFonts w:cs="Arial"/>
          <w:szCs w:val="20"/>
        </w:rPr>
        <w:t>stakeh</w:t>
      </w:r>
      <w:r w:rsidR="00C37ABB">
        <w:rPr>
          <w:rFonts w:cs="Arial"/>
          <w:szCs w:val="20"/>
        </w:rPr>
        <w:t>older</w:t>
      </w:r>
      <w:r w:rsidRPr="00DD2FDD">
        <w:rPr>
          <w:rFonts w:cs="Arial"/>
          <w:szCs w:val="20"/>
        </w:rPr>
        <w:t xml:space="preserve"> consultations that, the vast majority of </w:t>
      </w:r>
      <w:r w:rsidR="004C226C">
        <w:rPr>
          <w:rFonts w:cs="Arial"/>
          <w:szCs w:val="20"/>
        </w:rPr>
        <w:t>Minyumai</w:t>
      </w:r>
      <w:r w:rsidRPr="00DD2FDD">
        <w:rPr>
          <w:rFonts w:cs="Arial"/>
          <w:szCs w:val="20"/>
        </w:rPr>
        <w:t xml:space="preserve"> rangers were on income support prior to being rangers. </w:t>
      </w:r>
      <w:r w:rsidRPr="009452CE">
        <w:rPr>
          <w:rFonts w:cs="Arial"/>
          <w:szCs w:val="20"/>
        </w:rPr>
        <w:t>Since</w:t>
      </w:r>
      <w:r w:rsidRPr="00DD2FDD">
        <w:rPr>
          <w:rFonts w:cs="Arial"/>
          <w:szCs w:val="20"/>
        </w:rPr>
        <w:t xml:space="preserve"> </w:t>
      </w:r>
      <w:r w:rsidR="004C226C">
        <w:rPr>
          <w:rFonts w:cs="Arial"/>
          <w:szCs w:val="20"/>
        </w:rPr>
        <w:t>Minyumai</w:t>
      </w:r>
      <w:r w:rsidRPr="00DD2FDD">
        <w:rPr>
          <w:rFonts w:cs="Arial"/>
          <w:szCs w:val="20"/>
        </w:rPr>
        <w:t xml:space="preserve"> employed </w:t>
      </w:r>
      <w:r w:rsidR="00774885">
        <w:rPr>
          <w:rFonts w:cs="Arial"/>
          <w:szCs w:val="20"/>
        </w:rPr>
        <w:t>24</w:t>
      </w:r>
      <w:r w:rsidRPr="00DD2FDD">
        <w:rPr>
          <w:rFonts w:cs="Arial"/>
          <w:szCs w:val="20"/>
        </w:rPr>
        <w:t xml:space="preserve"> rangers during the </w:t>
      </w:r>
      <w:r w:rsidR="00774885">
        <w:rPr>
          <w:rFonts w:cs="Arial"/>
          <w:szCs w:val="20"/>
        </w:rPr>
        <w:t xml:space="preserve">five </w:t>
      </w:r>
      <w:r w:rsidRPr="00DD2FDD">
        <w:rPr>
          <w:rFonts w:cs="Arial"/>
          <w:szCs w:val="20"/>
        </w:rPr>
        <w:t xml:space="preserve">year period, many of whom are casuals, the quantum of these outcomes was modest </w:t>
      </w:r>
      <w:r w:rsidR="00625618">
        <w:rPr>
          <w:rFonts w:cs="Arial"/>
          <w:szCs w:val="20"/>
        </w:rPr>
        <w:t xml:space="preserve">although material </w:t>
      </w:r>
      <w:r w:rsidRPr="00DD2FDD">
        <w:rPr>
          <w:rFonts w:cs="Arial"/>
          <w:szCs w:val="20"/>
        </w:rPr>
        <w:t xml:space="preserve">– an average </w:t>
      </w:r>
      <w:r w:rsidR="00774885">
        <w:rPr>
          <w:rFonts w:cs="Arial"/>
          <w:szCs w:val="20"/>
        </w:rPr>
        <w:t>of $284</w:t>
      </w:r>
      <w:r w:rsidRPr="00DD2FDD">
        <w:rPr>
          <w:rFonts w:cs="Arial"/>
          <w:szCs w:val="20"/>
        </w:rPr>
        <w:t xml:space="preserve"> in income support savings per ranger, per year and an average increase of $1,</w:t>
      </w:r>
      <w:r w:rsidR="00774885">
        <w:rPr>
          <w:rFonts w:cs="Arial"/>
          <w:szCs w:val="20"/>
        </w:rPr>
        <w:t>347</w:t>
      </w:r>
      <w:r w:rsidRPr="00DD2FDD">
        <w:rPr>
          <w:rFonts w:cs="Arial"/>
          <w:szCs w:val="20"/>
        </w:rPr>
        <w:t xml:space="preserve"> in tax revenue per ranger, per year.</w:t>
      </w:r>
    </w:p>
    <w:p w14:paraId="3BDC159F" w14:textId="1E59174C" w:rsidR="006F5C1D" w:rsidRPr="008E7766" w:rsidRDefault="00621543" w:rsidP="00AF2B6C">
      <w:pPr>
        <w:tabs>
          <w:tab w:val="left" w:pos="3293"/>
        </w:tabs>
        <w:rPr>
          <w:rFonts w:cs="Arial"/>
          <w:szCs w:val="20"/>
        </w:rPr>
      </w:pPr>
      <w:r w:rsidRPr="00DD2FDD">
        <w:rPr>
          <w:rFonts w:cs="Arial"/>
          <w:szCs w:val="20"/>
        </w:rPr>
        <w:t xml:space="preserve">The final two social and economic outcomes for Government deal more directly with Government’s role in the </w:t>
      </w:r>
      <w:r w:rsidR="004C226C">
        <w:rPr>
          <w:rFonts w:cs="Arial"/>
          <w:szCs w:val="20"/>
        </w:rPr>
        <w:t>Minyumai</w:t>
      </w:r>
      <w:r w:rsidRPr="00DD2FDD">
        <w:rPr>
          <w:rFonts w:cs="Arial"/>
          <w:szCs w:val="20"/>
        </w:rPr>
        <w:t xml:space="preserve"> IPA.</w:t>
      </w:r>
      <w:r w:rsidR="006F5C1D" w:rsidRPr="00DD2FDD">
        <w:rPr>
          <w:rFonts w:cs="Arial"/>
          <w:szCs w:val="20"/>
        </w:rPr>
        <w:t xml:space="preserve"> Improved engagement with communities is a short-term outcome experienced by Government as a result of Government and communities working closely together. Representatives from PM&amp;C noted that </w:t>
      </w:r>
      <w:r w:rsidR="00993D30" w:rsidRPr="00DD2FDD">
        <w:rPr>
          <w:rFonts w:cs="Arial"/>
          <w:szCs w:val="20"/>
        </w:rPr>
        <w:t>the IPA programme in particular is perceived favourably by many Indigenous communities and has resulte</w:t>
      </w:r>
      <w:r w:rsidR="00904A68" w:rsidRPr="005C5733">
        <w:rPr>
          <w:rFonts w:cs="Arial"/>
          <w:szCs w:val="20"/>
        </w:rPr>
        <w:t xml:space="preserve">d in the Indigenous people becoming involved and owning a Government </w:t>
      </w:r>
      <w:r w:rsidR="009A27CD" w:rsidRPr="000D17CE">
        <w:rPr>
          <w:rFonts w:cs="Arial"/>
          <w:szCs w:val="20"/>
        </w:rPr>
        <w:t xml:space="preserve">funded </w:t>
      </w:r>
      <w:r w:rsidR="00877837">
        <w:rPr>
          <w:rFonts w:cs="Arial"/>
          <w:szCs w:val="20"/>
        </w:rPr>
        <w:t xml:space="preserve">programme </w:t>
      </w:r>
      <w:r w:rsidR="00904A68" w:rsidRPr="000D17CE">
        <w:rPr>
          <w:rFonts w:cs="Arial"/>
          <w:szCs w:val="20"/>
        </w:rPr>
        <w:t>in ways not always observed. The stakeholder consultations for this analysis demonstrated that t</w:t>
      </w:r>
      <w:r w:rsidR="00993D30" w:rsidRPr="000D17CE">
        <w:rPr>
          <w:rFonts w:cs="Arial"/>
          <w:szCs w:val="20"/>
        </w:rPr>
        <w:t xml:space="preserve">his experience is mirrored in the </w:t>
      </w:r>
      <w:r w:rsidR="004C226C">
        <w:rPr>
          <w:rFonts w:cs="Arial"/>
          <w:szCs w:val="20"/>
        </w:rPr>
        <w:t>Minyumai</w:t>
      </w:r>
      <w:r w:rsidR="00993D30" w:rsidRPr="000D17CE">
        <w:rPr>
          <w:rFonts w:cs="Arial"/>
          <w:szCs w:val="20"/>
        </w:rPr>
        <w:t xml:space="preserve"> IPA. </w:t>
      </w:r>
    </w:p>
    <w:p w14:paraId="6445B6B8" w14:textId="5DB8D5E0" w:rsidR="001318DF" w:rsidRPr="001318DF" w:rsidRDefault="001318DF" w:rsidP="001318DF">
      <w:pPr>
        <w:rPr>
          <w:rFonts w:ascii="Calibri" w:hAnsi="Calibri"/>
        </w:rPr>
      </w:pPr>
      <w:r w:rsidRPr="002E766F">
        <w:rPr>
          <w:iCs/>
        </w:rPr>
        <w:t xml:space="preserve">Over time, one of the outcomes from the cooperation with </w:t>
      </w:r>
      <w:r w:rsidRPr="008E7766">
        <w:rPr>
          <w:rFonts w:cs="Arial"/>
          <w:szCs w:val="20"/>
        </w:rPr>
        <w:t xml:space="preserve">the </w:t>
      </w:r>
      <w:r w:rsidRPr="001318DF">
        <w:rPr>
          <w:rFonts w:cs="Arial"/>
          <w:szCs w:val="20"/>
        </w:rPr>
        <w:t>Minyumai IPA</w:t>
      </w:r>
      <w:r w:rsidRPr="002E766F">
        <w:rPr>
          <w:iCs/>
        </w:rPr>
        <w:t xml:space="preserve"> is expected to be a deepening understanding within Government of culture and community, improved relations between Indigenous communities and Government, and ultimately, increased local and international credibility of Governme</w:t>
      </w:r>
      <w:r>
        <w:rPr>
          <w:iCs/>
        </w:rPr>
        <w:t>nt programmes</w:t>
      </w:r>
      <w:r w:rsidRPr="002E766F">
        <w:rPr>
          <w:iCs/>
        </w:rPr>
        <w:t>.</w:t>
      </w:r>
      <w:r w:rsidRPr="002E766F">
        <w:t xml:space="preserve">   </w:t>
      </w:r>
    </w:p>
    <w:p w14:paraId="0B47EFFA" w14:textId="05F0F765" w:rsidR="00CA0A79" w:rsidRDefault="00774885" w:rsidP="004B7BBF">
      <w:pPr>
        <w:tabs>
          <w:tab w:val="left" w:pos="3293"/>
        </w:tabs>
        <w:rPr>
          <w:rFonts w:cs="Arial"/>
          <w:szCs w:val="20"/>
        </w:rPr>
      </w:pPr>
      <w:r>
        <w:rPr>
          <w:rFonts w:cs="Arial"/>
          <w:szCs w:val="20"/>
        </w:rPr>
        <w:t>The IPA programme has been well-received a</w:t>
      </w:r>
      <w:r w:rsidR="00C37ABB">
        <w:rPr>
          <w:rFonts w:cs="Arial"/>
          <w:szCs w:val="20"/>
        </w:rPr>
        <w:t>t</w:t>
      </w:r>
      <w:r>
        <w:rPr>
          <w:rFonts w:cs="Arial"/>
          <w:szCs w:val="20"/>
        </w:rPr>
        <w:t xml:space="preserve"> Minyumai due to its unique voluntary and consultative nature</w:t>
      </w:r>
      <w:r w:rsidR="00AE0B8C">
        <w:rPr>
          <w:rFonts w:cs="Arial"/>
          <w:szCs w:val="20"/>
        </w:rPr>
        <w:t xml:space="preserve">. </w:t>
      </w:r>
      <w:r>
        <w:rPr>
          <w:rFonts w:cs="Arial"/>
          <w:szCs w:val="20"/>
        </w:rPr>
        <w:t xml:space="preserve">Minyumai Rangers </w:t>
      </w:r>
      <w:r w:rsidR="00AE0B8C">
        <w:rPr>
          <w:rFonts w:cs="Arial"/>
          <w:szCs w:val="20"/>
        </w:rPr>
        <w:t xml:space="preserve">serve </w:t>
      </w:r>
      <w:r>
        <w:rPr>
          <w:rFonts w:cs="Arial"/>
          <w:szCs w:val="20"/>
        </w:rPr>
        <w:t xml:space="preserve">as advocates of the </w:t>
      </w:r>
      <w:r w:rsidR="00AE0B8C">
        <w:rPr>
          <w:rFonts w:cs="Arial"/>
          <w:szCs w:val="20"/>
        </w:rPr>
        <w:t xml:space="preserve">programme and </w:t>
      </w:r>
      <w:r>
        <w:rPr>
          <w:rFonts w:cs="Arial"/>
          <w:szCs w:val="20"/>
        </w:rPr>
        <w:t xml:space="preserve">have been called upon by Indigenous groups in the </w:t>
      </w:r>
      <w:r w:rsidR="00AE0B8C">
        <w:rPr>
          <w:rFonts w:cs="Arial"/>
          <w:szCs w:val="20"/>
        </w:rPr>
        <w:t xml:space="preserve">region </w:t>
      </w:r>
      <w:r w:rsidR="002D5315">
        <w:rPr>
          <w:rFonts w:cs="Arial"/>
          <w:szCs w:val="20"/>
        </w:rPr>
        <w:t xml:space="preserve">interested in learning more about </w:t>
      </w:r>
      <w:r w:rsidR="00AE0B8C">
        <w:rPr>
          <w:rFonts w:cs="Arial"/>
          <w:szCs w:val="20"/>
        </w:rPr>
        <w:t xml:space="preserve">the IPA programme. The Minyumai IPA has facilitated promotion of an Indigenous partnership model, </w:t>
      </w:r>
      <w:r w:rsidR="007B5D1F" w:rsidRPr="00DD2FDD">
        <w:rPr>
          <w:rFonts w:cs="Arial"/>
          <w:szCs w:val="20"/>
        </w:rPr>
        <w:t xml:space="preserve">which </w:t>
      </w:r>
      <w:r w:rsidR="00BD5E91" w:rsidRPr="00DD2FDD">
        <w:rPr>
          <w:rFonts w:cs="Arial"/>
          <w:szCs w:val="20"/>
        </w:rPr>
        <w:t xml:space="preserve">may </w:t>
      </w:r>
      <w:r w:rsidR="007B5D1F" w:rsidRPr="00DD2FDD">
        <w:rPr>
          <w:rFonts w:cs="Arial"/>
          <w:szCs w:val="20"/>
        </w:rPr>
        <w:t>lead to more opportunities to collaborate and deepe</w:t>
      </w:r>
      <w:r w:rsidR="00BD5E91" w:rsidRPr="00DD2FDD">
        <w:rPr>
          <w:rFonts w:cs="Arial"/>
          <w:szCs w:val="20"/>
        </w:rPr>
        <w:t>n</w:t>
      </w:r>
      <w:r w:rsidR="007B5D1F" w:rsidRPr="00DD2FDD">
        <w:rPr>
          <w:rFonts w:cs="Arial"/>
          <w:szCs w:val="20"/>
        </w:rPr>
        <w:t xml:space="preserve"> relationships with partners (including other agencies).</w:t>
      </w:r>
    </w:p>
    <w:p w14:paraId="50702193" w14:textId="1220A90F" w:rsidR="00813EE0" w:rsidRPr="00DD2FDD" w:rsidRDefault="00813EE0" w:rsidP="004B7BBF">
      <w:pPr>
        <w:tabs>
          <w:tab w:val="left" w:pos="3293"/>
        </w:tabs>
        <w:rPr>
          <w:rFonts w:cs="Arial"/>
          <w:szCs w:val="20"/>
        </w:rPr>
      </w:pPr>
      <w:r w:rsidRPr="00DD2FDD">
        <w:rPr>
          <w:rFonts w:cs="Arial"/>
          <w:bCs/>
          <w:iCs/>
          <w:noProof/>
          <w:lang w:eastAsia="en-AU"/>
        </w:rPr>
        <mc:AlternateContent>
          <mc:Choice Requires="wps">
            <w:drawing>
              <wp:inline distT="0" distB="0" distL="0" distR="0" wp14:anchorId="0A025F1F" wp14:editId="561470EB">
                <wp:extent cx="5715000" cy="1962150"/>
                <wp:effectExtent l="0" t="0" r="0" b="0"/>
                <wp:docPr id="1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62150"/>
                        </a:xfrm>
                        <a:prstGeom prst="rect">
                          <a:avLst/>
                        </a:prstGeom>
                        <a:solidFill>
                          <a:schemeClr val="accent5">
                            <a:lumMod val="20000"/>
                            <a:lumOff val="80000"/>
                          </a:schemeClr>
                        </a:solidFill>
                        <a:ln>
                          <a:noFill/>
                        </a:ln>
                        <a:extLst/>
                      </wps:spPr>
                      <wps:txbx>
                        <w:txbxContent>
                          <w:p w14:paraId="6749D61D" w14:textId="5CAE0B08" w:rsidR="005D00FC" w:rsidRPr="00CA0A79" w:rsidRDefault="005D00FC" w:rsidP="00CA0A79">
                            <w:pPr>
                              <w:rPr>
                                <w:rFonts w:cs="Arial"/>
                                <w:b/>
                                <w:color w:val="002D62" w:themeColor="text2"/>
                                <w:szCs w:val="19"/>
                              </w:rPr>
                            </w:pPr>
                            <w:r w:rsidRPr="00CA0A79">
                              <w:rPr>
                                <w:rFonts w:cs="Arial"/>
                                <w:b/>
                                <w:color w:val="002D62" w:themeColor="text2"/>
                                <w:szCs w:val="19"/>
                              </w:rPr>
                              <w:t>In the spotlight: Bernard Morris, Programme Officer, Environment Management and Policy North East, Environment Branch, Department of the Prime Minister and Cabinet, Australian Government</w:t>
                            </w:r>
                          </w:p>
                          <w:p w14:paraId="323B6CAB" w14:textId="4CDAD109" w:rsidR="005D00FC" w:rsidRDefault="005D00FC" w:rsidP="00813EE0">
                            <w:pPr>
                              <w:rPr>
                                <w:rFonts w:cs="Arial"/>
                                <w:color w:val="002D62" w:themeColor="text2"/>
                                <w:szCs w:val="19"/>
                              </w:rPr>
                            </w:pPr>
                            <w:r w:rsidRPr="00FF2986">
                              <w:rPr>
                                <w:rFonts w:cs="Arial"/>
                                <w:i/>
                                <w:color w:val="002D62" w:themeColor="text2"/>
                                <w:szCs w:val="19"/>
                              </w:rPr>
                              <w:t>“</w:t>
                            </w:r>
                            <w:r>
                              <w:rPr>
                                <w:rFonts w:cs="Arial"/>
                                <w:i/>
                                <w:color w:val="002D62" w:themeColor="text2"/>
                                <w:szCs w:val="19"/>
                              </w:rPr>
                              <w:t>I</w:t>
                            </w:r>
                            <w:r w:rsidRPr="00C9714F">
                              <w:rPr>
                                <w:rFonts w:cs="Arial"/>
                                <w:i/>
                                <w:color w:val="002D62" w:themeColor="text2"/>
                                <w:szCs w:val="19"/>
                              </w:rPr>
                              <w:t xml:space="preserve">f </w:t>
                            </w:r>
                            <w:r>
                              <w:rPr>
                                <w:rFonts w:cs="Arial"/>
                                <w:i/>
                                <w:color w:val="002D62" w:themeColor="text2"/>
                                <w:szCs w:val="19"/>
                              </w:rPr>
                              <w:t xml:space="preserve">the </w:t>
                            </w:r>
                            <w:r w:rsidRPr="00C9714F">
                              <w:rPr>
                                <w:rFonts w:cs="Arial"/>
                                <w:i/>
                                <w:color w:val="002D62" w:themeColor="text2"/>
                                <w:szCs w:val="19"/>
                              </w:rPr>
                              <w:t>IPA was not there</w:t>
                            </w:r>
                            <w:r>
                              <w:rPr>
                                <w:rFonts w:cs="Arial"/>
                                <w:i/>
                                <w:color w:val="002D62" w:themeColor="text2"/>
                                <w:szCs w:val="19"/>
                              </w:rPr>
                              <w:t>,</w:t>
                            </w:r>
                            <w:r w:rsidRPr="00C9714F">
                              <w:rPr>
                                <w:rFonts w:cs="Arial"/>
                                <w:i/>
                                <w:color w:val="002D62" w:themeColor="text2"/>
                                <w:szCs w:val="19"/>
                              </w:rPr>
                              <w:t xml:space="preserve"> there would be no avenue to bring the community together in a focused way.</w:t>
                            </w:r>
                            <w:r>
                              <w:rPr>
                                <w:rFonts w:cs="Arial"/>
                                <w:i/>
                                <w:color w:val="002D62" w:themeColor="text2"/>
                                <w:szCs w:val="19"/>
                              </w:rPr>
                              <w:t>”</w:t>
                            </w:r>
                          </w:p>
                          <w:p w14:paraId="1F502C42" w14:textId="5FFA88EE" w:rsidR="005D00FC" w:rsidRPr="00CA0A79" w:rsidRDefault="005D00FC" w:rsidP="00915B29">
                            <w:pPr>
                              <w:rPr>
                                <w:rFonts w:cs="Arial"/>
                                <w:color w:val="002D62" w:themeColor="text2"/>
                                <w:szCs w:val="19"/>
                              </w:rPr>
                            </w:pPr>
                            <w:r>
                              <w:rPr>
                                <w:rFonts w:cs="Arial"/>
                                <w:color w:val="002D62" w:themeColor="text2"/>
                                <w:szCs w:val="19"/>
                              </w:rPr>
                              <w:t xml:space="preserve">Bernard is the Programme Officer for the Minyumai IPA. He believes the IPA and the land and fire management work it has enabled have been critical to Minyumai’s ability to bring together new partners in the region such as nearby Indigenous groups, the Firesticks Project and the </w:t>
                            </w:r>
                            <w:r w:rsidR="00DB512F">
                              <w:rPr>
                                <w:rFonts w:cs="Arial"/>
                                <w:color w:val="002D62" w:themeColor="text2"/>
                                <w:szCs w:val="19"/>
                              </w:rPr>
                              <w:t>NSW</w:t>
                            </w:r>
                            <w:r>
                              <w:rPr>
                                <w:rFonts w:cs="Arial"/>
                                <w:color w:val="002D62" w:themeColor="text2"/>
                                <w:szCs w:val="19"/>
                              </w:rPr>
                              <w:t xml:space="preserve"> Rural Fire Service.</w:t>
                            </w:r>
                          </w:p>
                          <w:p w14:paraId="71E74334" w14:textId="7B2E6EC0" w:rsidR="005D00FC" w:rsidRPr="00CA0A79" w:rsidRDefault="005D00FC" w:rsidP="00813EE0">
                            <w:pPr>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A025F1F" id="_x0000_s1045" style="width:450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" fillcolor="#e0effa [664]" stroked="f">
                <v:textbox>
                  <w:txbxContent>
                    <w:p w14:paraId="6749D61D" w14:textId="5CAE0B08" w:rsidR="005D00FC" w:rsidRPr="00CA0A79" w:rsidRDefault="005D00FC" w:rsidP="00CA0A79">
                      <w:pPr>
                        <w:rPr>
                          <w:rFonts w:cs="Arial"/>
                          <w:b/>
                          <w:color w:val="002D62" w:themeColor="text2"/>
                          <w:szCs w:val="19"/>
                        </w:rPr>
                      </w:pPr>
                      <w:r w:rsidRPr="00CA0A79">
                        <w:rPr>
                          <w:rFonts w:cs="Arial"/>
                          <w:b/>
                          <w:color w:val="002D62" w:themeColor="text2"/>
                          <w:szCs w:val="19"/>
                        </w:rPr>
                        <w:t>In the spotlight: Bernard Morris, Programme Officer, Environment Management and Policy North East, Environment Branch, Department of the Prime Minister and Cabinet, Australian Government</w:t>
                      </w:r>
                    </w:p>
                    <w:p w14:paraId="323B6CAB" w14:textId="4CDAD109" w:rsidR="005D00FC" w:rsidRDefault="005D00FC" w:rsidP="00813EE0">
                      <w:pPr>
                        <w:rPr>
                          <w:rFonts w:cs="Arial"/>
                          <w:color w:val="002D62" w:themeColor="text2"/>
                          <w:szCs w:val="19"/>
                        </w:rPr>
                      </w:pPr>
                      <w:r w:rsidRPr="00FF2986">
                        <w:rPr>
                          <w:rFonts w:cs="Arial"/>
                          <w:i/>
                          <w:color w:val="002D62" w:themeColor="text2"/>
                          <w:szCs w:val="19"/>
                        </w:rPr>
                        <w:t>“</w:t>
                      </w:r>
                      <w:r>
                        <w:rPr>
                          <w:rFonts w:cs="Arial"/>
                          <w:i/>
                          <w:color w:val="002D62" w:themeColor="text2"/>
                          <w:szCs w:val="19"/>
                        </w:rPr>
                        <w:t>I</w:t>
                      </w:r>
                      <w:r w:rsidRPr="00C9714F">
                        <w:rPr>
                          <w:rFonts w:cs="Arial"/>
                          <w:i/>
                          <w:color w:val="002D62" w:themeColor="text2"/>
                          <w:szCs w:val="19"/>
                        </w:rPr>
                        <w:t xml:space="preserve">f </w:t>
                      </w:r>
                      <w:r>
                        <w:rPr>
                          <w:rFonts w:cs="Arial"/>
                          <w:i/>
                          <w:color w:val="002D62" w:themeColor="text2"/>
                          <w:szCs w:val="19"/>
                        </w:rPr>
                        <w:t xml:space="preserve">the </w:t>
                      </w:r>
                      <w:r w:rsidRPr="00C9714F">
                        <w:rPr>
                          <w:rFonts w:cs="Arial"/>
                          <w:i/>
                          <w:color w:val="002D62" w:themeColor="text2"/>
                          <w:szCs w:val="19"/>
                        </w:rPr>
                        <w:t>IPA was not there</w:t>
                      </w:r>
                      <w:r>
                        <w:rPr>
                          <w:rFonts w:cs="Arial"/>
                          <w:i/>
                          <w:color w:val="002D62" w:themeColor="text2"/>
                          <w:szCs w:val="19"/>
                        </w:rPr>
                        <w:t>,</w:t>
                      </w:r>
                      <w:r w:rsidRPr="00C9714F">
                        <w:rPr>
                          <w:rFonts w:cs="Arial"/>
                          <w:i/>
                          <w:color w:val="002D62" w:themeColor="text2"/>
                          <w:szCs w:val="19"/>
                        </w:rPr>
                        <w:t xml:space="preserve"> there would be no avenue to bring the community together in a focused way.</w:t>
                      </w:r>
                      <w:r>
                        <w:rPr>
                          <w:rFonts w:cs="Arial"/>
                          <w:i/>
                          <w:color w:val="002D62" w:themeColor="text2"/>
                          <w:szCs w:val="19"/>
                        </w:rPr>
                        <w:t>”</w:t>
                      </w:r>
                    </w:p>
                    <w:p w14:paraId="1F502C42" w14:textId="5FFA88EE" w:rsidR="005D00FC" w:rsidRPr="00CA0A79" w:rsidRDefault="005D00FC" w:rsidP="00915B29">
                      <w:pPr>
                        <w:rPr>
                          <w:rFonts w:cs="Arial"/>
                          <w:color w:val="002D62" w:themeColor="text2"/>
                          <w:szCs w:val="19"/>
                        </w:rPr>
                      </w:pPr>
                      <w:r>
                        <w:rPr>
                          <w:rFonts w:cs="Arial"/>
                          <w:color w:val="002D62" w:themeColor="text2"/>
                          <w:szCs w:val="19"/>
                        </w:rPr>
                        <w:t xml:space="preserve">Bernard is the Programme Officer for the Minyumai IPA. He believes the IPA and the land and fire management work it has enabled have been critical to Minyumai’s ability to bring together new partners in the region such as nearby Indigenous groups, the Firesticks Project and the </w:t>
                      </w:r>
                      <w:r w:rsidR="00DB512F">
                        <w:rPr>
                          <w:rFonts w:cs="Arial"/>
                          <w:color w:val="002D62" w:themeColor="text2"/>
                          <w:szCs w:val="19"/>
                        </w:rPr>
                        <w:t>NSW</w:t>
                      </w:r>
                      <w:r>
                        <w:rPr>
                          <w:rFonts w:cs="Arial"/>
                          <w:color w:val="002D62" w:themeColor="text2"/>
                          <w:szCs w:val="19"/>
                        </w:rPr>
                        <w:t xml:space="preserve"> Rural Fire Service.</w:t>
                      </w:r>
                    </w:p>
                    <w:p w14:paraId="71E74334" w14:textId="7B2E6EC0" w:rsidR="005D00FC" w:rsidRPr="00CA0A79" w:rsidRDefault="005D00FC" w:rsidP="00813EE0">
                      <w:pPr>
                        <w:rPr>
                          <w:rFonts w:cs="Arial"/>
                          <w:color w:val="002D62" w:themeColor="text2"/>
                          <w:szCs w:val="19"/>
                        </w:rPr>
                      </w:pPr>
                    </w:p>
                  </w:txbxContent>
                </v:textbox>
                <w10:anchorlock/>
              </v:rect>
            </w:pict>
          </mc:Fallback>
        </mc:AlternateContent>
      </w:r>
    </w:p>
    <w:p w14:paraId="4063C748" w14:textId="77777777" w:rsidR="00255928" w:rsidRPr="005C5733" w:rsidRDefault="00255928" w:rsidP="004B7BBF">
      <w:pPr>
        <w:tabs>
          <w:tab w:val="left" w:pos="3293"/>
        </w:tabs>
        <w:rPr>
          <w:rFonts w:cs="Arial"/>
          <w:b/>
          <w:szCs w:val="19"/>
        </w:rPr>
      </w:pPr>
      <w:r w:rsidRPr="005C5733">
        <w:rPr>
          <w:rFonts w:cs="Arial"/>
          <w:b/>
          <w:szCs w:val="19"/>
        </w:rPr>
        <w:t>Environmental</w:t>
      </w:r>
      <w:r w:rsidR="00BD5E91" w:rsidRPr="005C5733">
        <w:rPr>
          <w:rFonts w:cs="Arial"/>
          <w:b/>
          <w:szCs w:val="19"/>
        </w:rPr>
        <w:t xml:space="preserve"> outcomes</w:t>
      </w:r>
    </w:p>
    <w:p w14:paraId="4EE0F42A" w14:textId="77777777" w:rsidR="00255928" w:rsidRPr="000D17CE" w:rsidRDefault="00255928" w:rsidP="004B7BBF">
      <w:pPr>
        <w:tabs>
          <w:tab w:val="left" w:pos="3293"/>
        </w:tabs>
        <w:rPr>
          <w:rFonts w:cs="Arial"/>
          <w:szCs w:val="20"/>
        </w:rPr>
      </w:pPr>
      <w:r w:rsidRPr="000D17CE">
        <w:rPr>
          <w:rFonts w:cs="Arial"/>
          <w:szCs w:val="20"/>
        </w:rPr>
        <w:t>The material outcomes that have been generated for Government in the environmental thread are:</w:t>
      </w:r>
    </w:p>
    <w:p w14:paraId="5EEBA745" w14:textId="77777777" w:rsidR="00A85700" w:rsidRPr="00A85700" w:rsidRDefault="00A85700" w:rsidP="00A85700">
      <w:pPr>
        <w:pStyle w:val="ListParagraph"/>
        <w:numPr>
          <w:ilvl w:val="0"/>
          <w:numId w:val="21"/>
        </w:numPr>
        <w:tabs>
          <w:tab w:val="left" w:pos="3293"/>
        </w:tabs>
        <w:spacing w:after="60"/>
        <w:rPr>
          <w:rFonts w:ascii="Arial" w:hAnsi="Arial" w:cs="Arial"/>
          <w:sz w:val="20"/>
          <w:szCs w:val="20"/>
        </w:rPr>
      </w:pPr>
      <w:r w:rsidRPr="008E7766">
        <w:rPr>
          <w:rFonts w:ascii="Arial" w:hAnsi="Arial" w:cs="Arial"/>
          <w:sz w:val="20"/>
          <w:szCs w:val="20"/>
        </w:rPr>
        <w:t xml:space="preserve">3.8 </w:t>
      </w:r>
      <w:r w:rsidRPr="00A85700">
        <w:rPr>
          <w:rFonts w:ascii="Arial" w:hAnsi="Arial" w:cs="Arial"/>
          <w:sz w:val="20"/>
          <w:szCs w:val="20"/>
        </w:rPr>
        <w:t>Greater respect for TEK</w:t>
      </w:r>
    </w:p>
    <w:p w14:paraId="116B0204" w14:textId="4759CF93" w:rsidR="00A85700" w:rsidRDefault="00BD5E91" w:rsidP="005C2BA8">
      <w:pPr>
        <w:pStyle w:val="ListParagraph"/>
        <w:numPr>
          <w:ilvl w:val="0"/>
          <w:numId w:val="21"/>
        </w:numPr>
        <w:tabs>
          <w:tab w:val="left" w:pos="3293"/>
        </w:tabs>
        <w:spacing w:after="60"/>
        <w:rPr>
          <w:rFonts w:ascii="Arial" w:hAnsi="Arial" w:cs="Arial"/>
          <w:sz w:val="20"/>
          <w:szCs w:val="20"/>
        </w:rPr>
      </w:pPr>
      <w:r w:rsidRPr="008E7766">
        <w:rPr>
          <w:rFonts w:ascii="Arial" w:hAnsi="Arial" w:cs="Arial"/>
          <w:sz w:val="20"/>
          <w:szCs w:val="20"/>
        </w:rPr>
        <w:t xml:space="preserve">3.9 </w:t>
      </w:r>
      <w:r w:rsidR="00857B9C">
        <w:rPr>
          <w:rFonts w:ascii="Arial" w:hAnsi="Arial" w:cs="Arial"/>
          <w:sz w:val="20"/>
          <w:szCs w:val="20"/>
        </w:rPr>
        <w:t>Low cost land management</w:t>
      </w:r>
      <w:r w:rsidR="00A85700" w:rsidRPr="008E7766">
        <w:rPr>
          <w:rFonts w:ascii="Arial" w:hAnsi="Arial" w:cs="Arial"/>
          <w:sz w:val="20"/>
          <w:szCs w:val="20"/>
        </w:rPr>
        <w:t xml:space="preserve"> </w:t>
      </w:r>
    </w:p>
    <w:p w14:paraId="6F07BC92" w14:textId="59D9BFC9" w:rsidR="00876CBC" w:rsidRPr="00DD2FDD" w:rsidRDefault="00876CBC" w:rsidP="00B874FC">
      <w:pPr>
        <w:tabs>
          <w:tab w:val="left" w:pos="3293"/>
        </w:tabs>
        <w:spacing w:before="240"/>
        <w:rPr>
          <w:rFonts w:cs="Arial"/>
          <w:szCs w:val="20"/>
        </w:rPr>
      </w:pPr>
      <w:r w:rsidRPr="00DD2FDD">
        <w:rPr>
          <w:rFonts w:cs="Arial"/>
          <w:szCs w:val="20"/>
        </w:rPr>
        <w:t xml:space="preserve">Land management </w:t>
      </w:r>
      <w:r w:rsidR="00857B9C">
        <w:rPr>
          <w:rFonts w:cs="Arial"/>
          <w:szCs w:val="20"/>
        </w:rPr>
        <w:t xml:space="preserve">is procured at a lower cost and </w:t>
      </w:r>
      <w:r w:rsidRPr="00DD2FDD">
        <w:rPr>
          <w:rFonts w:cs="Arial"/>
          <w:szCs w:val="20"/>
        </w:rPr>
        <w:t>encompasses numerous environmental outcomes including:</w:t>
      </w:r>
    </w:p>
    <w:p w14:paraId="16DA1258"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More burning using cultural practices</w:t>
      </w:r>
    </w:p>
    <w:p w14:paraId="46FE83A0"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dangerous fires</w:t>
      </w:r>
    </w:p>
    <w:p w14:paraId="2D0C59CF"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lastRenderedPageBreak/>
        <w:t>Less greenhouse gas emissions</w:t>
      </w:r>
    </w:p>
    <w:p w14:paraId="4DDE1504"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noxious weeds</w:t>
      </w:r>
    </w:p>
    <w:p w14:paraId="5BD92AD8"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feral</w:t>
      </w:r>
      <w:r w:rsidR="00C37ABB">
        <w:rPr>
          <w:rFonts w:ascii="Arial" w:hAnsi="Arial" w:cs="Arial"/>
          <w:sz w:val="20"/>
          <w:szCs w:val="20"/>
        </w:rPr>
        <w:t xml:space="preserve"> animal</w:t>
      </w:r>
      <w:r w:rsidRPr="001B02A6">
        <w:rPr>
          <w:rFonts w:ascii="Arial" w:hAnsi="Arial" w:cs="Arial"/>
          <w:sz w:val="20"/>
          <w:szCs w:val="20"/>
        </w:rPr>
        <w:t>s</w:t>
      </w:r>
    </w:p>
    <w:p w14:paraId="354D8BFE"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Better adaptive land management practices.</w:t>
      </w:r>
    </w:p>
    <w:p w14:paraId="7B005BD9" w14:textId="1915E8E8" w:rsidR="00876CBC" w:rsidRPr="00DD2FDD" w:rsidRDefault="00876CBC" w:rsidP="004B7BBF">
      <w:pPr>
        <w:tabs>
          <w:tab w:val="left" w:pos="3293"/>
        </w:tabs>
        <w:rPr>
          <w:rFonts w:cs="Arial"/>
        </w:rPr>
      </w:pPr>
      <w:r w:rsidRPr="00DD2FDD">
        <w:rPr>
          <w:rFonts w:cs="Arial"/>
        </w:rPr>
        <w:t xml:space="preserve">The value associated with these intermediate outcomes is accounted for through the </w:t>
      </w:r>
      <w:r w:rsidR="00140510">
        <w:rPr>
          <w:rFonts w:cs="Arial"/>
        </w:rPr>
        <w:t>estimation of outcome 3.9</w:t>
      </w:r>
      <w:r w:rsidR="005E7E4A" w:rsidRPr="00DD2FDD">
        <w:rPr>
          <w:rFonts w:cs="Arial"/>
        </w:rPr>
        <w:t xml:space="preserve"> “</w:t>
      </w:r>
      <w:r w:rsidR="00857B9C">
        <w:rPr>
          <w:rFonts w:cs="Arial"/>
        </w:rPr>
        <w:t>Low cost land management</w:t>
      </w:r>
      <w:r w:rsidR="005E7E4A" w:rsidRPr="00DD2FDD">
        <w:rPr>
          <w:rFonts w:cs="Arial"/>
        </w:rPr>
        <w:t>”</w:t>
      </w:r>
      <w:r w:rsidR="005D6F83" w:rsidRPr="00DD2FDD">
        <w:rPr>
          <w:rFonts w:cs="Arial"/>
        </w:rPr>
        <w:t>.</w:t>
      </w:r>
    </w:p>
    <w:p w14:paraId="48E58588" w14:textId="5CDF85C0" w:rsidR="00915B29" w:rsidRDefault="00751D05" w:rsidP="004B7BBF">
      <w:pPr>
        <w:tabs>
          <w:tab w:val="left" w:pos="3293"/>
        </w:tabs>
        <w:rPr>
          <w:rFonts w:cs="Arial"/>
        </w:rPr>
      </w:pPr>
      <w:r w:rsidRPr="00DD2FDD">
        <w:rPr>
          <w:rFonts w:cs="Arial"/>
        </w:rPr>
        <w:t xml:space="preserve">Land management through the </w:t>
      </w:r>
      <w:r w:rsidR="004C226C">
        <w:rPr>
          <w:rFonts w:cs="Arial"/>
        </w:rPr>
        <w:t>Minyumai</w:t>
      </w:r>
      <w:r w:rsidRPr="00DD2FDD">
        <w:rPr>
          <w:rFonts w:cs="Arial"/>
        </w:rPr>
        <w:t xml:space="preserve"> IPA also facilitates the use of TEK in land management which has numerous flow on effects for Government including </w:t>
      </w:r>
      <w:r w:rsidR="00864DE1" w:rsidRPr="00DD2FDD">
        <w:rPr>
          <w:rFonts w:cs="Arial"/>
        </w:rPr>
        <w:t>sharing of skills by Indigenous rangers, more sustainable use of land and better monitoring and evaluation.</w:t>
      </w:r>
      <w:r w:rsidRPr="00DD2FDD">
        <w:rPr>
          <w:rFonts w:cs="Arial"/>
        </w:rPr>
        <w:t xml:space="preserve"> </w:t>
      </w:r>
      <w:r w:rsidR="00864DE1" w:rsidRPr="005C5733">
        <w:rPr>
          <w:rFonts w:cs="Arial"/>
        </w:rPr>
        <w:t>Greater respect for TEK from within Government is also a benefit which accrues when Government agencies gain a deeper appreciation of the critical role played by TEK in better land management.</w:t>
      </w:r>
    </w:p>
    <w:p w14:paraId="75B54711" w14:textId="77777777" w:rsidR="00192500" w:rsidRPr="005C5733" w:rsidRDefault="00192500" w:rsidP="004B7BBF">
      <w:pPr>
        <w:tabs>
          <w:tab w:val="left" w:pos="3293"/>
        </w:tabs>
        <w:rPr>
          <w:rFonts w:cs="Arial"/>
        </w:rPr>
      </w:pPr>
      <w:r w:rsidRPr="00DD2FDD">
        <w:rPr>
          <w:rFonts w:cs="Arial"/>
          <w:bCs/>
          <w:iCs/>
          <w:noProof/>
          <w:lang w:eastAsia="en-AU"/>
        </w:rPr>
        <mc:AlternateContent>
          <mc:Choice Requires="wps">
            <w:drawing>
              <wp:inline distT="0" distB="0" distL="0" distR="0" wp14:anchorId="58FAD4A6" wp14:editId="55C2DB14">
                <wp:extent cx="5715000" cy="1876425"/>
                <wp:effectExtent l="0" t="0" r="0" b="9525"/>
                <wp:docPr id="34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76425"/>
                        </a:xfrm>
                        <a:prstGeom prst="rect">
                          <a:avLst/>
                        </a:prstGeom>
                        <a:solidFill>
                          <a:schemeClr val="accent5">
                            <a:lumMod val="20000"/>
                            <a:lumOff val="80000"/>
                          </a:schemeClr>
                        </a:solidFill>
                        <a:ln>
                          <a:noFill/>
                        </a:ln>
                        <a:extLst/>
                      </wps:spPr>
                      <wps:txbx>
                        <w:txbxContent>
                          <w:p w14:paraId="78A877BE" w14:textId="77777777" w:rsidR="005D00FC" w:rsidRDefault="005D00FC" w:rsidP="00915B29">
                            <w:pPr>
                              <w:rPr>
                                <w:rFonts w:cs="Arial"/>
                                <w:b/>
                                <w:color w:val="002D62" w:themeColor="text2"/>
                                <w:szCs w:val="19"/>
                              </w:rPr>
                            </w:pPr>
                            <w:r w:rsidRPr="00D73AF1">
                              <w:rPr>
                                <w:rFonts w:cs="Arial"/>
                                <w:b/>
                                <w:color w:val="002D62" w:themeColor="text2"/>
                                <w:szCs w:val="19"/>
                              </w:rPr>
                              <w:t>In the spotlight: David Milledge, Director, Landmark Ecological Services</w:t>
                            </w:r>
                          </w:p>
                          <w:p w14:paraId="3058D0B1" w14:textId="77777777" w:rsidR="005D00FC" w:rsidRDefault="005D00FC" w:rsidP="00192500">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The people at Minyumai manage this IPA better. If the land had gone to National Parks, it wouldn’t have been managed as well due to a lack of resources and traditional land management knowledge.” </w:t>
                            </w:r>
                          </w:p>
                          <w:p w14:paraId="5A4AEC04" w14:textId="61176115" w:rsidR="005D00FC" w:rsidRPr="00BF715D" w:rsidRDefault="005D00FC" w:rsidP="00915B29">
                            <w:pPr>
                              <w:rPr>
                                <w:rFonts w:cs="Arial"/>
                                <w:color w:val="002D62" w:themeColor="text2"/>
                                <w:szCs w:val="19"/>
                              </w:rPr>
                            </w:pPr>
                            <w:r>
                              <w:rPr>
                                <w:rFonts w:cs="Arial"/>
                                <w:color w:val="002D62" w:themeColor="text2"/>
                                <w:szCs w:val="19"/>
                              </w:rPr>
                              <w:t>David is a</w:t>
                            </w:r>
                            <w:r w:rsidRPr="00236877">
                              <w:rPr>
                                <w:rFonts w:cs="Arial"/>
                                <w:color w:val="002D62" w:themeColor="text2"/>
                                <w:szCs w:val="19"/>
                              </w:rPr>
                              <w:t xml:space="preserve"> wildlife ecologist who works closely with the Minyumai Rangers. He sees tremendous value in the traditional knowledge and skills that the Minyumai Rangers bring to caring for country and believes they are better at managing country because of their ability to draw on the ‘two-toolbox approach,’ combining traditional ecological knowledge (TEK) and Western scientific knowledge.</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58FAD4A6" id="_x0000_s1046" style="width:450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" fillcolor="#e0effa [664]" stroked="f">
                <v:textbox>
                  <w:txbxContent>
                    <w:p w14:paraId="78A877BE" w14:textId="77777777" w:rsidR="005D00FC" w:rsidRDefault="005D00FC" w:rsidP="00915B29">
                      <w:pPr>
                        <w:rPr>
                          <w:rFonts w:cs="Arial"/>
                          <w:b/>
                          <w:color w:val="002D62" w:themeColor="text2"/>
                          <w:szCs w:val="19"/>
                        </w:rPr>
                      </w:pPr>
                      <w:r w:rsidRPr="00D73AF1">
                        <w:rPr>
                          <w:rFonts w:cs="Arial"/>
                          <w:b/>
                          <w:color w:val="002D62" w:themeColor="text2"/>
                          <w:szCs w:val="19"/>
                        </w:rPr>
                        <w:t>In the spotlight: David Milledge, Director, Landmark Ecological Services</w:t>
                      </w:r>
                    </w:p>
                    <w:p w14:paraId="3058D0B1" w14:textId="77777777" w:rsidR="005D00FC" w:rsidRDefault="005D00FC" w:rsidP="00192500">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The people at Minyumai manage this IPA better. If the land had gone to National Parks, it wouldn’t have been managed as well due to a lack of resources and traditional land management knowledge.” </w:t>
                      </w:r>
                    </w:p>
                    <w:p w14:paraId="5A4AEC04" w14:textId="61176115" w:rsidR="005D00FC" w:rsidRPr="00BF715D" w:rsidRDefault="005D00FC" w:rsidP="00915B29">
                      <w:pPr>
                        <w:rPr>
                          <w:rFonts w:cs="Arial"/>
                          <w:color w:val="002D62" w:themeColor="text2"/>
                          <w:szCs w:val="19"/>
                        </w:rPr>
                      </w:pPr>
                      <w:r>
                        <w:rPr>
                          <w:rFonts w:cs="Arial"/>
                          <w:color w:val="002D62" w:themeColor="text2"/>
                          <w:szCs w:val="19"/>
                        </w:rPr>
                        <w:t>David is a</w:t>
                      </w:r>
                      <w:r w:rsidRPr="00236877">
                        <w:rPr>
                          <w:rFonts w:cs="Arial"/>
                          <w:color w:val="002D62" w:themeColor="text2"/>
                          <w:szCs w:val="19"/>
                        </w:rPr>
                        <w:t xml:space="preserve"> wildlife ecologist who works closely with the Minyumai Rangers. He sees tremendous value in the traditional knowledge and skills that the Minyumai Rangers bring to caring for country and believes they are better at managing country because of their ability to draw on the ‘two-toolbox approach,’ combining traditional ecological knowledge (TEK) and Western scientific knowledge.</w:t>
                      </w:r>
                    </w:p>
                  </w:txbxContent>
                </v:textbox>
                <w10:anchorlock/>
              </v:rect>
            </w:pict>
          </mc:Fallback>
        </mc:AlternateContent>
      </w:r>
    </w:p>
    <w:p w14:paraId="46745D26" w14:textId="77777777" w:rsidR="009C3137" w:rsidRPr="008E7766" w:rsidRDefault="00990D06" w:rsidP="00B874FC">
      <w:pPr>
        <w:pStyle w:val="ListParagraph"/>
        <w:numPr>
          <w:ilvl w:val="0"/>
          <w:numId w:val="43"/>
        </w:numPr>
        <w:tabs>
          <w:tab w:val="left" w:pos="3293"/>
        </w:tabs>
        <w:rPr>
          <w:rFonts w:ascii="Arial" w:hAnsi="Arial" w:cs="Arial"/>
          <w:b/>
          <w:szCs w:val="19"/>
        </w:rPr>
      </w:pPr>
      <w:r w:rsidRPr="008E7766">
        <w:rPr>
          <w:rFonts w:ascii="Arial" w:hAnsi="Arial" w:cs="Arial"/>
          <w:b/>
          <w:szCs w:val="19"/>
        </w:rPr>
        <w:t>Non-Government Organisation</w:t>
      </w:r>
      <w:r w:rsidR="009C3137" w:rsidRPr="008E7766">
        <w:rPr>
          <w:rFonts w:ascii="Arial" w:hAnsi="Arial" w:cs="Arial"/>
          <w:b/>
          <w:szCs w:val="19"/>
        </w:rPr>
        <w:t xml:space="preserve"> partner</w:t>
      </w:r>
      <w:r w:rsidR="00094C76" w:rsidRPr="008E7766">
        <w:rPr>
          <w:rFonts w:ascii="Arial" w:hAnsi="Arial" w:cs="Arial"/>
          <w:b/>
          <w:szCs w:val="19"/>
        </w:rPr>
        <w:t>s</w:t>
      </w:r>
      <w:r w:rsidR="009C3137" w:rsidRPr="008E7766">
        <w:rPr>
          <w:rFonts w:ascii="Arial" w:hAnsi="Arial" w:cs="Arial"/>
          <w:b/>
          <w:szCs w:val="19"/>
        </w:rPr>
        <w:t xml:space="preserve"> </w:t>
      </w:r>
    </w:p>
    <w:p w14:paraId="79264BF3" w14:textId="77777777" w:rsidR="009C3137" w:rsidRPr="00FB10F6" w:rsidRDefault="00B874FC" w:rsidP="004B7BBF">
      <w:pPr>
        <w:rPr>
          <w:rFonts w:cs="Arial"/>
        </w:rPr>
      </w:pPr>
      <w:r>
        <w:rPr>
          <w:rFonts w:cs="Arial"/>
        </w:rPr>
        <w:t xml:space="preserve">The primary </w:t>
      </w:r>
      <w:r w:rsidR="00990D06" w:rsidRPr="00684E55">
        <w:rPr>
          <w:rFonts w:cs="Arial"/>
        </w:rPr>
        <w:t>NGO</w:t>
      </w:r>
      <w:r>
        <w:rPr>
          <w:rFonts w:cs="Arial"/>
        </w:rPr>
        <w:t xml:space="preserve"> partner</w:t>
      </w:r>
      <w:r w:rsidR="00990D06" w:rsidRPr="00FB10F6">
        <w:rPr>
          <w:rFonts w:cs="Arial"/>
        </w:rPr>
        <w:t xml:space="preserve"> of </w:t>
      </w:r>
      <w:r w:rsidR="004C226C">
        <w:rPr>
          <w:rFonts w:cs="Arial"/>
        </w:rPr>
        <w:t>Minyumai</w:t>
      </w:r>
      <w:r w:rsidR="00990D06" w:rsidRPr="00FB10F6">
        <w:rPr>
          <w:rFonts w:cs="Arial"/>
        </w:rPr>
        <w:t xml:space="preserve"> </w:t>
      </w:r>
      <w:r>
        <w:rPr>
          <w:rFonts w:cs="Arial"/>
        </w:rPr>
        <w:t xml:space="preserve">is the Firesticks Project </w:t>
      </w:r>
      <w:r>
        <w:rPr>
          <w:rFonts w:cs="Arial"/>
          <w:szCs w:val="19"/>
        </w:rPr>
        <w:t>delivered by the Nature Conservation Council and funded by the Australian Government Biodiversity Fund</w:t>
      </w:r>
      <w:r w:rsidR="00996998" w:rsidRPr="00FB10F6">
        <w:rPr>
          <w:rFonts w:cs="Arial"/>
        </w:rPr>
        <w:t xml:space="preserve">. </w:t>
      </w:r>
    </w:p>
    <w:p w14:paraId="4D3C9E9D" w14:textId="77777777" w:rsidR="009C3137" w:rsidRPr="00DD2FDD" w:rsidRDefault="009C3137" w:rsidP="004B7BBF">
      <w:pPr>
        <w:rPr>
          <w:rFonts w:cs="Arial"/>
          <w:szCs w:val="20"/>
        </w:rPr>
      </w:pPr>
      <w:r w:rsidRPr="00FB10F6">
        <w:rPr>
          <w:rFonts w:cs="Arial"/>
          <w:szCs w:val="20"/>
        </w:rPr>
        <w:t>A summary of the inputs (investment in the program</w:t>
      </w:r>
      <w:r w:rsidR="0017181E" w:rsidRPr="00FB10F6">
        <w:rPr>
          <w:rFonts w:cs="Arial"/>
          <w:szCs w:val="20"/>
        </w:rPr>
        <w:t>me</w:t>
      </w:r>
      <w:r w:rsidRPr="00FB10F6">
        <w:rPr>
          <w:rFonts w:cs="Arial"/>
          <w:szCs w:val="20"/>
        </w:rPr>
        <w:t>), outputs (summary of activity) and outcomes (changes) tha</w:t>
      </w:r>
      <w:r w:rsidRPr="00DD2FDD">
        <w:rPr>
          <w:rFonts w:cs="Arial"/>
          <w:szCs w:val="20"/>
        </w:rPr>
        <w:t>t are experienced by NGO partners is in</w:t>
      </w:r>
      <w:r w:rsidR="00347F5A" w:rsidRPr="00DD2FDD">
        <w:rPr>
          <w:rFonts w:cs="Arial"/>
          <w:szCs w:val="20"/>
        </w:rPr>
        <w:t>cluded in Table 4.5</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5169CD04"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299DD842"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277E330C"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2F790962"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1224F845" w14:textId="77777777" w:rsidTr="001B02A6">
        <w:trPr>
          <w:trHeight w:val="466"/>
        </w:trPr>
        <w:tc>
          <w:tcPr>
            <w:tcW w:w="1271" w:type="dxa"/>
          </w:tcPr>
          <w:p w14:paraId="62EAF92E" w14:textId="77777777" w:rsidR="009C3137" w:rsidRPr="001B02A6" w:rsidRDefault="009C3137" w:rsidP="00B874FC">
            <w:pPr>
              <w:spacing w:after="0"/>
              <w:rPr>
                <w:rFonts w:cs="Arial"/>
                <w:sz w:val="19"/>
                <w:szCs w:val="19"/>
              </w:rPr>
            </w:pPr>
            <w:r w:rsidRPr="001B02A6">
              <w:rPr>
                <w:rFonts w:cs="Arial"/>
                <w:sz w:val="19"/>
                <w:szCs w:val="19"/>
              </w:rPr>
              <w:t>$</w:t>
            </w:r>
            <w:r w:rsidR="00B874FC">
              <w:rPr>
                <w:rFonts w:cs="Arial"/>
                <w:sz w:val="19"/>
                <w:szCs w:val="19"/>
              </w:rPr>
              <w:t>67,408</w:t>
            </w:r>
          </w:p>
        </w:tc>
        <w:tc>
          <w:tcPr>
            <w:tcW w:w="3870" w:type="dxa"/>
          </w:tcPr>
          <w:p w14:paraId="6B6634AC" w14:textId="77777777" w:rsidR="009C3137" w:rsidRPr="001B02A6" w:rsidRDefault="009C3137"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NGO partners and IPAs work together </w:t>
            </w:r>
          </w:p>
        </w:tc>
        <w:tc>
          <w:tcPr>
            <w:tcW w:w="3871" w:type="dxa"/>
          </w:tcPr>
          <w:p w14:paraId="4AFF97F4" w14:textId="77777777" w:rsidR="009C3137" w:rsidRPr="001B02A6" w:rsidRDefault="009C3137" w:rsidP="000A1C6B">
            <w:pPr>
              <w:spacing w:after="0"/>
              <w:rPr>
                <w:rFonts w:cs="Arial"/>
                <w:sz w:val="19"/>
                <w:szCs w:val="19"/>
              </w:rPr>
            </w:pPr>
            <w:r w:rsidRPr="001B02A6">
              <w:rPr>
                <w:rFonts w:cs="Arial"/>
                <w:sz w:val="19"/>
                <w:szCs w:val="19"/>
              </w:rPr>
              <w:t>5.1 Deeper connections and relationships</w:t>
            </w:r>
          </w:p>
          <w:p w14:paraId="4A755404" w14:textId="77777777" w:rsidR="009C3137" w:rsidRPr="001B02A6" w:rsidRDefault="009C3137" w:rsidP="000A1C6B">
            <w:pPr>
              <w:spacing w:after="0"/>
              <w:rPr>
                <w:rFonts w:cs="Arial"/>
                <w:sz w:val="19"/>
                <w:szCs w:val="19"/>
              </w:rPr>
            </w:pPr>
            <w:r w:rsidRPr="001B02A6">
              <w:rPr>
                <w:rFonts w:cs="Arial"/>
                <w:sz w:val="19"/>
                <w:szCs w:val="19"/>
              </w:rPr>
              <w:t>5.2 Better meet core biodiversity objectives</w:t>
            </w:r>
          </w:p>
        </w:tc>
      </w:tr>
    </w:tbl>
    <w:p w14:paraId="4C7DD4ED" w14:textId="77777777" w:rsidR="00092622" w:rsidRDefault="009C3137" w:rsidP="009C3137">
      <w:pPr>
        <w:rPr>
          <w:rFonts w:cs="Arial"/>
          <w:i/>
          <w:sz w:val="16"/>
          <w:szCs w:val="16"/>
        </w:rPr>
        <w:sectPr w:rsidR="00092622" w:rsidSect="00DB1BCF">
          <w:headerReference w:type="even" r:id="rId25"/>
          <w:footerReference w:type="even" r:id="rId26"/>
          <w:footerReference w:type="first" r:id="rId27"/>
          <w:pgSz w:w="11906" w:h="16838" w:code="9"/>
          <w:pgMar w:top="1440" w:right="1440" w:bottom="1440" w:left="1440" w:header="709" w:footer="465" w:gutter="0"/>
          <w:cols w:space="708"/>
          <w:docGrid w:linePitch="360"/>
        </w:sectPr>
      </w:pPr>
      <w:r w:rsidRPr="00DD2FDD">
        <w:rPr>
          <w:rFonts w:cs="Arial"/>
          <w:i/>
          <w:sz w:val="16"/>
          <w:szCs w:val="16"/>
        </w:rPr>
        <w:t>Table 4.</w:t>
      </w:r>
      <w:r w:rsidR="00347F5A" w:rsidRPr="00DD2FDD">
        <w:rPr>
          <w:rFonts w:cs="Arial"/>
          <w:i/>
          <w:sz w:val="16"/>
          <w:szCs w:val="16"/>
        </w:rPr>
        <w:t xml:space="preserve">5 </w:t>
      </w:r>
      <w:r w:rsidRPr="00DD2FDD">
        <w:rPr>
          <w:rFonts w:cs="Arial"/>
          <w:i/>
          <w:sz w:val="16"/>
          <w:szCs w:val="16"/>
        </w:rPr>
        <w:t>– Inputs, Outputs and Outcomes for N</w:t>
      </w:r>
      <w:r w:rsidR="007B7789" w:rsidRPr="00DD2FDD">
        <w:rPr>
          <w:rFonts w:cs="Arial"/>
          <w:i/>
          <w:sz w:val="16"/>
          <w:szCs w:val="16"/>
        </w:rPr>
        <w:t>GO partners</w:t>
      </w:r>
    </w:p>
    <w:p w14:paraId="70F57656" w14:textId="77777777" w:rsidR="009C3137" w:rsidRPr="005C5733" w:rsidRDefault="004C5A06" w:rsidP="009C3137">
      <w:pPr>
        <w:tabs>
          <w:tab w:val="left" w:pos="3293"/>
        </w:tabs>
        <w:spacing w:after="60"/>
        <w:rPr>
          <w:rFonts w:cs="Arial"/>
          <w:b/>
          <w:szCs w:val="19"/>
        </w:rPr>
      </w:pPr>
      <w:r w:rsidRPr="00DD2FDD">
        <w:rPr>
          <w:rFonts w:cs="Arial"/>
          <w:b/>
          <w:szCs w:val="19"/>
        </w:rPr>
        <w:lastRenderedPageBreak/>
        <w:t>Social and economic</w:t>
      </w:r>
      <w:r w:rsidR="00094C76" w:rsidRPr="00DD2FDD">
        <w:rPr>
          <w:rFonts w:cs="Arial"/>
          <w:b/>
          <w:szCs w:val="19"/>
        </w:rPr>
        <w:t xml:space="preserve"> outcomes</w:t>
      </w:r>
    </w:p>
    <w:p w14:paraId="13C9BAB4" w14:textId="77777777" w:rsidR="006B4AB8" w:rsidRPr="000D17CE" w:rsidRDefault="006B4AB8" w:rsidP="009C3137">
      <w:pPr>
        <w:tabs>
          <w:tab w:val="left" w:pos="3293"/>
        </w:tabs>
        <w:spacing w:after="60"/>
        <w:rPr>
          <w:rFonts w:cs="Arial"/>
          <w:szCs w:val="19"/>
        </w:rPr>
      </w:pPr>
      <w:r w:rsidRPr="005C5733">
        <w:rPr>
          <w:rFonts w:cs="Arial"/>
          <w:szCs w:val="19"/>
        </w:rPr>
        <w:t xml:space="preserve">NGO partners experience </w:t>
      </w:r>
      <w:r w:rsidR="00F1237C" w:rsidRPr="005C5733">
        <w:rPr>
          <w:rFonts w:cs="Arial"/>
          <w:szCs w:val="19"/>
        </w:rPr>
        <w:t>deeper</w:t>
      </w:r>
      <w:r w:rsidRPr="005C5733">
        <w:rPr>
          <w:rFonts w:cs="Arial"/>
          <w:szCs w:val="19"/>
        </w:rPr>
        <w:t xml:space="preserve"> connections and relationships as a result of working with </w:t>
      </w:r>
      <w:r w:rsidR="004C226C">
        <w:rPr>
          <w:rFonts w:cs="Arial"/>
          <w:szCs w:val="19"/>
        </w:rPr>
        <w:t>Minyumai</w:t>
      </w:r>
      <w:r w:rsidRPr="005C5733">
        <w:rPr>
          <w:rFonts w:cs="Arial"/>
          <w:szCs w:val="19"/>
        </w:rPr>
        <w:t xml:space="preserve">. These relationships build up </w:t>
      </w:r>
      <w:r w:rsidR="00F1237C" w:rsidRPr="000D17CE">
        <w:rPr>
          <w:rFonts w:cs="Arial"/>
          <w:szCs w:val="19"/>
        </w:rPr>
        <w:t xml:space="preserve">slowly </w:t>
      </w:r>
      <w:r w:rsidRPr="000D17CE">
        <w:rPr>
          <w:rFonts w:cs="Arial"/>
          <w:szCs w:val="19"/>
        </w:rPr>
        <w:t>over time, and are linked to a number of earlier outcomes for NGO Partners (not measured in this analysis) including:</w:t>
      </w:r>
    </w:p>
    <w:p w14:paraId="3D0C4FCD" w14:textId="77777777" w:rsidR="006B4AB8" w:rsidRPr="008E7766" w:rsidRDefault="006B4AB8" w:rsidP="005C2BA8">
      <w:pPr>
        <w:pStyle w:val="ListParagraph"/>
        <w:numPr>
          <w:ilvl w:val="0"/>
          <w:numId w:val="6"/>
        </w:numPr>
        <w:tabs>
          <w:tab w:val="left" w:pos="3293"/>
        </w:tabs>
        <w:spacing w:after="60"/>
        <w:rPr>
          <w:rFonts w:ascii="Arial" w:hAnsi="Arial" w:cs="Arial"/>
          <w:sz w:val="20"/>
          <w:szCs w:val="20"/>
        </w:rPr>
      </w:pPr>
      <w:r w:rsidRPr="008E7766">
        <w:rPr>
          <w:rFonts w:ascii="Arial" w:hAnsi="Arial" w:cs="Arial"/>
          <w:sz w:val="20"/>
          <w:szCs w:val="20"/>
        </w:rPr>
        <w:t>Traditional owners are easier to access and engage</w:t>
      </w:r>
    </w:p>
    <w:p w14:paraId="1C5E3F18" w14:textId="77777777" w:rsidR="006B4AB8" w:rsidRPr="008E7766" w:rsidRDefault="006B4AB8" w:rsidP="005C2BA8">
      <w:pPr>
        <w:pStyle w:val="ListParagraph"/>
        <w:numPr>
          <w:ilvl w:val="0"/>
          <w:numId w:val="6"/>
        </w:numPr>
        <w:tabs>
          <w:tab w:val="left" w:pos="3293"/>
        </w:tabs>
        <w:rPr>
          <w:rFonts w:ascii="Arial" w:hAnsi="Arial" w:cs="Arial"/>
          <w:sz w:val="20"/>
          <w:szCs w:val="20"/>
        </w:rPr>
      </w:pPr>
      <w:r w:rsidRPr="008E7766">
        <w:rPr>
          <w:rFonts w:ascii="Arial" w:hAnsi="Arial" w:cs="Arial"/>
          <w:sz w:val="20"/>
          <w:szCs w:val="20"/>
        </w:rPr>
        <w:t>Comfort in acting in accordance with traditional owner wishes</w:t>
      </w:r>
    </w:p>
    <w:p w14:paraId="66A74A77" w14:textId="77777777" w:rsidR="006B4AB8" w:rsidRPr="00684E55" w:rsidRDefault="006B4AB8" w:rsidP="005C2BA8">
      <w:pPr>
        <w:pStyle w:val="ListParagraph"/>
        <w:numPr>
          <w:ilvl w:val="0"/>
          <w:numId w:val="6"/>
        </w:numPr>
        <w:tabs>
          <w:tab w:val="left" w:pos="3293"/>
        </w:tabs>
        <w:rPr>
          <w:rFonts w:ascii="Arial" w:hAnsi="Arial" w:cs="Arial"/>
          <w:sz w:val="20"/>
          <w:szCs w:val="20"/>
        </w:rPr>
      </w:pPr>
      <w:r w:rsidRPr="00684E55">
        <w:rPr>
          <w:rFonts w:ascii="Arial" w:hAnsi="Arial" w:cs="Arial"/>
          <w:sz w:val="20"/>
          <w:szCs w:val="20"/>
        </w:rPr>
        <w:t>Access to support, advice and mentors</w:t>
      </w:r>
    </w:p>
    <w:p w14:paraId="3AE0B3C3" w14:textId="77777777" w:rsidR="006B4AB8" w:rsidRPr="00FB10F6" w:rsidRDefault="006B4AB8" w:rsidP="005C2BA8">
      <w:pPr>
        <w:pStyle w:val="ListParagraph"/>
        <w:numPr>
          <w:ilvl w:val="0"/>
          <w:numId w:val="6"/>
        </w:numPr>
        <w:tabs>
          <w:tab w:val="left" w:pos="3293"/>
        </w:tabs>
        <w:rPr>
          <w:rFonts w:ascii="Arial" w:hAnsi="Arial" w:cs="Arial"/>
          <w:sz w:val="20"/>
          <w:szCs w:val="20"/>
        </w:rPr>
      </w:pPr>
      <w:r w:rsidRPr="00FB10F6">
        <w:rPr>
          <w:rFonts w:ascii="Arial" w:hAnsi="Arial" w:cs="Arial"/>
          <w:sz w:val="20"/>
          <w:szCs w:val="20"/>
        </w:rPr>
        <w:t xml:space="preserve">Partnership model developed </w:t>
      </w:r>
    </w:p>
    <w:p w14:paraId="595D1555" w14:textId="77777777" w:rsidR="006B4AB8" w:rsidRPr="00FB10F6" w:rsidRDefault="004775E5" w:rsidP="005C2BA8">
      <w:pPr>
        <w:pStyle w:val="ListParagraph"/>
        <w:numPr>
          <w:ilvl w:val="0"/>
          <w:numId w:val="6"/>
        </w:numPr>
        <w:tabs>
          <w:tab w:val="left" w:pos="3293"/>
        </w:tabs>
        <w:rPr>
          <w:rFonts w:ascii="Arial" w:hAnsi="Arial" w:cs="Arial"/>
          <w:sz w:val="20"/>
          <w:szCs w:val="20"/>
        </w:rPr>
      </w:pPr>
      <w:r w:rsidRPr="00FB10F6">
        <w:rPr>
          <w:rFonts w:ascii="Arial" w:hAnsi="Arial" w:cs="Arial"/>
          <w:sz w:val="20"/>
          <w:szCs w:val="20"/>
        </w:rPr>
        <w:t>Mor</w:t>
      </w:r>
      <w:r w:rsidR="00B874FC">
        <w:rPr>
          <w:rFonts w:ascii="Arial" w:hAnsi="Arial" w:cs="Arial"/>
          <w:sz w:val="20"/>
          <w:szCs w:val="20"/>
        </w:rPr>
        <w:t>e opportunities to collaborate.</w:t>
      </w:r>
    </w:p>
    <w:p w14:paraId="63084162" w14:textId="77777777" w:rsidR="005F00CB" w:rsidRDefault="00B874FC" w:rsidP="004B7BBF">
      <w:pPr>
        <w:tabs>
          <w:tab w:val="left" w:pos="3293"/>
        </w:tabs>
        <w:contextualSpacing/>
        <w:rPr>
          <w:rFonts w:cs="Arial"/>
          <w:szCs w:val="19"/>
        </w:rPr>
      </w:pPr>
      <w:r>
        <w:rPr>
          <w:rFonts w:cs="Arial"/>
          <w:szCs w:val="19"/>
        </w:rPr>
        <w:t>The</w:t>
      </w:r>
      <w:r w:rsidR="00DB76BE">
        <w:rPr>
          <w:rFonts w:cs="Arial"/>
          <w:szCs w:val="19"/>
        </w:rPr>
        <w:t xml:space="preserve"> Minyumai IPA and the</w:t>
      </w:r>
      <w:r>
        <w:rPr>
          <w:rFonts w:cs="Arial"/>
          <w:szCs w:val="19"/>
        </w:rPr>
        <w:t xml:space="preserve"> Firesticks Project</w:t>
      </w:r>
      <w:r w:rsidR="00996998" w:rsidRPr="00FB10F6">
        <w:rPr>
          <w:rFonts w:cs="Arial"/>
          <w:szCs w:val="19"/>
        </w:rPr>
        <w:t xml:space="preserve"> </w:t>
      </w:r>
      <w:r>
        <w:rPr>
          <w:rFonts w:cs="Arial"/>
          <w:szCs w:val="19"/>
        </w:rPr>
        <w:t xml:space="preserve">began working together </w:t>
      </w:r>
      <w:r w:rsidR="00DB76BE">
        <w:rPr>
          <w:rFonts w:cs="Arial"/>
          <w:szCs w:val="19"/>
        </w:rPr>
        <w:t xml:space="preserve">in 2013 to develop the Minyumai </w:t>
      </w:r>
      <w:r w:rsidR="005F00CB">
        <w:rPr>
          <w:rFonts w:cs="Arial"/>
          <w:szCs w:val="19"/>
        </w:rPr>
        <w:t xml:space="preserve">IPA </w:t>
      </w:r>
      <w:r w:rsidR="00DB76BE">
        <w:rPr>
          <w:rFonts w:cs="Arial"/>
          <w:szCs w:val="19"/>
        </w:rPr>
        <w:t>Ecological and Cultural Burning Plan.</w:t>
      </w:r>
      <w:r w:rsidR="005F00CB">
        <w:rPr>
          <w:rFonts w:cs="Arial"/>
          <w:szCs w:val="19"/>
        </w:rPr>
        <w:t xml:space="preserve"> Since that time, the relationship between them has grown with the Firesticks Project providing specialised fire and land management training, equipment, and funding for contract fire management work and the Rangers leading demonstrations of traditional burning techniques and assisting other Firesticks partners in the region with fire management. This relationship is</w:t>
      </w:r>
      <w:r w:rsidR="002E1CDC" w:rsidRPr="00DD2FDD">
        <w:rPr>
          <w:rFonts w:cs="Arial"/>
          <w:szCs w:val="19"/>
        </w:rPr>
        <w:t xml:space="preserve"> mutually beneficial and </w:t>
      </w:r>
      <w:r w:rsidR="00671A8D">
        <w:rPr>
          <w:rFonts w:cs="Arial"/>
          <w:szCs w:val="19"/>
        </w:rPr>
        <w:t>MLHAC</w:t>
      </w:r>
      <w:r w:rsidR="002E1CDC" w:rsidRPr="00DD2FDD">
        <w:rPr>
          <w:rFonts w:cs="Arial"/>
          <w:szCs w:val="19"/>
        </w:rPr>
        <w:t xml:space="preserve"> is</w:t>
      </w:r>
      <w:r w:rsidR="004C5A06" w:rsidRPr="00DD2FDD">
        <w:rPr>
          <w:rFonts w:cs="Arial"/>
          <w:szCs w:val="19"/>
        </w:rPr>
        <w:t xml:space="preserve"> frequently</w:t>
      </w:r>
      <w:r w:rsidR="002E1CDC" w:rsidRPr="00DD2FDD">
        <w:rPr>
          <w:rFonts w:cs="Arial"/>
          <w:szCs w:val="19"/>
        </w:rPr>
        <w:t xml:space="preserve"> </w:t>
      </w:r>
      <w:r w:rsidR="002E1CDC" w:rsidRPr="005C5733">
        <w:rPr>
          <w:rFonts w:cs="Arial"/>
          <w:szCs w:val="19"/>
        </w:rPr>
        <w:t xml:space="preserve">called upon to share </w:t>
      </w:r>
      <w:r w:rsidR="004C5A06" w:rsidRPr="005C5733">
        <w:rPr>
          <w:rFonts w:cs="Arial"/>
          <w:szCs w:val="19"/>
        </w:rPr>
        <w:t xml:space="preserve">their </w:t>
      </w:r>
      <w:r w:rsidR="002E1CDC" w:rsidRPr="005C5733">
        <w:rPr>
          <w:rFonts w:cs="Arial"/>
          <w:szCs w:val="19"/>
        </w:rPr>
        <w:t>ideas, come up with solutions and connect NGO partners with o</w:t>
      </w:r>
      <w:r w:rsidR="005F00CB">
        <w:rPr>
          <w:rFonts w:cs="Arial"/>
          <w:szCs w:val="19"/>
        </w:rPr>
        <w:t>ther organisations where needed.</w:t>
      </w:r>
    </w:p>
    <w:p w14:paraId="4EC12ED5" w14:textId="77777777" w:rsidR="005F00CB" w:rsidRDefault="005F00CB" w:rsidP="004B7BBF">
      <w:pPr>
        <w:tabs>
          <w:tab w:val="left" w:pos="3293"/>
        </w:tabs>
        <w:contextualSpacing/>
        <w:rPr>
          <w:rFonts w:cs="Arial"/>
          <w:szCs w:val="19"/>
        </w:rPr>
      </w:pPr>
    </w:p>
    <w:p w14:paraId="1087B56D" w14:textId="77777777" w:rsidR="00F92C1E" w:rsidRDefault="009C3137" w:rsidP="004B7BBF">
      <w:pPr>
        <w:tabs>
          <w:tab w:val="left" w:pos="3293"/>
        </w:tabs>
        <w:contextualSpacing/>
        <w:rPr>
          <w:rFonts w:cs="Arial"/>
          <w:b/>
          <w:szCs w:val="19"/>
        </w:rPr>
      </w:pPr>
      <w:r w:rsidRPr="00C02B20">
        <w:rPr>
          <w:rFonts w:cs="Arial"/>
          <w:b/>
          <w:szCs w:val="19"/>
        </w:rPr>
        <w:t>Environmental</w:t>
      </w:r>
      <w:r w:rsidR="00094C76" w:rsidRPr="008E7766">
        <w:rPr>
          <w:rFonts w:cs="Arial"/>
          <w:b/>
          <w:szCs w:val="19"/>
        </w:rPr>
        <w:t xml:space="preserve"> outcomes</w:t>
      </w:r>
    </w:p>
    <w:p w14:paraId="66FA7C59" w14:textId="459F0721" w:rsidR="00AB4B95" w:rsidRPr="003975EB" w:rsidRDefault="00F92C1E" w:rsidP="004B7BBF">
      <w:pPr>
        <w:tabs>
          <w:tab w:val="left" w:pos="3293"/>
        </w:tabs>
        <w:contextualSpacing/>
        <w:rPr>
          <w:rFonts w:cs="Arial"/>
          <w:szCs w:val="20"/>
        </w:rPr>
      </w:pPr>
      <w:r w:rsidRPr="00DD2FDD">
        <w:rPr>
          <w:rFonts w:cs="Arial"/>
          <w:noProof/>
          <w:lang w:eastAsia="en-AU"/>
        </w:rPr>
        <mc:AlternateContent>
          <mc:Choice Requires="wps">
            <w:drawing>
              <wp:anchor distT="45720" distB="45720" distL="114300" distR="114300" simplePos="0" relativeHeight="251651584" behindDoc="0" locked="0" layoutInCell="1" allowOverlap="1" wp14:anchorId="489825F5" wp14:editId="345D801A">
                <wp:simplePos x="0" y="0"/>
                <wp:positionH relativeFrom="margin">
                  <wp:align>right</wp:align>
                </wp:positionH>
                <wp:positionV relativeFrom="paragraph">
                  <wp:posOffset>-160020</wp:posOffset>
                </wp:positionV>
                <wp:extent cx="2621915" cy="3702685"/>
                <wp:effectExtent l="0" t="0" r="6985"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702685"/>
                        </a:xfrm>
                        <a:prstGeom prst="rect">
                          <a:avLst/>
                        </a:prstGeom>
                        <a:solidFill>
                          <a:schemeClr val="accent5">
                            <a:lumMod val="20000"/>
                            <a:lumOff val="80000"/>
                          </a:schemeClr>
                        </a:solidFill>
                        <a:ln w="9525">
                          <a:noFill/>
                          <a:miter lim="800000"/>
                          <a:headEnd/>
                          <a:tailEnd/>
                        </a:ln>
                      </wps:spPr>
                      <wps:txbx>
                        <w:txbxContent>
                          <w:p w14:paraId="3BB0ED27" w14:textId="77777777" w:rsidR="005D00FC" w:rsidRPr="00911C16" w:rsidRDefault="005D00FC"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0D86D128" w14:textId="77777777" w:rsidR="005D00FC" w:rsidRPr="00911C16" w:rsidRDefault="005D00FC" w:rsidP="005878FC">
                            <w:pPr>
                              <w:rPr>
                                <w:rFonts w:cs="Arial"/>
                                <w:color w:val="002D62" w:themeColor="text2"/>
                                <w:szCs w:val="19"/>
                              </w:rPr>
                            </w:pPr>
                            <w:r>
                              <w:rPr>
                                <w:rFonts w:cs="Arial"/>
                                <w:color w:val="002D62" w:themeColor="text2"/>
                              </w:rPr>
                              <w:t xml:space="preserve">Environmental outcomes that occur as a result of land management undertaken on IPAs have been discussed in numerous reports including </w:t>
                            </w:r>
                            <w:r w:rsidRPr="001F3147">
                              <w:rPr>
                                <w:rFonts w:cs="Arial"/>
                                <w:color w:val="002D62" w:themeColor="text2"/>
                              </w:rPr>
                              <w:t>PM&amp;C’s</w:t>
                            </w:r>
                            <w:r>
                              <w:rPr>
                                <w:rFonts w:cs="Arial"/>
                                <w:color w:val="002D62" w:themeColor="text2"/>
                              </w:rPr>
                              <w:t xml:space="preserve"> </w:t>
                            </w:r>
                            <w:r>
                              <w:rPr>
                                <w:rFonts w:cs="Arial"/>
                                <w:i/>
                                <w:color w:val="002D62" w:themeColor="text2"/>
                              </w:rPr>
                              <w:t xml:space="preserve">Working on Country and Indigenous Protected Areas programmes </w:t>
                            </w:r>
                            <w:r>
                              <w:rPr>
                                <w:rFonts w:cs="Arial"/>
                                <w:color w:val="002D62" w:themeColor="text2"/>
                              </w:rPr>
                              <w:t>2013-14 annual report.</w:t>
                            </w:r>
                            <w:r>
                              <w:rPr>
                                <w:rFonts w:cs="Arial"/>
                                <w:i/>
                                <w:color w:val="002D62" w:themeColor="text2"/>
                              </w:rPr>
                              <w:t xml:space="preserve"> </w:t>
                            </w:r>
                            <w:r>
                              <w:rPr>
                                <w:rFonts w:cs="Arial"/>
                                <w:color w:val="002D62" w:themeColor="text2"/>
                              </w:rPr>
                              <w:t xml:space="preserve">This analysis considers the value associated with this work for stakeholders other than Community members and Government, such as NGO partners. An outcome for NGO partners related to better meeting their core biodiversity objectives has been calculated at a value of </w:t>
                            </w:r>
                            <w:r w:rsidRPr="00297D1E">
                              <w:rPr>
                                <w:rFonts w:cs="Arial"/>
                                <w:color w:val="002D62" w:themeColor="text2"/>
                              </w:rPr>
                              <w:t>$70,306</w:t>
                            </w:r>
                            <w:r>
                              <w:rPr>
                                <w:rFonts w:cs="Arial"/>
                                <w:color w:val="002D62" w:themeColor="text2"/>
                              </w:rPr>
                              <w:t xml:space="preserve"> per NGO partner per year. The total adjusted value associated with the outcome over five years is $52,729. </w:t>
                            </w:r>
                            <w:r w:rsidRPr="00297D1E">
                              <w:rPr>
                                <w:rFonts w:cs="Arial"/>
                                <w:color w:val="002D62" w:themeColor="text2"/>
                              </w:rPr>
                              <w:t xml:space="preserve">See sections 4.3 </w:t>
                            </w:r>
                            <w:r>
                              <w:rPr>
                                <w:rFonts w:cs="Arial"/>
                                <w:color w:val="002D62" w:themeColor="text2"/>
                              </w:rPr>
                              <w:t xml:space="preserve">to </w:t>
                            </w:r>
                            <w:r w:rsidRPr="00297D1E">
                              <w:rPr>
                                <w:rFonts w:cs="Arial"/>
                                <w:color w:val="002D62" w:themeColor="text2"/>
                              </w:rPr>
                              <w:t>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9825F5" id="_x0000_s1047" type="#_x0000_t202" style="position:absolute;margin-left:155.25pt;margin-top:-12.6pt;width:206.45pt;height:291.55pt;z-index:25165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" fillcolor="#e0effa [664]" stroked="f">
                <v:textbox>
                  <w:txbxContent>
                    <w:p w14:paraId="3BB0ED27" w14:textId="77777777" w:rsidR="005D00FC" w:rsidRPr="00911C16" w:rsidRDefault="005D00FC"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0D86D128" w14:textId="77777777" w:rsidR="005D00FC" w:rsidRPr="00911C16" w:rsidRDefault="005D00FC" w:rsidP="005878FC">
                      <w:pPr>
                        <w:rPr>
                          <w:rFonts w:cs="Arial"/>
                          <w:color w:val="002D62" w:themeColor="text2"/>
                          <w:szCs w:val="19"/>
                        </w:rPr>
                      </w:pPr>
                      <w:r>
                        <w:rPr>
                          <w:rFonts w:cs="Arial"/>
                          <w:color w:val="002D62" w:themeColor="text2"/>
                        </w:rPr>
                        <w:t xml:space="preserve">Environmental outcomes that occur as a result of land management undertaken on IPAs have been discussed in numerous reports including </w:t>
                      </w:r>
                      <w:r w:rsidRPr="001F3147">
                        <w:rPr>
                          <w:rFonts w:cs="Arial"/>
                          <w:color w:val="002D62" w:themeColor="text2"/>
                        </w:rPr>
                        <w:t>PM&amp;C’s</w:t>
                      </w:r>
                      <w:r>
                        <w:rPr>
                          <w:rFonts w:cs="Arial"/>
                          <w:color w:val="002D62" w:themeColor="text2"/>
                        </w:rPr>
                        <w:t xml:space="preserve"> </w:t>
                      </w:r>
                      <w:r>
                        <w:rPr>
                          <w:rFonts w:cs="Arial"/>
                          <w:i/>
                          <w:color w:val="002D62" w:themeColor="text2"/>
                        </w:rPr>
                        <w:t xml:space="preserve">Working on Country and Indigenous Protected Areas programmes </w:t>
                      </w:r>
                      <w:r>
                        <w:rPr>
                          <w:rFonts w:cs="Arial"/>
                          <w:color w:val="002D62" w:themeColor="text2"/>
                        </w:rPr>
                        <w:t>2013-14 annual report.</w:t>
                      </w:r>
                      <w:r>
                        <w:rPr>
                          <w:rFonts w:cs="Arial"/>
                          <w:i/>
                          <w:color w:val="002D62" w:themeColor="text2"/>
                        </w:rPr>
                        <w:t xml:space="preserve"> </w:t>
                      </w:r>
                      <w:r>
                        <w:rPr>
                          <w:rFonts w:cs="Arial"/>
                          <w:color w:val="002D62" w:themeColor="text2"/>
                        </w:rPr>
                        <w:t xml:space="preserve">This analysis considers the value associated with this work for stakeholders other than Community members and Government, such as NGO partners. An outcome for NGO partners related to better meeting their core biodiversity objectives has been calculated at a value of </w:t>
                      </w:r>
                      <w:r w:rsidRPr="00297D1E">
                        <w:rPr>
                          <w:rFonts w:cs="Arial"/>
                          <w:color w:val="002D62" w:themeColor="text2"/>
                        </w:rPr>
                        <w:t>$70,306</w:t>
                      </w:r>
                      <w:r>
                        <w:rPr>
                          <w:rFonts w:cs="Arial"/>
                          <w:color w:val="002D62" w:themeColor="text2"/>
                        </w:rPr>
                        <w:t xml:space="preserve"> per NGO partner per year. The total adjusted value associated with the outcome over five years is $52,729. </w:t>
                      </w:r>
                      <w:r w:rsidRPr="00297D1E">
                        <w:rPr>
                          <w:rFonts w:cs="Arial"/>
                          <w:color w:val="002D62" w:themeColor="text2"/>
                        </w:rPr>
                        <w:t xml:space="preserve">See sections 4.3 </w:t>
                      </w:r>
                      <w:r>
                        <w:rPr>
                          <w:rFonts w:cs="Arial"/>
                          <w:color w:val="002D62" w:themeColor="text2"/>
                        </w:rPr>
                        <w:t xml:space="preserve">to </w:t>
                      </w:r>
                      <w:r w:rsidRPr="00297D1E">
                        <w:rPr>
                          <w:rFonts w:cs="Arial"/>
                          <w:color w:val="002D62" w:themeColor="text2"/>
                        </w:rPr>
                        <w:t>4.5 for more information about the adjusted value of each outcome.</w:t>
                      </w:r>
                    </w:p>
                  </w:txbxContent>
                </v:textbox>
                <w10:wrap type="square" anchorx="margin"/>
              </v:shape>
            </w:pict>
          </mc:Fallback>
        </mc:AlternateContent>
      </w:r>
      <w:r w:rsidR="00324FCC" w:rsidRPr="00DD2FDD">
        <w:rPr>
          <w:rFonts w:cs="Arial"/>
          <w:szCs w:val="20"/>
        </w:rPr>
        <w:t xml:space="preserve">As a result of working with the </w:t>
      </w:r>
      <w:r w:rsidR="004C226C">
        <w:rPr>
          <w:rFonts w:cs="Arial"/>
          <w:szCs w:val="20"/>
        </w:rPr>
        <w:t>Minyumai</w:t>
      </w:r>
      <w:r w:rsidR="00324FCC" w:rsidRPr="00DD2FDD">
        <w:rPr>
          <w:rFonts w:cs="Arial"/>
          <w:szCs w:val="20"/>
        </w:rPr>
        <w:t xml:space="preserve"> IPA, NGO partners experience a significant, long term outcome </w:t>
      </w:r>
      <w:r w:rsidR="003975EB" w:rsidRPr="003975EB">
        <w:rPr>
          <w:rFonts w:cs="Arial"/>
          <w:szCs w:val="20"/>
        </w:rPr>
        <w:t>related to better meeting their core biodiversity objectives</w:t>
      </w:r>
      <w:r w:rsidR="00324FCC" w:rsidRPr="00DD2FDD">
        <w:rPr>
          <w:rFonts w:cs="Arial"/>
          <w:szCs w:val="20"/>
        </w:rPr>
        <w:t xml:space="preserve">. </w:t>
      </w:r>
      <w:r w:rsidR="00AB4B95" w:rsidRPr="00DD2FDD">
        <w:rPr>
          <w:rFonts w:cs="Arial"/>
          <w:szCs w:val="20"/>
        </w:rPr>
        <w:t xml:space="preserve">The biodiversity objectives of </w:t>
      </w:r>
      <w:r w:rsidR="004C226C">
        <w:rPr>
          <w:rFonts w:cs="Arial"/>
          <w:szCs w:val="20"/>
        </w:rPr>
        <w:t>Minyumai</w:t>
      </w:r>
      <w:r w:rsidR="00AB4B95" w:rsidRPr="00DD2FDD">
        <w:rPr>
          <w:rFonts w:cs="Arial"/>
          <w:szCs w:val="20"/>
        </w:rPr>
        <w:t>’s partners relate</w:t>
      </w:r>
      <w:r w:rsidR="00B96CF5" w:rsidRPr="005C5733">
        <w:rPr>
          <w:rFonts w:cs="Arial"/>
          <w:szCs w:val="20"/>
        </w:rPr>
        <w:t xml:space="preserve"> broadly</w:t>
      </w:r>
      <w:r w:rsidR="00AB4B95" w:rsidRPr="005C5733">
        <w:rPr>
          <w:rFonts w:cs="Arial"/>
          <w:szCs w:val="20"/>
        </w:rPr>
        <w:t xml:space="preserve"> to three </w:t>
      </w:r>
      <w:r w:rsidR="005E748F" w:rsidRPr="005C5733">
        <w:rPr>
          <w:rFonts w:cs="Arial"/>
          <w:szCs w:val="20"/>
        </w:rPr>
        <w:t xml:space="preserve">interrelated </w:t>
      </w:r>
      <w:r w:rsidR="00AB4B95" w:rsidRPr="003E5136">
        <w:rPr>
          <w:rFonts w:cs="Arial"/>
          <w:szCs w:val="20"/>
        </w:rPr>
        <w:t>themes:</w:t>
      </w:r>
    </w:p>
    <w:p w14:paraId="32815A85" w14:textId="0F4282D8" w:rsidR="00996998" w:rsidRPr="00C02B20" w:rsidRDefault="00996998" w:rsidP="005C2BA8">
      <w:pPr>
        <w:pStyle w:val="ListParagraph"/>
        <w:numPr>
          <w:ilvl w:val="0"/>
          <w:numId w:val="26"/>
        </w:numPr>
        <w:tabs>
          <w:tab w:val="left" w:pos="3293"/>
        </w:tabs>
        <w:rPr>
          <w:rFonts w:ascii="Arial" w:hAnsi="Arial" w:cs="Arial"/>
          <w:sz w:val="20"/>
          <w:szCs w:val="20"/>
        </w:rPr>
      </w:pPr>
      <w:r w:rsidRPr="000D17CE">
        <w:rPr>
          <w:rFonts w:ascii="Arial" w:hAnsi="Arial" w:cs="Arial"/>
          <w:sz w:val="20"/>
          <w:szCs w:val="20"/>
        </w:rPr>
        <w:t>Protect ecologically important land and sea</w:t>
      </w:r>
      <w:r w:rsidR="00B96CF5" w:rsidRPr="000D17CE">
        <w:rPr>
          <w:rFonts w:ascii="Arial" w:hAnsi="Arial" w:cs="Arial"/>
          <w:sz w:val="20"/>
          <w:szCs w:val="20"/>
        </w:rPr>
        <w:t>, including different habitats of plants and animals</w:t>
      </w:r>
    </w:p>
    <w:p w14:paraId="277A6148" w14:textId="77777777" w:rsidR="00996998" w:rsidRDefault="00B96CF5" w:rsidP="005C2BA8">
      <w:pPr>
        <w:pStyle w:val="ListParagraph"/>
        <w:numPr>
          <w:ilvl w:val="0"/>
          <w:numId w:val="26"/>
        </w:numPr>
        <w:tabs>
          <w:tab w:val="left" w:pos="3293"/>
        </w:tabs>
        <w:rPr>
          <w:rFonts w:ascii="Arial" w:hAnsi="Arial" w:cs="Arial"/>
          <w:sz w:val="20"/>
          <w:szCs w:val="20"/>
        </w:rPr>
      </w:pPr>
      <w:r w:rsidRPr="008E7766">
        <w:rPr>
          <w:rFonts w:ascii="Arial" w:hAnsi="Arial" w:cs="Arial"/>
          <w:sz w:val="20"/>
          <w:szCs w:val="20"/>
        </w:rPr>
        <w:t>Protect threatened species</w:t>
      </w:r>
      <w:r w:rsidR="005E748F" w:rsidRPr="008E7766">
        <w:rPr>
          <w:rFonts w:ascii="Arial" w:hAnsi="Arial" w:cs="Arial"/>
          <w:sz w:val="20"/>
          <w:szCs w:val="20"/>
        </w:rPr>
        <w:t>,</w:t>
      </w:r>
      <w:r w:rsidRPr="008E7766">
        <w:rPr>
          <w:rFonts w:ascii="Arial" w:hAnsi="Arial" w:cs="Arial"/>
          <w:sz w:val="20"/>
          <w:szCs w:val="20"/>
        </w:rPr>
        <w:t xml:space="preserve"> and create the right conditions </w:t>
      </w:r>
      <w:r w:rsidR="00996998" w:rsidRPr="008E7766">
        <w:rPr>
          <w:rFonts w:ascii="Arial" w:hAnsi="Arial" w:cs="Arial"/>
          <w:sz w:val="20"/>
          <w:szCs w:val="20"/>
        </w:rPr>
        <w:t>for native spec</w:t>
      </w:r>
      <w:r w:rsidRPr="00684E55">
        <w:rPr>
          <w:rFonts w:ascii="Arial" w:hAnsi="Arial" w:cs="Arial"/>
          <w:sz w:val="20"/>
          <w:szCs w:val="20"/>
        </w:rPr>
        <w:t>ies</w:t>
      </w:r>
      <w:r w:rsidR="00996998" w:rsidRPr="00684E55">
        <w:rPr>
          <w:rFonts w:ascii="Arial" w:hAnsi="Arial" w:cs="Arial"/>
          <w:sz w:val="20"/>
          <w:szCs w:val="20"/>
        </w:rPr>
        <w:t xml:space="preserve"> to thrive</w:t>
      </w:r>
    </w:p>
    <w:p w14:paraId="1CF2CD24" w14:textId="701AB71B" w:rsidR="00116EE3" w:rsidRPr="00684E55" w:rsidRDefault="00116EE3" w:rsidP="005C2BA8">
      <w:pPr>
        <w:pStyle w:val="ListParagraph"/>
        <w:numPr>
          <w:ilvl w:val="0"/>
          <w:numId w:val="26"/>
        </w:numPr>
        <w:tabs>
          <w:tab w:val="left" w:pos="3293"/>
        </w:tabs>
        <w:rPr>
          <w:rFonts w:ascii="Arial" w:hAnsi="Arial" w:cs="Arial"/>
          <w:sz w:val="20"/>
          <w:szCs w:val="20"/>
        </w:rPr>
      </w:pPr>
      <w:r>
        <w:rPr>
          <w:rFonts w:ascii="Arial" w:hAnsi="Arial" w:cs="Arial"/>
          <w:sz w:val="20"/>
          <w:szCs w:val="20"/>
        </w:rPr>
        <w:t xml:space="preserve">Promote the use of burning using </w:t>
      </w:r>
      <w:r w:rsidR="00C37ABB">
        <w:rPr>
          <w:rFonts w:ascii="Arial" w:hAnsi="Arial" w:cs="Arial"/>
          <w:sz w:val="20"/>
          <w:szCs w:val="20"/>
        </w:rPr>
        <w:t>traditional</w:t>
      </w:r>
      <w:r>
        <w:rPr>
          <w:rFonts w:ascii="Arial" w:hAnsi="Arial" w:cs="Arial"/>
          <w:sz w:val="20"/>
          <w:szCs w:val="20"/>
        </w:rPr>
        <w:t xml:space="preserve"> cultural practices</w:t>
      </w:r>
    </w:p>
    <w:p w14:paraId="29B4AA95" w14:textId="733676B7" w:rsidR="00996998" w:rsidRPr="00FB10F6" w:rsidRDefault="00B96CF5" w:rsidP="004B7BBF">
      <w:pPr>
        <w:tabs>
          <w:tab w:val="left" w:pos="3293"/>
        </w:tabs>
        <w:contextualSpacing/>
        <w:rPr>
          <w:rFonts w:cs="Arial"/>
          <w:szCs w:val="20"/>
        </w:rPr>
      </w:pPr>
      <w:r w:rsidRPr="00FB10F6">
        <w:rPr>
          <w:rFonts w:cs="Arial"/>
          <w:szCs w:val="20"/>
        </w:rPr>
        <w:t xml:space="preserve">The </w:t>
      </w:r>
      <w:r w:rsidR="005E748F" w:rsidRPr="00FB10F6">
        <w:rPr>
          <w:rFonts w:cs="Arial"/>
          <w:szCs w:val="20"/>
        </w:rPr>
        <w:t>approach taken to achieving</w:t>
      </w:r>
      <w:r w:rsidRPr="00FB10F6">
        <w:rPr>
          <w:rFonts w:cs="Arial"/>
          <w:szCs w:val="20"/>
        </w:rPr>
        <w:t xml:space="preserve"> these biodiversity objectives </w:t>
      </w:r>
      <w:r w:rsidR="005E748F" w:rsidRPr="00FB10F6">
        <w:rPr>
          <w:rFonts w:cs="Arial"/>
          <w:szCs w:val="20"/>
        </w:rPr>
        <w:t xml:space="preserve">by NGO partners </w:t>
      </w:r>
      <w:r w:rsidR="00116EE3">
        <w:rPr>
          <w:rFonts w:cs="Arial"/>
          <w:szCs w:val="20"/>
        </w:rPr>
        <w:t>involves:</w:t>
      </w:r>
    </w:p>
    <w:p w14:paraId="1300DB11" w14:textId="6BCA624D"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Working in partnership and collaboration</w:t>
      </w:r>
    </w:p>
    <w:p w14:paraId="22E0D2D9" w14:textId="62E7A61D"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 xml:space="preserve">Using </w:t>
      </w:r>
      <w:r w:rsidR="00116EE3">
        <w:rPr>
          <w:rFonts w:ascii="Arial" w:hAnsi="Arial" w:cs="Arial"/>
          <w:sz w:val="20"/>
          <w:szCs w:val="20"/>
        </w:rPr>
        <w:t xml:space="preserve">traditional and </w:t>
      </w:r>
      <w:r w:rsidRPr="00DD2FDD">
        <w:rPr>
          <w:rFonts w:ascii="Arial" w:hAnsi="Arial" w:cs="Arial"/>
          <w:sz w:val="20"/>
          <w:szCs w:val="20"/>
        </w:rPr>
        <w:t>scientific methods</w:t>
      </w:r>
    </w:p>
    <w:p w14:paraId="2605A719" w14:textId="77777777" w:rsidR="00996998"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 xml:space="preserve">Being pragmatic and results-focused  </w:t>
      </w:r>
    </w:p>
    <w:p w14:paraId="41E842DF" w14:textId="77777777" w:rsidR="009C3137" w:rsidRPr="00DD2FDD" w:rsidRDefault="005E748F" w:rsidP="004B7BBF">
      <w:pPr>
        <w:tabs>
          <w:tab w:val="left" w:pos="3293"/>
        </w:tabs>
        <w:contextualSpacing/>
        <w:rPr>
          <w:rFonts w:cs="Arial"/>
          <w:szCs w:val="20"/>
        </w:rPr>
      </w:pPr>
      <w:r w:rsidRPr="00DD2FDD">
        <w:rPr>
          <w:rFonts w:cs="Arial"/>
          <w:szCs w:val="20"/>
        </w:rPr>
        <w:t xml:space="preserve">NGO partners strongly believe that their deep partnerships with </w:t>
      </w:r>
      <w:r w:rsidR="004C226C">
        <w:rPr>
          <w:rFonts w:cs="Arial"/>
          <w:szCs w:val="20"/>
        </w:rPr>
        <w:t>Minyumai</w:t>
      </w:r>
      <w:r w:rsidRPr="00DD2FDD">
        <w:rPr>
          <w:rFonts w:cs="Arial"/>
          <w:szCs w:val="20"/>
        </w:rPr>
        <w:t xml:space="preserve"> have assisted them to achieve these objectives.</w:t>
      </w:r>
    </w:p>
    <w:p w14:paraId="065A4838" w14:textId="77777777" w:rsidR="009C3137" w:rsidRPr="00DD2FDD" w:rsidRDefault="009C3137" w:rsidP="002F1ADF">
      <w:pPr>
        <w:pStyle w:val="ListParagraph"/>
        <w:numPr>
          <w:ilvl w:val="0"/>
          <w:numId w:val="45"/>
        </w:numPr>
        <w:tabs>
          <w:tab w:val="left" w:pos="3293"/>
        </w:tabs>
        <w:rPr>
          <w:rFonts w:ascii="Arial" w:hAnsi="Arial" w:cs="Arial"/>
          <w:b/>
          <w:szCs w:val="19"/>
        </w:rPr>
      </w:pPr>
      <w:r w:rsidRPr="00DD2FDD">
        <w:rPr>
          <w:rFonts w:ascii="Arial" w:hAnsi="Arial" w:cs="Arial"/>
          <w:b/>
          <w:szCs w:val="19"/>
        </w:rPr>
        <w:t>Research partner</w:t>
      </w:r>
      <w:r w:rsidR="00094C76" w:rsidRPr="00DD2FDD">
        <w:rPr>
          <w:rFonts w:ascii="Arial" w:hAnsi="Arial" w:cs="Arial"/>
          <w:b/>
          <w:szCs w:val="19"/>
        </w:rPr>
        <w:t>s</w:t>
      </w:r>
    </w:p>
    <w:p w14:paraId="509152B3" w14:textId="11174295" w:rsidR="009C3137" w:rsidRPr="008E7766" w:rsidRDefault="004C226C" w:rsidP="004B7BBF">
      <w:pPr>
        <w:rPr>
          <w:rFonts w:cs="Arial"/>
        </w:rPr>
      </w:pPr>
      <w:r>
        <w:rPr>
          <w:rFonts w:cs="Arial"/>
        </w:rPr>
        <w:t>Minyumai</w:t>
      </w:r>
      <w:r w:rsidR="003A536F" w:rsidRPr="00DD2FDD">
        <w:rPr>
          <w:rFonts w:cs="Arial"/>
        </w:rPr>
        <w:t>’s Research partners include</w:t>
      </w:r>
      <w:r w:rsidR="00116EE3">
        <w:rPr>
          <w:rFonts w:cs="Arial"/>
        </w:rPr>
        <w:t xml:space="preserve"> </w:t>
      </w:r>
      <w:r w:rsidR="002D5315">
        <w:rPr>
          <w:rFonts w:cs="Arial"/>
        </w:rPr>
        <w:t xml:space="preserve">Landmark Ecological Services Director </w:t>
      </w:r>
      <w:r w:rsidR="00116EE3">
        <w:rPr>
          <w:rFonts w:cs="Arial"/>
        </w:rPr>
        <w:t>David Milledge</w:t>
      </w:r>
      <w:r w:rsidR="00B42340">
        <w:rPr>
          <w:rFonts w:cs="Arial"/>
        </w:rPr>
        <w:t>,</w:t>
      </w:r>
      <w:r w:rsidR="00116EE3">
        <w:rPr>
          <w:rFonts w:cs="Arial"/>
        </w:rPr>
        <w:t xml:space="preserve"> who has </w:t>
      </w:r>
      <w:r w:rsidR="003A536F" w:rsidRPr="005C5733">
        <w:rPr>
          <w:rFonts w:cs="Arial"/>
        </w:rPr>
        <w:t xml:space="preserve">had </w:t>
      </w:r>
      <w:r w:rsidR="00116EE3">
        <w:rPr>
          <w:rFonts w:cs="Arial"/>
        </w:rPr>
        <w:t xml:space="preserve">a </w:t>
      </w:r>
      <w:r w:rsidR="00C37242" w:rsidRPr="003E5136">
        <w:rPr>
          <w:rFonts w:cs="Arial"/>
        </w:rPr>
        <w:t>strong, long-</w:t>
      </w:r>
      <w:r w:rsidR="00116EE3">
        <w:rPr>
          <w:rFonts w:cs="Arial"/>
        </w:rPr>
        <w:t>term relationship</w:t>
      </w:r>
      <w:r w:rsidR="003A536F" w:rsidRPr="000D17CE">
        <w:rPr>
          <w:rFonts w:cs="Arial"/>
        </w:rPr>
        <w:t xml:space="preserve"> with the </w:t>
      </w:r>
      <w:r>
        <w:rPr>
          <w:rFonts w:cs="Arial"/>
        </w:rPr>
        <w:t>Minyumai</w:t>
      </w:r>
      <w:r w:rsidR="003A536F" w:rsidRPr="000D17CE">
        <w:rPr>
          <w:rFonts w:cs="Arial"/>
        </w:rPr>
        <w:t xml:space="preserve"> IPA</w:t>
      </w:r>
      <w:r w:rsidR="003A536F" w:rsidRPr="008E7766">
        <w:rPr>
          <w:rFonts w:cs="Arial"/>
        </w:rPr>
        <w:t xml:space="preserve">. </w:t>
      </w:r>
    </w:p>
    <w:p w14:paraId="721E8C5E" w14:textId="77777777" w:rsidR="009C3137" w:rsidRPr="00FB10F6" w:rsidRDefault="009C3137" w:rsidP="004B7BBF">
      <w:pPr>
        <w:rPr>
          <w:rFonts w:cs="Arial"/>
          <w:szCs w:val="20"/>
        </w:rPr>
      </w:pPr>
      <w:r w:rsidRPr="008E7766">
        <w:rPr>
          <w:rFonts w:cs="Arial"/>
          <w:szCs w:val="20"/>
        </w:rPr>
        <w:t>A summary of the inputs (investment in the program</w:t>
      </w:r>
      <w:r w:rsidR="0017181E" w:rsidRPr="008E7766">
        <w:rPr>
          <w:rFonts w:cs="Arial"/>
          <w:szCs w:val="20"/>
        </w:rPr>
        <w:t>me</w:t>
      </w:r>
      <w:r w:rsidRPr="008E7766">
        <w:rPr>
          <w:rFonts w:cs="Arial"/>
          <w:szCs w:val="20"/>
        </w:rPr>
        <w:t xml:space="preserve">), outputs (summary of activity) and outcomes (changes) that are experienced by </w:t>
      </w:r>
      <w:r w:rsidR="00347F5A" w:rsidRPr="00684E55">
        <w:rPr>
          <w:rFonts w:cs="Arial"/>
          <w:szCs w:val="20"/>
        </w:rPr>
        <w:t>Research</w:t>
      </w:r>
      <w:r w:rsidRPr="00684E55">
        <w:rPr>
          <w:rFonts w:cs="Arial"/>
          <w:szCs w:val="20"/>
        </w:rPr>
        <w:t xml:space="preserve"> partners is in</w:t>
      </w:r>
      <w:r w:rsidR="00347F5A" w:rsidRPr="00684E55">
        <w:rPr>
          <w:rFonts w:cs="Arial"/>
          <w:szCs w:val="20"/>
        </w:rPr>
        <w:t>cluded in Table 4.7</w:t>
      </w:r>
      <w:r w:rsidRPr="00FB10F6">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045E88BD"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18FBEF35"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14147DE0"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712DC7FF"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32B6EFCF" w14:textId="77777777" w:rsidTr="001B02A6">
        <w:trPr>
          <w:trHeight w:val="466"/>
        </w:trPr>
        <w:tc>
          <w:tcPr>
            <w:tcW w:w="1271" w:type="dxa"/>
          </w:tcPr>
          <w:p w14:paraId="39B05AF4" w14:textId="77777777" w:rsidR="009C3137" w:rsidRPr="001B02A6" w:rsidRDefault="00116EE3" w:rsidP="00116EE3">
            <w:pPr>
              <w:spacing w:after="0"/>
              <w:rPr>
                <w:rFonts w:cs="Arial"/>
                <w:sz w:val="19"/>
                <w:szCs w:val="19"/>
              </w:rPr>
            </w:pPr>
            <w:r>
              <w:rPr>
                <w:rFonts w:cs="Arial"/>
                <w:sz w:val="19"/>
                <w:szCs w:val="19"/>
              </w:rPr>
              <w:lastRenderedPageBreak/>
              <w:t>Nil</w:t>
            </w:r>
          </w:p>
        </w:tc>
        <w:tc>
          <w:tcPr>
            <w:tcW w:w="3870" w:type="dxa"/>
          </w:tcPr>
          <w:p w14:paraId="3D9E277F" w14:textId="77777777" w:rsidR="009C3137" w:rsidRPr="001B02A6" w:rsidRDefault="00F9516F"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Research partners and IPA work together</w:t>
            </w:r>
          </w:p>
        </w:tc>
        <w:tc>
          <w:tcPr>
            <w:tcW w:w="3871" w:type="dxa"/>
          </w:tcPr>
          <w:p w14:paraId="775DF957"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.1 Deeper connections and relationships</w:t>
            </w:r>
          </w:p>
          <w:p w14:paraId="6B338660"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 xml:space="preserve">.2 </w:t>
            </w:r>
            <w:r w:rsidRPr="001B02A6">
              <w:rPr>
                <w:rFonts w:cs="Arial"/>
                <w:sz w:val="19"/>
                <w:szCs w:val="19"/>
              </w:rPr>
              <w:t>Better meet core research objectives</w:t>
            </w:r>
          </w:p>
        </w:tc>
      </w:tr>
    </w:tbl>
    <w:p w14:paraId="2F1AB76F"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7</w:t>
      </w:r>
      <w:r w:rsidRPr="00DD2FDD">
        <w:rPr>
          <w:rFonts w:cs="Arial"/>
          <w:i/>
          <w:sz w:val="16"/>
          <w:szCs w:val="16"/>
        </w:rPr>
        <w:t xml:space="preserve"> – Inputs, Outputs and Outcomes for </w:t>
      </w:r>
      <w:r w:rsidR="00F9516F" w:rsidRPr="00DD2FDD">
        <w:rPr>
          <w:rFonts w:cs="Arial"/>
          <w:i/>
          <w:sz w:val="16"/>
          <w:szCs w:val="16"/>
        </w:rPr>
        <w:t xml:space="preserve">Research </w:t>
      </w:r>
      <w:r w:rsidRPr="00DD2FDD">
        <w:rPr>
          <w:rFonts w:cs="Arial"/>
          <w:i/>
          <w:sz w:val="16"/>
          <w:szCs w:val="16"/>
        </w:rPr>
        <w:t>partner</w:t>
      </w:r>
      <w:r w:rsidR="007B7789" w:rsidRPr="00DD2FDD">
        <w:rPr>
          <w:rFonts w:cs="Arial"/>
          <w:i/>
          <w:sz w:val="16"/>
          <w:szCs w:val="16"/>
        </w:rPr>
        <w:t>s</w:t>
      </w:r>
    </w:p>
    <w:p w14:paraId="2EFBF1FF" w14:textId="77777777" w:rsidR="009C3137" w:rsidRPr="003E5136" w:rsidRDefault="009C3137" w:rsidP="004B7BBF">
      <w:pPr>
        <w:tabs>
          <w:tab w:val="left" w:pos="3293"/>
        </w:tabs>
        <w:rPr>
          <w:rFonts w:cs="Arial"/>
          <w:b/>
          <w:szCs w:val="19"/>
        </w:rPr>
      </w:pPr>
      <w:r w:rsidRPr="005C5733">
        <w:rPr>
          <w:rFonts w:cs="Arial"/>
          <w:b/>
          <w:szCs w:val="19"/>
        </w:rPr>
        <w:t>Social and economic</w:t>
      </w:r>
      <w:r w:rsidR="00094C76" w:rsidRPr="005C5733">
        <w:rPr>
          <w:rFonts w:cs="Arial"/>
          <w:b/>
          <w:szCs w:val="19"/>
        </w:rPr>
        <w:t xml:space="preserve"> outcomes</w:t>
      </w:r>
    </w:p>
    <w:p w14:paraId="127F80DB" w14:textId="77777777" w:rsidR="00036C3C" w:rsidRPr="00DD2FDD" w:rsidRDefault="00AF6F9A" w:rsidP="004B7BBF">
      <w:pPr>
        <w:tabs>
          <w:tab w:val="left" w:pos="3293"/>
        </w:tabs>
        <w:rPr>
          <w:rFonts w:cs="Arial"/>
          <w:szCs w:val="20"/>
        </w:rPr>
      </w:pPr>
      <w:r w:rsidRPr="000D17CE">
        <w:rPr>
          <w:rFonts w:cs="Arial"/>
          <w:szCs w:val="20"/>
        </w:rPr>
        <w:t>As a result of</w:t>
      </w:r>
      <w:r w:rsidR="00036C3C" w:rsidRPr="000D17CE">
        <w:rPr>
          <w:rFonts w:cs="Arial"/>
          <w:szCs w:val="20"/>
        </w:rPr>
        <w:t xml:space="preserve"> Research part</w:t>
      </w:r>
      <w:r w:rsidRPr="000D17CE">
        <w:rPr>
          <w:rFonts w:cs="Arial"/>
          <w:szCs w:val="20"/>
        </w:rPr>
        <w:t xml:space="preserve">ners working with the </w:t>
      </w:r>
      <w:r w:rsidR="004C226C">
        <w:rPr>
          <w:rFonts w:cs="Arial"/>
          <w:szCs w:val="20"/>
        </w:rPr>
        <w:t>Minyumai</w:t>
      </w:r>
      <w:r w:rsidRPr="000D17CE">
        <w:rPr>
          <w:rFonts w:cs="Arial"/>
          <w:szCs w:val="20"/>
        </w:rPr>
        <w:t xml:space="preserve"> IPA, deeper connections and relationships are formed</w:t>
      </w:r>
      <w:r w:rsidR="00DA4787" w:rsidRPr="00C02B20">
        <w:rPr>
          <w:rFonts w:cs="Arial"/>
          <w:szCs w:val="20"/>
        </w:rPr>
        <w:t xml:space="preserve"> over many years</w:t>
      </w:r>
      <w:r w:rsidRPr="008E7766">
        <w:rPr>
          <w:rFonts w:cs="Arial"/>
          <w:szCs w:val="20"/>
        </w:rPr>
        <w:t>.</w:t>
      </w:r>
      <w:r w:rsidR="00DA4787" w:rsidRPr="008E7766">
        <w:rPr>
          <w:rFonts w:cs="Arial"/>
          <w:szCs w:val="20"/>
        </w:rPr>
        <w:t xml:space="preserve"> On all sides, significant time, money and</w:t>
      </w:r>
      <w:r w:rsidR="00DF3810" w:rsidRPr="008E7766">
        <w:rPr>
          <w:rFonts w:cs="Arial"/>
          <w:szCs w:val="20"/>
        </w:rPr>
        <w:t xml:space="preserve"> effort has</w:t>
      </w:r>
      <w:r w:rsidR="00116EE3">
        <w:rPr>
          <w:rFonts w:cs="Arial"/>
          <w:szCs w:val="20"/>
        </w:rPr>
        <w:t xml:space="preserve"> been invested. Partnerships have </w:t>
      </w:r>
      <w:r w:rsidR="00DF3810" w:rsidRPr="008E7766">
        <w:rPr>
          <w:rFonts w:cs="Arial"/>
          <w:szCs w:val="20"/>
        </w:rPr>
        <w:t>been</w:t>
      </w:r>
      <w:r w:rsidR="00116EE3">
        <w:rPr>
          <w:rFonts w:cs="Arial"/>
          <w:szCs w:val="20"/>
        </w:rPr>
        <w:t xml:space="preserve"> successful because of </w:t>
      </w:r>
      <w:r w:rsidR="00192500">
        <w:rPr>
          <w:rFonts w:cs="Arial"/>
          <w:szCs w:val="20"/>
        </w:rPr>
        <w:t xml:space="preserve">a </w:t>
      </w:r>
      <w:r w:rsidR="00116EE3">
        <w:rPr>
          <w:rFonts w:cs="Arial"/>
          <w:szCs w:val="20"/>
        </w:rPr>
        <w:t>mutual respect for the other</w:t>
      </w:r>
      <w:r w:rsidR="00192500">
        <w:rPr>
          <w:rFonts w:cs="Arial"/>
          <w:szCs w:val="20"/>
        </w:rPr>
        <w:t xml:space="preserve"> partner</w:t>
      </w:r>
      <w:r w:rsidR="00116EE3">
        <w:rPr>
          <w:rFonts w:cs="Arial"/>
          <w:szCs w:val="20"/>
        </w:rPr>
        <w:t xml:space="preserve">’s knowledge and skillset as well as </w:t>
      </w:r>
      <w:r w:rsidR="00192500">
        <w:rPr>
          <w:rFonts w:cs="Arial"/>
          <w:szCs w:val="20"/>
        </w:rPr>
        <w:t>a</w:t>
      </w:r>
      <w:r w:rsidR="00116EE3">
        <w:rPr>
          <w:rFonts w:cs="Arial"/>
          <w:szCs w:val="20"/>
        </w:rPr>
        <w:t xml:space="preserve"> willingness to share and collaborate.</w:t>
      </w:r>
      <w:r w:rsidR="00DF3810" w:rsidRPr="00DD2FDD">
        <w:rPr>
          <w:rFonts w:cs="Arial"/>
          <w:szCs w:val="20"/>
        </w:rPr>
        <w:t xml:space="preserve"> </w:t>
      </w:r>
      <w:r w:rsidRPr="00DD2FDD">
        <w:rPr>
          <w:rFonts w:cs="Arial"/>
          <w:szCs w:val="20"/>
        </w:rPr>
        <w:t>This outcome</w:t>
      </w:r>
      <w:r w:rsidR="00DF3810" w:rsidRPr="00DD2FDD">
        <w:rPr>
          <w:rFonts w:cs="Arial"/>
          <w:szCs w:val="20"/>
        </w:rPr>
        <w:t xml:space="preserve"> </w:t>
      </w:r>
      <w:r w:rsidRPr="00DD2FDD">
        <w:rPr>
          <w:rFonts w:cs="Arial"/>
          <w:szCs w:val="20"/>
        </w:rPr>
        <w:t xml:space="preserve">eventually leads to later outcomes including </w:t>
      </w:r>
      <w:r w:rsidR="00094C76" w:rsidRPr="00DD2FDD">
        <w:rPr>
          <w:rFonts w:cs="Arial"/>
          <w:szCs w:val="20"/>
        </w:rPr>
        <w:t>“</w:t>
      </w:r>
      <w:r w:rsidRPr="00DD2FDD">
        <w:rPr>
          <w:rFonts w:cs="Arial"/>
          <w:szCs w:val="20"/>
        </w:rPr>
        <w:t>research is more culturally appropriate and cost effective</w:t>
      </w:r>
      <w:r w:rsidR="00094C76" w:rsidRPr="00DD2FDD">
        <w:rPr>
          <w:rFonts w:cs="Arial"/>
          <w:szCs w:val="20"/>
        </w:rPr>
        <w:t>”</w:t>
      </w:r>
      <w:r w:rsidRPr="00DD2FDD">
        <w:rPr>
          <w:rFonts w:cs="Arial"/>
          <w:szCs w:val="20"/>
        </w:rPr>
        <w:t xml:space="preserve">, and </w:t>
      </w:r>
      <w:r w:rsidR="00094C76" w:rsidRPr="00DD2FDD">
        <w:rPr>
          <w:rFonts w:cs="Arial"/>
          <w:szCs w:val="20"/>
        </w:rPr>
        <w:t>“</w:t>
      </w:r>
      <w:r w:rsidRPr="00DD2FDD">
        <w:rPr>
          <w:rFonts w:cs="Arial"/>
          <w:szCs w:val="20"/>
        </w:rPr>
        <w:t>researchers’ careers are advanced through research outcome</w:t>
      </w:r>
      <w:r w:rsidR="00094C76" w:rsidRPr="00DD2FDD">
        <w:rPr>
          <w:rFonts w:cs="Arial"/>
          <w:szCs w:val="20"/>
        </w:rPr>
        <w:t>s”</w:t>
      </w:r>
      <w:r w:rsidRPr="00DD2FDD">
        <w:rPr>
          <w:rFonts w:cs="Arial"/>
          <w:szCs w:val="20"/>
        </w:rPr>
        <w:t xml:space="preserve">. </w:t>
      </w:r>
    </w:p>
    <w:p w14:paraId="407F1465" w14:textId="77777777" w:rsidR="00DF3810" w:rsidRPr="00DD2FDD" w:rsidRDefault="00DF3810" w:rsidP="004B7BBF">
      <w:pPr>
        <w:tabs>
          <w:tab w:val="left" w:pos="3293"/>
        </w:tabs>
        <w:rPr>
          <w:rFonts w:cs="Arial"/>
          <w:b/>
          <w:szCs w:val="19"/>
        </w:rPr>
      </w:pPr>
      <w:r w:rsidRPr="00DD2FDD">
        <w:rPr>
          <w:rFonts w:cs="Arial"/>
          <w:b/>
          <w:szCs w:val="19"/>
        </w:rPr>
        <w:t>Environmental</w:t>
      </w:r>
      <w:r w:rsidR="00094C76" w:rsidRPr="00DD2FDD">
        <w:rPr>
          <w:rFonts w:cs="Arial"/>
          <w:b/>
          <w:szCs w:val="19"/>
        </w:rPr>
        <w:t xml:space="preserve"> outcomes</w:t>
      </w:r>
      <w:r w:rsidRPr="00DD2FDD">
        <w:rPr>
          <w:rFonts w:cs="Arial"/>
          <w:b/>
          <w:szCs w:val="19"/>
        </w:rPr>
        <w:t xml:space="preserve"> </w:t>
      </w:r>
    </w:p>
    <w:p w14:paraId="663E416D" w14:textId="77777777" w:rsidR="00E938EA" w:rsidRPr="000D17CE" w:rsidRDefault="00DA4787" w:rsidP="00E938EA">
      <w:pPr>
        <w:tabs>
          <w:tab w:val="left" w:pos="3293"/>
        </w:tabs>
        <w:rPr>
          <w:rFonts w:cs="Arial"/>
          <w:szCs w:val="20"/>
        </w:rPr>
      </w:pPr>
      <w:r w:rsidRPr="00DD2FDD">
        <w:rPr>
          <w:rFonts w:cs="Arial"/>
          <w:szCs w:val="20"/>
        </w:rPr>
        <w:t xml:space="preserve">Involvement with the </w:t>
      </w:r>
      <w:r w:rsidR="004C226C">
        <w:rPr>
          <w:rFonts w:cs="Arial"/>
          <w:szCs w:val="20"/>
        </w:rPr>
        <w:t>Minyumai</w:t>
      </w:r>
      <w:r w:rsidRPr="00DD2FDD">
        <w:rPr>
          <w:rFonts w:cs="Arial"/>
          <w:szCs w:val="20"/>
        </w:rPr>
        <w:t xml:space="preserve"> IPA has </w:t>
      </w:r>
      <w:r w:rsidR="00DF3810" w:rsidRPr="005C5733">
        <w:rPr>
          <w:rFonts w:cs="Arial"/>
          <w:szCs w:val="20"/>
        </w:rPr>
        <w:t xml:space="preserve">also </w:t>
      </w:r>
      <w:r w:rsidRPr="005C5733">
        <w:rPr>
          <w:rFonts w:cs="Arial"/>
          <w:szCs w:val="20"/>
        </w:rPr>
        <w:t xml:space="preserve">had a substantial impact on the work of its Research partners. </w:t>
      </w:r>
      <w:r w:rsidR="00E938EA">
        <w:rPr>
          <w:rFonts w:cs="Arial"/>
          <w:szCs w:val="20"/>
        </w:rPr>
        <w:t>Rangers share traditional ecological knowledge and have provided both time and effort to assist with ecological monitoring and research.</w:t>
      </w:r>
    </w:p>
    <w:p w14:paraId="7D60F186" w14:textId="77777777" w:rsidR="00D33D4E" w:rsidRPr="005C5733" w:rsidRDefault="007B42E5" w:rsidP="00BB46B6">
      <w:pPr>
        <w:pStyle w:val="Heading2"/>
        <w:rPr>
          <w:rFonts w:cs="Arial"/>
          <w:color w:val="002D62" w:themeColor="text2"/>
        </w:rPr>
      </w:pPr>
      <w:bookmarkStart w:id="39" w:name="_Toc442282330"/>
      <w:r w:rsidRPr="00DD2FDD">
        <w:rPr>
          <w:rFonts w:cs="Arial"/>
          <w:color w:val="002D62" w:themeColor="text2"/>
        </w:rPr>
        <w:t>4.3</w:t>
      </w:r>
      <w:r w:rsidR="00BF5E80" w:rsidRPr="00DD2FDD">
        <w:rPr>
          <w:rFonts w:cs="Arial"/>
          <w:color w:val="002D62" w:themeColor="text2"/>
        </w:rPr>
        <w:t xml:space="preserve"> Measuring the change</w:t>
      </w:r>
      <w:bookmarkEnd w:id="39"/>
    </w:p>
    <w:p w14:paraId="0B1E9659" w14:textId="77777777" w:rsidR="00D33D4E" w:rsidRPr="005C5733" w:rsidRDefault="00D33D4E" w:rsidP="00B2228B">
      <w:pPr>
        <w:rPr>
          <w:rFonts w:cs="Arial"/>
          <w:b/>
        </w:rPr>
      </w:pPr>
      <w:r w:rsidRPr="005C5733">
        <w:rPr>
          <w:rFonts w:cs="Arial"/>
          <w:b/>
        </w:rPr>
        <w:t xml:space="preserve">Modelling indicators of change </w:t>
      </w:r>
    </w:p>
    <w:p w14:paraId="2F7A80C4" w14:textId="77777777" w:rsidR="00D33D4E" w:rsidRPr="008E7766" w:rsidRDefault="00D33D4E" w:rsidP="00D33D4E">
      <w:pPr>
        <w:rPr>
          <w:rFonts w:cs="Arial"/>
        </w:rPr>
      </w:pPr>
      <w:r w:rsidRPr="000D17CE">
        <w:rPr>
          <w:rFonts w:cs="Arial"/>
        </w:rPr>
        <w:t xml:space="preserve">At the commencement of this project, there had been some data collected on the activities and outputs of the </w:t>
      </w:r>
      <w:r w:rsidR="004C226C">
        <w:rPr>
          <w:rFonts w:cs="Arial"/>
        </w:rPr>
        <w:t>Minyumai</w:t>
      </w:r>
      <w:r w:rsidRPr="000D17CE">
        <w:rPr>
          <w:rFonts w:cs="Arial"/>
        </w:rPr>
        <w:t xml:space="preserve"> IPA</w:t>
      </w:r>
      <w:r w:rsidRPr="00C02B20">
        <w:rPr>
          <w:rFonts w:cs="Arial"/>
        </w:rPr>
        <w:t xml:space="preserve">, with particular reference to environmental outcomes. However, there had been little data collected over time to indicate the changes experienced by stakeholders and the quantities of stakeholders </w:t>
      </w:r>
      <w:r w:rsidRPr="008E7766">
        <w:rPr>
          <w:rFonts w:cs="Arial"/>
        </w:rPr>
        <w:t xml:space="preserve">experiencing those changes. Having identified the material changes experienced by stakeholder groups, we worked with </w:t>
      </w:r>
      <w:r w:rsidR="00671A8D">
        <w:rPr>
          <w:rFonts w:cs="Arial"/>
        </w:rPr>
        <w:t>MLHAC</w:t>
      </w:r>
      <w:r w:rsidRPr="008E7766">
        <w:rPr>
          <w:rFonts w:cs="Arial"/>
        </w:rPr>
        <w:t xml:space="preserve"> m</w:t>
      </w:r>
      <w:r w:rsidR="00DD31DA" w:rsidRPr="008E7766">
        <w:rPr>
          <w:rFonts w:cs="Arial"/>
        </w:rPr>
        <w:t>anagement and used payroll data to calculate</w:t>
      </w:r>
      <w:r w:rsidR="00CF5B2F" w:rsidRPr="008E7766">
        <w:rPr>
          <w:rFonts w:cs="Arial"/>
        </w:rPr>
        <w:t xml:space="preserve"> (for the investment period):</w:t>
      </w:r>
    </w:p>
    <w:p w14:paraId="09AAAE08" w14:textId="77777777" w:rsidR="00DD31DA" w:rsidRPr="00684E55" w:rsidRDefault="00CF5B2F" w:rsidP="005C2BA8">
      <w:pPr>
        <w:pStyle w:val="ListParagraph"/>
        <w:numPr>
          <w:ilvl w:val="0"/>
          <w:numId w:val="25"/>
        </w:numPr>
        <w:rPr>
          <w:rFonts w:ascii="Arial" w:hAnsi="Arial" w:cs="Arial"/>
          <w:sz w:val="20"/>
          <w:szCs w:val="20"/>
        </w:rPr>
      </w:pPr>
      <w:r w:rsidRPr="00684E55">
        <w:rPr>
          <w:rFonts w:ascii="Arial" w:hAnsi="Arial" w:cs="Arial"/>
          <w:sz w:val="20"/>
          <w:szCs w:val="20"/>
        </w:rPr>
        <w:t>N</w:t>
      </w:r>
      <w:r w:rsidR="00DD31DA" w:rsidRPr="00684E55">
        <w:rPr>
          <w:rFonts w:ascii="Arial" w:hAnsi="Arial" w:cs="Arial"/>
          <w:sz w:val="20"/>
          <w:szCs w:val="20"/>
        </w:rPr>
        <w:t xml:space="preserve">umber of people falling within each stakeholder group </w:t>
      </w:r>
    </w:p>
    <w:p w14:paraId="73E31FAD"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funding and economic opportunities available since the IPA declaration</w:t>
      </w:r>
    </w:p>
    <w:p w14:paraId="6B432795"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Average number of days carrying out burns using cultural practices in a year</w:t>
      </w:r>
    </w:p>
    <w:p w14:paraId="0A526329" w14:textId="10739603"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hectares within the IPA where land management is </w:t>
      </w:r>
      <w:r w:rsidR="00305E59">
        <w:rPr>
          <w:rFonts w:ascii="Arial" w:hAnsi="Arial" w:cs="Arial"/>
          <w:sz w:val="20"/>
          <w:szCs w:val="20"/>
        </w:rPr>
        <w:t>low cost</w:t>
      </w:r>
    </w:p>
    <w:p w14:paraId="15B2E241" w14:textId="77777777" w:rsidR="009E4757"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NGO </w:t>
      </w:r>
      <w:r w:rsidR="00671A8D">
        <w:rPr>
          <w:rFonts w:ascii="Arial" w:hAnsi="Arial" w:cs="Arial"/>
          <w:sz w:val="20"/>
          <w:szCs w:val="20"/>
        </w:rPr>
        <w:t xml:space="preserve">partners </w:t>
      </w:r>
      <w:r w:rsidR="00016FC9" w:rsidRPr="00DD2FDD">
        <w:rPr>
          <w:rFonts w:ascii="Arial" w:hAnsi="Arial" w:cs="Arial"/>
          <w:sz w:val="20"/>
          <w:szCs w:val="20"/>
        </w:rPr>
        <w:t>and Research partners of the IPA</w:t>
      </w:r>
    </w:p>
    <w:p w14:paraId="0A9EA099" w14:textId="26957AC2" w:rsidR="00CF5B2F"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Deg</w:t>
      </w:r>
      <w:r w:rsidR="00671A8D">
        <w:rPr>
          <w:rFonts w:ascii="Arial" w:hAnsi="Arial" w:cs="Arial"/>
          <w:sz w:val="20"/>
          <w:szCs w:val="20"/>
        </w:rPr>
        <w:t xml:space="preserve">ree of Government, NGO partner </w:t>
      </w:r>
      <w:r w:rsidRPr="00DD2FDD">
        <w:rPr>
          <w:rFonts w:ascii="Arial" w:hAnsi="Arial" w:cs="Arial"/>
          <w:sz w:val="20"/>
          <w:szCs w:val="20"/>
        </w:rPr>
        <w:t>and Research partner outcomes achieved as a result of the IPA (on a scale of Low to Very High)</w:t>
      </w:r>
      <w:r w:rsidR="001C71A4">
        <w:rPr>
          <w:rStyle w:val="FootnoteReference"/>
          <w:rFonts w:ascii="Arial" w:hAnsi="Arial" w:cs="Arial"/>
          <w:sz w:val="20"/>
          <w:szCs w:val="20"/>
        </w:rPr>
        <w:footnoteReference w:id="14"/>
      </w:r>
    </w:p>
    <w:p w14:paraId="0283BDEA" w14:textId="77777777" w:rsidR="00834D6F" w:rsidRPr="00DD2FDD" w:rsidRDefault="00016FC9" w:rsidP="00B2228B">
      <w:pPr>
        <w:rPr>
          <w:rFonts w:cs="Arial"/>
        </w:rPr>
      </w:pPr>
      <w:r w:rsidRPr="00DD2FDD">
        <w:rPr>
          <w:rFonts w:cs="Arial"/>
        </w:rPr>
        <w:t>As the groups of Rangers and Community Members were large, and their experiences varied, it was not possible to count individuals for whom outcomes had, or had not occurred. Instead we used basic threshold assumptions around the level of engagement required to experience the material outcomes.</w:t>
      </w:r>
    </w:p>
    <w:p w14:paraId="1319738E" w14:textId="77777777" w:rsidR="00BF5E80" w:rsidRDefault="00C21C41" w:rsidP="00B2228B">
      <w:pPr>
        <w:rPr>
          <w:rFonts w:cs="Arial"/>
        </w:rPr>
      </w:pPr>
      <w:r w:rsidRPr="00DD2FDD">
        <w:rPr>
          <w:rFonts w:cs="Arial"/>
        </w:rPr>
        <w:t>The</w:t>
      </w:r>
      <w:r w:rsidR="00016FC9" w:rsidRPr="00DD2FDD">
        <w:rPr>
          <w:rFonts w:cs="Arial"/>
        </w:rPr>
        <w:t xml:space="preserve"> thresholds used with respect to Ranger and Community member ou</w:t>
      </w:r>
      <w:r w:rsidR="004E3EC5" w:rsidRPr="00DD2FDD">
        <w:rPr>
          <w:rFonts w:cs="Arial"/>
        </w:rPr>
        <w:t>t</w:t>
      </w:r>
      <w:r w:rsidR="000F378A" w:rsidRPr="00DD2FDD">
        <w:rPr>
          <w:rFonts w:cs="Arial"/>
        </w:rPr>
        <w:t xml:space="preserve">comes are included in Table 4.9 </w:t>
      </w:r>
      <w:r w:rsidR="00016FC9" w:rsidRPr="00DD2FDD">
        <w:rPr>
          <w:rFonts w:cs="Arial"/>
        </w:rPr>
        <w:t>below.</w:t>
      </w:r>
    </w:p>
    <w:tbl>
      <w:tblPr>
        <w:tblW w:w="9220" w:type="dxa"/>
        <w:tblLook w:val="04A0" w:firstRow="1" w:lastRow="0" w:firstColumn="1" w:lastColumn="0" w:noHBand="0" w:noVBand="1"/>
      </w:tblPr>
      <w:tblGrid>
        <w:gridCol w:w="3988"/>
        <w:gridCol w:w="1306"/>
        <w:gridCol w:w="1305"/>
        <w:gridCol w:w="1305"/>
        <w:gridCol w:w="1316"/>
      </w:tblGrid>
      <w:tr w:rsidR="00671A8D" w:rsidRPr="00671A8D" w14:paraId="57F8B641" w14:textId="77777777" w:rsidTr="00671A8D">
        <w:trPr>
          <w:trHeight w:val="255"/>
        </w:trPr>
        <w:tc>
          <w:tcPr>
            <w:tcW w:w="3988" w:type="dxa"/>
            <w:tcBorders>
              <w:top w:val="nil"/>
              <w:left w:val="nil"/>
              <w:bottom w:val="nil"/>
              <w:right w:val="nil"/>
            </w:tcBorders>
            <w:shd w:val="clear" w:color="000000" w:fill="1F497D"/>
            <w:vAlign w:val="bottom"/>
            <w:hideMark/>
          </w:tcPr>
          <w:p w14:paraId="5272D53F" w14:textId="77777777" w:rsidR="00671A8D" w:rsidRPr="00671A8D" w:rsidRDefault="00671A8D" w:rsidP="00422027">
            <w:pPr>
              <w:spacing w:after="0" w:line="240" w:lineRule="auto"/>
              <w:rPr>
                <w:rFonts w:eastAsia="Times New Roman" w:cs="Arial"/>
                <w:b/>
                <w:bCs/>
                <w:color w:val="FFFFFF"/>
                <w:szCs w:val="20"/>
                <w:lang w:eastAsia="en-AU"/>
              </w:rPr>
            </w:pPr>
            <w:r w:rsidRPr="00671A8D">
              <w:rPr>
                <w:rFonts w:eastAsia="Times New Roman" w:cs="Arial"/>
                <w:b/>
                <w:bCs/>
                <w:color w:val="FFFFFF"/>
                <w:szCs w:val="20"/>
                <w:lang w:eastAsia="en-AU"/>
              </w:rPr>
              <w:t>Outcome</w:t>
            </w:r>
          </w:p>
        </w:tc>
        <w:tc>
          <w:tcPr>
            <w:tcW w:w="3916" w:type="dxa"/>
            <w:gridSpan w:val="3"/>
            <w:tcBorders>
              <w:top w:val="nil"/>
              <w:left w:val="nil"/>
              <w:bottom w:val="nil"/>
              <w:right w:val="nil"/>
            </w:tcBorders>
            <w:shd w:val="clear" w:color="000000" w:fill="1F497D"/>
            <w:noWrap/>
            <w:vAlign w:val="bottom"/>
            <w:hideMark/>
          </w:tcPr>
          <w:p w14:paraId="1A6BA762" w14:textId="77777777" w:rsidR="00671A8D" w:rsidRPr="00671A8D" w:rsidRDefault="00671A8D" w:rsidP="00422027">
            <w:pPr>
              <w:spacing w:after="0" w:line="240" w:lineRule="auto"/>
              <w:rPr>
                <w:rFonts w:eastAsia="Times New Roman" w:cs="Arial"/>
                <w:b/>
                <w:bCs/>
                <w:color w:val="FFFFFF"/>
                <w:szCs w:val="20"/>
                <w:lang w:eastAsia="en-AU"/>
              </w:rPr>
            </w:pPr>
            <w:r w:rsidRPr="00671A8D">
              <w:rPr>
                <w:rFonts w:eastAsia="Times New Roman" w:cs="Arial"/>
                <w:b/>
                <w:bCs/>
                <w:color w:val="FFFFFF"/>
                <w:szCs w:val="20"/>
                <w:lang w:eastAsia="en-AU"/>
              </w:rPr>
              <w:t>Indicator</w:t>
            </w:r>
          </w:p>
        </w:tc>
        <w:tc>
          <w:tcPr>
            <w:tcW w:w="1316" w:type="dxa"/>
            <w:tcBorders>
              <w:top w:val="nil"/>
              <w:left w:val="nil"/>
              <w:bottom w:val="nil"/>
              <w:right w:val="nil"/>
            </w:tcBorders>
            <w:shd w:val="clear" w:color="000000" w:fill="1F497D"/>
            <w:noWrap/>
            <w:vAlign w:val="center"/>
            <w:hideMark/>
          </w:tcPr>
          <w:p w14:paraId="2F0117BF" w14:textId="77777777" w:rsidR="00671A8D" w:rsidRPr="00671A8D" w:rsidRDefault="00671A8D" w:rsidP="00422027">
            <w:pPr>
              <w:spacing w:after="0" w:line="240" w:lineRule="auto"/>
              <w:rPr>
                <w:rFonts w:eastAsia="Times New Roman" w:cs="Arial"/>
                <w:b/>
                <w:bCs/>
                <w:color w:val="FFFFFF"/>
                <w:szCs w:val="20"/>
                <w:lang w:eastAsia="en-AU"/>
              </w:rPr>
            </w:pPr>
            <w:r w:rsidRPr="00671A8D">
              <w:rPr>
                <w:rFonts w:eastAsia="Times New Roman" w:cs="Arial"/>
                <w:b/>
                <w:bCs/>
                <w:color w:val="FFFFFF"/>
                <w:szCs w:val="20"/>
                <w:lang w:eastAsia="en-AU"/>
              </w:rPr>
              <w:t>Quantity</w:t>
            </w:r>
          </w:p>
        </w:tc>
      </w:tr>
      <w:tr w:rsidR="00671A8D" w:rsidRPr="00671A8D" w14:paraId="1C90F455" w14:textId="77777777" w:rsidTr="00671A8D">
        <w:trPr>
          <w:trHeight w:val="255"/>
        </w:trPr>
        <w:tc>
          <w:tcPr>
            <w:tcW w:w="3988" w:type="dxa"/>
            <w:tcBorders>
              <w:top w:val="single" w:sz="4" w:space="0" w:color="808080"/>
              <w:left w:val="single" w:sz="4" w:space="0" w:color="808080"/>
              <w:bottom w:val="nil"/>
              <w:right w:val="nil"/>
            </w:tcBorders>
            <w:shd w:val="clear" w:color="000000" w:fill="F2F2F2"/>
            <w:vAlign w:val="bottom"/>
            <w:hideMark/>
          </w:tcPr>
          <w:p w14:paraId="7B74BA78"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Rangers</w:t>
            </w:r>
          </w:p>
        </w:tc>
        <w:tc>
          <w:tcPr>
            <w:tcW w:w="1306" w:type="dxa"/>
            <w:tcBorders>
              <w:top w:val="single" w:sz="4" w:space="0" w:color="808080"/>
              <w:left w:val="nil"/>
              <w:bottom w:val="nil"/>
              <w:right w:val="nil"/>
            </w:tcBorders>
            <w:shd w:val="clear" w:color="000000" w:fill="F2F2F2"/>
            <w:noWrap/>
            <w:vAlign w:val="bottom"/>
            <w:hideMark/>
          </w:tcPr>
          <w:p w14:paraId="48228C26"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c>
          <w:tcPr>
            <w:tcW w:w="1305" w:type="dxa"/>
            <w:tcBorders>
              <w:top w:val="single" w:sz="4" w:space="0" w:color="808080"/>
              <w:left w:val="nil"/>
              <w:bottom w:val="single" w:sz="4" w:space="0" w:color="808080"/>
              <w:right w:val="nil"/>
            </w:tcBorders>
            <w:shd w:val="clear" w:color="000000" w:fill="F2F2F2"/>
            <w:noWrap/>
            <w:vAlign w:val="bottom"/>
            <w:hideMark/>
          </w:tcPr>
          <w:p w14:paraId="70675FB3"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c>
          <w:tcPr>
            <w:tcW w:w="1305" w:type="dxa"/>
            <w:tcBorders>
              <w:top w:val="single" w:sz="4" w:space="0" w:color="808080"/>
              <w:left w:val="nil"/>
              <w:bottom w:val="single" w:sz="4" w:space="0" w:color="808080"/>
              <w:right w:val="nil"/>
            </w:tcBorders>
            <w:shd w:val="clear" w:color="000000" w:fill="F2F2F2"/>
            <w:noWrap/>
            <w:vAlign w:val="bottom"/>
            <w:hideMark/>
          </w:tcPr>
          <w:p w14:paraId="48CF4452"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c>
          <w:tcPr>
            <w:tcW w:w="1316" w:type="dxa"/>
            <w:tcBorders>
              <w:top w:val="single" w:sz="4" w:space="0" w:color="808080"/>
              <w:left w:val="nil"/>
              <w:bottom w:val="single" w:sz="4" w:space="0" w:color="808080"/>
              <w:right w:val="single" w:sz="4" w:space="0" w:color="808080"/>
            </w:tcBorders>
            <w:shd w:val="clear" w:color="000000" w:fill="F2F2F2"/>
            <w:noWrap/>
            <w:vAlign w:val="bottom"/>
            <w:hideMark/>
          </w:tcPr>
          <w:p w14:paraId="527CE603"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r>
      <w:tr w:rsidR="00671A8D" w:rsidRPr="00671A8D" w14:paraId="2669FF18" w14:textId="77777777" w:rsidTr="00C014F4">
        <w:trPr>
          <w:trHeight w:val="510"/>
        </w:trPr>
        <w:tc>
          <w:tcPr>
            <w:tcW w:w="398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FFA224A"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1.1 Increased skills through training and experience</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3A0260AD"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rangers who have worked on country for between 3 and 12 weeks in a year (measured in ranger-years) </w:t>
            </w:r>
          </w:p>
        </w:tc>
        <w:tc>
          <w:tcPr>
            <w:tcW w:w="1316" w:type="dxa"/>
            <w:tcBorders>
              <w:top w:val="nil"/>
              <w:left w:val="nil"/>
              <w:bottom w:val="single" w:sz="4" w:space="0" w:color="808080"/>
              <w:right w:val="single" w:sz="4" w:space="0" w:color="808080"/>
            </w:tcBorders>
            <w:shd w:val="clear" w:color="auto" w:fill="auto"/>
            <w:noWrap/>
            <w:vAlign w:val="center"/>
            <w:hideMark/>
          </w:tcPr>
          <w:p w14:paraId="0843A6FD"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28</w:t>
            </w:r>
          </w:p>
        </w:tc>
      </w:tr>
      <w:tr w:rsidR="00671A8D" w:rsidRPr="00671A8D" w14:paraId="4F9F9191" w14:textId="77777777" w:rsidTr="00C014F4">
        <w:trPr>
          <w:trHeight w:val="510"/>
        </w:trPr>
        <w:tc>
          <w:tcPr>
            <w:tcW w:w="398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B6C04A0"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lastRenderedPageBreak/>
              <w:t>1.2 Increased confidence</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09FA3DDA"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rangers who have worked on country for more than 12 weeks in a year (measured in ranger-years) </w:t>
            </w:r>
          </w:p>
        </w:tc>
        <w:tc>
          <w:tcPr>
            <w:tcW w:w="1316" w:type="dxa"/>
            <w:tcBorders>
              <w:top w:val="single" w:sz="4" w:space="0" w:color="808080"/>
              <w:left w:val="nil"/>
              <w:bottom w:val="single" w:sz="4" w:space="0" w:color="808080"/>
              <w:right w:val="single" w:sz="4" w:space="0" w:color="808080"/>
            </w:tcBorders>
            <w:shd w:val="clear" w:color="auto" w:fill="auto"/>
            <w:noWrap/>
            <w:vAlign w:val="center"/>
            <w:hideMark/>
          </w:tcPr>
          <w:p w14:paraId="602391DC"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9</w:t>
            </w:r>
          </w:p>
        </w:tc>
      </w:tr>
      <w:tr w:rsidR="00671A8D" w:rsidRPr="00671A8D" w14:paraId="4F1E6A84"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37A0500D"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1.3 Better health and wellbeing </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1C2BDD8A"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rangers who have worked on country for more than 12 weeks in a year (measured in ranger-years) </w:t>
            </w:r>
          </w:p>
        </w:tc>
        <w:tc>
          <w:tcPr>
            <w:tcW w:w="1316" w:type="dxa"/>
            <w:tcBorders>
              <w:top w:val="nil"/>
              <w:left w:val="nil"/>
              <w:bottom w:val="single" w:sz="4" w:space="0" w:color="808080"/>
              <w:right w:val="single" w:sz="4" w:space="0" w:color="808080"/>
            </w:tcBorders>
            <w:shd w:val="clear" w:color="auto" w:fill="auto"/>
            <w:noWrap/>
            <w:vAlign w:val="center"/>
            <w:hideMark/>
          </w:tcPr>
          <w:p w14:paraId="59DEB04D"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9</w:t>
            </w:r>
          </w:p>
        </w:tc>
      </w:tr>
      <w:tr w:rsidR="00671A8D" w:rsidRPr="00671A8D" w14:paraId="262E5465"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5CE91D0C"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1.4 Increased pride and sense of self</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760C400E"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rangers who have worked on country for more than 12 weeks in a year (measured in ranger-years) </w:t>
            </w:r>
          </w:p>
        </w:tc>
        <w:tc>
          <w:tcPr>
            <w:tcW w:w="1316" w:type="dxa"/>
            <w:tcBorders>
              <w:top w:val="nil"/>
              <w:left w:val="nil"/>
              <w:bottom w:val="single" w:sz="4" w:space="0" w:color="808080"/>
              <w:right w:val="single" w:sz="4" w:space="0" w:color="808080"/>
            </w:tcBorders>
            <w:shd w:val="clear" w:color="auto" w:fill="auto"/>
            <w:noWrap/>
            <w:vAlign w:val="center"/>
            <w:hideMark/>
          </w:tcPr>
          <w:p w14:paraId="4F024C1A"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9</w:t>
            </w:r>
          </w:p>
        </w:tc>
      </w:tr>
      <w:tr w:rsidR="00671A8D" w:rsidRPr="00671A8D" w14:paraId="76B9CE58"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5A685D17"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1.5 Better caring for country</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70C8103F"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rangers who have worked on country for more than 12 weeks in a year (measured in ranger-years) </w:t>
            </w:r>
          </w:p>
        </w:tc>
        <w:tc>
          <w:tcPr>
            <w:tcW w:w="1316" w:type="dxa"/>
            <w:tcBorders>
              <w:top w:val="nil"/>
              <w:left w:val="nil"/>
              <w:bottom w:val="single" w:sz="4" w:space="0" w:color="808080"/>
              <w:right w:val="single" w:sz="4" w:space="0" w:color="808080"/>
            </w:tcBorders>
            <w:shd w:val="clear" w:color="auto" w:fill="auto"/>
            <w:noWrap/>
            <w:vAlign w:val="center"/>
            <w:hideMark/>
          </w:tcPr>
          <w:p w14:paraId="4624395F"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9</w:t>
            </w:r>
          </w:p>
        </w:tc>
      </w:tr>
      <w:tr w:rsidR="00671A8D" w:rsidRPr="00671A8D" w14:paraId="3BFF8CBC" w14:textId="77777777" w:rsidTr="00671A8D">
        <w:trPr>
          <w:trHeight w:val="255"/>
        </w:trPr>
        <w:tc>
          <w:tcPr>
            <w:tcW w:w="3988" w:type="dxa"/>
            <w:tcBorders>
              <w:top w:val="nil"/>
              <w:left w:val="single" w:sz="4" w:space="0" w:color="808080"/>
              <w:bottom w:val="nil"/>
              <w:right w:val="nil"/>
            </w:tcBorders>
            <w:shd w:val="clear" w:color="000000" w:fill="F2F2F2"/>
            <w:vAlign w:val="bottom"/>
            <w:hideMark/>
          </w:tcPr>
          <w:p w14:paraId="512E0832"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Community</w:t>
            </w:r>
          </w:p>
        </w:tc>
        <w:tc>
          <w:tcPr>
            <w:tcW w:w="1306" w:type="dxa"/>
            <w:tcBorders>
              <w:top w:val="nil"/>
              <w:left w:val="nil"/>
              <w:bottom w:val="single" w:sz="4" w:space="0" w:color="808080"/>
              <w:right w:val="nil"/>
            </w:tcBorders>
            <w:shd w:val="clear" w:color="000000" w:fill="F2F2F2"/>
            <w:noWrap/>
            <w:vAlign w:val="center"/>
            <w:hideMark/>
          </w:tcPr>
          <w:p w14:paraId="6DFD3450"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c>
          <w:tcPr>
            <w:tcW w:w="1305" w:type="dxa"/>
            <w:tcBorders>
              <w:top w:val="nil"/>
              <w:left w:val="nil"/>
              <w:bottom w:val="single" w:sz="4" w:space="0" w:color="808080"/>
              <w:right w:val="nil"/>
            </w:tcBorders>
            <w:shd w:val="clear" w:color="000000" w:fill="F2F2F2"/>
            <w:noWrap/>
            <w:vAlign w:val="center"/>
            <w:hideMark/>
          </w:tcPr>
          <w:p w14:paraId="25CCCC36"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c>
          <w:tcPr>
            <w:tcW w:w="1305" w:type="dxa"/>
            <w:tcBorders>
              <w:top w:val="nil"/>
              <w:left w:val="nil"/>
              <w:bottom w:val="single" w:sz="4" w:space="0" w:color="808080"/>
              <w:right w:val="nil"/>
            </w:tcBorders>
            <w:shd w:val="clear" w:color="000000" w:fill="F2F2F2"/>
            <w:noWrap/>
            <w:vAlign w:val="center"/>
            <w:hideMark/>
          </w:tcPr>
          <w:p w14:paraId="3CC303DE"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w:t>
            </w:r>
          </w:p>
        </w:tc>
        <w:tc>
          <w:tcPr>
            <w:tcW w:w="1316" w:type="dxa"/>
            <w:tcBorders>
              <w:top w:val="nil"/>
              <w:left w:val="nil"/>
              <w:bottom w:val="single" w:sz="4" w:space="0" w:color="808080"/>
              <w:right w:val="single" w:sz="4" w:space="0" w:color="808080"/>
            </w:tcBorders>
            <w:shd w:val="clear" w:color="000000" w:fill="F2F2F2"/>
            <w:noWrap/>
            <w:vAlign w:val="center"/>
            <w:hideMark/>
          </w:tcPr>
          <w:p w14:paraId="207823BB" w14:textId="77777777" w:rsidR="00671A8D" w:rsidRPr="00671A8D" w:rsidRDefault="00671A8D" w:rsidP="00671A8D">
            <w:pPr>
              <w:spacing w:after="0" w:line="240" w:lineRule="auto"/>
              <w:jc w:val="center"/>
              <w:rPr>
                <w:rFonts w:eastAsia="Times New Roman" w:cs="Arial"/>
                <w:szCs w:val="20"/>
                <w:lang w:eastAsia="en-AU"/>
              </w:rPr>
            </w:pPr>
          </w:p>
        </w:tc>
      </w:tr>
      <w:tr w:rsidR="00671A8D" w:rsidRPr="00671A8D" w14:paraId="453754E7" w14:textId="77777777" w:rsidTr="00671A8D">
        <w:trPr>
          <w:trHeight w:val="510"/>
        </w:trPr>
        <w:tc>
          <w:tcPr>
            <w:tcW w:w="398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5C6CCEE"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2.1 More role models for young people</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46B0AEFC"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rangers who have worked on country for more than 12 weeks in a year (measured in ranger-years) </w:t>
            </w:r>
          </w:p>
        </w:tc>
        <w:tc>
          <w:tcPr>
            <w:tcW w:w="1316" w:type="dxa"/>
            <w:tcBorders>
              <w:top w:val="nil"/>
              <w:left w:val="nil"/>
              <w:bottom w:val="single" w:sz="4" w:space="0" w:color="808080"/>
              <w:right w:val="single" w:sz="4" w:space="0" w:color="808080"/>
            </w:tcBorders>
            <w:shd w:val="clear" w:color="auto" w:fill="auto"/>
            <w:noWrap/>
            <w:vAlign w:val="center"/>
            <w:hideMark/>
          </w:tcPr>
          <w:p w14:paraId="0335E24D"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9</w:t>
            </w:r>
          </w:p>
        </w:tc>
      </w:tr>
      <w:tr w:rsidR="00671A8D" w:rsidRPr="00671A8D" w14:paraId="33AC1A37"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76C0ECD8"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2.4 IPA leveraged for additional funding and economic opportunities </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624B23E3"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funding and economic opportunities available since the IPA declaration </w:t>
            </w:r>
          </w:p>
        </w:tc>
        <w:tc>
          <w:tcPr>
            <w:tcW w:w="1316" w:type="dxa"/>
            <w:tcBorders>
              <w:top w:val="nil"/>
              <w:left w:val="nil"/>
              <w:bottom w:val="single" w:sz="4" w:space="0" w:color="808080"/>
              <w:right w:val="single" w:sz="4" w:space="0" w:color="808080"/>
            </w:tcBorders>
            <w:shd w:val="clear" w:color="auto" w:fill="auto"/>
            <w:noWrap/>
            <w:vAlign w:val="center"/>
            <w:hideMark/>
          </w:tcPr>
          <w:p w14:paraId="77AC9A65"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6</w:t>
            </w:r>
          </w:p>
        </w:tc>
      </w:tr>
      <w:tr w:rsidR="00671A8D" w:rsidRPr="00671A8D" w14:paraId="70939BFF"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6C767DD4"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2.5 Increased respect for women</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18C623A8"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Inferred # of community members that have experienced increased respect for women </w:t>
            </w:r>
          </w:p>
        </w:tc>
        <w:tc>
          <w:tcPr>
            <w:tcW w:w="1316" w:type="dxa"/>
            <w:tcBorders>
              <w:top w:val="nil"/>
              <w:left w:val="nil"/>
              <w:bottom w:val="single" w:sz="4" w:space="0" w:color="808080"/>
              <w:right w:val="single" w:sz="4" w:space="0" w:color="808080"/>
            </w:tcBorders>
            <w:shd w:val="clear" w:color="auto" w:fill="auto"/>
            <w:noWrap/>
            <w:vAlign w:val="center"/>
            <w:hideMark/>
          </w:tcPr>
          <w:p w14:paraId="04529E68"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44</w:t>
            </w:r>
          </w:p>
        </w:tc>
      </w:tr>
      <w:tr w:rsidR="00671A8D" w:rsidRPr="00671A8D" w14:paraId="747825A3"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69D489E2"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2.8 Connection to country strengthened</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19BA93DF"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 of community members who engage with country </w:t>
            </w:r>
          </w:p>
        </w:tc>
        <w:tc>
          <w:tcPr>
            <w:tcW w:w="1316" w:type="dxa"/>
            <w:tcBorders>
              <w:top w:val="nil"/>
              <w:left w:val="nil"/>
              <w:bottom w:val="single" w:sz="4" w:space="0" w:color="808080"/>
              <w:right w:val="single" w:sz="4" w:space="0" w:color="808080"/>
            </w:tcBorders>
            <w:shd w:val="clear" w:color="auto" w:fill="auto"/>
            <w:noWrap/>
            <w:vAlign w:val="center"/>
            <w:hideMark/>
          </w:tcPr>
          <w:p w14:paraId="25C793A7"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36</w:t>
            </w:r>
          </w:p>
        </w:tc>
      </w:tr>
      <w:tr w:rsidR="00671A8D" w:rsidRPr="00671A8D" w14:paraId="251C8ED4" w14:textId="77777777" w:rsidTr="00671A8D">
        <w:trPr>
          <w:trHeight w:val="510"/>
        </w:trPr>
        <w:tc>
          <w:tcPr>
            <w:tcW w:w="3988" w:type="dxa"/>
            <w:tcBorders>
              <w:top w:val="nil"/>
              <w:left w:val="single" w:sz="4" w:space="0" w:color="808080"/>
              <w:bottom w:val="single" w:sz="4" w:space="0" w:color="808080"/>
              <w:right w:val="single" w:sz="4" w:space="0" w:color="808080"/>
            </w:tcBorders>
            <w:shd w:val="clear" w:color="auto" w:fill="auto"/>
            <w:vAlign w:val="center"/>
            <w:hideMark/>
          </w:tcPr>
          <w:p w14:paraId="4048D25B"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2.10 More burning using cultural practices</w:t>
            </w:r>
          </w:p>
        </w:tc>
        <w:tc>
          <w:tcPr>
            <w:tcW w:w="3916" w:type="dxa"/>
            <w:gridSpan w:val="3"/>
            <w:tcBorders>
              <w:top w:val="single" w:sz="4" w:space="0" w:color="808080"/>
              <w:left w:val="nil"/>
              <w:bottom w:val="single" w:sz="4" w:space="0" w:color="808080"/>
              <w:right w:val="single" w:sz="4" w:space="0" w:color="808080"/>
            </w:tcBorders>
            <w:shd w:val="clear" w:color="auto" w:fill="auto"/>
            <w:vAlign w:val="center"/>
            <w:hideMark/>
          </w:tcPr>
          <w:p w14:paraId="44BAB584" w14:textId="77777777" w:rsidR="00671A8D" w:rsidRPr="00671A8D" w:rsidRDefault="00671A8D" w:rsidP="00671A8D">
            <w:pPr>
              <w:spacing w:after="0" w:line="240" w:lineRule="auto"/>
              <w:rPr>
                <w:rFonts w:eastAsia="Times New Roman" w:cs="Arial"/>
                <w:szCs w:val="20"/>
                <w:lang w:eastAsia="en-AU"/>
              </w:rPr>
            </w:pPr>
            <w:r w:rsidRPr="00671A8D">
              <w:rPr>
                <w:rFonts w:eastAsia="Times New Roman" w:cs="Arial"/>
                <w:szCs w:val="20"/>
                <w:lang w:eastAsia="en-AU"/>
              </w:rPr>
              <w:t xml:space="preserve"> Average # of days carrying out burns using cultural practices in a year  </w:t>
            </w:r>
          </w:p>
        </w:tc>
        <w:tc>
          <w:tcPr>
            <w:tcW w:w="1316" w:type="dxa"/>
            <w:tcBorders>
              <w:top w:val="nil"/>
              <w:left w:val="nil"/>
              <w:bottom w:val="single" w:sz="4" w:space="0" w:color="808080"/>
              <w:right w:val="single" w:sz="4" w:space="0" w:color="808080"/>
            </w:tcBorders>
            <w:shd w:val="clear" w:color="auto" w:fill="auto"/>
            <w:noWrap/>
            <w:vAlign w:val="center"/>
            <w:hideMark/>
          </w:tcPr>
          <w:p w14:paraId="49D2553B" w14:textId="77777777" w:rsidR="00671A8D" w:rsidRPr="00671A8D" w:rsidRDefault="00671A8D" w:rsidP="00B84986">
            <w:pPr>
              <w:spacing w:after="0" w:line="240" w:lineRule="auto"/>
              <w:jc w:val="right"/>
              <w:rPr>
                <w:rFonts w:eastAsia="Times New Roman" w:cs="Arial"/>
                <w:szCs w:val="20"/>
                <w:lang w:eastAsia="en-AU"/>
              </w:rPr>
            </w:pPr>
            <w:r w:rsidRPr="00671A8D">
              <w:rPr>
                <w:rFonts w:eastAsia="Times New Roman" w:cs="Arial"/>
                <w:szCs w:val="20"/>
                <w:lang w:eastAsia="en-AU"/>
              </w:rPr>
              <w:t>8</w:t>
            </w:r>
          </w:p>
        </w:tc>
      </w:tr>
    </w:tbl>
    <w:p w14:paraId="53A01F0D" w14:textId="77777777" w:rsidR="004E3EC5" w:rsidRPr="001B02A6" w:rsidRDefault="000F378A" w:rsidP="009A528E">
      <w:pPr>
        <w:rPr>
          <w:rFonts w:cs="Arial"/>
          <w:i/>
          <w:sz w:val="16"/>
          <w:szCs w:val="16"/>
        </w:rPr>
      </w:pPr>
      <w:r w:rsidRPr="001B02A6">
        <w:rPr>
          <w:rFonts w:cs="Arial"/>
          <w:i/>
          <w:sz w:val="16"/>
          <w:szCs w:val="16"/>
        </w:rPr>
        <w:t>Table 4.9</w:t>
      </w:r>
      <w:r w:rsidR="004E3EC5" w:rsidRPr="001B02A6">
        <w:rPr>
          <w:rFonts w:cs="Arial"/>
          <w:i/>
          <w:sz w:val="16"/>
          <w:szCs w:val="16"/>
        </w:rPr>
        <w:t xml:space="preserve"> – Outcomes, Indicators and </w:t>
      </w:r>
      <w:r w:rsidR="00955258" w:rsidRPr="001B02A6">
        <w:rPr>
          <w:rFonts w:cs="Arial"/>
          <w:i/>
          <w:sz w:val="16"/>
          <w:szCs w:val="16"/>
        </w:rPr>
        <w:t>P</w:t>
      </w:r>
      <w:r w:rsidR="004E3EC5" w:rsidRPr="001B02A6">
        <w:rPr>
          <w:rFonts w:cs="Arial"/>
          <w:i/>
          <w:sz w:val="16"/>
          <w:szCs w:val="16"/>
        </w:rPr>
        <w:t>roxies for Ranger and Community member outcomes</w:t>
      </w:r>
    </w:p>
    <w:p w14:paraId="40D40CDD" w14:textId="77777777" w:rsidR="00C21C41" w:rsidRPr="00DD2FDD" w:rsidRDefault="00A46930">
      <w:pPr>
        <w:rPr>
          <w:rFonts w:cs="Arial"/>
          <w:szCs w:val="18"/>
        </w:rPr>
      </w:pPr>
      <w:r w:rsidRPr="00DD2FDD">
        <w:rPr>
          <w:rFonts w:cs="Arial"/>
          <w:b/>
          <w:noProof/>
          <w:szCs w:val="20"/>
          <w:lang w:eastAsia="en-AU"/>
        </w:rPr>
        <w:lastRenderedPageBreak/>
        <mc:AlternateContent>
          <mc:Choice Requires="wps">
            <w:drawing>
              <wp:anchor distT="45720" distB="45720" distL="114300" distR="114300" simplePos="0" relativeHeight="251648512" behindDoc="0" locked="0" layoutInCell="1" allowOverlap="1" wp14:anchorId="4759F5DD" wp14:editId="6139EBC9">
                <wp:simplePos x="0" y="0"/>
                <wp:positionH relativeFrom="margin">
                  <wp:posOffset>-20955</wp:posOffset>
                </wp:positionH>
                <wp:positionV relativeFrom="paragraph">
                  <wp:posOffset>266700</wp:posOffset>
                </wp:positionV>
                <wp:extent cx="6088380" cy="5999480"/>
                <wp:effectExtent l="0" t="0" r="2667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5999480"/>
                        </a:xfrm>
                        <a:prstGeom prst="rect">
                          <a:avLst/>
                        </a:prstGeom>
                        <a:noFill/>
                        <a:ln w="9525">
                          <a:solidFill>
                            <a:schemeClr val="bg1">
                              <a:lumMod val="50000"/>
                            </a:schemeClr>
                          </a:solidFill>
                          <a:miter lim="800000"/>
                          <a:headEnd/>
                          <a:tailEnd/>
                        </a:ln>
                      </wps:spPr>
                      <wps:txbx>
                        <w:txbxContent>
                          <w:p w14:paraId="4B96567A" w14:textId="77777777" w:rsidR="005D00FC" w:rsidRPr="007404C0" w:rsidRDefault="005D00FC"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61807344" w14:textId="77777777" w:rsidR="005D00FC" w:rsidRPr="007404C0" w:rsidRDefault="005D00FC" w:rsidP="004B7BBF">
                            <w:pPr>
                              <w:rPr>
                                <w:rFonts w:cs="Arial"/>
                                <w:color w:val="002D62" w:themeColor="text2"/>
                                <w:sz w:val="19"/>
                                <w:szCs w:val="19"/>
                              </w:rPr>
                            </w:pPr>
                            <w:r w:rsidRPr="007404C0">
                              <w:rPr>
                                <w:rFonts w:cs="Arial"/>
                                <w:color w:val="002D62" w:themeColor="text2"/>
                                <w:sz w:val="19"/>
                                <w:szCs w:val="19"/>
                              </w:rPr>
                              <w:t>An outline of the measurement approach to a sample of indicators for Rangers and Community members is included below, and corresponds to the indicators outlined in Table 4.9.</w:t>
                            </w:r>
                          </w:p>
                          <w:p w14:paraId="17D2D597" w14:textId="77777777" w:rsidR="005D00FC" w:rsidRPr="007404C0" w:rsidRDefault="005D00FC"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0E58CC30" w14:textId="77777777" w:rsidR="005D00FC" w:rsidRPr="007404C0" w:rsidRDefault="005D00FC" w:rsidP="004B7BBF">
                            <w:pPr>
                              <w:rPr>
                                <w:rFonts w:cs="Arial"/>
                                <w:color w:val="002D62" w:themeColor="text2"/>
                                <w:sz w:val="19"/>
                                <w:szCs w:val="19"/>
                              </w:rPr>
                            </w:pPr>
                            <w:r w:rsidRPr="007404C0">
                              <w:rPr>
                                <w:rFonts w:cs="Arial"/>
                                <w:color w:val="002D62" w:themeColor="text2"/>
                                <w:sz w:val="19"/>
                                <w:szCs w:val="19"/>
                              </w:rPr>
                              <w:t xml:space="preserve">The number of Rangers who have worked on country for between 3 and 12 weeks in a year is measured in ranger-years, based on </w:t>
                            </w:r>
                            <w:r>
                              <w:rPr>
                                <w:rFonts w:cs="Arial"/>
                                <w:color w:val="002D62" w:themeColor="text2"/>
                                <w:sz w:val="19"/>
                                <w:szCs w:val="19"/>
                              </w:rPr>
                              <w:t>MLHAC</w:t>
                            </w:r>
                            <w:r w:rsidRPr="007404C0">
                              <w:rPr>
                                <w:rFonts w:cs="Arial"/>
                                <w:color w:val="002D62" w:themeColor="text2"/>
                                <w:sz w:val="19"/>
                                <w:szCs w:val="19"/>
                              </w:rPr>
                              <w:t xml:space="preserve">’s payroll data. For example, if a Ranger worked 4 weeks a year over the </w:t>
                            </w:r>
                            <w:r>
                              <w:rPr>
                                <w:rFonts w:cs="Arial"/>
                                <w:color w:val="002D62" w:themeColor="text2"/>
                                <w:sz w:val="19"/>
                                <w:szCs w:val="19"/>
                              </w:rPr>
                              <w:t>five</w:t>
                            </w:r>
                            <w:r w:rsidRPr="007404C0">
                              <w:rPr>
                                <w:rFonts w:cs="Arial"/>
                                <w:color w:val="002D62" w:themeColor="text2"/>
                                <w:sz w:val="19"/>
                                <w:szCs w:val="19"/>
                              </w:rPr>
                              <w:t xml:space="preserve"> year investment period, he or she will be counted once for each year worked.</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407CAC67" w14:textId="77777777" w:rsidTr="00671A8D">
                              <w:trPr>
                                <w:trHeight w:val="226"/>
                              </w:trPr>
                              <w:tc>
                                <w:tcPr>
                                  <w:tcW w:w="3823" w:type="dxa"/>
                                  <w:shd w:val="clear" w:color="auto" w:fill="595959" w:themeFill="text1" w:themeFillTint="A6"/>
                                  <w:vAlign w:val="center"/>
                                </w:tcPr>
                                <w:p w14:paraId="7F9E081A" w14:textId="77777777" w:rsidR="005D00FC" w:rsidRPr="007404C0" w:rsidRDefault="005D00FC" w:rsidP="00647144">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6CA9D643"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4A8DBC41" w14:textId="77777777" w:rsidR="005D00FC" w:rsidRPr="007404C0" w:rsidRDefault="005D00FC" w:rsidP="002C28D4">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3A7BE374"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3DD1AAD0"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2F92C6F4"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2CE74CDE"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4E14A2FE" w14:textId="77777777" w:rsidTr="00671A8D">
                              <w:trPr>
                                <w:trHeight w:val="436"/>
                              </w:trPr>
                              <w:tc>
                                <w:tcPr>
                                  <w:tcW w:w="3823" w:type="dxa"/>
                                  <w:shd w:val="clear" w:color="auto" w:fill="auto"/>
                                  <w:vAlign w:val="center"/>
                                </w:tcPr>
                                <w:p w14:paraId="09EEB766" w14:textId="77777777" w:rsidR="005D00FC" w:rsidRPr="007404C0" w:rsidRDefault="005D00FC" w:rsidP="00671A8D">
                                  <w:pPr>
                                    <w:spacing w:after="60"/>
                                    <w:rPr>
                                      <w:rFonts w:cs="Arial"/>
                                      <w:color w:val="002D62"/>
                                      <w:sz w:val="19"/>
                                      <w:szCs w:val="19"/>
                                    </w:rPr>
                                  </w:pPr>
                                  <w:r w:rsidRPr="007404C0">
                                    <w:rPr>
                                      <w:rFonts w:cs="Arial"/>
                                      <w:color w:val="002D62"/>
                                      <w:sz w:val="19"/>
                                      <w:szCs w:val="19"/>
                                    </w:rPr>
                                    <w:t>Number of rangers who have worked on country for between 3 and 12 weeks in a year</w:t>
                                  </w:r>
                                </w:p>
                              </w:tc>
                              <w:tc>
                                <w:tcPr>
                                  <w:tcW w:w="826" w:type="dxa"/>
                                  <w:shd w:val="clear" w:color="auto" w:fill="auto"/>
                                  <w:vAlign w:val="center"/>
                                </w:tcPr>
                                <w:p w14:paraId="25FE7E93" w14:textId="77777777" w:rsidR="005D00FC" w:rsidRPr="007404C0" w:rsidRDefault="005D00FC" w:rsidP="00671A8D">
                                  <w:pPr>
                                    <w:spacing w:after="60"/>
                                    <w:jc w:val="center"/>
                                    <w:rPr>
                                      <w:rFonts w:cs="Arial"/>
                                      <w:color w:val="002D62"/>
                                      <w:sz w:val="19"/>
                                      <w:szCs w:val="19"/>
                                    </w:rPr>
                                  </w:pPr>
                                  <w:r>
                                    <w:rPr>
                                      <w:rFonts w:cs="Arial"/>
                                      <w:szCs w:val="20"/>
                                    </w:rPr>
                                    <w:t>1</w:t>
                                  </w:r>
                                </w:p>
                              </w:tc>
                              <w:tc>
                                <w:tcPr>
                                  <w:tcW w:w="827" w:type="dxa"/>
                                  <w:shd w:val="clear" w:color="auto" w:fill="auto"/>
                                  <w:vAlign w:val="center"/>
                                </w:tcPr>
                                <w:p w14:paraId="2F4AA1EC" w14:textId="77777777" w:rsidR="005D00FC" w:rsidRPr="007404C0" w:rsidRDefault="005D00FC" w:rsidP="00671A8D">
                                  <w:pPr>
                                    <w:spacing w:after="60"/>
                                    <w:jc w:val="center"/>
                                    <w:rPr>
                                      <w:rFonts w:cs="Arial"/>
                                      <w:color w:val="002D62"/>
                                      <w:sz w:val="19"/>
                                      <w:szCs w:val="19"/>
                                    </w:rPr>
                                  </w:pPr>
                                  <w:r>
                                    <w:rPr>
                                      <w:rFonts w:cs="Arial"/>
                                      <w:szCs w:val="20"/>
                                    </w:rPr>
                                    <w:t>1</w:t>
                                  </w:r>
                                </w:p>
                              </w:tc>
                              <w:tc>
                                <w:tcPr>
                                  <w:tcW w:w="827" w:type="dxa"/>
                                  <w:shd w:val="clear" w:color="auto" w:fill="auto"/>
                                  <w:vAlign w:val="center"/>
                                </w:tcPr>
                                <w:p w14:paraId="5D32B060" w14:textId="77777777" w:rsidR="005D00FC" w:rsidRPr="007404C0" w:rsidRDefault="005D00FC" w:rsidP="00671A8D">
                                  <w:pPr>
                                    <w:spacing w:after="60"/>
                                    <w:jc w:val="center"/>
                                    <w:rPr>
                                      <w:rFonts w:cs="Arial"/>
                                      <w:color w:val="002D62"/>
                                      <w:sz w:val="19"/>
                                      <w:szCs w:val="19"/>
                                    </w:rPr>
                                  </w:pPr>
                                  <w:r>
                                    <w:rPr>
                                      <w:rFonts w:cs="Arial"/>
                                      <w:szCs w:val="20"/>
                                    </w:rPr>
                                    <w:t>5</w:t>
                                  </w:r>
                                </w:p>
                              </w:tc>
                              <w:tc>
                                <w:tcPr>
                                  <w:tcW w:w="827" w:type="dxa"/>
                                  <w:shd w:val="clear" w:color="auto" w:fill="auto"/>
                                  <w:vAlign w:val="center"/>
                                </w:tcPr>
                                <w:p w14:paraId="7CA54450" w14:textId="77777777" w:rsidR="005D00FC" w:rsidRPr="007404C0" w:rsidRDefault="005D00FC" w:rsidP="00671A8D">
                                  <w:pPr>
                                    <w:spacing w:after="60"/>
                                    <w:jc w:val="center"/>
                                    <w:rPr>
                                      <w:rFonts w:cs="Arial"/>
                                      <w:color w:val="002D62"/>
                                      <w:sz w:val="19"/>
                                      <w:szCs w:val="19"/>
                                    </w:rPr>
                                  </w:pPr>
                                  <w:r>
                                    <w:rPr>
                                      <w:rFonts w:cs="Arial"/>
                                      <w:szCs w:val="20"/>
                                    </w:rPr>
                                    <w:t>16</w:t>
                                  </w:r>
                                </w:p>
                              </w:tc>
                              <w:tc>
                                <w:tcPr>
                                  <w:tcW w:w="827" w:type="dxa"/>
                                  <w:shd w:val="clear" w:color="auto" w:fill="auto"/>
                                  <w:vAlign w:val="center"/>
                                </w:tcPr>
                                <w:p w14:paraId="6B3AB16A" w14:textId="77777777" w:rsidR="005D00FC" w:rsidRPr="007404C0" w:rsidRDefault="005D00FC" w:rsidP="00671A8D">
                                  <w:pPr>
                                    <w:spacing w:after="60"/>
                                    <w:jc w:val="center"/>
                                    <w:rPr>
                                      <w:rFonts w:cs="Arial"/>
                                      <w:color w:val="002D62"/>
                                      <w:sz w:val="19"/>
                                      <w:szCs w:val="19"/>
                                    </w:rPr>
                                  </w:pPr>
                                  <w:r>
                                    <w:rPr>
                                      <w:rFonts w:cs="Arial"/>
                                      <w:szCs w:val="20"/>
                                    </w:rPr>
                                    <w:t>5</w:t>
                                  </w:r>
                                </w:p>
                              </w:tc>
                              <w:tc>
                                <w:tcPr>
                                  <w:tcW w:w="827" w:type="dxa"/>
                                  <w:shd w:val="clear" w:color="auto" w:fill="auto"/>
                                  <w:vAlign w:val="center"/>
                                </w:tcPr>
                                <w:p w14:paraId="45B50F31" w14:textId="77777777" w:rsidR="005D00FC" w:rsidRPr="007404C0" w:rsidRDefault="005D00FC" w:rsidP="00671A8D">
                                  <w:pPr>
                                    <w:spacing w:after="60"/>
                                    <w:jc w:val="center"/>
                                    <w:rPr>
                                      <w:rFonts w:cs="Arial"/>
                                      <w:color w:val="002D62"/>
                                      <w:sz w:val="19"/>
                                      <w:szCs w:val="19"/>
                                    </w:rPr>
                                  </w:pPr>
                                  <w:r>
                                    <w:rPr>
                                      <w:rFonts w:cs="Arial"/>
                                      <w:szCs w:val="20"/>
                                    </w:rPr>
                                    <w:t>28</w:t>
                                  </w:r>
                                </w:p>
                              </w:tc>
                            </w:tr>
                          </w:tbl>
                          <w:p w14:paraId="08BDBC19" w14:textId="77777777" w:rsidR="005D00FC" w:rsidRDefault="005D00FC" w:rsidP="00422027">
                            <w:pPr>
                              <w:pStyle w:val="ListParagraph"/>
                              <w:ind w:left="360"/>
                              <w:rPr>
                                <w:rFonts w:ascii="Arial" w:hAnsi="Arial" w:cs="Arial"/>
                                <w:b/>
                                <w:color w:val="002D62" w:themeColor="text2"/>
                                <w:sz w:val="19"/>
                                <w:szCs w:val="19"/>
                              </w:rPr>
                            </w:pPr>
                          </w:p>
                          <w:p w14:paraId="71E5CC0B" w14:textId="77777777" w:rsidR="005D00FC" w:rsidRPr="007404C0" w:rsidRDefault="005D00FC"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17D1AE58" w14:textId="77777777" w:rsidR="005D00FC" w:rsidRDefault="005D00FC" w:rsidP="004B7BBF">
                            <w:pPr>
                              <w:rPr>
                                <w:rFonts w:cs="Arial"/>
                                <w:color w:val="002D62" w:themeColor="text2"/>
                                <w:sz w:val="19"/>
                                <w:szCs w:val="19"/>
                              </w:rPr>
                            </w:pPr>
                            <w:r w:rsidRPr="007404C0">
                              <w:rPr>
                                <w:rFonts w:cs="Arial"/>
                                <w:color w:val="002D62" w:themeColor="text2"/>
                                <w:sz w:val="19"/>
                                <w:szCs w:val="19"/>
                              </w:rPr>
                              <w:t xml:space="preserve">An identical process to number one above has been used for modelling the number of Rangers who have worked on country for more than 12 weeks in a year. </w:t>
                            </w:r>
                            <w:r>
                              <w:rPr>
                                <w:rFonts w:cs="Arial"/>
                                <w:color w:val="002D62" w:themeColor="text2"/>
                                <w:sz w:val="19"/>
                                <w:szCs w:val="19"/>
                              </w:rPr>
                              <w:t>MLHAC</w:t>
                            </w:r>
                            <w:r w:rsidRPr="007404C0">
                              <w:rPr>
                                <w:rFonts w:cs="Arial"/>
                                <w:color w:val="002D62" w:themeColor="text2"/>
                                <w:sz w:val="19"/>
                                <w:szCs w:val="19"/>
                              </w:rPr>
                              <w:t>’s payroll data was used to model this indicator.</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73817EEC" w14:textId="77777777" w:rsidTr="00464AA8">
                              <w:trPr>
                                <w:trHeight w:val="226"/>
                              </w:trPr>
                              <w:tc>
                                <w:tcPr>
                                  <w:tcW w:w="3823" w:type="dxa"/>
                                  <w:shd w:val="clear" w:color="auto" w:fill="595959" w:themeFill="text1" w:themeFillTint="A6"/>
                                  <w:vAlign w:val="center"/>
                                </w:tcPr>
                                <w:p w14:paraId="621A329E"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2214D0A2"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1394ACA6"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49B00EF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023A9EC1"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1DE90C1C"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10825848"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2172ED49" w14:textId="77777777" w:rsidTr="00464AA8">
                              <w:trPr>
                                <w:trHeight w:val="436"/>
                              </w:trPr>
                              <w:tc>
                                <w:tcPr>
                                  <w:tcW w:w="3823" w:type="dxa"/>
                                  <w:shd w:val="clear" w:color="auto" w:fill="auto"/>
                                  <w:vAlign w:val="center"/>
                                </w:tcPr>
                                <w:p w14:paraId="49EF097D"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who have worked on country</w:t>
                                  </w:r>
                                  <w:r w:rsidRPr="007404C0">
                                    <w:rPr>
                                      <w:sz w:val="19"/>
                                      <w:szCs w:val="19"/>
                                    </w:rPr>
                                    <w:t xml:space="preserve"> </w:t>
                                  </w:r>
                                  <w:r w:rsidRPr="007404C0">
                                    <w:rPr>
                                      <w:rFonts w:cs="Arial"/>
                                      <w:color w:val="002D62"/>
                                      <w:sz w:val="19"/>
                                      <w:szCs w:val="19"/>
                                    </w:rPr>
                                    <w:t>for more than 12 weeks in a year</w:t>
                                  </w:r>
                                </w:p>
                              </w:tc>
                              <w:tc>
                                <w:tcPr>
                                  <w:tcW w:w="826" w:type="dxa"/>
                                  <w:shd w:val="clear" w:color="auto" w:fill="auto"/>
                                  <w:vAlign w:val="center"/>
                                </w:tcPr>
                                <w:p w14:paraId="724BCDA9" w14:textId="77777777" w:rsidR="005D00FC" w:rsidRPr="007404C0" w:rsidRDefault="005D00FC" w:rsidP="00422027">
                                  <w:pPr>
                                    <w:spacing w:after="60"/>
                                    <w:jc w:val="center"/>
                                    <w:rPr>
                                      <w:rFonts w:cs="Arial"/>
                                      <w:color w:val="002D62"/>
                                      <w:sz w:val="19"/>
                                      <w:szCs w:val="19"/>
                                    </w:rPr>
                                  </w:pPr>
                                  <w:r>
                                    <w:rPr>
                                      <w:rFonts w:cs="Arial"/>
                                      <w:szCs w:val="20"/>
                                    </w:rPr>
                                    <w:t>4</w:t>
                                  </w:r>
                                </w:p>
                              </w:tc>
                              <w:tc>
                                <w:tcPr>
                                  <w:tcW w:w="827" w:type="dxa"/>
                                  <w:shd w:val="clear" w:color="auto" w:fill="auto"/>
                                  <w:vAlign w:val="center"/>
                                </w:tcPr>
                                <w:p w14:paraId="611DB0A6" w14:textId="77777777" w:rsidR="005D00FC" w:rsidRPr="007404C0" w:rsidRDefault="005D00FC" w:rsidP="00422027">
                                  <w:pPr>
                                    <w:spacing w:after="60"/>
                                    <w:jc w:val="center"/>
                                    <w:rPr>
                                      <w:rFonts w:cs="Arial"/>
                                      <w:color w:val="002D62"/>
                                      <w:sz w:val="19"/>
                                      <w:szCs w:val="19"/>
                                    </w:rPr>
                                  </w:pPr>
                                  <w:r>
                                    <w:rPr>
                                      <w:rFonts w:cs="Arial"/>
                                      <w:szCs w:val="20"/>
                                    </w:rPr>
                                    <w:t>3</w:t>
                                  </w:r>
                                </w:p>
                              </w:tc>
                              <w:tc>
                                <w:tcPr>
                                  <w:tcW w:w="827" w:type="dxa"/>
                                  <w:shd w:val="clear" w:color="auto" w:fill="auto"/>
                                  <w:vAlign w:val="center"/>
                                </w:tcPr>
                                <w:p w14:paraId="4B0EABA4" w14:textId="77777777" w:rsidR="005D00FC" w:rsidRPr="007404C0" w:rsidRDefault="005D00FC" w:rsidP="00422027">
                                  <w:pPr>
                                    <w:spacing w:after="60"/>
                                    <w:jc w:val="center"/>
                                    <w:rPr>
                                      <w:rFonts w:cs="Arial"/>
                                      <w:color w:val="002D62"/>
                                      <w:sz w:val="19"/>
                                      <w:szCs w:val="19"/>
                                    </w:rPr>
                                  </w:pPr>
                                  <w:r>
                                    <w:rPr>
                                      <w:rFonts w:cs="Arial"/>
                                      <w:szCs w:val="20"/>
                                    </w:rPr>
                                    <w:t>0</w:t>
                                  </w:r>
                                </w:p>
                              </w:tc>
                              <w:tc>
                                <w:tcPr>
                                  <w:tcW w:w="827" w:type="dxa"/>
                                  <w:shd w:val="clear" w:color="auto" w:fill="auto"/>
                                  <w:vAlign w:val="center"/>
                                </w:tcPr>
                                <w:p w14:paraId="0CDB9C88" w14:textId="77777777" w:rsidR="005D00FC" w:rsidRPr="007404C0" w:rsidRDefault="005D00FC" w:rsidP="00422027">
                                  <w:pPr>
                                    <w:spacing w:after="60"/>
                                    <w:jc w:val="center"/>
                                    <w:rPr>
                                      <w:rFonts w:cs="Arial"/>
                                      <w:color w:val="002D62"/>
                                      <w:sz w:val="19"/>
                                      <w:szCs w:val="19"/>
                                    </w:rPr>
                                  </w:pPr>
                                  <w:r>
                                    <w:rPr>
                                      <w:rFonts w:cs="Arial"/>
                                      <w:szCs w:val="20"/>
                                    </w:rPr>
                                    <w:t>0</w:t>
                                  </w:r>
                                </w:p>
                              </w:tc>
                              <w:tc>
                                <w:tcPr>
                                  <w:tcW w:w="827" w:type="dxa"/>
                                  <w:shd w:val="clear" w:color="auto" w:fill="auto"/>
                                  <w:vAlign w:val="center"/>
                                </w:tcPr>
                                <w:p w14:paraId="6010BABC" w14:textId="77777777" w:rsidR="005D00FC" w:rsidRPr="007404C0" w:rsidRDefault="005D00FC" w:rsidP="00422027">
                                  <w:pPr>
                                    <w:spacing w:after="60"/>
                                    <w:jc w:val="center"/>
                                    <w:rPr>
                                      <w:rFonts w:cs="Arial"/>
                                      <w:color w:val="002D62"/>
                                      <w:sz w:val="19"/>
                                      <w:szCs w:val="19"/>
                                    </w:rPr>
                                  </w:pPr>
                                  <w:r>
                                    <w:rPr>
                                      <w:rFonts w:cs="Arial"/>
                                      <w:szCs w:val="20"/>
                                    </w:rPr>
                                    <w:t>2</w:t>
                                  </w:r>
                                </w:p>
                              </w:tc>
                              <w:tc>
                                <w:tcPr>
                                  <w:tcW w:w="827" w:type="dxa"/>
                                  <w:shd w:val="clear" w:color="auto" w:fill="auto"/>
                                  <w:vAlign w:val="center"/>
                                </w:tcPr>
                                <w:p w14:paraId="7CD8BA60" w14:textId="77777777" w:rsidR="005D00FC" w:rsidRPr="007404C0" w:rsidRDefault="005D00FC" w:rsidP="00422027">
                                  <w:pPr>
                                    <w:spacing w:after="60"/>
                                    <w:jc w:val="center"/>
                                    <w:rPr>
                                      <w:rFonts w:cs="Arial"/>
                                      <w:color w:val="002D62"/>
                                      <w:sz w:val="19"/>
                                      <w:szCs w:val="19"/>
                                    </w:rPr>
                                  </w:pPr>
                                  <w:r>
                                    <w:rPr>
                                      <w:rFonts w:cs="Arial"/>
                                      <w:szCs w:val="20"/>
                                    </w:rPr>
                                    <w:t>9</w:t>
                                  </w:r>
                                </w:p>
                              </w:tc>
                            </w:tr>
                          </w:tbl>
                          <w:p w14:paraId="5105DF76" w14:textId="77777777" w:rsidR="005D00FC" w:rsidRDefault="005D00FC" w:rsidP="00422027">
                            <w:pPr>
                              <w:pStyle w:val="ListParagraph"/>
                              <w:ind w:left="360"/>
                              <w:rPr>
                                <w:rFonts w:ascii="Arial" w:hAnsi="Arial" w:cs="Arial"/>
                                <w:b/>
                                <w:color w:val="002D62" w:themeColor="text2"/>
                                <w:sz w:val="19"/>
                                <w:szCs w:val="19"/>
                              </w:rPr>
                            </w:pPr>
                          </w:p>
                          <w:p w14:paraId="695A98D1" w14:textId="77777777" w:rsidR="005D00FC" w:rsidRPr="007404C0" w:rsidRDefault="005D00FC"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53A579CB" w14:textId="77777777" w:rsidR="005D00FC" w:rsidRPr="007404C0" w:rsidRDefault="005D00FC" w:rsidP="004934C9">
                            <w:pPr>
                              <w:rPr>
                                <w:rFonts w:cs="Arial"/>
                                <w:color w:val="002D62" w:themeColor="text2"/>
                                <w:sz w:val="19"/>
                                <w:szCs w:val="19"/>
                              </w:rPr>
                            </w:pPr>
                            <w:r w:rsidRPr="007404C0">
                              <w:rPr>
                                <w:rFonts w:cs="Arial"/>
                                <w:color w:val="002D62" w:themeColor="text2"/>
                                <w:sz w:val="19"/>
                                <w:szCs w:val="19"/>
                              </w:rPr>
                              <w:t xml:space="preserve">For this indicator, the number of Rangers who have worked on country for more than 12 weeks in a year was used as a reference point. The assumption underpinning this indicator was tested with </w:t>
                            </w:r>
                            <w:r>
                              <w:rPr>
                                <w:rFonts w:cs="Arial"/>
                                <w:color w:val="002D62" w:themeColor="text2"/>
                                <w:sz w:val="19"/>
                                <w:szCs w:val="19"/>
                              </w:rPr>
                              <w:t>MLHAC</w:t>
                            </w:r>
                            <w:r w:rsidRPr="007404C0">
                              <w:rPr>
                                <w:rFonts w:cs="Arial"/>
                                <w:color w:val="002D62" w:themeColor="text2"/>
                                <w:sz w:val="19"/>
                                <w:szCs w:val="19"/>
                              </w:rPr>
                              <w:t xml:space="preserve"> 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5D00FC" w:rsidRPr="007404C0" w14:paraId="62896A0A" w14:textId="77777777" w:rsidTr="00DD50BF">
                              <w:trPr>
                                <w:trHeight w:val="226"/>
                              </w:trPr>
                              <w:tc>
                                <w:tcPr>
                                  <w:tcW w:w="6295" w:type="dxa"/>
                                  <w:shd w:val="clear" w:color="auto" w:fill="595959" w:themeFill="text1" w:themeFillTint="A6"/>
                                  <w:vAlign w:val="center"/>
                                </w:tcPr>
                                <w:p w14:paraId="0E3E41DB" w14:textId="77777777" w:rsidR="005D00FC" w:rsidRPr="007404C0" w:rsidRDefault="005D00FC"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057131A0" w14:textId="77777777" w:rsidR="005D00FC" w:rsidRPr="007404C0" w:rsidRDefault="005D00FC"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5D00FC" w:rsidRPr="007404C0" w14:paraId="16B1B3CD" w14:textId="77777777" w:rsidTr="00DD50BF">
                              <w:trPr>
                                <w:trHeight w:val="436"/>
                              </w:trPr>
                              <w:tc>
                                <w:tcPr>
                                  <w:tcW w:w="6295" w:type="dxa"/>
                                  <w:shd w:val="clear" w:color="auto" w:fill="auto"/>
                                  <w:vAlign w:val="center"/>
                                </w:tcPr>
                                <w:p w14:paraId="4CB5F433" w14:textId="77777777" w:rsidR="005D00FC" w:rsidRPr="007404C0" w:rsidRDefault="005D00FC" w:rsidP="00DD50BF">
                                  <w:pPr>
                                    <w:spacing w:after="60"/>
                                    <w:rPr>
                                      <w:rFonts w:cs="Arial"/>
                                      <w:color w:val="002D62"/>
                                      <w:sz w:val="19"/>
                                      <w:szCs w:val="19"/>
                                    </w:rPr>
                                  </w:pPr>
                                  <w:r w:rsidRPr="007404C0">
                                    <w:rPr>
                                      <w:rFonts w:cs="Arial"/>
                                      <w:color w:val="002D62"/>
                                      <w:sz w:val="19"/>
                                      <w:szCs w:val="19"/>
                                    </w:rPr>
                                    <w:t>Number of rangers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7B6617F3" w14:textId="77777777" w:rsidR="005D00FC" w:rsidRPr="007404C0" w:rsidRDefault="005D00FC" w:rsidP="00B84986">
                                  <w:pPr>
                                    <w:spacing w:after="60"/>
                                    <w:jc w:val="right"/>
                                    <w:rPr>
                                      <w:rFonts w:cs="Arial"/>
                                      <w:color w:val="002D62"/>
                                      <w:sz w:val="19"/>
                                      <w:szCs w:val="19"/>
                                    </w:rPr>
                                  </w:pPr>
                                  <w:r>
                                    <w:rPr>
                                      <w:rFonts w:cs="Arial"/>
                                      <w:color w:val="002D62"/>
                                      <w:sz w:val="19"/>
                                      <w:szCs w:val="19"/>
                                    </w:rPr>
                                    <w:t>9</w:t>
                                  </w:r>
                                </w:p>
                              </w:tc>
                            </w:tr>
                            <w:tr w:rsidR="005D00FC" w:rsidRPr="007404C0" w14:paraId="163BA90B" w14:textId="77777777" w:rsidTr="00DD50BF">
                              <w:trPr>
                                <w:trHeight w:val="436"/>
                              </w:trPr>
                              <w:tc>
                                <w:tcPr>
                                  <w:tcW w:w="6295" w:type="dxa"/>
                                  <w:shd w:val="clear" w:color="auto" w:fill="auto"/>
                                  <w:vAlign w:val="center"/>
                                </w:tcPr>
                                <w:p w14:paraId="3A4B6FF4" w14:textId="77777777" w:rsidR="005D00FC" w:rsidRPr="007404C0" w:rsidRDefault="005D00FC" w:rsidP="00DD50BF">
                                  <w:pPr>
                                    <w:spacing w:after="60"/>
                                    <w:rPr>
                                      <w:rFonts w:cs="Arial"/>
                                      <w:color w:val="002D62"/>
                                      <w:sz w:val="19"/>
                                      <w:szCs w:val="19"/>
                                    </w:rPr>
                                  </w:pPr>
                                  <w:r w:rsidRPr="007404C0">
                                    <w:rPr>
                                      <w:rFonts w:cs="Arial"/>
                                      <w:color w:val="002D62"/>
                                      <w:sz w:val="19"/>
                                      <w:szCs w:val="19"/>
                                    </w:rPr>
                                    <w:t>Assumed number of Community members who engage with country for every ranger who works on country for more than 12 weeks in a year</w:t>
                                  </w:r>
                                </w:p>
                              </w:tc>
                              <w:tc>
                                <w:tcPr>
                                  <w:tcW w:w="2520" w:type="dxa"/>
                                  <w:shd w:val="clear" w:color="auto" w:fill="auto"/>
                                  <w:vAlign w:val="center"/>
                                </w:tcPr>
                                <w:p w14:paraId="7B12AB1E" w14:textId="77777777" w:rsidR="005D00FC" w:rsidRPr="007404C0" w:rsidRDefault="005D00FC" w:rsidP="00B84986">
                                  <w:pPr>
                                    <w:spacing w:after="60"/>
                                    <w:jc w:val="right"/>
                                    <w:rPr>
                                      <w:rFonts w:cs="Arial"/>
                                      <w:color w:val="002D62"/>
                                      <w:sz w:val="19"/>
                                      <w:szCs w:val="19"/>
                                    </w:rPr>
                                  </w:pPr>
                                  <w:r w:rsidRPr="007404C0">
                                    <w:rPr>
                                      <w:rFonts w:cs="Arial"/>
                                      <w:color w:val="002D62"/>
                                      <w:sz w:val="19"/>
                                      <w:szCs w:val="19"/>
                                    </w:rPr>
                                    <w:t>4</w:t>
                                  </w:r>
                                </w:p>
                              </w:tc>
                            </w:tr>
                            <w:tr w:rsidR="005D00FC" w:rsidRPr="007404C0" w14:paraId="3015C99B" w14:textId="77777777" w:rsidTr="00DD50BF">
                              <w:trPr>
                                <w:trHeight w:val="436"/>
                              </w:trPr>
                              <w:tc>
                                <w:tcPr>
                                  <w:tcW w:w="6295" w:type="dxa"/>
                                  <w:shd w:val="clear" w:color="auto" w:fill="auto"/>
                                  <w:vAlign w:val="center"/>
                                </w:tcPr>
                                <w:p w14:paraId="09D0CA50" w14:textId="77777777" w:rsidR="005D00FC" w:rsidRPr="007404C0" w:rsidRDefault="005D00FC"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29EE2532" w14:textId="77777777" w:rsidR="005D00FC" w:rsidRPr="007404C0" w:rsidRDefault="005D00FC" w:rsidP="00B84986">
                                  <w:pPr>
                                    <w:spacing w:after="60"/>
                                    <w:jc w:val="right"/>
                                    <w:rPr>
                                      <w:rFonts w:cs="Arial"/>
                                      <w:b/>
                                      <w:color w:val="002D62"/>
                                      <w:sz w:val="19"/>
                                      <w:szCs w:val="19"/>
                                    </w:rPr>
                                  </w:pPr>
                                  <w:r>
                                    <w:rPr>
                                      <w:rFonts w:cs="Arial"/>
                                      <w:b/>
                                      <w:color w:val="002D62"/>
                                      <w:sz w:val="19"/>
                                      <w:szCs w:val="19"/>
                                    </w:rPr>
                                    <w:t>36</w:t>
                                  </w:r>
                                </w:p>
                              </w:tc>
                            </w:tr>
                          </w:tbl>
                          <w:p w14:paraId="4EE3FC00" w14:textId="77777777" w:rsidR="005D00FC" w:rsidRPr="007404C0" w:rsidRDefault="005D00FC" w:rsidP="00DD50BF">
                            <w:pPr>
                              <w:spacing w:after="120"/>
                              <w:rPr>
                                <w:rFonts w:cs="Arial"/>
                                <w:color w:val="002D62" w:themeColor="text2"/>
                                <w:sz w:val="19"/>
                                <w:szCs w:val="19"/>
                              </w:rPr>
                            </w:pPr>
                          </w:p>
                          <w:p w14:paraId="1B476AC9" w14:textId="77777777" w:rsidR="005D00FC" w:rsidRPr="007404C0" w:rsidRDefault="005D00FC" w:rsidP="00F81EF3">
                            <w:pPr>
                              <w:spacing w:after="120"/>
                              <w:rPr>
                                <w:rFonts w:cs="Arial"/>
                                <w:color w:val="002D62" w:themeColor="text2"/>
                                <w:sz w:val="19"/>
                                <w:szCs w:val="19"/>
                              </w:rPr>
                            </w:pPr>
                          </w:p>
                          <w:p w14:paraId="1DD8723F" w14:textId="77777777" w:rsidR="005D00FC" w:rsidRPr="007404C0" w:rsidRDefault="005D00FC" w:rsidP="00F81EF3">
                            <w:pPr>
                              <w:spacing w:after="120"/>
                              <w:rPr>
                                <w:rFonts w:cs="Arial"/>
                                <w:color w:val="002D62" w:themeColor="text2"/>
                                <w:sz w:val="19"/>
                                <w:szCs w:val="19"/>
                              </w:rPr>
                            </w:pPr>
                          </w:p>
                          <w:p w14:paraId="13A38A78" w14:textId="77777777" w:rsidR="005D00FC" w:rsidRPr="007404C0" w:rsidRDefault="005D00FC" w:rsidP="00F81EF3">
                            <w:pPr>
                              <w:spacing w:after="120"/>
                              <w:rPr>
                                <w:rFonts w:cs="Arial"/>
                                <w:color w:val="002D62" w:themeColor="text2"/>
                                <w:sz w:val="19"/>
                                <w:szCs w:val="19"/>
                              </w:rPr>
                            </w:pPr>
                          </w:p>
                          <w:p w14:paraId="0403DE30" w14:textId="77777777" w:rsidR="005D00FC" w:rsidRPr="007404C0" w:rsidRDefault="005D00FC" w:rsidP="001E2111">
                            <w:pPr>
                              <w:spacing w:after="60"/>
                              <w:rPr>
                                <w:rFonts w:cs="Arial"/>
                                <w:b/>
                                <w:color w:val="002D62" w:themeColor="text2"/>
                                <w:sz w:val="19"/>
                                <w:szCs w:val="19"/>
                              </w:rPr>
                            </w:pPr>
                          </w:p>
                          <w:p w14:paraId="236F7A95" w14:textId="77777777" w:rsidR="005D00FC" w:rsidRPr="007404C0" w:rsidRDefault="005D00FC" w:rsidP="001E2111">
                            <w:pPr>
                              <w:spacing w:after="60"/>
                              <w:rPr>
                                <w:rFonts w:cs="Arial"/>
                                <w:b/>
                                <w:color w:val="002D62" w:themeColor="text2"/>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1.65pt;margin-top:21pt;width:479.4pt;height:472.4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" filled="f" strokecolor="#7f7f7f [1612]">
                <v:textbox>
                  <w:txbxContent>
                    <w:p w14:paraId="4B96567A" w14:textId="77777777" w:rsidR="005D00FC" w:rsidRPr="007404C0" w:rsidRDefault="005D00FC"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61807344" w14:textId="77777777" w:rsidR="005D00FC" w:rsidRPr="007404C0" w:rsidRDefault="005D00FC" w:rsidP="004B7BBF">
                      <w:pPr>
                        <w:rPr>
                          <w:rFonts w:cs="Arial"/>
                          <w:color w:val="002D62" w:themeColor="text2"/>
                          <w:sz w:val="19"/>
                          <w:szCs w:val="19"/>
                        </w:rPr>
                      </w:pPr>
                      <w:r w:rsidRPr="007404C0">
                        <w:rPr>
                          <w:rFonts w:cs="Arial"/>
                          <w:color w:val="002D62" w:themeColor="text2"/>
                          <w:sz w:val="19"/>
                          <w:szCs w:val="19"/>
                        </w:rPr>
                        <w:t>An outline of the measurement approach to a sample of indicators for Rangers and Community members is included below, and corresponds to the indicators outlined in Table 4.9.</w:t>
                      </w:r>
                    </w:p>
                    <w:p w14:paraId="17D2D597" w14:textId="77777777" w:rsidR="005D00FC" w:rsidRPr="007404C0" w:rsidRDefault="005D00FC"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0E58CC30" w14:textId="77777777" w:rsidR="005D00FC" w:rsidRPr="007404C0" w:rsidRDefault="005D00FC" w:rsidP="004B7BBF">
                      <w:pPr>
                        <w:rPr>
                          <w:rFonts w:cs="Arial"/>
                          <w:color w:val="002D62" w:themeColor="text2"/>
                          <w:sz w:val="19"/>
                          <w:szCs w:val="19"/>
                        </w:rPr>
                      </w:pPr>
                      <w:r w:rsidRPr="007404C0">
                        <w:rPr>
                          <w:rFonts w:cs="Arial"/>
                          <w:color w:val="002D62" w:themeColor="text2"/>
                          <w:sz w:val="19"/>
                          <w:szCs w:val="19"/>
                        </w:rPr>
                        <w:t xml:space="preserve">The number of Rangers who have worked on country for between 3 and 12 weeks in a year is measured in ranger-years, based on </w:t>
                      </w:r>
                      <w:r>
                        <w:rPr>
                          <w:rFonts w:cs="Arial"/>
                          <w:color w:val="002D62" w:themeColor="text2"/>
                          <w:sz w:val="19"/>
                          <w:szCs w:val="19"/>
                        </w:rPr>
                        <w:t>MLHAC</w:t>
                      </w:r>
                      <w:r w:rsidRPr="007404C0">
                        <w:rPr>
                          <w:rFonts w:cs="Arial"/>
                          <w:color w:val="002D62" w:themeColor="text2"/>
                          <w:sz w:val="19"/>
                          <w:szCs w:val="19"/>
                        </w:rPr>
                        <w:t xml:space="preserve">’s payroll data. For example, if a Ranger worked 4 weeks a year over the </w:t>
                      </w:r>
                      <w:r>
                        <w:rPr>
                          <w:rFonts w:cs="Arial"/>
                          <w:color w:val="002D62" w:themeColor="text2"/>
                          <w:sz w:val="19"/>
                          <w:szCs w:val="19"/>
                        </w:rPr>
                        <w:t>five</w:t>
                      </w:r>
                      <w:r w:rsidRPr="007404C0">
                        <w:rPr>
                          <w:rFonts w:cs="Arial"/>
                          <w:color w:val="002D62" w:themeColor="text2"/>
                          <w:sz w:val="19"/>
                          <w:szCs w:val="19"/>
                        </w:rPr>
                        <w:t xml:space="preserve"> year investment period, he or she will be counted once for each year worked.</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407CAC67" w14:textId="77777777" w:rsidTr="00671A8D">
                        <w:trPr>
                          <w:trHeight w:val="226"/>
                        </w:trPr>
                        <w:tc>
                          <w:tcPr>
                            <w:tcW w:w="3823" w:type="dxa"/>
                            <w:shd w:val="clear" w:color="auto" w:fill="595959" w:themeFill="text1" w:themeFillTint="A6"/>
                            <w:vAlign w:val="center"/>
                          </w:tcPr>
                          <w:p w14:paraId="7F9E081A" w14:textId="77777777" w:rsidR="005D00FC" w:rsidRPr="007404C0" w:rsidRDefault="005D00FC" w:rsidP="00647144">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6CA9D643"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4A8DBC41" w14:textId="77777777" w:rsidR="005D00FC" w:rsidRPr="007404C0" w:rsidRDefault="005D00FC" w:rsidP="002C28D4">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3A7BE374"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3DD1AAD0"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2F92C6F4"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2CE74CDE" w14:textId="77777777" w:rsidR="005D00FC" w:rsidRPr="007404C0" w:rsidRDefault="005D00FC" w:rsidP="00647144">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4E14A2FE" w14:textId="77777777" w:rsidTr="00671A8D">
                        <w:trPr>
                          <w:trHeight w:val="436"/>
                        </w:trPr>
                        <w:tc>
                          <w:tcPr>
                            <w:tcW w:w="3823" w:type="dxa"/>
                            <w:shd w:val="clear" w:color="auto" w:fill="auto"/>
                            <w:vAlign w:val="center"/>
                          </w:tcPr>
                          <w:p w14:paraId="09EEB766" w14:textId="77777777" w:rsidR="005D00FC" w:rsidRPr="007404C0" w:rsidRDefault="005D00FC" w:rsidP="00671A8D">
                            <w:pPr>
                              <w:spacing w:after="60"/>
                              <w:rPr>
                                <w:rFonts w:cs="Arial"/>
                                <w:color w:val="002D62"/>
                                <w:sz w:val="19"/>
                                <w:szCs w:val="19"/>
                              </w:rPr>
                            </w:pPr>
                            <w:r w:rsidRPr="007404C0">
                              <w:rPr>
                                <w:rFonts w:cs="Arial"/>
                                <w:color w:val="002D62"/>
                                <w:sz w:val="19"/>
                                <w:szCs w:val="19"/>
                              </w:rPr>
                              <w:t>Number of rangers who have worked on country for between 3 and 12 weeks in a year</w:t>
                            </w:r>
                          </w:p>
                        </w:tc>
                        <w:tc>
                          <w:tcPr>
                            <w:tcW w:w="826" w:type="dxa"/>
                            <w:shd w:val="clear" w:color="auto" w:fill="auto"/>
                            <w:vAlign w:val="center"/>
                          </w:tcPr>
                          <w:p w14:paraId="25FE7E93" w14:textId="77777777" w:rsidR="005D00FC" w:rsidRPr="007404C0" w:rsidRDefault="005D00FC" w:rsidP="00671A8D">
                            <w:pPr>
                              <w:spacing w:after="60"/>
                              <w:jc w:val="center"/>
                              <w:rPr>
                                <w:rFonts w:cs="Arial"/>
                                <w:color w:val="002D62"/>
                                <w:sz w:val="19"/>
                                <w:szCs w:val="19"/>
                              </w:rPr>
                            </w:pPr>
                            <w:r>
                              <w:rPr>
                                <w:rFonts w:cs="Arial"/>
                                <w:szCs w:val="20"/>
                              </w:rPr>
                              <w:t>1</w:t>
                            </w:r>
                          </w:p>
                        </w:tc>
                        <w:tc>
                          <w:tcPr>
                            <w:tcW w:w="827" w:type="dxa"/>
                            <w:shd w:val="clear" w:color="auto" w:fill="auto"/>
                            <w:vAlign w:val="center"/>
                          </w:tcPr>
                          <w:p w14:paraId="2F4AA1EC" w14:textId="77777777" w:rsidR="005D00FC" w:rsidRPr="007404C0" w:rsidRDefault="005D00FC" w:rsidP="00671A8D">
                            <w:pPr>
                              <w:spacing w:after="60"/>
                              <w:jc w:val="center"/>
                              <w:rPr>
                                <w:rFonts w:cs="Arial"/>
                                <w:color w:val="002D62"/>
                                <w:sz w:val="19"/>
                                <w:szCs w:val="19"/>
                              </w:rPr>
                            </w:pPr>
                            <w:r>
                              <w:rPr>
                                <w:rFonts w:cs="Arial"/>
                                <w:szCs w:val="20"/>
                              </w:rPr>
                              <w:t>1</w:t>
                            </w:r>
                          </w:p>
                        </w:tc>
                        <w:tc>
                          <w:tcPr>
                            <w:tcW w:w="827" w:type="dxa"/>
                            <w:shd w:val="clear" w:color="auto" w:fill="auto"/>
                            <w:vAlign w:val="center"/>
                          </w:tcPr>
                          <w:p w14:paraId="5D32B060" w14:textId="77777777" w:rsidR="005D00FC" w:rsidRPr="007404C0" w:rsidRDefault="005D00FC" w:rsidP="00671A8D">
                            <w:pPr>
                              <w:spacing w:after="60"/>
                              <w:jc w:val="center"/>
                              <w:rPr>
                                <w:rFonts w:cs="Arial"/>
                                <w:color w:val="002D62"/>
                                <w:sz w:val="19"/>
                                <w:szCs w:val="19"/>
                              </w:rPr>
                            </w:pPr>
                            <w:r>
                              <w:rPr>
                                <w:rFonts w:cs="Arial"/>
                                <w:szCs w:val="20"/>
                              </w:rPr>
                              <w:t>5</w:t>
                            </w:r>
                          </w:p>
                        </w:tc>
                        <w:tc>
                          <w:tcPr>
                            <w:tcW w:w="827" w:type="dxa"/>
                            <w:shd w:val="clear" w:color="auto" w:fill="auto"/>
                            <w:vAlign w:val="center"/>
                          </w:tcPr>
                          <w:p w14:paraId="7CA54450" w14:textId="77777777" w:rsidR="005D00FC" w:rsidRPr="007404C0" w:rsidRDefault="005D00FC" w:rsidP="00671A8D">
                            <w:pPr>
                              <w:spacing w:after="60"/>
                              <w:jc w:val="center"/>
                              <w:rPr>
                                <w:rFonts w:cs="Arial"/>
                                <w:color w:val="002D62"/>
                                <w:sz w:val="19"/>
                                <w:szCs w:val="19"/>
                              </w:rPr>
                            </w:pPr>
                            <w:r>
                              <w:rPr>
                                <w:rFonts w:cs="Arial"/>
                                <w:szCs w:val="20"/>
                              </w:rPr>
                              <w:t>16</w:t>
                            </w:r>
                          </w:p>
                        </w:tc>
                        <w:tc>
                          <w:tcPr>
                            <w:tcW w:w="827" w:type="dxa"/>
                            <w:shd w:val="clear" w:color="auto" w:fill="auto"/>
                            <w:vAlign w:val="center"/>
                          </w:tcPr>
                          <w:p w14:paraId="6B3AB16A" w14:textId="77777777" w:rsidR="005D00FC" w:rsidRPr="007404C0" w:rsidRDefault="005D00FC" w:rsidP="00671A8D">
                            <w:pPr>
                              <w:spacing w:after="60"/>
                              <w:jc w:val="center"/>
                              <w:rPr>
                                <w:rFonts w:cs="Arial"/>
                                <w:color w:val="002D62"/>
                                <w:sz w:val="19"/>
                                <w:szCs w:val="19"/>
                              </w:rPr>
                            </w:pPr>
                            <w:r>
                              <w:rPr>
                                <w:rFonts w:cs="Arial"/>
                                <w:szCs w:val="20"/>
                              </w:rPr>
                              <w:t>5</w:t>
                            </w:r>
                          </w:p>
                        </w:tc>
                        <w:tc>
                          <w:tcPr>
                            <w:tcW w:w="827" w:type="dxa"/>
                            <w:shd w:val="clear" w:color="auto" w:fill="auto"/>
                            <w:vAlign w:val="center"/>
                          </w:tcPr>
                          <w:p w14:paraId="45B50F31" w14:textId="77777777" w:rsidR="005D00FC" w:rsidRPr="007404C0" w:rsidRDefault="005D00FC" w:rsidP="00671A8D">
                            <w:pPr>
                              <w:spacing w:after="60"/>
                              <w:jc w:val="center"/>
                              <w:rPr>
                                <w:rFonts w:cs="Arial"/>
                                <w:color w:val="002D62"/>
                                <w:sz w:val="19"/>
                                <w:szCs w:val="19"/>
                              </w:rPr>
                            </w:pPr>
                            <w:r>
                              <w:rPr>
                                <w:rFonts w:cs="Arial"/>
                                <w:szCs w:val="20"/>
                              </w:rPr>
                              <w:t>28</w:t>
                            </w:r>
                          </w:p>
                        </w:tc>
                      </w:tr>
                    </w:tbl>
                    <w:p w14:paraId="08BDBC19" w14:textId="77777777" w:rsidR="005D00FC" w:rsidRDefault="005D00FC" w:rsidP="00422027">
                      <w:pPr>
                        <w:pStyle w:val="ListParagraph"/>
                        <w:ind w:left="360"/>
                        <w:rPr>
                          <w:rFonts w:ascii="Arial" w:hAnsi="Arial" w:cs="Arial"/>
                          <w:b/>
                          <w:color w:val="002D62" w:themeColor="text2"/>
                          <w:sz w:val="19"/>
                          <w:szCs w:val="19"/>
                        </w:rPr>
                      </w:pPr>
                    </w:p>
                    <w:p w14:paraId="71E5CC0B" w14:textId="77777777" w:rsidR="005D00FC" w:rsidRPr="007404C0" w:rsidRDefault="005D00FC"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17D1AE58" w14:textId="77777777" w:rsidR="005D00FC" w:rsidRDefault="005D00FC" w:rsidP="004B7BBF">
                      <w:pPr>
                        <w:rPr>
                          <w:rFonts w:cs="Arial"/>
                          <w:color w:val="002D62" w:themeColor="text2"/>
                          <w:sz w:val="19"/>
                          <w:szCs w:val="19"/>
                        </w:rPr>
                      </w:pPr>
                      <w:r w:rsidRPr="007404C0">
                        <w:rPr>
                          <w:rFonts w:cs="Arial"/>
                          <w:color w:val="002D62" w:themeColor="text2"/>
                          <w:sz w:val="19"/>
                          <w:szCs w:val="19"/>
                        </w:rPr>
                        <w:t xml:space="preserve">An identical process to number one above has been used for modelling the number of Rangers who have worked on country for more than 12 weeks in a year. </w:t>
                      </w:r>
                      <w:r>
                        <w:rPr>
                          <w:rFonts w:cs="Arial"/>
                          <w:color w:val="002D62" w:themeColor="text2"/>
                          <w:sz w:val="19"/>
                          <w:szCs w:val="19"/>
                        </w:rPr>
                        <w:t>MLHAC</w:t>
                      </w:r>
                      <w:r w:rsidRPr="007404C0">
                        <w:rPr>
                          <w:rFonts w:cs="Arial"/>
                          <w:color w:val="002D62" w:themeColor="text2"/>
                          <w:sz w:val="19"/>
                          <w:szCs w:val="19"/>
                        </w:rPr>
                        <w:t>’s payroll data was used to model this indicator.</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73817EEC" w14:textId="77777777" w:rsidTr="00464AA8">
                        <w:trPr>
                          <w:trHeight w:val="226"/>
                        </w:trPr>
                        <w:tc>
                          <w:tcPr>
                            <w:tcW w:w="3823" w:type="dxa"/>
                            <w:shd w:val="clear" w:color="auto" w:fill="595959" w:themeFill="text1" w:themeFillTint="A6"/>
                            <w:vAlign w:val="center"/>
                          </w:tcPr>
                          <w:p w14:paraId="621A329E"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2214D0A2"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1394ACA6"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49B00EF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023A9EC1"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1DE90C1C"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10825848"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2172ED49" w14:textId="77777777" w:rsidTr="00464AA8">
                        <w:trPr>
                          <w:trHeight w:val="436"/>
                        </w:trPr>
                        <w:tc>
                          <w:tcPr>
                            <w:tcW w:w="3823" w:type="dxa"/>
                            <w:shd w:val="clear" w:color="auto" w:fill="auto"/>
                            <w:vAlign w:val="center"/>
                          </w:tcPr>
                          <w:p w14:paraId="49EF097D"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who have worked on country</w:t>
                            </w:r>
                            <w:r w:rsidRPr="007404C0">
                              <w:rPr>
                                <w:sz w:val="19"/>
                                <w:szCs w:val="19"/>
                              </w:rPr>
                              <w:t xml:space="preserve"> </w:t>
                            </w:r>
                            <w:r w:rsidRPr="007404C0">
                              <w:rPr>
                                <w:rFonts w:cs="Arial"/>
                                <w:color w:val="002D62"/>
                                <w:sz w:val="19"/>
                                <w:szCs w:val="19"/>
                              </w:rPr>
                              <w:t>for more than 12 weeks in a year</w:t>
                            </w:r>
                          </w:p>
                        </w:tc>
                        <w:tc>
                          <w:tcPr>
                            <w:tcW w:w="826" w:type="dxa"/>
                            <w:shd w:val="clear" w:color="auto" w:fill="auto"/>
                            <w:vAlign w:val="center"/>
                          </w:tcPr>
                          <w:p w14:paraId="724BCDA9" w14:textId="77777777" w:rsidR="005D00FC" w:rsidRPr="007404C0" w:rsidRDefault="005D00FC" w:rsidP="00422027">
                            <w:pPr>
                              <w:spacing w:after="60"/>
                              <w:jc w:val="center"/>
                              <w:rPr>
                                <w:rFonts w:cs="Arial"/>
                                <w:color w:val="002D62"/>
                                <w:sz w:val="19"/>
                                <w:szCs w:val="19"/>
                              </w:rPr>
                            </w:pPr>
                            <w:r>
                              <w:rPr>
                                <w:rFonts w:cs="Arial"/>
                                <w:szCs w:val="20"/>
                              </w:rPr>
                              <w:t>4</w:t>
                            </w:r>
                          </w:p>
                        </w:tc>
                        <w:tc>
                          <w:tcPr>
                            <w:tcW w:w="827" w:type="dxa"/>
                            <w:shd w:val="clear" w:color="auto" w:fill="auto"/>
                            <w:vAlign w:val="center"/>
                          </w:tcPr>
                          <w:p w14:paraId="611DB0A6" w14:textId="77777777" w:rsidR="005D00FC" w:rsidRPr="007404C0" w:rsidRDefault="005D00FC" w:rsidP="00422027">
                            <w:pPr>
                              <w:spacing w:after="60"/>
                              <w:jc w:val="center"/>
                              <w:rPr>
                                <w:rFonts w:cs="Arial"/>
                                <w:color w:val="002D62"/>
                                <w:sz w:val="19"/>
                                <w:szCs w:val="19"/>
                              </w:rPr>
                            </w:pPr>
                            <w:r>
                              <w:rPr>
                                <w:rFonts w:cs="Arial"/>
                                <w:szCs w:val="20"/>
                              </w:rPr>
                              <w:t>3</w:t>
                            </w:r>
                          </w:p>
                        </w:tc>
                        <w:tc>
                          <w:tcPr>
                            <w:tcW w:w="827" w:type="dxa"/>
                            <w:shd w:val="clear" w:color="auto" w:fill="auto"/>
                            <w:vAlign w:val="center"/>
                          </w:tcPr>
                          <w:p w14:paraId="4B0EABA4" w14:textId="77777777" w:rsidR="005D00FC" w:rsidRPr="007404C0" w:rsidRDefault="005D00FC" w:rsidP="00422027">
                            <w:pPr>
                              <w:spacing w:after="60"/>
                              <w:jc w:val="center"/>
                              <w:rPr>
                                <w:rFonts w:cs="Arial"/>
                                <w:color w:val="002D62"/>
                                <w:sz w:val="19"/>
                                <w:szCs w:val="19"/>
                              </w:rPr>
                            </w:pPr>
                            <w:r>
                              <w:rPr>
                                <w:rFonts w:cs="Arial"/>
                                <w:szCs w:val="20"/>
                              </w:rPr>
                              <w:t>0</w:t>
                            </w:r>
                          </w:p>
                        </w:tc>
                        <w:tc>
                          <w:tcPr>
                            <w:tcW w:w="827" w:type="dxa"/>
                            <w:shd w:val="clear" w:color="auto" w:fill="auto"/>
                            <w:vAlign w:val="center"/>
                          </w:tcPr>
                          <w:p w14:paraId="0CDB9C88" w14:textId="77777777" w:rsidR="005D00FC" w:rsidRPr="007404C0" w:rsidRDefault="005D00FC" w:rsidP="00422027">
                            <w:pPr>
                              <w:spacing w:after="60"/>
                              <w:jc w:val="center"/>
                              <w:rPr>
                                <w:rFonts w:cs="Arial"/>
                                <w:color w:val="002D62"/>
                                <w:sz w:val="19"/>
                                <w:szCs w:val="19"/>
                              </w:rPr>
                            </w:pPr>
                            <w:r>
                              <w:rPr>
                                <w:rFonts w:cs="Arial"/>
                                <w:szCs w:val="20"/>
                              </w:rPr>
                              <w:t>0</w:t>
                            </w:r>
                          </w:p>
                        </w:tc>
                        <w:tc>
                          <w:tcPr>
                            <w:tcW w:w="827" w:type="dxa"/>
                            <w:shd w:val="clear" w:color="auto" w:fill="auto"/>
                            <w:vAlign w:val="center"/>
                          </w:tcPr>
                          <w:p w14:paraId="6010BABC" w14:textId="77777777" w:rsidR="005D00FC" w:rsidRPr="007404C0" w:rsidRDefault="005D00FC" w:rsidP="00422027">
                            <w:pPr>
                              <w:spacing w:after="60"/>
                              <w:jc w:val="center"/>
                              <w:rPr>
                                <w:rFonts w:cs="Arial"/>
                                <w:color w:val="002D62"/>
                                <w:sz w:val="19"/>
                                <w:szCs w:val="19"/>
                              </w:rPr>
                            </w:pPr>
                            <w:r>
                              <w:rPr>
                                <w:rFonts w:cs="Arial"/>
                                <w:szCs w:val="20"/>
                              </w:rPr>
                              <w:t>2</w:t>
                            </w:r>
                          </w:p>
                        </w:tc>
                        <w:tc>
                          <w:tcPr>
                            <w:tcW w:w="827" w:type="dxa"/>
                            <w:shd w:val="clear" w:color="auto" w:fill="auto"/>
                            <w:vAlign w:val="center"/>
                          </w:tcPr>
                          <w:p w14:paraId="7CD8BA60" w14:textId="77777777" w:rsidR="005D00FC" w:rsidRPr="007404C0" w:rsidRDefault="005D00FC" w:rsidP="00422027">
                            <w:pPr>
                              <w:spacing w:after="60"/>
                              <w:jc w:val="center"/>
                              <w:rPr>
                                <w:rFonts w:cs="Arial"/>
                                <w:color w:val="002D62"/>
                                <w:sz w:val="19"/>
                                <w:szCs w:val="19"/>
                              </w:rPr>
                            </w:pPr>
                            <w:r>
                              <w:rPr>
                                <w:rFonts w:cs="Arial"/>
                                <w:szCs w:val="20"/>
                              </w:rPr>
                              <w:t>9</w:t>
                            </w:r>
                          </w:p>
                        </w:tc>
                      </w:tr>
                    </w:tbl>
                    <w:p w14:paraId="5105DF76" w14:textId="77777777" w:rsidR="005D00FC" w:rsidRDefault="005D00FC" w:rsidP="00422027">
                      <w:pPr>
                        <w:pStyle w:val="ListParagraph"/>
                        <w:ind w:left="360"/>
                        <w:rPr>
                          <w:rFonts w:ascii="Arial" w:hAnsi="Arial" w:cs="Arial"/>
                          <w:b/>
                          <w:color w:val="002D62" w:themeColor="text2"/>
                          <w:sz w:val="19"/>
                          <w:szCs w:val="19"/>
                        </w:rPr>
                      </w:pPr>
                    </w:p>
                    <w:p w14:paraId="695A98D1" w14:textId="77777777" w:rsidR="005D00FC" w:rsidRPr="007404C0" w:rsidRDefault="005D00FC"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53A579CB" w14:textId="77777777" w:rsidR="005D00FC" w:rsidRPr="007404C0" w:rsidRDefault="005D00FC" w:rsidP="004934C9">
                      <w:pPr>
                        <w:rPr>
                          <w:rFonts w:cs="Arial"/>
                          <w:color w:val="002D62" w:themeColor="text2"/>
                          <w:sz w:val="19"/>
                          <w:szCs w:val="19"/>
                        </w:rPr>
                      </w:pPr>
                      <w:r w:rsidRPr="007404C0">
                        <w:rPr>
                          <w:rFonts w:cs="Arial"/>
                          <w:color w:val="002D62" w:themeColor="text2"/>
                          <w:sz w:val="19"/>
                          <w:szCs w:val="19"/>
                        </w:rPr>
                        <w:t xml:space="preserve">For this indicator, the number of Rangers who have worked on country for more than 12 weeks in a year was used as a reference point. The assumption underpinning this indicator was tested with </w:t>
                      </w:r>
                      <w:r>
                        <w:rPr>
                          <w:rFonts w:cs="Arial"/>
                          <w:color w:val="002D62" w:themeColor="text2"/>
                          <w:sz w:val="19"/>
                          <w:szCs w:val="19"/>
                        </w:rPr>
                        <w:t>MLHAC</w:t>
                      </w:r>
                      <w:r w:rsidRPr="007404C0">
                        <w:rPr>
                          <w:rFonts w:cs="Arial"/>
                          <w:color w:val="002D62" w:themeColor="text2"/>
                          <w:sz w:val="19"/>
                          <w:szCs w:val="19"/>
                        </w:rPr>
                        <w:t xml:space="preserve"> 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5D00FC" w:rsidRPr="007404C0" w14:paraId="62896A0A" w14:textId="77777777" w:rsidTr="00DD50BF">
                        <w:trPr>
                          <w:trHeight w:val="226"/>
                        </w:trPr>
                        <w:tc>
                          <w:tcPr>
                            <w:tcW w:w="6295" w:type="dxa"/>
                            <w:shd w:val="clear" w:color="auto" w:fill="595959" w:themeFill="text1" w:themeFillTint="A6"/>
                            <w:vAlign w:val="center"/>
                          </w:tcPr>
                          <w:p w14:paraId="0E3E41DB" w14:textId="77777777" w:rsidR="005D00FC" w:rsidRPr="007404C0" w:rsidRDefault="005D00FC"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057131A0" w14:textId="77777777" w:rsidR="005D00FC" w:rsidRPr="007404C0" w:rsidRDefault="005D00FC"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5D00FC" w:rsidRPr="007404C0" w14:paraId="16B1B3CD" w14:textId="77777777" w:rsidTr="00DD50BF">
                        <w:trPr>
                          <w:trHeight w:val="436"/>
                        </w:trPr>
                        <w:tc>
                          <w:tcPr>
                            <w:tcW w:w="6295" w:type="dxa"/>
                            <w:shd w:val="clear" w:color="auto" w:fill="auto"/>
                            <w:vAlign w:val="center"/>
                          </w:tcPr>
                          <w:p w14:paraId="4CB5F433" w14:textId="77777777" w:rsidR="005D00FC" w:rsidRPr="007404C0" w:rsidRDefault="005D00FC" w:rsidP="00DD50BF">
                            <w:pPr>
                              <w:spacing w:after="60"/>
                              <w:rPr>
                                <w:rFonts w:cs="Arial"/>
                                <w:color w:val="002D62"/>
                                <w:sz w:val="19"/>
                                <w:szCs w:val="19"/>
                              </w:rPr>
                            </w:pPr>
                            <w:r w:rsidRPr="007404C0">
                              <w:rPr>
                                <w:rFonts w:cs="Arial"/>
                                <w:color w:val="002D62"/>
                                <w:sz w:val="19"/>
                                <w:szCs w:val="19"/>
                              </w:rPr>
                              <w:t>Number of rangers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7B6617F3" w14:textId="77777777" w:rsidR="005D00FC" w:rsidRPr="007404C0" w:rsidRDefault="005D00FC" w:rsidP="00B84986">
                            <w:pPr>
                              <w:spacing w:after="60"/>
                              <w:jc w:val="right"/>
                              <w:rPr>
                                <w:rFonts w:cs="Arial"/>
                                <w:color w:val="002D62"/>
                                <w:sz w:val="19"/>
                                <w:szCs w:val="19"/>
                              </w:rPr>
                            </w:pPr>
                            <w:r>
                              <w:rPr>
                                <w:rFonts w:cs="Arial"/>
                                <w:color w:val="002D62"/>
                                <w:sz w:val="19"/>
                                <w:szCs w:val="19"/>
                              </w:rPr>
                              <w:t>9</w:t>
                            </w:r>
                          </w:p>
                        </w:tc>
                      </w:tr>
                      <w:tr w:rsidR="005D00FC" w:rsidRPr="007404C0" w14:paraId="163BA90B" w14:textId="77777777" w:rsidTr="00DD50BF">
                        <w:trPr>
                          <w:trHeight w:val="436"/>
                        </w:trPr>
                        <w:tc>
                          <w:tcPr>
                            <w:tcW w:w="6295" w:type="dxa"/>
                            <w:shd w:val="clear" w:color="auto" w:fill="auto"/>
                            <w:vAlign w:val="center"/>
                          </w:tcPr>
                          <w:p w14:paraId="3A4B6FF4" w14:textId="77777777" w:rsidR="005D00FC" w:rsidRPr="007404C0" w:rsidRDefault="005D00FC" w:rsidP="00DD50BF">
                            <w:pPr>
                              <w:spacing w:after="60"/>
                              <w:rPr>
                                <w:rFonts w:cs="Arial"/>
                                <w:color w:val="002D62"/>
                                <w:sz w:val="19"/>
                                <w:szCs w:val="19"/>
                              </w:rPr>
                            </w:pPr>
                            <w:r w:rsidRPr="007404C0">
                              <w:rPr>
                                <w:rFonts w:cs="Arial"/>
                                <w:color w:val="002D62"/>
                                <w:sz w:val="19"/>
                                <w:szCs w:val="19"/>
                              </w:rPr>
                              <w:t>Assumed number of Community members who engage with country for every ranger who works on country for more than 12 weeks in a year</w:t>
                            </w:r>
                          </w:p>
                        </w:tc>
                        <w:tc>
                          <w:tcPr>
                            <w:tcW w:w="2520" w:type="dxa"/>
                            <w:shd w:val="clear" w:color="auto" w:fill="auto"/>
                            <w:vAlign w:val="center"/>
                          </w:tcPr>
                          <w:p w14:paraId="7B12AB1E" w14:textId="77777777" w:rsidR="005D00FC" w:rsidRPr="007404C0" w:rsidRDefault="005D00FC" w:rsidP="00B84986">
                            <w:pPr>
                              <w:spacing w:after="60"/>
                              <w:jc w:val="right"/>
                              <w:rPr>
                                <w:rFonts w:cs="Arial"/>
                                <w:color w:val="002D62"/>
                                <w:sz w:val="19"/>
                                <w:szCs w:val="19"/>
                              </w:rPr>
                            </w:pPr>
                            <w:r w:rsidRPr="007404C0">
                              <w:rPr>
                                <w:rFonts w:cs="Arial"/>
                                <w:color w:val="002D62"/>
                                <w:sz w:val="19"/>
                                <w:szCs w:val="19"/>
                              </w:rPr>
                              <w:t>4</w:t>
                            </w:r>
                          </w:p>
                        </w:tc>
                      </w:tr>
                      <w:tr w:rsidR="005D00FC" w:rsidRPr="007404C0" w14:paraId="3015C99B" w14:textId="77777777" w:rsidTr="00DD50BF">
                        <w:trPr>
                          <w:trHeight w:val="436"/>
                        </w:trPr>
                        <w:tc>
                          <w:tcPr>
                            <w:tcW w:w="6295" w:type="dxa"/>
                            <w:shd w:val="clear" w:color="auto" w:fill="auto"/>
                            <w:vAlign w:val="center"/>
                          </w:tcPr>
                          <w:p w14:paraId="09D0CA50" w14:textId="77777777" w:rsidR="005D00FC" w:rsidRPr="007404C0" w:rsidRDefault="005D00FC"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29EE2532" w14:textId="77777777" w:rsidR="005D00FC" w:rsidRPr="007404C0" w:rsidRDefault="005D00FC" w:rsidP="00B84986">
                            <w:pPr>
                              <w:spacing w:after="60"/>
                              <w:jc w:val="right"/>
                              <w:rPr>
                                <w:rFonts w:cs="Arial"/>
                                <w:b/>
                                <w:color w:val="002D62"/>
                                <w:sz w:val="19"/>
                                <w:szCs w:val="19"/>
                              </w:rPr>
                            </w:pPr>
                            <w:r>
                              <w:rPr>
                                <w:rFonts w:cs="Arial"/>
                                <w:b/>
                                <w:color w:val="002D62"/>
                                <w:sz w:val="19"/>
                                <w:szCs w:val="19"/>
                              </w:rPr>
                              <w:t>36</w:t>
                            </w:r>
                          </w:p>
                        </w:tc>
                      </w:tr>
                    </w:tbl>
                    <w:p w14:paraId="4EE3FC00" w14:textId="77777777" w:rsidR="005D00FC" w:rsidRPr="007404C0" w:rsidRDefault="005D00FC" w:rsidP="00DD50BF">
                      <w:pPr>
                        <w:spacing w:after="120"/>
                        <w:rPr>
                          <w:rFonts w:cs="Arial"/>
                          <w:color w:val="002D62" w:themeColor="text2"/>
                          <w:sz w:val="19"/>
                          <w:szCs w:val="19"/>
                        </w:rPr>
                      </w:pPr>
                    </w:p>
                    <w:p w14:paraId="1B476AC9" w14:textId="77777777" w:rsidR="005D00FC" w:rsidRPr="007404C0" w:rsidRDefault="005D00FC" w:rsidP="00F81EF3">
                      <w:pPr>
                        <w:spacing w:after="120"/>
                        <w:rPr>
                          <w:rFonts w:cs="Arial"/>
                          <w:color w:val="002D62" w:themeColor="text2"/>
                          <w:sz w:val="19"/>
                          <w:szCs w:val="19"/>
                        </w:rPr>
                      </w:pPr>
                    </w:p>
                    <w:p w14:paraId="1DD8723F" w14:textId="77777777" w:rsidR="005D00FC" w:rsidRPr="007404C0" w:rsidRDefault="005D00FC" w:rsidP="00F81EF3">
                      <w:pPr>
                        <w:spacing w:after="120"/>
                        <w:rPr>
                          <w:rFonts w:cs="Arial"/>
                          <w:color w:val="002D62" w:themeColor="text2"/>
                          <w:sz w:val="19"/>
                          <w:szCs w:val="19"/>
                        </w:rPr>
                      </w:pPr>
                    </w:p>
                    <w:p w14:paraId="13A38A78" w14:textId="77777777" w:rsidR="005D00FC" w:rsidRPr="007404C0" w:rsidRDefault="005D00FC" w:rsidP="00F81EF3">
                      <w:pPr>
                        <w:spacing w:after="120"/>
                        <w:rPr>
                          <w:rFonts w:cs="Arial"/>
                          <w:color w:val="002D62" w:themeColor="text2"/>
                          <w:sz w:val="19"/>
                          <w:szCs w:val="19"/>
                        </w:rPr>
                      </w:pPr>
                    </w:p>
                    <w:p w14:paraId="0403DE30" w14:textId="77777777" w:rsidR="005D00FC" w:rsidRPr="007404C0" w:rsidRDefault="005D00FC" w:rsidP="001E2111">
                      <w:pPr>
                        <w:spacing w:after="60"/>
                        <w:rPr>
                          <w:rFonts w:cs="Arial"/>
                          <w:b/>
                          <w:color w:val="002D62" w:themeColor="text2"/>
                          <w:sz w:val="19"/>
                          <w:szCs w:val="19"/>
                        </w:rPr>
                      </w:pPr>
                    </w:p>
                    <w:p w14:paraId="236F7A95" w14:textId="77777777" w:rsidR="005D00FC" w:rsidRPr="007404C0" w:rsidRDefault="005D00FC" w:rsidP="001E2111">
                      <w:pPr>
                        <w:spacing w:after="60"/>
                        <w:rPr>
                          <w:rFonts w:cs="Arial"/>
                          <w:b/>
                          <w:color w:val="002D62" w:themeColor="text2"/>
                          <w:sz w:val="19"/>
                          <w:szCs w:val="19"/>
                        </w:rPr>
                      </w:pPr>
                    </w:p>
                  </w:txbxContent>
                </v:textbox>
                <w10:wrap type="square" anchorx="margin"/>
              </v:shape>
            </w:pict>
          </mc:Fallback>
        </mc:AlternateContent>
      </w:r>
    </w:p>
    <w:p w14:paraId="08E3375A" w14:textId="77777777" w:rsidR="00C014F4" w:rsidRDefault="00C014F4" w:rsidP="00C21C41">
      <w:pPr>
        <w:rPr>
          <w:rFonts w:cs="Arial"/>
        </w:rPr>
      </w:pPr>
    </w:p>
    <w:p w14:paraId="365B30E0" w14:textId="4E52EE69" w:rsidR="00C21C41" w:rsidRPr="00DD2FDD" w:rsidRDefault="00C21C41" w:rsidP="00C21C41">
      <w:pPr>
        <w:rPr>
          <w:rFonts w:cs="Arial"/>
        </w:rPr>
      </w:pPr>
      <w:r w:rsidRPr="00DD2FDD">
        <w:rPr>
          <w:rFonts w:cs="Arial"/>
        </w:rPr>
        <w:t xml:space="preserve">The indicators </w:t>
      </w:r>
      <w:r w:rsidR="00AA5F05" w:rsidRPr="00DD2FDD">
        <w:rPr>
          <w:rFonts w:cs="Arial"/>
        </w:rPr>
        <w:t xml:space="preserve">for Government are formed using </w:t>
      </w:r>
      <w:r w:rsidR="004B56B2">
        <w:rPr>
          <w:rFonts w:cs="Arial"/>
        </w:rPr>
        <w:t>three</w:t>
      </w:r>
      <w:r w:rsidR="004B56B2" w:rsidRPr="00DD2FDD">
        <w:rPr>
          <w:rFonts w:cs="Arial"/>
        </w:rPr>
        <w:t xml:space="preserve"> </w:t>
      </w:r>
      <w:r w:rsidR="00AA5F05" w:rsidRPr="00DD2FDD">
        <w:rPr>
          <w:rFonts w:cs="Arial"/>
        </w:rPr>
        <w:t xml:space="preserve">main sources: </w:t>
      </w:r>
    </w:p>
    <w:p w14:paraId="636EC21C" w14:textId="77777777"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 xml:space="preserve">With reference to the number of Rangers who have achieved certain outcomes (such as Rangers who have increased their skills through ranger work) </w:t>
      </w:r>
    </w:p>
    <w:p w14:paraId="2B19A9FA" w14:textId="4B7C25FB"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With reference to an inferred level of an outcome achieved by Government (on a scale of Low to Very High)</w:t>
      </w:r>
      <w:r w:rsidR="003507B1">
        <w:rPr>
          <w:rStyle w:val="FootnoteReference"/>
          <w:rFonts w:ascii="Arial" w:hAnsi="Arial" w:cs="Arial"/>
          <w:sz w:val="20"/>
          <w:szCs w:val="20"/>
        </w:rPr>
        <w:footnoteReference w:id="15"/>
      </w:r>
    </w:p>
    <w:p w14:paraId="129AB4B0" w14:textId="69054681" w:rsidR="0005375B" w:rsidRDefault="00AA5F05" w:rsidP="005C2BA8">
      <w:pPr>
        <w:pStyle w:val="ListParagraph"/>
        <w:numPr>
          <w:ilvl w:val="0"/>
          <w:numId w:val="34"/>
        </w:numPr>
        <w:rPr>
          <w:rFonts w:ascii="Arial" w:hAnsi="Arial" w:cs="Arial"/>
          <w:sz w:val="20"/>
          <w:szCs w:val="20"/>
        </w:rPr>
        <w:sectPr w:rsidR="0005375B" w:rsidSect="00DB1BCF">
          <w:pgSz w:w="11906" w:h="16838" w:code="9"/>
          <w:pgMar w:top="1440" w:right="1440" w:bottom="1440" w:left="1440" w:header="709" w:footer="465" w:gutter="0"/>
          <w:cols w:space="708"/>
          <w:docGrid w:linePitch="360"/>
        </w:sectPr>
      </w:pPr>
      <w:r w:rsidRPr="001B02A6">
        <w:rPr>
          <w:rFonts w:ascii="Arial" w:hAnsi="Arial" w:cs="Arial"/>
          <w:sz w:val="20"/>
          <w:szCs w:val="20"/>
        </w:rPr>
        <w:lastRenderedPageBreak/>
        <w:t xml:space="preserve">With reference to the number of hectares actively managed </w:t>
      </w:r>
      <w:r w:rsidR="00B42340">
        <w:rPr>
          <w:rFonts w:ascii="Arial" w:hAnsi="Arial" w:cs="Arial"/>
          <w:sz w:val="20"/>
          <w:szCs w:val="20"/>
        </w:rPr>
        <w:t>in</w:t>
      </w:r>
      <w:r w:rsidRPr="001B02A6">
        <w:rPr>
          <w:rFonts w:ascii="Arial" w:hAnsi="Arial" w:cs="Arial"/>
          <w:sz w:val="20"/>
          <w:szCs w:val="20"/>
        </w:rPr>
        <w:t xml:space="preserve"> the IPA. </w:t>
      </w:r>
    </w:p>
    <w:p w14:paraId="541287BF" w14:textId="77777777" w:rsidR="00C21C41" w:rsidRPr="00DD2FDD" w:rsidRDefault="00C21C41" w:rsidP="00C21C41">
      <w:pPr>
        <w:rPr>
          <w:rFonts w:cs="Arial"/>
        </w:rPr>
      </w:pPr>
      <w:r w:rsidRPr="00DD2FDD">
        <w:rPr>
          <w:rFonts w:cs="Arial"/>
        </w:rPr>
        <w:lastRenderedPageBreak/>
        <w:t>T</w:t>
      </w:r>
      <w:r w:rsidR="00AA5F05" w:rsidRPr="00DD2FDD">
        <w:rPr>
          <w:rFonts w:cs="Arial"/>
        </w:rPr>
        <w:t>h</w:t>
      </w:r>
      <w:r w:rsidRPr="00DD2FDD">
        <w:rPr>
          <w:rFonts w:cs="Arial"/>
        </w:rPr>
        <w:t>e thresholds used with respect to Government outcomes are included in Table 4.</w:t>
      </w:r>
      <w:r w:rsidR="00AA5F05" w:rsidRPr="00DD2FDD">
        <w:rPr>
          <w:rFonts w:cs="Arial"/>
        </w:rPr>
        <w:t>10</w:t>
      </w:r>
      <w:r w:rsidRPr="00DD2FDD">
        <w:rPr>
          <w:rFonts w:cs="Arial"/>
        </w:rPr>
        <w:t xml:space="preserve"> below.</w:t>
      </w:r>
    </w:p>
    <w:tbl>
      <w:tblPr>
        <w:tblStyle w:val="SROIreport"/>
        <w:tblW w:w="9010" w:type="dxa"/>
        <w:tblLayout w:type="fixed"/>
        <w:tblLook w:val="04A0" w:firstRow="1" w:lastRow="0" w:firstColumn="1" w:lastColumn="0" w:noHBand="0" w:noVBand="1"/>
      </w:tblPr>
      <w:tblGrid>
        <w:gridCol w:w="2547"/>
        <w:gridCol w:w="3969"/>
        <w:gridCol w:w="2494"/>
      </w:tblGrid>
      <w:tr w:rsidR="00AA5F05" w:rsidRPr="00DD2FDD" w14:paraId="68AAD8AD"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65EE92FC"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0C89BD45"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1B2EACE0"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AA5F05" w:rsidRPr="00DD2FDD" w14:paraId="34647345" w14:textId="77777777" w:rsidTr="007404C0">
        <w:trPr>
          <w:trHeight w:val="135"/>
        </w:trPr>
        <w:tc>
          <w:tcPr>
            <w:tcW w:w="9010" w:type="dxa"/>
            <w:gridSpan w:val="3"/>
          </w:tcPr>
          <w:p w14:paraId="7D4753BD" w14:textId="77777777" w:rsidR="00AA5F05" w:rsidRPr="001B02A6" w:rsidRDefault="00AA5F05" w:rsidP="00DD50BF">
            <w:pPr>
              <w:rPr>
                <w:rFonts w:cs="Arial"/>
                <w:sz w:val="19"/>
                <w:szCs w:val="19"/>
              </w:rPr>
            </w:pPr>
            <w:r w:rsidRPr="001B02A6">
              <w:rPr>
                <w:rFonts w:cs="Arial"/>
                <w:b/>
                <w:sz w:val="19"/>
                <w:szCs w:val="19"/>
              </w:rPr>
              <w:t xml:space="preserve">Government </w:t>
            </w:r>
          </w:p>
        </w:tc>
      </w:tr>
      <w:tr w:rsidR="00AA5F05" w:rsidRPr="00DD2FDD" w14:paraId="7185FEED" w14:textId="77777777" w:rsidTr="007404C0">
        <w:trPr>
          <w:trHeight w:val="489"/>
        </w:trPr>
        <w:tc>
          <w:tcPr>
            <w:tcW w:w="2547" w:type="dxa"/>
            <w:shd w:val="clear" w:color="auto" w:fill="auto"/>
          </w:tcPr>
          <w:p w14:paraId="0CA6F06B" w14:textId="77777777" w:rsidR="00AA5F05" w:rsidRPr="001B02A6" w:rsidRDefault="00AA5F05" w:rsidP="00AA5F05">
            <w:pPr>
              <w:rPr>
                <w:rFonts w:cs="Arial"/>
                <w:sz w:val="19"/>
                <w:szCs w:val="19"/>
              </w:rPr>
            </w:pPr>
            <w:r w:rsidRPr="001B02A6">
              <w:rPr>
                <w:rFonts w:cs="Arial"/>
                <w:sz w:val="19"/>
                <w:szCs w:val="19"/>
              </w:rPr>
              <w:t>3.1 Rangers are skilled and trained</w:t>
            </w:r>
          </w:p>
        </w:tc>
        <w:tc>
          <w:tcPr>
            <w:tcW w:w="3969" w:type="dxa"/>
            <w:shd w:val="clear" w:color="auto" w:fill="auto"/>
          </w:tcPr>
          <w:p w14:paraId="7B61DDE2" w14:textId="77777777" w:rsidR="00AA5F05" w:rsidRPr="001B02A6" w:rsidRDefault="00AA5F05" w:rsidP="00AA5F05">
            <w:pPr>
              <w:spacing w:afterLines="60" w:after="144"/>
              <w:rPr>
                <w:rFonts w:cs="Arial"/>
                <w:sz w:val="19"/>
                <w:szCs w:val="19"/>
              </w:rPr>
            </w:pPr>
            <w:r w:rsidRPr="001B02A6">
              <w:rPr>
                <w:rFonts w:cs="Arial"/>
                <w:sz w:val="19"/>
                <w:szCs w:val="19"/>
              </w:rPr>
              <w:t># of rangers who have increased skills through ranger work</w:t>
            </w:r>
          </w:p>
        </w:tc>
        <w:tc>
          <w:tcPr>
            <w:tcW w:w="2494" w:type="dxa"/>
            <w:shd w:val="clear" w:color="auto" w:fill="auto"/>
          </w:tcPr>
          <w:p w14:paraId="748A1CF6" w14:textId="77777777" w:rsidR="00AA5F05" w:rsidRPr="001B02A6" w:rsidRDefault="00422027" w:rsidP="00114B88">
            <w:pPr>
              <w:ind w:right="260"/>
              <w:jc w:val="right"/>
              <w:rPr>
                <w:rFonts w:cs="Arial"/>
                <w:sz w:val="19"/>
                <w:szCs w:val="19"/>
              </w:rPr>
            </w:pPr>
            <w:r>
              <w:rPr>
                <w:rFonts w:cs="Arial"/>
                <w:sz w:val="19"/>
                <w:szCs w:val="19"/>
              </w:rPr>
              <w:t>37</w:t>
            </w:r>
          </w:p>
        </w:tc>
      </w:tr>
      <w:tr w:rsidR="00AA5F05" w:rsidRPr="00DD2FDD" w14:paraId="2C372097" w14:textId="77777777" w:rsidTr="007404C0">
        <w:trPr>
          <w:trHeight w:val="489"/>
        </w:trPr>
        <w:tc>
          <w:tcPr>
            <w:tcW w:w="2547" w:type="dxa"/>
            <w:shd w:val="clear" w:color="auto" w:fill="auto"/>
          </w:tcPr>
          <w:p w14:paraId="3C91CA27" w14:textId="77777777" w:rsidR="00AA5F05" w:rsidRPr="001B02A6" w:rsidRDefault="00AA5F05" w:rsidP="00AA5F05">
            <w:pPr>
              <w:rPr>
                <w:rFonts w:cs="Arial"/>
                <w:sz w:val="19"/>
                <w:szCs w:val="19"/>
              </w:rPr>
            </w:pPr>
            <w:r w:rsidRPr="001B02A6">
              <w:rPr>
                <w:rFonts w:cs="Arial"/>
                <w:sz w:val="19"/>
                <w:szCs w:val="19"/>
              </w:rPr>
              <w:t>3.2 Reduction in income support payments</w:t>
            </w:r>
          </w:p>
        </w:tc>
        <w:tc>
          <w:tcPr>
            <w:tcW w:w="3969" w:type="dxa"/>
            <w:shd w:val="clear" w:color="auto" w:fill="auto"/>
          </w:tcPr>
          <w:p w14:paraId="4004FDFA" w14:textId="77777777" w:rsidR="00AA5F05" w:rsidRPr="001B02A6" w:rsidRDefault="00AA5F05" w:rsidP="00AA5F05">
            <w:pPr>
              <w:spacing w:afterLines="60" w:after="144"/>
              <w:rPr>
                <w:rFonts w:cs="Arial"/>
                <w:sz w:val="19"/>
                <w:szCs w:val="19"/>
              </w:rPr>
            </w:pPr>
            <w:r w:rsidRPr="001B02A6">
              <w:rPr>
                <w:rFonts w:cs="Arial"/>
                <w:sz w:val="19"/>
                <w:szCs w:val="19"/>
              </w:rPr>
              <w:t xml:space="preserve"># of rangers not eligible for income support in a year </w:t>
            </w:r>
          </w:p>
        </w:tc>
        <w:tc>
          <w:tcPr>
            <w:tcW w:w="2494" w:type="dxa"/>
            <w:shd w:val="clear" w:color="auto" w:fill="auto"/>
          </w:tcPr>
          <w:p w14:paraId="1A90486C" w14:textId="77777777" w:rsidR="00AA5F05" w:rsidRPr="001B02A6" w:rsidRDefault="00422027" w:rsidP="00114B88">
            <w:pPr>
              <w:ind w:right="260"/>
              <w:jc w:val="right"/>
              <w:rPr>
                <w:rFonts w:cs="Arial"/>
                <w:sz w:val="19"/>
                <w:szCs w:val="19"/>
              </w:rPr>
            </w:pPr>
            <w:r>
              <w:rPr>
                <w:rFonts w:cs="Arial"/>
                <w:sz w:val="19"/>
                <w:szCs w:val="19"/>
              </w:rPr>
              <w:t>21</w:t>
            </w:r>
          </w:p>
        </w:tc>
      </w:tr>
      <w:tr w:rsidR="00AA5F05" w:rsidRPr="00DD2FDD" w14:paraId="2FC8EF08" w14:textId="77777777" w:rsidTr="007404C0">
        <w:trPr>
          <w:trHeight w:val="489"/>
        </w:trPr>
        <w:tc>
          <w:tcPr>
            <w:tcW w:w="2547" w:type="dxa"/>
            <w:shd w:val="clear" w:color="auto" w:fill="auto"/>
          </w:tcPr>
          <w:p w14:paraId="59EA1406" w14:textId="77777777" w:rsidR="00AA5F05" w:rsidRPr="001B02A6" w:rsidRDefault="00AA5F05" w:rsidP="00AA5F05">
            <w:pPr>
              <w:rPr>
                <w:rFonts w:cs="Arial"/>
                <w:sz w:val="19"/>
                <w:szCs w:val="19"/>
              </w:rPr>
            </w:pPr>
            <w:r w:rsidRPr="001B02A6">
              <w:rPr>
                <w:rFonts w:cs="Arial"/>
                <w:sz w:val="19"/>
                <w:szCs w:val="19"/>
              </w:rPr>
              <w:t>3.3 Increase in income tax</w:t>
            </w:r>
          </w:p>
        </w:tc>
        <w:tc>
          <w:tcPr>
            <w:tcW w:w="3969" w:type="dxa"/>
            <w:shd w:val="clear" w:color="auto" w:fill="auto"/>
          </w:tcPr>
          <w:p w14:paraId="040F1BDA" w14:textId="77777777" w:rsidR="00AA5F05" w:rsidRPr="001B02A6" w:rsidRDefault="00AA5F05" w:rsidP="00AA5F05">
            <w:pPr>
              <w:spacing w:afterLines="60" w:after="144"/>
              <w:rPr>
                <w:rFonts w:cs="Arial"/>
                <w:sz w:val="19"/>
                <w:szCs w:val="19"/>
              </w:rPr>
            </w:pPr>
            <w:r w:rsidRPr="001B02A6">
              <w:rPr>
                <w:rFonts w:cs="Arial"/>
                <w:sz w:val="19"/>
                <w:szCs w:val="19"/>
              </w:rPr>
              <w:t># of rangers that earn above the tax-free threshold</w:t>
            </w:r>
          </w:p>
        </w:tc>
        <w:tc>
          <w:tcPr>
            <w:tcW w:w="2494" w:type="dxa"/>
            <w:shd w:val="clear" w:color="auto" w:fill="auto"/>
          </w:tcPr>
          <w:p w14:paraId="52AC1C5D" w14:textId="77777777" w:rsidR="00AA5F05" w:rsidRPr="001B02A6" w:rsidRDefault="00422027" w:rsidP="00114B88">
            <w:pPr>
              <w:ind w:right="260"/>
              <w:jc w:val="right"/>
              <w:rPr>
                <w:rFonts w:cs="Arial"/>
                <w:sz w:val="19"/>
                <w:szCs w:val="19"/>
              </w:rPr>
            </w:pPr>
            <w:r>
              <w:rPr>
                <w:rFonts w:cs="Arial"/>
                <w:sz w:val="19"/>
                <w:szCs w:val="19"/>
              </w:rPr>
              <w:t>8</w:t>
            </w:r>
          </w:p>
        </w:tc>
      </w:tr>
      <w:tr w:rsidR="00AA5F05" w:rsidRPr="00DD2FDD" w14:paraId="3AEE2DDA" w14:textId="77777777" w:rsidTr="007404C0">
        <w:trPr>
          <w:trHeight w:val="489"/>
        </w:trPr>
        <w:tc>
          <w:tcPr>
            <w:tcW w:w="2547" w:type="dxa"/>
            <w:shd w:val="clear" w:color="auto" w:fill="auto"/>
          </w:tcPr>
          <w:p w14:paraId="4A86D82D" w14:textId="77777777" w:rsidR="00AA5F05" w:rsidRPr="001B02A6" w:rsidRDefault="00AA5F05" w:rsidP="00AA5F05">
            <w:pPr>
              <w:rPr>
                <w:rFonts w:cs="Arial"/>
                <w:sz w:val="19"/>
                <w:szCs w:val="19"/>
              </w:rPr>
            </w:pPr>
            <w:r w:rsidRPr="001B02A6">
              <w:rPr>
                <w:rFonts w:cs="Arial"/>
                <w:sz w:val="19"/>
                <w:szCs w:val="19"/>
              </w:rPr>
              <w:t>3.6 Improved engagement with communities</w:t>
            </w:r>
          </w:p>
        </w:tc>
        <w:tc>
          <w:tcPr>
            <w:tcW w:w="3969" w:type="dxa"/>
            <w:shd w:val="clear" w:color="auto" w:fill="auto"/>
          </w:tcPr>
          <w:p w14:paraId="3220211F" w14:textId="63A44664" w:rsidR="00AA5F05" w:rsidRPr="001B02A6" w:rsidRDefault="00AA5F05" w:rsidP="00877837">
            <w:pPr>
              <w:spacing w:afterLines="60" w:after="144"/>
              <w:rPr>
                <w:rFonts w:cs="Arial"/>
                <w:sz w:val="19"/>
                <w:szCs w:val="19"/>
              </w:rPr>
            </w:pPr>
            <w:r w:rsidRPr="001B02A6">
              <w:rPr>
                <w:rFonts w:cs="Arial"/>
                <w:sz w:val="19"/>
                <w:szCs w:val="19"/>
              </w:rPr>
              <w:t xml:space="preserve">Inferred degree of engagement with </w:t>
            </w:r>
            <w:r w:rsidR="00877837">
              <w:rPr>
                <w:rFonts w:cs="Arial"/>
                <w:sz w:val="19"/>
                <w:szCs w:val="19"/>
              </w:rPr>
              <w:t>communities as a result of IPA</w:t>
            </w:r>
          </w:p>
        </w:tc>
        <w:tc>
          <w:tcPr>
            <w:tcW w:w="2494" w:type="dxa"/>
            <w:shd w:val="clear" w:color="auto" w:fill="auto"/>
          </w:tcPr>
          <w:p w14:paraId="15A375E2" w14:textId="77777777" w:rsidR="00AA5F05" w:rsidRPr="001B02A6" w:rsidRDefault="00422027" w:rsidP="00114B88">
            <w:pPr>
              <w:ind w:right="260"/>
              <w:jc w:val="right"/>
              <w:rPr>
                <w:rFonts w:cs="Arial"/>
                <w:sz w:val="19"/>
                <w:szCs w:val="19"/>
              </w:rPr>
            </w:pPr>
            <w:r>
              <w:rPr>
                <w:rFonts w:cs="Arial"/>
                <w:sz w:val="19"/>
                <w:szCs w:val="19"/>
              </w:rPr>
              <w:t>2</w:t>
            </w:r>
          </w:p>
        </w:tc>
      </w:tr>
      <w:tr w:rsidR="00AA5F05" w:rsidRPr="00DD2FDD" w14:paraId="6F5D3FD6" w14:textId="77777777" w:rsidTr="007404C0">
        <w:trPr>
          <w:trHeight w:val="489"/>
        </w:trPr>
        <w:tc>
          <w:tcPr>
            <w:tcW w:w="2547" w:type="dxa"/>
            <w:shd w:val="clear" w:color="auto" w:fill="auto"/>
          </w:tcPr>
          <w:p w14:paraId="5E61DA5C" w14:textId="77777777" w:rsidR="00AA5F05" w:rsidRPr="001B02A6" w:rsidRDefault="00AA5F05" w:rsidP="00AA5F05">
            <w:pPr>
              <w:rPr>
                <w:rFonts w:cs="Arial"/>
                <w:sz w:val="19"/>
                <w:szCs w:val="19"/>
              </w:rPr>
            </w:pPr>
            <w:r w:rsidRPr="001B02A6">
              <w:rPr>
                <w:rFonts w:cs="Arial"/>
                <w:sz w:val="19"/>
                <w:szCs w:val="19"/>
              </w:rPr>
              <w:t>3.7 Partnership model promoted</w:t>
            </w:r>
          </w:p>
        </w:tc>
        <w:tc>
          <w:tcPr>
            <w:tcW w:w="3969" w:type="dxa"/>
            <w:shd w:val="clear" w:color="auto" w:fill="auto"/>
          </w:tcPr>
          <w:p w14:paraId="6B02F747" w14:textId="3413759B" w:rsidR="00AA5F05" w:rsidRPr="001B02A6" w:rsidRDefault="00AA5F05" w:rsidP="00877837">
            <w:pPr>
              <w:spacing w:afterLines="60" w:after="144"/>
              <w:rPr>
                <w:rFonts w:cs="Arial"/>
                <w:sz w:val="19"/>
                <w:szCs w:val="19"/>
              </w:rPr>
            </w:pPr>
            <w:r w:rsidRPr="001B02A6">
              <w:rPr>
                <w:rFonts w:cs="Arial"/>
                <w:sz w:val="19"/>
                <w:szCs w:val="19"/>
              </w:rPr>
              <w:t xml:space="preserve">Inferred </w:t>
            </w:r>
            <w:r w:rsidR="00877837">
              <w:rPr>
                <w:rFonts w:cs="Arial"/>
                <w:sz w:val="19"/>
                <w:szCs w:val="19"/>
              </w:rPr>
              <w:t>promotion of partnership model</w:t>
            </w:r>
          </w:p>
        </w:tc>
        <w:tc>
          <w:tcPr>
            <w:tcW w:w="2494" w:type="dxa"/>
            <w:shd w:val="clear" w:color="auto" w:fill="auto"/>
          </w:tcPr>
          <w:p w14:paraId="6BD5424C" w14:textId="77777777" w:rsidR="00AA5F05" w:rsidRPr="001B02A6" w:rsidRDefault="00422027" w:rsidP="00114B88">
            <w:pPr>
              <w:ind w:right="260"/>
              <w:jc w:val="right"/>
              <w:rPr>
                <w:rFonts w:cs="Arial"/>
                <w:sz w:val="19"/>
                <w:szCs w:val="19"/>
              </w:rPr>
            </w:pPr>
            <w:r>
              <w:rPr>
                <w:rFonts w:cs="Arial"/>
                <w:sz w:val="19"/>
                <w:szCs w:val="19"/>
              </w:rPr>
              <w:t>2</w:t>
            </w:r>
          </w:p>
        </w:tc>
      </w:tr>
      <w:tr w:rsidR="00AA5F05" w:rsidRPr="00DD2FDD" w14:paraId="548ECC28" w14:textId="77777777" w:rsidTr="007404C0">
        <w:trPr>
          <w:trHeight w:val="489"/>
        </w:trPr>
        <w:tc>
          <w:tcPr>
            <w:tcW w:w="2547" w:type="dxa"/>
            <w:shd w:val="clear" w:color="auto" w:fill="auto"/>
          </w:tcPr>
          <w:p w14:paraId="6766FA0A" w14:textId="77777777" w:rsidR="00AA5F05" w:rsidRPr="001B02A6" w:rsidRDefault="00AA5F05" w:rsidP="00AA5F05">
            <w:pPr>
              <w:rPr>
                <w:rFonts w:cs="Arial"/>
                <w:sz w:val="19"/>
                <w:szCs w:val="19"/>
              </w:rPr>
            </w:pPr>
            <w:r w:rsidRPr="001B02A6">
              <w:rPr>
                <w:rFonts w:cs="Arial"/>
                <w:sz w:val="19"/>
                <w:szCs w:val="19"/>
              </w:rPr>
              <w:t>3.8 Greater respect for TEK</w:t>
            </w:r>
          </w:p>
        </w:tc>
        <w:tc>
          <w:tcPr>
            <w:tcW w:w="3969" w:type="dxa"/>
            <w:shd w:val="clear" w:color="auto" w:fill="auto"/>
          </w:tcPr>
          <w:p w14:paraId="749330DD" w14:textId="384AF308" w:rsidR="00AA5F05" w:rsidRPr="001B02A6" w:rsidRDefault="00AA5F05" w:rsidP="00877837">
            <w:pPr>
              <w:spacing w:afterLines="60" w:after="144"/>
              <w:rPr>
                <w:rFonts w:cs="Arial"/>
                <w:sz w:val="19"/>
                <w:szCs w:val="19"/>
              </w:rPr>
            </w:pPr>
            <w:r w:rsidRPr="001B02A6">
              <w:rPr>
                <w:rFonts w:cs="Arial"/>
                <w:sz w:val="19"/>
                <w:szCs w:val="19"/>
              </w:rPr>
              <w:t>Inferred increase in respec</w:t>
            </w:r>
            <w:r w:rsidR="00877837">
              <w:rPr>
                <w:rFonts w:cs="Arial"/>
                <w:sz w:val="19"/>
                <w:szCs w:val="19"/>
              </w:rPr>
              <w:t>t from TEK as result of the IPA</w:t>
            </w:r>
          </w:p>
        </w:tc>
        <w:tc>
          <w:tcPr>
            <w:tcW w:w="2494" w:type="dxa"/>
            <w:shd w:val="clear" w:color="auto" w:fill="auto"/>
          </w:tcPr>
          <w:p w14:paraId="4DC68951" w14:textId="77777777" w:rsidR="00AA5F05" w:rsidRPr="001B02A6" w:rsidRDefault="00422027" w:rsidP="00114B88">
            <w:pPr>
              <w:ind w:right="260"/>
              <w:jc w:val="right"/>
              <w:rPr>
                <w:rFonts w:cs="Arial"/>
                <w:sz w:val="19"/>
                <w:szCs w:val="19"/>
              </w:rPr>
            </w:pPr>
            <w:r>
              <w:rPr>
                <w:rFonts w:cs="Arial"/>
                <w:sz w:val="19"/>
                <w:szCs w:val="19"/>
              </w:rPr>
              <w:t>3</w:t>
            </w:r>
          </w:p>
        </w:tc>
      </w:tr>
      <w:tr w:rsidR="00AA5F05" w:rsidRPr="00DD2FDD" w14:paraId="4E7950EC" w14:textId="77777777" w:rsidTr="007404C0">
        <w:trPr>
          <w:trHeight w:val="489"/>
        </w:trPr>
        <w:tc>
          <w:tcPr>
            <w:tcW w:w="2547" w:type="dxa"/>
            <w:shd w:val="clear" w:color="auto" w:fill="auto"/>
          </w:tcPr>
          <w:p w14:paraId="053AEB4F" w14:textId="569353C6" w:rsidR="00AA5F05" w:rsidRPr="001B02A6" w:rsidRDefault="00AA5F05" w:rsidP="00857B9C">
            <w:pPr>
              <w:rPr>
                <w:rFonts w:cs="Arial"/>
                <w:sz w:val="19"/>
                <w:szCs w:val="19"/>
              </w:rPr>
            </w:pPr>
            <w:r w:rsidRPr="001B02A6">
              <w:rPr>
                <w:rFonts w:cs="Arial"/>
                <w:sz w:val="19"/>
                <w:szCs w:val="19"/>
              </w:rPr>
              <w:t xml:space="preserve">3.9 </w:t>
            </w:r>
            <w:r w:rsidR="00857B9C">
              <w:rPr>
                <w:rFonts w:cs="Arial"/>
                <w:sz w:val="19"/>
                <w:szCs w:val="19"/>
              </w:rPr>
              <w:t>Low cost land management</w:t>
            </w:r>
          </w:p>
        </w:tc>
        <w:tc>
          <w:tcPr>
            <w:tcW w:w="3969" w:type="dxa"/>
            <w:shd w:val="clear" w:color="auto" w:fill="auto"/>
          </w:tcPr>
          <w:p w14:paraId="4061E1D5" w14:textId="7233D11A" w:rsidR="00AA5F05" w:rsidRPr="001B02A6" w:rsidRDefault="00AA5F05" w:rsidP="00B42340">
            <w:pPr>
              <w:spacing w:afterLines="60" w:after="144"/>
              <w:rPr>
                <w:rFonts w:cs="Arial"/>
                <w:sz w:val="19"/>
                <w:szCs w:val="19"/>
              </w:rPr>
            </w:pPr>
            <w:r w:rsidRPr="001B02A6">
              <w:rPr>
                <w:rFonts w:cs="Arial"/>
                <w:sz w:val="19"/>
                <w:szCs w:val="19"/>
              </w:rPr>
              <w:t xml:space="preserve"># of hectares </w:t>
            </w:r>
            <w:r w:rsidR="00B42340">
              <w:rPr>
                <w:rFonts w:cs="Arial"/>
                <w:sz w:val="19"/>
                <w:szCs w:val="19"/>
              </w:rPr>
              <w:t>in the IPA actively managed</w:t>
            </w:r>
          </w:p>
        </w:tc>
        <w:tc>
          <w:tcPr>
            <w:tcW w:w="2494" w:type="dxa"/>
            <w:shd w:val="clear" w:color="auto" w:fill="auto"/>
          </w:tcPr>
          <w:p w14:paraId="062181B3" w14:textId="77777777" w:rsidR="00AA5F05" w:rsidRPr="001B02A6" w:rsidRDefault="00422027" w:rsidP="00114B88">
            <w:pPr>
              <w:ind w:right="260"/>
              <w:jc w:val="right"/>
              <w:rPr>
                <w:rFonts w:cs="Arial"/>
                <w:sz w:val="19"/>
                <w:szCs w:val="19"/>
              </w:rPr>
            </w:pPr>
            <w:r>
              <w:rPr>
                <w:rFonts w:cs="Arial"/>
                <w:sz w:val="19"/>
                <w:szCs w:val="19"/>
              </w:rPr>
              <w:t>216</w:t>
            </w:r>
          </w:p>
        </w:tc>
      </w:tr>
    </w:tbl>
    <w:p w14:paraId="1F223D9C" w14:textId="77777777" w:rsidR="00A558F2" w:rsidRPr="001B02A6" w:rsidRDefault="00A558F2" w:rsidP="00A558F2">
      <w:pPr>
        <w:rPr>
          <w:rFonts w:cs="Arial"/>
          <w:i/>
          <w:sz w:val="16"/>
          <w:szCs w:val="16"/>
        </w:rPr>
      </w:pPr>
      <w:r w:rsidRPr="001B02A6">
        <w:rPr>
          <w:rFonts w:cs="Arial"/>
          <w:i/>
          <w:sz w:val="16"/>
          <w:szCs w:val="16"/>
        </w:rPr>
        <w:t xml:space="preserve">Table 4.10 – Outcomes, Indicators and </w:t>
      </w:r>
      <w:r w:rsidR="00955258" w:rsidRPr="001B02A6">
        <w:rPr>
          <w:rFonts w:cs="Arial"/>
          <w:i/>
          <w:sz w:val="16"/>
          <w:szCs w:val="16"/>
        </w:rPr>
        <w:t>P</w:t>
      </w:r>
      <w:r w:rsidRPr="001B02A6">
        <w:rPr>
          <w:rFonts w:cs="Arial"/>
          <w:i/>
          <w:sz w:val="16"/>
          <w:szCs w:val="16"/>
        </w:rPr>
        <w:t xml:space="preserve">roxies for </w:t>
      </w:r>
      <w:r w:rsidR="00955258" w:rsidRPr="001B02A6">
        <w:rPr>
          <w:rFonts w:cs="Arial"/>
          <w:i/>
          <w:sz w:val="16"/>
          <w:szCs w:val="16"/>
        </w:rPr>
        <w:t>Government</w:t>
      </w:r>
      <w:r w:rsidRPr="001B02A6">
        <w:rPr>
          <w:rFonts w:cs="Arial"/>
          <w:i/>
          <w:sz w:val="16"/>
          <w:szCs w:val="16"/>
        </w:rPr>
        <w:t xml:space="preserve"> outcomes</w:t>
      </w:r>
    </w:p>
    <w:p w14:paraId="7FA25545" w14:textId="77777777" w:rsidR="003D6635" w:rsidRPr="00DD2FDD" w:rsidRDefault="00DD50BF" w:rsidP="003D6635">
      <w:pPr>
        <w:rPr>
          <w:rFonts w:cs="Arial"/>
          <w:szCs w:val="18"/>
          <w:highlight w:val="yellow"/>
        </w:rPr>
      </w:pPr>
      <w:r w:rsidRPr="00DD2FDD">
        <w:rPr>
          <w:rFonts w:cs="Arial"/>
          <w:b/>
          <w:noProof/>
          <w:szCs w:val="20"/>
          <w:lang w:eastAsia="en-AU"/>
        </w:rPr>
        <w:lastRenderedPageBreak/>
        <mc:AlternateContent>
          <mc:Choice Requires="wps">
            <w:drawing>
              <wp:anchor distT="45720" distB="45720" distL="114300" distR="114300" simplePos="0" relativeHeight="251652608" behindDoc="0" locked="0" layoutInCell="1" allowOverlap="1" wp14:anchorId="06176952" wp14:editId="4B302676">
                <wp:simplePos x="0" y="0"/>
                <wp:positionH relativeFrom="margin">
                  <wp:align>left</wp:align>
                </wp:positionH>
                <wp:positionV relativeFrom="paragraph">
                  <wp:posOffset>338455</wp:posOffset>
                </wp:positionV>
                <wp:extent cx="6032500" cy="5578475"/>
                <wp:effectExtent l="0" t="0" r="25400" b="2222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5578868"/>
                        </a:xfrm>
                        <a:prstGeom prst="rect">
                          <a:avLst/>
                        </a:prstGeom>
                        <a:noFill/>
                        <a:ln w="9525">
                          <a:solidFill>
                            <a:schemeClr val="bg1">
                              <a:lumMod val="50000"/>
                            </a:schemeClr>
                          </a:solidFill>
                          <a:miter lim="800000"/>
                          <a:headEnd/>
                          <a:tailEnd/>
                        </a:ln>
                      </wps:spPr>
                      <wps:txbx>
                        <w:txbxContent>
                          <w:p w14:paraId="5097346F" w14:textId="77777777" w:rsidR="005D00FC" w:rsidRPr="007404C0" w:rsidRDefault="005D00FC"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53C375F7" w14:textId="62EE9BE8" w:rsidR="005D00FC" w:rsidRPr="007404C0" w:rsidRDefault="005D00FC" w:rsidP="004934C9">
                            <w:pPr>
                              <w:rPr>
                                <w:rFonts w:cs="Arial"/>
                                <w:color w:val="002D62" w:themeColor="text2"/>
                                <w:sz w:val="19"/>
                                <w:szCs w:val="19"/>
                              </w:rPr>
                            </w:pPr>
                            <w:r w:rsidRPr="007404C0">
                              <w:rPr>
                                <w:rFonts w:cs="Arial"/>
                                <w:color w:val="002D62" w:themeColor="text2"/>
                                <w:sz w:val="19"/>
                                <w:szCs w:val="19"/>
                              </w:rPr>
                              <w:t xml:space="preserve">An outline of the </w:t>
                            </w:r>
                            <w:r>
                              <w:rPr>
                                <w:rFonts w:cs="Arial"/>
                                <w:color w:val="002D62" w:themeColor="text2"/>
                                <w:sz w:val="19"/>
                                <w:szCs w:val="19"/>
                              </w:rPr>
                              <w:t>estimation</w:t>
                            </w:r>
                            <w:r w:rsidRPr="007404C0">
                              <w:rPr>
                                <w:rFonts w:cs="Arial"/>
                                <w:color w:val="002D62" w:themeColor="text2"/>
                                <w:sz w:val="19"/>
                                <w:szCs w:val="19"/>
                              </w:rPr>
                              <w:t xml:space="preserve"> approach to a sample of indicators for Government is included below, and corresponds to the indicators outlined in Table 4.10.</w:t>
                            </w:r>
                          </w:p>
                          <w:p w14:paraId="0C91774D" w14:textId="77777777" w:rsidR="005D00FC" w:rsidRPr="004B7BBF" w:rsidRDefault="005D00FC" w:rsidP="005C2BA8">
                            <w:pPr>
                              <w:pStyle w:val="ListParagraph"/>
                              <w:numPr>
                                <w:ilvl w:val="0"/>
                                <w:numId w:val="35"/>
                              </w:numPr>
                              <w:rPr>
                                <w:rFonts w:ascii="Arial" w:hAnsi="Arial" w:cs="Arial"/>
                                <w:color w:val="002D62" w:themeColor="text2"/>
                                <w:sz w:val="19"/>
                                <w:szCs w:val="19"/>
                              </w:rPr>
                            </w:pPr>
                            <w:r w:rsidRPr="007404C0">
                              <w:rPr>
                                <w:rFonts w:ascii="Arial" w:hAnsi="Arial" w:cs="Arial"/>
                                <w:b/>
                                <w:color w:val="002D62" w:themeColor="text2"/>
                                <w:sz w:val="19"/>
                                <w:szCs w:val="19"/>
                              </w:rPr>
                              <w:t>Number of Rangers who have increased skills through ranger work</w:t>
                            </w:r>
                          </w:p>
                          <w:p w14:paraId="439A6E09" w14:textId="4A7F1073" w:rsidR="005D00FC" w:rsidRDefault="005D00FC"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ranger work is </w:t>
                            </w:r>
                            <w:r>
                              <w:rPr>
                                <w:rFonts w:cs="Arial"/>
                                <w:color w:val="002D62" w:themeColor="text2"/>
                                <w:sz w:val="19"/>
                                <w:szCs w:val="19"/>
                              </w:rPr>
                              <w:t>estimated</w:t>
                            </w:r>
                            <w:r w:rsidRPr="004B7BBF">
                              <w:rPr>
                                <w:rFonts w:cs="Arial"/>
                                <w:color w:val="002D62" w:themeColor="text2"/>
                                <w:sz w:val="19"/>
                                <w:szCs w:val="19"/>
                              </w:rPr>
                              <w:t xml:space="preserve"> by combining two ranger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48A230BE" w14:textId="77777777" w:rsidTr="00464AA8">
                              <w:trPr>
                                <w:trHeight w:val="226"/>
                              </w:trPr>
                              <w:tc>
                                <w:tcPr>
                                  <w:tcW w:w="3823" w:type="dxa"/>
                                  <w:shd w:val="clear" w:color="auto" w:fill="595959" w:themeFill="text1" w:themeFillTint="A6"/>
                                  <w:vAlign w:val="center"/>
                                </w:tcPr>
                                <w:p w14:paraId="167C176E"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319B875E"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36A4E1AA"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6E71F94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2575977A"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2B40E61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73C7876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11D24318" w14:textId="77777777" w:rsidTr="00464AA8">
                              <w:trPr>
                                <w:trHeight w:val="436"/>
                              </w:trPr>
                              <w:tc>
                                <w:tcPr>
                                  <w:tcW w:w="3823" w:type="dxa"/>
                                  <w:shd w:val="clear" w:color="auto" w:fill="auto"/>
                                  <w:vAlign w:val="center"/>
                                </w:tcPr>
                                <w:p w14:paraId="1134B707"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who have worked on country</w:t>
                                  </w:r>
                                  <w:r w:rsidRPr="007404C0">
                                    <w:rPr>
                                      <w:sz w:val="19"/>
                                      <w:szCs w:val="19"/>
                                    </w:rPr>
                                    <w:t xml:space="preserve"> </w:t>
                                  </w:r>
                                  <w:r>
                                    <w:rPr>
                                      <w:rFonts w:cs="Arial"/>
                                      <w:color w:val="002D62"/>
                                      <w:sz w:val="19"/>
                                      <w:szCs w:val="19"/>
                                    </w:rPr>
                                    <w:t>for more than 3</w:t>
                                  </w:r>
                                  <w:r w:rsidRPr="007404C0">
                                    <w:rPr>
                                      <w:rFonts w:cs="Arial"/>
                                      <w:color w:val="002D62"/>
                                      <w:sz w:val="19"/>
                                      <w:szCs w:val="19"/>
                                    </w:rPr>
                                    <w:t xml:space="preserve"> weeks in a year</w:t>
                                  </w:r>
                                </w:p>
                              </w:tc>
                              <w:tc>
                                <w:tcPr>
                                  <w:tcW w:w="826" w:type="dxa"/>
                                  <w:shd w:val="clear" w:color="auto" w:fill="auto"/>
                                  <w:vAlign w:val="center"/>
                                </w:tcPr>
                                <w:p w14:paraId="2E5E3E64" w14:textId="77777777" w:rsidR="005D00FC" w:rsidRPr="007404C0" w:rsidRDefault="005D00FC" w:rsidP="00422027">
                                  <w:pPr>
                                    <w:spacing w:after="60"/>
                                    <w:jc w:val="center"/>
                                    <w:rPr>
                                      <w:rFonts w:cs="Arial"/>
                                      <w:color w:val="002D62"/>
                                      <w:sz w:val="19"/>
                                      <w:szCs w:val="19"/>
                                    </w:rPr>
                                  </w:pPr>
                                  <w:r w:rsidRPr="00FF42E0">
                                    <w:rPr>
                                      <w:rFonts w:cs="Arial"/>
                                      <w:color w:val="002D62" w:themeColor="text2"/>
                                      <w:szCs w:val="20"/>
                                    </w:rPr>
                                    <w:t>5</w:t>
                                  </w:r>
                                </w:p>
                              </w:tc>
                              <w:tc>
                                <w:tcPr>
                                  <w:tcW w:w="827" w:type="dxa"/>
                                  <w:shd w:val="clear" w:color="auto" w:fill="auto"/>
                                  <w:vAlign w:val="center"/>
                                </w:tcPr>
                                <w:p w14:paraId="708C5AAA"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537F31E1" w14:textId="77777777" w:rsidR="005D00FC" w:rsidRPr="007404C0" w:rsidRDefault="005D00FC" w:rsidP="00422027">
                                  <w:pPr>
                                    <w:spacing w:after="60"/>
                                    <w:jc w:val="center"/>
                                    <w:rPr>
                                      <w:rFonts w:cs="Arial"/>
                                      <w:color w:val="002D62"/>
                                      <w:sz w:val="19"/>
                                      <w:szCs w:val="19"/>
                                    </w:rPr>
                                  </w:pPr>
                                  <w:r>
                                    <w:rPr>
                                      <w:rFonts w:cs="Arial"/>
                                      <w:color w:val="002D62"/>
                                      <w:sz w:val="19"/>
                                      <w:szCs w:val="19"/>
                                    </w:rPr>
                                    <w:t>5</w:t>
                                  </w:r>
                                </w:p>
                              </w:tc>
                              <w:tc>
                                <w:tcPr>
                                  <w:tcW w:w="827" w:type="dxa"/>
                                  <w:shd w:val="clear" w:color="auto" w:fill="auto"/>
                                  <w:vAlign w:val="center"/>
                                </w:tcPr>
                                <w:p w14:paraId="51A963F9" w14:textId="77777777" w:rsidR="005D00FC" w:rsidRPr="007404C0" w:rsidRDefault="005D00FC" w:rsidP="00422027">
                                  <w:pPr>
                                    <w:spacing w:after="60"/>
                                    <w:jc w:val="center"/>
                                    <w:rPr>
                                      <w:rFonts w:cs="Arial"/>
                                      <w:color w:val="002D62"/>
                                      <w:sz w:val="19"/>
                                      <w:szCs w:val="19"/>
                                    </w:rPr>
                                  </w:pPr>
                                  <w:r>
                                    <w:rPr>
                                      <w:rFonts w:cs="Arial"/>
                                      <w:color w:val="002D62"/>
                                      <w:sz w:val="19"/>
                                      <w:szCs w:val="19"/>
                                    </w:rPr>
                                    <w:t>16</w:t>
                                  </w:r>
                                </w:p>
                              </w:tc>
                              <w:tc>
                                <w:tcPr>
                                  <w:tcW w:w="827" w:type="dxa"/>
                                  <w:shd w:val="clear" w:color="auto" w:fill="auto"/>
                                  <w:vAlign w:val="center"/>
                                </w:tcPr>
                                <w:p w14:paraId="6A6D1C20" w14:textId="77777777" w:rsidR="005D00FC" w:rsidRPr="007404C0" w:rsidRDefault="005D00FC" w:rsidP="00422027">
                                  <w:pPr>
                                    <w:spacing w:after="60"/>
                                    <w:jc w:val="center"/>
                                    <w:rPr>
                                      <w:rFonts w:cs="Arial"/>
                                      <w:color w:val="002D62"/>
                                      <w:sz w:val="19"/>
                                      <w:szCs w:val="19"/>
                                    </w:rPr>
                                  </w:pPr>
                                  <w:r>
                                    <w:rPr>
                                      <w:rFonts w:cs="Arial"/>
                                      <w:color w:val="002D62"/>
                                      <w:sz w:val="19"/>
                                      <w:szCs w:val="19"/>
                                    </w:rPr>
                                    <w:t>7</w:t>
                                  </w:r>
                                </w:p>
                              </w:tc>
                              <w:tc>
                                <w:tcPr>
                                  <w:tcW w:w="827" w:type="dxa"/>
                                  <w:shd w:val="clear" w:color="auto" w:fill="auto"/>
                                  <w:vAlign w:val="center"/>
                                </w:tcPr>
                                <w:p w14:paraId="76DCDB34" w14:textId="77777777" w:rsidR="005D00FC" w:rsidRPr="007404C0" w:rsidRDefault="005D00FC" w:rsidP="00422027">
                                  <w:pPr>
                                    <w:spacing w:after="60"/>
                                    <w:jc w:val="center"/>
                                    <w:rPr>
                                      <w:rFonts w:cs="Arial"/>
                                      <w:color w:val="002D62"/>
                                      <w:sz w:val="19"/>
                                      <w:szCs w:val="19"/>
                                    </w:rPr>
                                  </w:pPr>
                                  <w:r>
                                    <w:rPr>
                                      <w:rFonts w:cs="Arial"/>
                                      <w:color w:val="002D62"/>
                                      <w:sz w:val="19"/>
                                      <w:szCs w:val="19"/>
                                    </w:rPr>
                                    <w:t>37</w:t>
                                  </w:r>
                                </w:p>
                              </w:tc>
                            </w:tr>
                          </w:tbl>
                          <w:p w14:paraId="4A64A418" w14:textId="77777777" w:rsidR="005D00FC" w:rsidRDefault="005D00FC" w:rsidP="00422027">
                            <w:pPr>
                              <w:pStyle w:val="ListParagraph"/>
                              <w:ind w:left="360"/>
                              <w:rPr>
                                <w:rFonts w:ascii="Arial" w:hAnsi="Arial" w:cs="Arial"/>
                                <w:b/>
                                <w:color w:val="002D62" w:themeColor="text2"/>
                                <w:sz w:val="19"/>
                                <w:szCs w:val="19"/>
                              </w:rPr>
                            </w:pPr>
                          </w:p>
                          <w:p w14:paraId="11F8054A" w14:textId="77777777" w:rsidR="005D00FC" w:rsidRPr="007404C0" w:rsidRDefault="005D00FC"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Rangers not eligible for income support in a year </w:t>
                            </w:r>
                          </w:p>
                          <w:p w14:paraId="72EF8FD1" w14:textId="6AD9350F" w:rsidR="005D00FC" w:rsidRDefault="005D00FC" w:rsidP="004934C9">
                            <w:pPr>
                              <w:rPr>
                                <w:rFonts w:cs="Arial"/>
                                <w:color w:val="002D62" w:themeColor="text2"/>
                                <w:sz w:val="19"/>
                                <w:szCs w:val="19"/>
                              </w:rPr>
                            </w:pPr>
                            <w:r w:rsidRPr="007404C0">
                              <w:rPr>
                                <w:rFonts w:cs="Arial"/>
                                <w:color w:val="002D62" w:themeColor="text2"/>
                                <w:sz w:val="19"/>
                                <w:szCs w:val="19"/>
                              </w:rPr>
                              <w:t xml:space="preserve">This indicator was modelled with reference to the number of Rangers with a reduced Newstart Allowance, based on </w:t>
                            </w:r>
                            <w:r>
                              <w:rPr>
                                <w:rFonts w:cs="Arial"/>
                                <w:color w:val="002D62" w:themeColor="text2"/>
                                <w:sz w:val="19"/>
                                <w:szCs w:val="19"/>
                              </w:rPr>
                              <w:t>MLHAC</w:t>
                            </w:r>
                            <w:r w:rsidRPr="007404C0">
                              <w:rPr>
                                <w:rFonts w:cs="Arial"/>
                                <w:color w:val="002D62" w:themeColor="text2"/>
                                <w:sz w:val="19"/>
                                <w:szCs w:val="19"/>
                              </w:rPr>
                              <w:t xml:space="preserve">’s payroll data and the Income test amounts for the Newstart Allowance available through the Department of Human Services. This indicator assumes all Rangers were on the Newstart Allowance when not working with </w:t>
                            </w:r>
                            <w:r>
                              <w:rPr>
                                <w:rFonts w:cs="Arial"/>
                                <w:color w:val="002D62" w:themeColor="text2"/>
                                <w:sz w:val="19"/>
                                <w:szCs w:val="19"/>
                              </w:rPr>
                              <w:t>Minyumai</w:t>
                            </w:r>
                            <w:r w:rsidRPr="007404C0">
                              <w:rPr>
                                <w:rFonts w:cs="Arial"/>
                                <w:color w:val="002D62" w:themeColor="text2"/>
                                <w:sz w:val="19"/>
                                <w:szCs w:val="19"/>
                              </w:rPr>
                              <w:t xml:space="preserve">, which was tested </w:t>
                            </w:r>
                            <w:r>
                              <w:rPr>
                                <w:rFonts w:cs="Arial"/>
                                <w:color w:val="002D62" w:themeColor="text2"/>
                                <w:sz w:val="19"/>
                                <w:szCs w:val="19"/>
                              </w:rPr>
                              <w:t xml:space="preserve">and validated </w:t>
                            </w:r>
                            <w:r w:rsidRPr="007404C0">
                              <w:rPr>
                                <w:rFonts w:cs="Arial"/>
                                <w:color w:val="002D62" w:themeColor="text2"/>
                                <w:sz w:val="19"/>
                                <w:szCs w:val="19"/>
                              </w:rPr>
                              <w:t>during stakeholder consultation.</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29511F54" w14:textId="77777777" w:rsidTr="00464AA8">
                              <w:trPr>
                                <w:trHeight w:val="226"/>
                              </w:trPr>
                              <w:tc>
                                <w:tcPr>
                                  <w:tcW w:w="3823" w:type="dxa"/>
                                  <w:shd w:val="clear" w:color="auto" w:fill="595959" w:themeFill="text1" w:themeFillTint="A6"/>
                                  <w:vAlign w:val="center"/>
                                </w:tcPr>
                                <w:p w14:paraId="6B6D3E02"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58F0C0F2"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2726E53F"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1A3579D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1090837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1310ACA6"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01BC212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54FC8732" w14:textId="77777777" w:rsidTr="00464AA8">
                              <w:trPr>
                                <w:trHeight w:val="436"/>
                              </w:trPr>
                              <w:tc>
                                <w:tcPr>
                                  <w:tcW w:w="3823" w:type="dxa"/>
                                  <w:shd w:val="clear" w:color="auto" w:fill="auto"/>
                                  <w:vAlign w:val="center"/>
                                </w:tcPr>
                                <w:p w14:paraId="282B8F8B"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not eligible for income support in a year</w:t>
                                  </w:r>
                                </w:p>
                              </w:tc>
                              <w:tc>
                                <w:tcPr>
                                  <w:tcW w:w="826" w:type="dxa"/>
                                  <w:shd w:val="clear" w:color="auto" w:fill="auto"/>
                                  <w:vAlign w:val="center"/>
                                </w:tcPr>
                                <w:p w14:paraId="2A2E908E" w14:textId="77777777" w:rsidR="005D00FC" w:rsidRPr="007404C0" w:rsidRDefault="005D00FC" w:rsidP="00422027">
                                  <w:pPr>
                                    <w:spacing w:after="60"/>
                                    <w:jc w:val="center"/>
                                    <w:rPr>
                                      <w:rFonts w:cs="Arial"/>
                                      <w:color w:val="002D62"/>
                                      <w:sz w:val="19"/>
                                      <w:szCs w:val="19"/>
                                    </w:rPr>
                                  </w:pPr>
                                  <w:r>
                                    <w:rPr>
                                      <w:rFonts w:cs="Arial"/>
                                      <w:color w:val="002D62"/>
                                      <w:sz w:val="19"/>
                                      <w:szCs w:val="19"/>
                                    </w:rPr>
                                    <w:t>5</w:t>
                                  </w:r>
                                </w:p>
                              </w:tc>
                              <w:tc>
                                <w:tcPr>
                                  <w:tcW w:w="827" w:type="dxa"/>
                                  <w:shd w:val="clear" w:color="auto" w:fill="auto"/>
                                  <w:vAlign w:val="center"/>
                                </w:tcPr>
                                <w:p w14:paraId="576C4EE2"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711B0FE3" w14:textId="77777777" w:rsidR="005D00FC" w:rsidRPr="007404C0" w:rsidRDefault="005D00FC" w:rsidP="00422027">
                                  <w:pPr>
                                    <w:spacing w:after="60"/>
                                    <w:jc w:val="center"/>
                                    <w:rPr>
                                      <w:rFonts w:cs="Arial"/>
                                      <w:color w:val="002D62"/>
                                      <w:sz w:val="19"/>
                                      <w:szCs w:val="19"/>
                                    </w:rPr>
                                  </w:pPr>
                                  <w:r>
                                    <w:rPr>
                                      <w:rFonts w:cs="Arial"/>
                                      <w:color w:val="002D62"/>
                                      <w:sz w:val="19"/>
                                      <w:szCs w:val="19"/>
                                    </w:rPr>
                                    <w:t>5</w:t>
                                  </w:r>
                                </w:p>
                              </w:tc>
                              <w:tc>
                                <w:tcPr>
                                  <w:tcW w:w="827" w:type="dxa"/>
                                  <w:shd w:val="clear" w:color="auto" w:fill="auto"/>
                                  <w:vAlign w:val="center"/>
                                </w:tcPr>
                                <w:p w14:paraId="363D64DC" w14:textId="77777777" w:rsidR="005D00FC" w:rsidRPr="007404C0" w:rsidRDefault="005D00FC" w:rsidP="00422027">
                                  <w:pPr>
                                    <w:spacing w:after="60"/>
                                    <w:jc w:val="center"/>
                                    <w:rPr>
                                      <w:rFonts w:cs="Arial"/>
                                      <w:color w:val="002D62"/>
                                      <w:sz w:val="19"/>
                                      <w:szCs w:val="19"/>
                                    </w:rPr>
                                  </w:pPr>
                                  <w:r>
                                    <w:rPr>
                                      <w:rFonts w:cs="Arial"/>
                                      <w:color w:val="002D62"/>
                                      <w:sz w:val="19"/>
                                      <w:szCs w:val="19"/>
                                    </w:rPr>
                                    <w:t>16</w:t>
                                  </w:r>
                                </w:p>
                              </w:tc>
                              <w:tc>
                                <w:tcPr>
                                  <w:tcW w:w="827" w:type="dxa"/>
                                  <w:shd w:val="clear" w:color="auto" w:fill="auto"/>
                                  <w:vAlign w:val="center"/>
                                </w:tcPr>
                                <w:p w14:paraId="6C532D40" w14:textId="77777777" w:rsidR="005D00FC" w:rsidRPr="007404C0" w:rsidRDefault="005D00FC" w:rsidP="00422027">
                                  <w:pPr>
                                    <w:spacing w:after="60"/>
                                    <w:jc w:val="center"/>
                                    <w:rPr>
                                      <w:rFonts w:cs="Arial"/>
                                      <w:color w:val="002D62"/>
                                      <w:sz w:val="19"/>
                                      <w:szCs w:val="19"/>
                                    </w:rPr>
                                  </w:pPr>
                                  <w:r>
                                    <w:rPr>
                                      <w:rFonts w:cs="Arial"/>
                                      <w:color w:val="002D62"/>
                                      <w:sz w:val="19"/>
                                      <w:szCs w:val="19"/>
                                    </w:rPr>
                                    <w:t>7</w:t>
                                  </w:r>
                                </w:p>
                              </w:tc>
                              <w:tc>
                                <w:tcPr>
                                  <w:tcW w:w="827" w:type="dxa"/>
                                  <w:shd w:val="clear" w:color="auto" w:fill="auto"/>
                                  <w:vAlign w:val="center"/>
                                </w:tcPr>
                                <w:p w14:paraId="4DFBEE94" w14:textId="77777777" w:rsidR="005D00FC" w:rsidRPr="007404C0" w:rsidRDefault="005D00FC" w:rsidP="00422027">
                                  <w:pPr>
                                    <w:spacing w:after="60"/>
                                    <w:jc w:val="center"/>
                                    <w:rPr>
                                      <w:rFonts w:cs="Arial"/>
                                      <w:color w:val="002D62"/>
                                      <w:sz w:val="19"/>
                                      <w:szCs w:val="19"/>
                                    </w:rPr>
                                  </w:pPr>
                                  <w:r>
                                    <w:rPr>
                                      <w:rFonts w:cs="Arial"/>
                                      <w:color w:val="002D62"/>
                                      <w:sz w:val="19"/>
                                      <w:szCs w:val="19"/>
                                    </w:rPr>
                                    <w:t>21</w:t>
                                  </w:r>
                                </w:p>
                              </w:tc>
                            </w:tr>
                          </w:tbl>
                          <w:p w14:paraId="76DB646C" w14:textId="77777777" w:rsidR="005D00FC" w:rsidRDefault="005D00FC" w:rsidP="00422027">
                            <w:pPr>
                              <w:pStyle w:val="ListParagraph"/>
                              <w:ind w:left="360"/>
                              <w:rPr>
                                <w:rFonts w:ascii="Arial" w:hAnsi="Arial" w:cs="Arial"/>
                                <w:b/>
                                <w:color w:val="002D62" w:themeColor="text2"/>
                                <w:sz w:val="19"/>
                                <w:szCs w:val="19"/>
                              </w:rPr>
                            </w:pPr>
                          </w:p>
                          <w:p w14:paraId="59A88C94" w14:textId="77777777" w:rsidR="005D00FC" w:rsidRPr="007404C0" w:rsidRDefault="005D00FC"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Number of Rangers that earn above the tax-free threshold</w:t>
                            </w:r>
                          </w:p>
                          <w:p w14:paraId="3225E1A8" w14:textId="77777777" w:rsidR="005D00FC" w:rsidRDefault="005D00FC"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earning above the tax-free threshold of $18,200 (FY13-15) or $6,000 (FY09-FY12).</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19A2A75E" w14:textId="77777777" w:rsidTr="00464AA8">
                              <w:trPr>
                                <w:trHeight w:val="226"/>
                              </w:trPr>
                              <w:tc>
                                <w:tcPr>
                                  <w:tcW w:w="3823" w:type="dxa"/>
                                  <w:shd w:val="clear" w:color="auto" w:fill="595959" w:themeFill="text1" w:themeFillTint="A6"/>
                                  <w:vAlign w:val="center"/>
                                </w:tcPr>
                                <w:p w14:paraId="724EC657"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531BEF6A"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71BCA06E"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6C637D84"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3FD31DF9"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2131BE63"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0C61A92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1A066DEC" w14:textId="77777777" w:rsidTr="00464AA8">
                              <w:trPr>
                                <w:trHeight w:val="436"/>
                              </w:trPr>
                              <w:tc>
                                <w:tcPr>
                                  <w:tcW w:w="3823" w:type="dxa"/>
                                  <w:shd w:val="clear" w:color="auto" w:fill="auto"/>
                                  <w:vAlign w:val="center"/>
                                </w:tcPr>
                                <w:p w14:paraId="0FFB7A19"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that earn above the tax-free threshold</w:t>
                                  </w:r>
                                </w:p>
                              </w:tc>
                              <w:tc>
                                <w:tcPr>
                                  <w:tcW w:w="826" w:type="dxa"/>
                                  <w:shd w:val="clear" w:color="auto" w:fill="auto"/>
                                  <w:vAlign w:val="center"/>
                                </w:tcPr>
                                <w:p w14:paraId="3D87C65B"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1CD17085"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29D66187" w14:textId="77777777" w:rsidR="005D00FC" w:rsidRPr="007404C0" w:rsidRDefault="005D00FC" w:rsidP="00422027">
                                  <w:pPr>
                                    <w:spacing w:after="60"/>
                                    <w:jc w:val="center"/>
                                    <w:rPr>
                                      <w:rFonts w:cs="Arial"/>
                                      <w:color w:val="002D62"/>
                                      <w:sz w:val="19"/>
                                      <w:szCs w:val="19"/>
                                    </w:rPr>
                                  </w:pPr>
                                  <w:r>
                                    <w:rPr>
                                      <w:rFonts w:cs="Arial"/>
                                      <w:color w:val="002D62"/>
                                      <w:sz w:val="19"/>
                                      <w:szCs w:val="19"/>
                                    </w:rPr>
                                    <w:t>0</w:t>
                                  </w:r>
                                </w:p>
                              </w:tc>
                              <w:tc>
                                <w:tcPr>
                                  <w:tcW w:w="827" w:type="dxa"/>
                                  <w:shd w:val="clear" w:color="auto" w:fill="auto"/>
                                  <w:vAlign w:val="center"/>
                                </w:tcPr>
                                <w:p w14:paraId="20684F43" w14:textId="77777777" w:rsidR="005D00FC" w:rsidRPr="007404C0" w:rsidRDefault="005D00FC" w:rsidP="00422027">
                                  <w:pPr>
                                    <w:spacing w:after="60"/>
                                    <w:jc w:val="center"/>
                                    <w:rPr>
                                      <w:rFonts w:cs="Arial"/>
                                      <w:color w:val="002D62"/>
                                      <w:sz w:val="19"/>
                                      <w:szCs w:val="19"/>
                                    </w:rPr>
                                  </w:pPr>
                                  <w:r>
                                    <w:rPr>
                                      <w:rFonts w:cs="Arial"/>
                                      <w:color w:val="002D62"/>
                                      <w:sz w:val="19"/>
                                      <w:szCs w:val="19"/>
                                    </w:rPr>
                                    <w:t>0</w:t>
                                  </w:r>
                                </w:p>
                              </w:tc>
                              <w:tc>
                                <w:tcPr>
                                  <w:tcW w:w="827" w:type="dxa"/>
                                  <w:shd w:val="clear" w:color="auto" w:fill="auto"/>
                                  <w:vAlign w:val="center"/>
                                </w:tcPr>
                                <w:p w14:paraId="5CB5814C" w14:textId="77777777" w:rsidR="005D00FC" w:rsidRPr="007404C0" w:rsidRDefault="005D00FC" w:rsidP="00422027">
                                  <w:pPr>
                                    <w:spacing w:after="60"/>
                                    <w:jc w:val="center"/>
                                    <w:rPr>
                                      <w:rFonts w:cs="Arial"/>
                                      <w:color w:val="002D62"/>
                                      <w:sz w:val="19"/>
                                      <w:szCs w:val="19"/>
                                    </w:rPr>
                                  </w:pPr>
                                  <w:r>
                                    <w:rPr>
                                      <w:rFonts w:cs="Arial"/>
                                      <w:color w:val="002D62"/>
                                      <w:sz w:val="19"/>
                                      <w:szCs w:val="19"/>
                                    </w:rPr>
                                    <w:t>0</w:t>
                                  </w:r>
                                </w:p>
                              </w:tc>
                              <w:tc>
                                <w:tcPr>
                                  <w:tcW w:w="827" w:type="dxa"/>
                                  <w:shd w:val="clear" w:color="auto" w:fill="auto"/>
                                  <w:vAlign w:val="center"/>
                                </w:tcPr>
                                <w:p w14:paraId="3A2E3726" w14:textId="77777777" w:rsidR="005D00FC" w:rsidRPr="007404C0" w:rsidRDefault="005D00FC" w:rsidP="00422027">
                                  <w:pPr>
                                    <w:spacing w:after="60"/>
                                    <w:jc w:val="center"/>
                                    <w:rPr>
                                      <w:rFonts w:cs="Arial"/>
                                      <w:color w:val="002D62"/>
                                      <w:sz w:val="19"/>
                                      <w:szCs w:val="19"/>
                                    </w:rPr>
                                  </w:pPr>
                                  <w:r>
                                    <w:rPr>
                                      <w:rFonts w:cs="Arial"/>
                                      <w:color w:val="002D62"/>
                                      <w:sz w:val="19"/>
                                      <w:szCs w:val="19"/>
                                    </w:rPr>
                                    <w:t>8</w:t>
                                  </w:r>
                                </w:p>
                              </w:tc>
                            </w:tr>
                          </w:tbl>
                          <w:p w14:paraId="03B3A44B" w14:textId="77777777" w:rsidR="005D00FC" w:rsidRPr="007404C0" w:rsidRDefault="005D00FC" w:rsidP="004934C9">
                            <w:pPr>
                              <w:rPr>
                                <w:rFonts w:cs="Arial"/>
                                <w:color w:val="002D62" w:themeColor="text2"/>
                                <w:sz w:val="19"/>
                                <w:szCs w:val="19"/>
                              </w:rPr>
                            </w:pPr>
                          </w:p>
                          <w:p w14:paraId="1DB29582" w14:textId="77777777" w:rsidR="005D00FC" w:rsidRPr="007404C0" w:rsidRDefault="005D00FC" w:rsidP="004934C9">
                            <w:pPr>
                              <w:spacing w:after="60"/>
                              <w:rPr>
                                <w:rFonts w:cs="Arial"/>
                                <w:b/>
                                <w:color w:val="002D62" w:themeColor="text2"/>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26.65pt;width:475pt;height:439.25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" filled="f" strokecolor="#7f7f7f [1612]">
                <v:textbox>
                  <w:txbxContent>
                    <w:p w14:paraId="5097346F" w14:textId="77777777" w:rsidR="005D00FC" w:rsidRPr="007404C0" w:rsidRDefault="005D00FC"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53C375F7" w14:textId="62EE9BE8" w:rsidR="005D00FC" w:rsidRPr="007404C0" w:rsidRDefault="005D00FC" w:rsidP="004934C9">
                      <w:pPr>
                        <w:rPr>
                          <w:rFonts w:cs="Arial"/>
                          <w:color w:val="002D62" w:themeColor="text2"/>
                          <w:sz w:val="19"/>
                          <w:szCs w:val="19"/>
                        </w:rPr>
                      </w:pPr>
                      <w:r w:rsidRPr="007404C0">
                        <w:rPr>
                          <w:rFonts w:cs="Arial"/>
                          <w:color w:val="002D62" w:themeColor="text2"/>
                          <w:sz w:val="19"/>
                          <w:szCs w:val="19"/>
                        </w:rPr>
                        <w:t xml:space="preserve">An outline of the </w:t>
                      </w:r>
                      <w:r>
                        <w:rPr>
                          <w:rFonts w:cs="Arial"/>
                          <w:color w:val="002D62" w:themeColor="text2"/>
                          <w:sz w:val="19"/>
                          <w:szCs w:val="19"/>
                        </w:rPr>
                        <w:t>estimation</w:t>
                      </w:r>
                      <w:r w:rsidRPr="007404C0">
                        <w:rPr>
                          <w:rFonts w:cs="Arial"/>
                          <w:color w:val="002D62" w:themeColor="text2"/>
                          <w:sz w:val="19"/>
                          <w:szCs w:val="19"/>
                        </w:rPr>
                        <w:t xml:space="preserve"> approach to a sample of indicators for Government is included below, and corresponds to the indicators outlined in Table 4.10.</w:t>
                      </w:r>
                    </w:p>
                    <w:p w14:paraId="0C91774D" w14:textId="77777777" w:rsidR="005D00FC" w:rsidRPr="004B7BBF" w:rsidRDefault="005D00FC" w:rsidP="005C2BA8">
                      <w:pPr>
                        <w:pStyle w:val="ListParagraph"/>
                        <w:numPr>
                          <w:ilvl w:val="0"/>
                          <w:numId w:val="35"/>
                        </w:numPr>
                        <w:rPr>
                          <w:rFonts w:ascii="Arial" w:hAnsi="Arial" w:cs="Arial"/>
                          <w:color w:val="002D62" w:themeColor="text2"/>
                          <w:sz w:val="19"/>
                          <w:szCs w:val="19"/>
                        </w:rPr>
                      </w:pPr>
                      <w:r w:rsidRPr="007404C0">
                        <w:rPr>
                          <w:rFonts w:ascii="Arial" w:hAnsi="Arial" w:cs="Arial"/>
                          <w:b/>
                          <w:color w:val="002D62" w:themeColor="text2"/>
                          <w:sz w:val="19"/>
                          <w:szCs w:val="19"/>
                        </w:rPr>
                        <w:t>Number of Rangers who have increased skills through ranger work</w:t>
                      </w:r>
                    </w:p>
                    <w:p w14:paraId="439A6E09" w14:textId="4A7F1073" w:rsidR="005D00FC" w:rsidRDefault="005D00FC"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ranger work is </w:t>
                      </w:r>
                      <w:r>
                        <w:rPr>
                          <w:rFonts w:cs="Arial"/>
                          <w:color w:val="002D62" w:themeColor="text2"/>
                          <w:sz w:val="19"/>
                          <w:szCs w:val="19"/>
                        </w:rPr>
                        <w:t>estimated</w:t>
                      </w:r>
                      <w:r w:rsidRPr="004B7BBF">
                        <w:rPr>
                          <w:rFonts w:cs="Arial"/>
                          <w:color w:val="002D62" w:themeColor="text2"/>
                          <w:sz w:val="19"/>
                          <w:szCs w:val="19"/>
                        </w:rPr>
                        <w:t xml:space="preserve"> by combining two ranger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48A230BE" w14:textId="77777777" w:rsidTr="00464AA8">
                        <w:trPr>
                          <w:trHeight w:val="226"/>
                        </w:trPr>
                        <w:tc>
                          <w:tcPr>
                            <w:tcW w:w="3823" w:type="dxa"/>
                            <w:shd w:val="clear" w:color="auto" w:fill="595959" w:themeFill="text1" w:themeFillTint="A6"/>
                            <w:vAlign w:val="center"/>
                          </w:tcPr>
                          <w:p w14:paraId="167C176E"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319B875E"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36A4E1AA"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6E71F94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2575977A"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2B40E61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73C7876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11D24318" w14:textId="77777777" w:rsidTr="00464AA8">
                        <w:trPr>
                          <w:trHeight w:val="436"/>
                        </w:trPr>
                        <w:tc>
                          <w:tcPr>
                            <w:tcW w:w="3823" w:type="dxa"/>
                            <w:shd w:val="clear" w:color="auto" w:fill="auto"/>
                            <w:vAlign w:val="center"/>
                          </w:tcPr>
                          <w:p w14:paraId="1134B707"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who have worked on country</w:t>
                            </w:r>
                            <w:r w:rsidRPr="007404C0">
                              <w:rPr>
                                <w:sz w:val="19"/>
                                <w:szCs w:val="19"/>
                              </w:rPr>
                              <w:t xml:space="preserve"> </w:t>
                            </w:r>
                            <w:r>
                              <w:rPr>
                                <w:rFonts w:cs="Arial"/>
                                <w:color w:val="002D62"/>
                                <w:sz w:val="19"/>
                                <w:szCs w:val="19"/>
                              </w:rPr>
                              <w:t>for more than 3</w:t>
                            </w:r>
                            <w:r w:rsidRPr="007404C0">
                              <w:rPr>
                                <w:rFonts w:cs="Arial"/>
                                <w:color w:val="002D62"/>
                                <w:sz w:val="19"/>
                                <w:szCs w:val="19"/>
                              </w:rPr>
                              <w:t xml:space="preserve"> weeks in a year</w:t>
                            </w:r>
                          </w:p>
                        </w:tc>
                        <w:tc>
                          <w:tcPr>
                            <w:tcW w:w="826" w:type="dxa"/>
                            <w:shd w:val="clear" w:color="auto" w:fill="auto"/>
                            <w:vAlign w:val="center"/>
                          </w:tcPr>
                          <w:p w14:paraId="2E5E3E64" w14:textId="77777777" w:rsidR="005D00FC" w:rsidRPr="007404C0" w:rsidRDefault="005D00FC" w:rsidP="00422027">
                            <w:pPr>
                              <w:spacing w:after="60"/>
                              <w:jc w:val="center"/>
                              <w:rPr>
                                <w:rFonts w:cs="Arial"/>
                                <w:color w:val="002D62"/>
                                <w:sz w:val="19"/>
                                <w:szCs w:val="19"/>
                              </w:rPr>
                            </w:pPr>
                            <w:r w:rsidRPr="00FF42E0">
                              <w:rPr>
                                <w:rFonts w:cs="Arial"/>
                                <w:color w:val="002D62" w:themeColor="text2"/>
                                <w:szCs w:val="20"/>
                              </w:rPr>
                              <w:t>5</w:t>
                            </w:r>
                          </w:p>
                        </w:tc>
                        <w:tc>
                          <w:tcPr>
                            <w:tcW w:w="827" w:type="dxa"/>
                            <w:shd w:val="clear" w:color="auto" w:fill="auto"/>
                            <w:vAlign w:val="center"/>
                          </w:tcPr>
                          <w:p w14:paraId="708C5AAA"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537F31E1" w14:textId="77777777" w:rsidR="005D00FC" w:rsidRPr="007404C0" w:rsidRDefault="005D00FC" w:rsidP="00422027">
                            <w:pPr>
                              <w:spacing w:after="60"/>
                              <w:jc w:val="center"/>
                              <w:rPr>
                                <w:rFonts w:cs="Arial"/>
                                <w:color w:val="002D62"/>
                                <w:sz w:val="19"/>
                                <w:szCs w:val="19"/>
                              </w:rPr>
                            </w:pPr>
                            <w:r>
                              <w:rPr>
                                <w:rFonts w:cs="Arial"/>
                                <w:color w:val="002D62"/>
                                <w:sz w:val="19"/>
                                <w:szCs w:val="19"/>
                              </w:rPr>
                              <w:t>5</w:t>
                            </w:r>
                          </w:p>
                        </w:tc>
                        <w:tc>
                          <w:tcPr>
                            <w:tcW w:w="827" w:type="dxa"/>
                            <w:shd w:val="clear" w:color="auto" w:fill="auto"/>
                            <w:vAlign w:val="center"/>
                          </w:tcPr>
                          <w:p w14:paraId="51A963F9" w14:textId="77777777" w:rsidR="005D00FC" w:rsidRPr="007404C0" w:rsidRDefault="005D00FC" w:rsidP="00422027">
                            <w:pPr>
                              <w:spacing w:after="60"/>
                              <w:jc w:val="center"/>
                              <w:rPr>
                                <w:rFonts w:cs="Arial"/>
                                <w:color w:val="002D62"/>
                                <w:sz w:val="19"/>
                                <w:szCs w:val="19"/>
                              </w:rPr>
                            </w:pPr>
                            <w:r>
                              <w:rPr>
                                <w:rFonts w:cs="Arial"/>
                                <w:color w:val="002D62"/>
                                <w:sz w:val="19"/>
                                <w:szCs w:val="19"/>
                              </w:rPr>
                              <w:t>16</w:t>
                            </w:r>
                          </w:p>
                        </w:tc>
                        <w:tc>
                          <w:tcPr>
                            <w:tcW w:w="827" w:type="dxa"/>
                            <w:shd w:val="clear" w:color="auto" w:fill="auto"/>
                            <w:vAlign w:val="center"/>
                          </w:tcPr>
                          <w:p w14:paraId="6A6D1C20" w14:textId="77777777" w:rsidR="005D00FC" w:rsidRPr="007404C0" w:rsidRDefault="005D00FC" w:rsidP="00422027">
                            <w:pPr>
                              <w:spacing w:after="60"/>
                              <w:jc w:val="center"/>
                              <w:rPr>
                                <w:rFonts w:cs="Arial"/>
                                <w:color w:val="002D62"/>
                                <w:sz w:val="19"/>
                                <w:szCs w:val="19"/>
                              </w:rPr>
                            </w:pPr>
                            <w:r>
                              <w:rPr>
                                <w:rFonts w:cs="Arial"/>
                                <w:color w:val="002D62"/>
                                <w:sz w:val="19"/>
                                <w:szCs w:val="19"/>
                              </w:rPr>
                              <w:t>7</w:t>
                            </w:r>
                          </w:p>
                        </w:tc>
                        <w:tc>
                          <w:tcPr>
                            <w:tcW w:w="827" w:type="dxa"/>
                            <w:shd w:val="clear" w:color="auto" w:fill="auto"/>
                            <w:vAlign w:val="center"/>
                          </w:tcPr>
                          <w:p w14:paraId="76DCDB34" w14:textId="77777777" w:rsidR="005D00FC" w:rsidRPr="007404C0" w:rsidRDefault="005D00FC" w:rsidP="00422027">
                            <w:pPr>
                              <w:spacing w:after="60"/>
                              <w:jc w:val="center"/>
                              <w:rPr>
                                <w:rFonts w:cs="Arial"/>
                                <w:color w:val="002D62"/>
                                <w:sz w:val="19"/>
                                <w:szCs w:val="19"/>
                              </w:rPr>
                            </w:pPr>
                            <w:r>
                              <w:rPr>
                                <w:rFonts w:cs="Arial"/>
                                <w:color w:val="002D62"/>
                                <w:sz w:val="19"/>
                                <w:szCs w:val="19"/>
                              </w:rPr>
                              <w:t>37</w:t>
                            </w:r>
                          </w:p>
                        </w:tc>
                      </w:tr>
                    </w:tbl>
                    <w:p w14:paraId="4A64A418" w14:textId="77777777" w:rsidR="005D00FC" w:rsidRDefault="005D00FC" w:rsidP="00422027">
                      <w:pPr>
                        <w:pStyle w:val="ListParagraph"/>
                        <w:ind w:left="360"/>
                        <w:rPr>
                          <w:rFonts w:ascii="Arial" w:hAnsi="Arial" w:cs="Arial"/>
                          <w:b/>
                          <w:color w:val="002D62" w:themeColor="text2"/>
                          <w:sz w:val="19"/>
                          <w:szCs w:val="19"/>
                        </w:rPr>
                      </w:pPr>
                    </w:p>
                    <w:p w14:paraId="11F8054A" w14:textId="77777777" w:rsidR="005D00FC" w:rsidRPr="007404C0" w:rsidRDefault="005D00FC"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Rangers not eligible for income support in a year </w:t>
                      </w:r>
                    </w:p>
                    <w:p w14:paraId="72EF8FD1" w14:textId="6AD9350F" w:rsidR="005D00FC" w:rsidRDefault="005D00FC" w:rsidP="004934C9">
                      <w:pPr>
                        <w:rPr>
                          <w:rFonts w:cs="Arial"/>
                          <w:color w:val="002D62" w:themeColor="text2"/>
                          <w:sz w:val="19"/>
                          <w:szCs w:val="19"/>
                        </w:rPr>
                      </w:pPr>
                      <w:r w:rsidRPr="007404C0">
                        <w:rPr>
                          <w:rFonts w:cs="Arial"/>
                          <w:color w:val="002D62" w:themeColor="text2"/>
                          <w:sz w:val="19"/>
                          <w:szCs w:val="19"/>
                        </w:rPr>
                        <w:t xml:space="preserve">This indicator was modelled with reference to the number of Rangers with a reduced Newstart Allowance, based on </w:t>
                      </w:r>
                      <w:r>
                        <w:rPr>
                          <w:rFonts w:cs="Arial"/>
                          <w:color w:val="002D62" w:themeColor="text2"/>
                          <w:sz w:val="19"/>
                          <w:szCs w:val="19"/>
                        </w:rPr>
                        <w:t>MLHAC</w:t>
                      </w:r>
                      <w:r w:rsidRPr="007404C0">
                        <w:rPr>
                          <w:rFonts w:cs="Arial"/>
                          <w:color w:val="002D62" w:themeColor="text2"/>
                          <w:sz w:val="19"/>
                          <w:szCs w:val="19"/>
                        </w:rPr>
                        <w:t xml:space="preserve">’s payroll data and the Income test amounts for the Newstart Allowance available through the Department of Human Services. This indicator assumes all Rangers were on the Newstart Allowance when not working with </w:t>
                      </w:r>
                      <w:r>
                        <w:rPr>
                          <w:rFonts w:cs="Arial"/>
                          <w:color w:val="002D62" w:themeColor="text2"/>
                          <w:sz w:val="19"/>
                          <w:szCs w:val="19"/>
                        </w:rPr>
                        <w:t>Minyumai</w:t>
                      </w:r>
                      <w:r w:rsidRPr="007404C0">
                        <w:rPr>
                          <w:rFonts w:cs="Arial"/>
                          <w:color w:val="002D62" w:themeColor="text2"/>
                          <w:sz w:val="19"/>
                          <w:szCs w:val="19"/>
                        </w:rPr>
                        <w:t xml:space="preserve">, which was tested </w:t>
                      </w:r>
                      <w:r>
                        <w:rPr>
                          <w:rFonts w:cs="Arial"/>
                          <w:color w:val="002D62" w:themeColor="text2"/>
                          <w:sz w:val="19"/>
                          <w:szCs w:val="19"/>
                        </w:rPr>
                        <w:t xml:space="preserve">and validated </w:t>
                      </w:r>
                      <w:r w:rsidRPr="007404C0">
                        <w:rPr>
                          <w:rFonts w:cs="Arial"/>
                          <w:color w:val="002D62" w:themeColor="text2"/>
                          <w:sz w:val="19"/>
                          <w:szCs w:val="19"/>
                        </w:rPr>
                        <w:t>during stakeholder consultation.</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29511F54" w14:textId="77777777" w:rsidTr="00464AA8">
                        <w:trPr>
                          <w:trHeight w:val="226"/>
                        </w:trPr>
                        <w:tc>
                          <w:tcPr>
                            <w:tcW w:w="3823" w:type="dxa"/>
                            <w:shd w:val="clear" w:color="auto" w:fill="595959" w:themeFill="text1" w:themeFillTint="A6"/>
                            <w:vAlign w:val="center"/>
                          </w:tcPr>
                          <w:p w14:paraId="6B6D3E02"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58F0C0F2"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2726E53F"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1A3579D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1090837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1310ACA6"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01BC212B"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54FC8732" w14:textId="77777777" w:rsidTr="00464AA8">
                        <w:trPr>
                          <w:trHeight w:val="436"/>
                        </w:trPr>
                        <w:tc>
                          <w:tcPr>
                            <w:tcW w:w="3823" w:type="dxa"/>
                            <w:shd w:val="clear" w:color="auto" w:fill="auto"/>
                            <w:vAlign w:val="center"/>
                          </w:tcPr>
                          <w:p w14:paraId="282B8F8B"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not eligible for income support in a year</w:t>
                            </w:r>
                          </w:p>
                        </w:tc>
                        <w:tc>
                          <w:tcPr>
                            <w:tcW w:w="826" w:type="dxa"/>
                            <w:shd w:val="clear" w:color="auto" w:fill="auto"/>
                            <w:vAlign w:val="center"/>
                          </w:tcPr>
                          <w:p w14:paraId="2A2E908E" w14:textId="77777777" w:rsidR="005D00FC" w:rsidRPr="007404C0" w:rsidRDefault="005D00FC" w:rsidP="00422027">
                            <w:pPr>
                              <w:spacing w:after="60"/>
                              <w:jc w:val="center"/>
                              <w:rPr>
                                <w:rFonts w:cs="Arial"/>
                                <w:color w:val="002D62"/>
                                <w:sz w:val="19"/>
                                <w:szCs w:val="19"/>
                              </w:rPr>
                            </w:pPr>
                            <w:r>
                              <w:rPr>
                                <w:rFonts w:cs="Arial"/>
                                <w:color w:val="002D62"/>
                                <w:sz w:val="19"/>
                                <w:szCs w:val="19"/>
                              </w:rPr>
                              <w:t>5</w:t>
                            </w:r>
                          </w:p>
                        </w:tc>
                        <w:tc>
                          <w:tcPr>
                            <w:tcW w:w="827" w:type="dxa"/>
                            <w:shd w:val="clear" w:color="auto" w:fill="auto"/>
                            <w:vAlign w:val="center"/>
                          </w:tcPr>
                          <w:p w14:paraId="576C4EE2"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711B0FE3" w14:textId="77777777" w:rsidR="005D00FC" w:rsidRPr="007404C0" w:rsidRDefault="005D00FC" w:rsidP="00422027">
                            <w:pPr>
                              <w:spacing w:after="60"/>
                              <w:jc w:val="center"/>
                              <w:rPr>
                                <w:rFonts w:cs="Arial"/>
                                <w:color w:val="002D62"/>
                                <w:sz w:val="19"/>
                                <w:szCs w:val="19"/>
                              </w:rPr>
                            </w:pPr>
                            <w:r>
                              <w:rPr>
                                <w:rFonts w:cs="Arial"/>
                                <w:color w:val="002D62"/>
                                <w:sz w:val="19"/>
                                <w:szCs w:val="19"/>
                              </w:rPr>
                              <w:t>5</w:t>
                            </w:r>
                          </w:p>
                        </w:tc>
                        <w:tc>
                          <w:tcPr>
                            <w:tcW w:w="827" w:type="dxa"/>
                            <w:shd w:val="clear" w:color="auto" w:fill="auto"/>
                            <w:vAlign w:val="center"/>
                          </w:tcPr>
                          <w:p w14:paraId="363D64DC" w14:textId="77777777" w:rsidR="005D00FC" w:rsidRPr="007404C0" w:rsidRDefault="005D00FC" w:rsidP="00422027">
                            <w:pPr>
                              <w:spacing w:after="60"/>
                              <w:jc w:val="center"/>
                              <w:rPr>
                                <w:rFonts w:cs="Arial"/>
                                <w:color w:val="002D62"/>
                                <w:sz w:val="19"/>
                                <w:szCs w:val="19"/>
                              </w:rPr>
                            </w:pPr>
                            <w:r>
                              <w:rPr>
                                <w:rFonts w:cs="Arial"/>
                                <w:color w:val="002D62"/>
                                <w:sz w:val="19"/>
                                <w:szCs w:val="19"/>
                              </w:rPr>
                              <w:t>16</w:t>
                            </w:r>
                          </w:p>
                        </w:tc>
                        <w:tc>
                          <w:tcPr>
                            <w:tcW w:w="827" w:type="dxa"/>
                            <w:shd w:val="clear" w:color="auto" w:fill="auto"/>
                            <w:vAlign w:val="center"/>
                          </w:tcPr>
                          <w:p w14:paraId="6C532D40" w14:textId="77777777" w:rsidR="005D00FC" w:rsidRPr="007404C0" w:rsidRDefault="005D00FC" w:rsidP="00422027">
                            <w:pPr>
                              <w:spacing w:after="60"/>
                              <w:jc w:val="center"/>
                              <w:rPr>
                                <w:rFonts w:cs="Arial"/>
                                <w:color w:val="002D62"/>
                                <w:sz w:val="19"/>
                                <w:szCs w:val="19"/>
                              </w:rPr>
                            </w:pPr>
                            <w:r>
                              <w:rPr>
                                <w:rFonts w:cs="Arial"/>
                                <w:color w:val="002D62"/>
                                <w:sz w:val="19"/>
                                <w:szCs w:val="19"/>
                              </w:rPr>
                              <w:t>7</w:t>
                            </w:r>
                          </w:p>
                        </w:tc>
                        <w:tc>
                          <w:tcPr>
                            <w:tcW w:w="827" w:type="dxa"/>
                            <w:shd w:val="clear" w:color="auto" w:fill="auto"/>
                            <w:vAlign w:val="center"/>
                          </w:tcPr>
                          <w:p w14:paraId="4DFBEE94" w14:textId="77777777" w:rsidR="005D00FC" w:rsidRPr="007404C0" w:rsidRDefault="005D00FC" w:rsidP="00422027">
                            <w:pPr>
                              <w:spacing w:after="60"/>
                              <w:jc w:val="center"/>
                              <w:rPr>
                                <w:rFonts w:cs="Arial"/>
                                <w:color w:val="002D62"/>
                                <w:sz w:val="19"/>
                                <w:szCs w:val="19"/>
                              </w:rPr>
                            </w:pPr>
                            <w:r>
                              <w:rPr>
                                <w:rFonts w:cs="Arial"/>
                                <w:color w:val="002D62"/>
                                <w:sz w:val="19"/>
                                <w:szCs w:val="19"/>
                              </w:rPr>
                              <w:t>21</w:t>
                            </w:r>
                          </w:p>
                        </w:tc>
                      </w:tr>
                    </w:tbl>
                    <w:p w14:paraId="76DB646C" w14:textId="77777777" w:rsidR="005D00FC" w:rsidRDefault="005D00FC" w:rsidP="00422027">
                      <w:pPr>
                        <w:pStyle w:val="ListParagraph"/>
                        <w:ind w:left="360"/>
                        <w:rPr>
                          <w:rFonts w:ascii="Arial" w:hAnsi="Arial" w:cs="Arial"/>
                          <w:b/>
                          <w:color w:val="002D62" w:themeColor="text2"/>
                          <w:sz w:val="19"/>
                          <w:szCs w:val="19"/>
                        </w:rPr>
                      </w:pPr>
                    </w:p>
                    <w:p w14:paraId="59A88C94" w14:textId="77777777" w:rsidR="005D00FC" w:rsidRPr="007404C0" w:rsidRDefault="005D00FC"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Number of Rangers that earn above the tax-free threshold</w:t>
                      </w:r>
                    </w:p>
                    <w:p w14:paraId="3225E1A8" w14:textId="77777777" w:rsidR="005D00FC" w:rsidRDefault="005D00FC"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earning above the tax-free threshold of $18,200 (FY13-15) or $6,000 (FY09-FY12).</w:t>
                      </w:r>
                    </w:p>
                    <w:tbl>
                      <w:tblPr>
                        <w:tblStyle w:val="TableGrid"/>
                        <w:tblW w:w="878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3823"/>
                        <w:gridCol w:w="826"/>
                        <w:gridCol w:w="827"/>
                        <w:gridCol w:w="827"/>
                        <w:gridCol w:w="827"/>
                        <w:gridCol w:w="827"/>
                        <w:gridCol w:w="827"/>
                      </w:tblGrid>
                      <w:tr w:rsidR="005D00FC" w:rsidRPr="007404C0" w14:paraId="19A2A75E" w14:textId="77777777" w:rsidTr="00464AA8">
                        <w:trPr>
                          <w:trHeight w:val="226"/>
                        </w:trPr>
                        <w:tc>
                          <w:tcPr>
                            <w:tcW w:w="3823" w:type="dxa"/>
                            <w:shd w:val="clear" w:color="auto" w:fill="595959" w:themeFill="text1" w:themeFillTint="A6"/>
                            <w:vAlign w:val="center"/>
                          </w:tcPr>
                          <w:p w14:paraId="724EC657" w14:textId="77777777" w:rsidR="005D00FC" w:rsidRPr="007404C0" w:rsidRDefault="005D00FC" w:rsidP="00422027">
                            <w:pPr>
                              <w:spacing w:after="60"/>
                              <w:rPr>
                                <w:rFonts w:cs="Arial"/>
                                <w:b/>
                                <w:color w:val="353E49" w:themeColor="accent4"/>
                                <w:sz w:val="19"/>
                                <w:szCs w:val="19"/>
                              </w:rPr>
                            </w:pPr>
                            <w:r w:rsidRPr="007404C0">
                              <w:rPr>
                                <w:rFonts w:cs="Arial"/>
                                <w:b/>
                                <w:color w:val="FFFFFF" w:themeColor="background1"/>
                                <w:sz w:val="19"/>
                                <w:szCs w:val="19"/>
                              </w:rPr>
                              <w:t>Indicator</w:t>
                            </w:r>
                          </w:p>
                        </w:tc>
                        <w:tc>
                          <w:tcPr>
                            <w:tcW w:w="826" w:type="dxa"/>
                            <w:shd w:val="clear" w:color="auto" w:fill="595959" w:themeFill="text1" w:themeFillTint="A6"/>
                            <w:vAlign w:val="center"/>
                          </w:tcPr>
                          <w:p w14:paraId="531BEF6A"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FY11</w:t>
                            </w:r>
                          </w:p>
                        </w:tc>
                        <w:tc>
                          <w:tcPr>
                            <w:tcW w:w="827" w:type="dxa"/>
                            <w:shd w:val="clear" w:color="auto" w:fill="595959" w:themeFill="text1" w:themeFillTint="A6"/>
                            <w:vAlign w:val="center"/>
                          </w:tcPr>
                          <w:p w14:paraId="71BCA06E"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FY12</w:t>
                            </w:r>
                          </w:p>
                        </w:tc>
                        <w:tc>
                          <w:tcPr>
                            <w:tcW w:w="827" w:type="dxa"/>
                            <w:shd w:val="clear" w:color="auto" w:fill="595959" w:themeFill="text1" w:themeFillTint="A6"/>
                            <w:vAlign w:val="center"/>
                          </w:tcPr>
                          <w:p w14:paraId="6C637D84"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FY13</w:t>
                            </w:r>
                          </w:p>
                        </w:tc>
                        <w:tc>
                          <w:tcPr>
                            <w:tcW w:w="827" w:type="dxa"/>
                            <w:shd w:val="clear" w:color="auto" w:fill="595959" w:themeFill="text1" w:themeFillTint="A6"/>
                            <w:vAlign w:val="center"/>
                          </w:tcPr>
                          <w:p w14:paraId="3FD31DF9"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FY14</w:t>
                            </w:r>
                          </w:p>
                        </w:tc>
                        <w:tc>
                          <w:tcPr>
                            <w:tcW w:w="827" w:type="dxa"/>
                            <w:shd w:val="clear" w:color="auto" w:fill="595959" w:themeFill="text1" w:themeFillTint="A6"/>
                            <w:vAlign w:val="center"/>
                          </w:tcPr>
                          <w:p w14:paraId="2131BE63"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FY15</w:t>
                            </w:r>
                          </w:p>
                        </w:tc>
                        <w:tc>
                          <w:tcPr>
                            <w:tcW w:w="827" w:type="dxa"/>
                            <w:shd w:val="clear" w:color="auto" w:fill="595959" w:themeFill="text1" w:themeFillTint="A6"/>
                            <w:vAlign w:val="center"/>
                          </w:tcPr>
                          <w:p w14:paraId="0C61A925" w14:textId="77777777" w:rsidR="005D00FC" w:rsidRPr="007404C0" w:rsidRDefault="005D00FC" w:rsidP="00422027">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5D00FC" w:rsidRPr="007404C0" w14:paraId="1A066DEC" w14:textId="77777777" w:rsidTr="00464AA8">
                        <w:trPr>
                          <w:trHeight w:val="436"/>
                        </w:trPr>
                        <w:tc>
                          <w:tcPr>
                            <w:tcW w:w="3823" w:type="dxa"/>
                            <w:shd w:val="clear" w:color="auto" w:fill="auto"/>
                            <w:vAlign w:val="center"/>
                          </w:tcPr>
                          <w:p w14:paraId="0FFB7A19" w14:textId="77777777" w:rsidR="005D00FC" w:rsidRPr="007404C0" w:rsidRDefault="005D00FC" w:rsidP="00422027">
                            <w:pPr>
                              <w:spacing w:after="60"/>
                              <w:rPr>
                                <w:rFonts w:cs="Arial"/>
                                <w:color w:val="002D62"/>
                                <w:sz w:val="19"/>
                                <w:szCs w:val="19"/>
                              </w:rPr>
                            </w:pPr>
                            <w:r w:rsidRPr="007404C0">
                              <w:rPr>
                                <w:rFonts w:cs="Arial"/>
                                <w:color w:val="002D62"/>
                                <w:sz w:val="19"/>
                                <w:szCs w:val="19"/>
                              </w:rPr>
                              <w:t>Number of Rangers that earn above the tax-free threshold</w:t>
                            </w:r>
                          </w:p>
                        </w:tc>
                        <w:tc>
                          <w:tcPr>
                            <w:tcW w:w="826" w:type="dxa"/>
                            <w:shd w:val="clear" w:color="auto" w:fill="auto"/>
                            <w:vAlign w:val="center"/>
                          </w:tcPr>
                          <w:p w14:paraId="3D87C65B"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1CD17085" w14:textId="77777777" w:rsidR="005D00FC" w:rsidRPr="007404C0" w:rsidRDefault="005D00FC" w:rsidP="00422027">
                            <w:pPr>
                              <w:spacing w:after="60"/>
                              <w:jc w:val="center"/>
                              <w:rPr>
                                <w:rFonts w:cs="Arial"/>
                                <w:color w:val="002D62"/>
                                <w:sz w:val="19"/>
                                <w:szCs w:val="19"/>
                              </w:rPr>
                            </w:pPr>
                            <w:r>
                              <w:rPr>
                                <w:rFonts w:cs="Arial"/>
                                <w:color w:val="002D62"/>
                                <w:sz w:val="19"/>
                                <w:szCs w:val="19"/>
                              </w:rPr>
                              <w:t>4</w:t>
                            </w:r>
                          </w:p>
                        </w:tc>
                        <w:tc>
                          <w:tcPr>
                            <w:tcW w:w="827" w:type="dxa"/>
                            <w:shd w:val="clear" w:color="auto" w:fill="auto"/>
                            <w:vAlign w:val="center"/>
                          </w:tcPr>
                          <w:p w14:paraId="29D66187" w14:textId="77777777" w:rsidR="005D00FC" w:rsidRPr="007404C0" w:rsidRDefault="005D00FC" w:rsidP="00422027">
                            <w:pPr>
                              <w:spacing w:after="60"/>
                              <w:jc w:val="center"/>
                              <w:rPr>
                                <w:rFonts w:cs="Arial"/>
                                <w:color w:val="002D62"/>
                                <w:sz w:val="19"/>
                                <w:szCs w:val="19"/>
                              </w:rPr>
                            </w:pPr>
                            <w:r>
                              <w:rPr>
                                <w:rFonts w:cs="Arial"/>
                                <w:color w:val="002D62"/>
                                <w:sz w:val="19"/>
                                <w:szCs w:val="19"/>
                              </w:rPr>
                              <w:t>0</w:t>
                            </w:r>
                          </w:p>
                        </w:tc>
                        <w:tc>
                          <w:tcPr>
                            <w:tcW w:w="827" w:type="dxa"/>
                            <w:shd w:val="clear" w:color="auto" w:fill="auto"/>
                            <w:vAlign w:val="center"/>
                          </w:tcPr>
                          <w:p w14:paraId="20684F43" w14:textId="77777777" w:rsidR="005D00FC" w:rsidRPr="007404C0" w:rsidRDefault="005D00FC" w:rsidP="00422027">
                            <w:pPr>
                              <w:spacing w:after="60"/>
                              <w:jc w:val="center"/>
                              <w:rPr>
                                <w:rFonts w:cs="Arial"/>
                                <w:color w:val="002D62"/>
                                <w:sz w:val="19"/>
                                <w:szCs w:val="19"/>
                              </w:rPr>
                            </w:pPr>
                            <w:r>
                              <w:rPr>
                                <w:rFonts w:cs="Arial"/>
                                <w:color w:val="002D62"/>
                                <w:sz w:val="19"/>
                                <w:szCs w:val="19"/>
                              </w:rPr>
                              <w:t>0</w:t>
                            </w:r>
                          </w:p>
                        </w:tc>
                        <w:tc>
                          <w:tcPr>
                            <w:tcW w:w="827" w:type="dxa"/>
                            <w:shd w:val="clear" w:color="auto" w:fill="auto"/>
                            <w:vAlign w:val="center"/>
                          </w:tcPr>
                          <w:p w14:paraId="5CB5814C" w14:textId="77777777" w:rsidR="005D00FC" w:rsidRPr="007404C0" w:rsidRDefault="005D00FC" w:rsidP="00422027">
                            <w:pPr>
                              <w:spacing w:after="60"/>
                              <w:jc w:val="center"/>
                              <w:rPr>
                                <w:rFonts w:cs="Arial"/>
                                <w:color w:val="002D62"/>
                                <w:sz w:val="19"/>
                                <w:szCs w:val="19"/>
                              </w:rPr>
                            </w:pPr>
                            <w:r>
                              <w:rPr>
                                <w:rFonts w:cs="Arial"/>
                                <w:color w:val="002D62"/>
                                <w:sz w:val="19"/>
                                <w:szCs w:val="19"/>
                              </w:rPr>
                              <w:t>0</w:t>
                            </w:r>
                          </w:p>
                        </w:tc>
                        <w:tc>
                          <w:tcPr>
                            <w:tcW w:w="827" w:type="dxa"/>
                            <w:shd w:val="clear" w:color="auto" w:fill="auto"/>
                            <w:vAlign w:val="center"/>
                          </w:tcPr>
                          <w:p w14:paraId="3A2E3726" w14:textId="77777777" w:rsidR="005D00FC" w:rsidRPr="007404C0" w:rsidRDefault="005D00FC" w:rsidP="00422027">
                            <w:pPr>
                              <w:spacing w:after="60"/>
                              <w:jc w:val="center"/>
                              <w:rPr>
                                <w:rFonts w:cs="Arial"/>
                                <w:color w:val="002D62"/>
                                <w:sz w:val="19"/>
                                <w:szCs w:val="19"/>
                              </w:rPr>
                            </w:pPr>
                            <w:r>
                              <w:rPr>
                                <w:rFonts w:cs="Arial"/>
                                <w:color w:val="002D62"/>
                                <w:sz w:val="19"/>
                                <w:szCs w:val="19"/>
                              </w:rPr>
                              <w:t>8</w:t>
                            </w:r>
                          </w:p>
                        </w:tc>
                      </w:tr>
                    </w:tbl>
                    <w:p w14:paraId="03B3A44B" w14:textId="77777777" w:rsidR="005D00FC" w:rsidRPr="007404C0" w:rsidRDefault="005D00FC" w:rsidP="004934C9">
                      <w:pPr>
                        <w:rPr>
                          <w:rFonts w:cs="Arial"/>
                          <w:color w:val="002D62" w:themeColor="text2"/>
                          <w:sz w:val="19"/>
                          <w:szCs w:val="19"/>
                        </w:rPr>
                      </w:pPr>
                    </w:p>
                    <w:p w14:paraId="1DB29582" w14:textId="77777777" w:rsidR="005D00FC" w:rsidRPr="007404C0" w:rsidRDefault="005D00FC" w:rsidP="004934C9">
                      <w:pPr>
                        <w:spacing w:after="60"/>
                        <w:rPr>
                          <w:rFonts w:cs="Arial"/>
                          <w:b/>
                          <w:color w:val="002D62" w:themeColor="text2"/>
                          <w:sz w:val="19"/>
                          <w:szCs w:val="19"/>
                        </w:rPr>
                      </w:pPr>
                    </w:p>
                  </w:txbxContent>
                </v:textbox>
                <w10:wrap type="square" anchorx="margin"/>
              </v:shape>
            </w:pict>
          </mc:Fallback>
        </mc:AlternateContent>
      </w:r>
    </w:p>
    <w:p w14:paraId="11AE42D6" w14:textId="77777777" w:rsidR="00A46930" w:rsidRPr="00DD2FDD" w:rsidRDefault="00016FC9" w:rsidP="004934C9">
      <w:pPr>
        <w:rPr>
          <w:rFonts w:cs="Arial"/>
          <w:szCs w:val="18"/>
        </w:rPr>
      </w:pPr>
      <w:r w:rsidRPr="00DD2FDD">
        <w:rPr>
          <w:rFonts w:cs="Arial"/>
          <w:szCs w:val="18"/>
        </w:rPr>
        <w:t xml:space="preserve">The full set of indicators </w:t>
      </w:r>
      <w:r w:rsidR="006227EB" w:rsidRPr="00DD2FDD">
        <w:rPr>
          <w:rFonts w:cs="Arial"/>
          <w:szCs w:val="18"/>
        </w:rPr>
        <w:t>for each material outcom</w:t>
      </w:r>
      <w:r w:rsidR="00A91BE8" w:rsidRPr="00DD2FDD">
        <w:rPr>
          <w:rFonts w:cs="Arial"/>
          <w:szCs w:val="18"/>
        </w:rPr>
        <w:t>e is set out in the Methodological</w:t>
      </w:r>
      <w:r w:rsidR="006227EB" w:rsidRPr="00DD2FDD">
        <w:rPr>
          <w:rFonts w:cs="Arial"/>
          <w:szCs w:val="18"/>
        </w:rPr>
        <w:t xml:space="preserve"> Attachment to this report.</w:t>
      </w:r>
    </w:p>
    <w:p w14:paraId="6546CE80" w14:textId="77777777" w:rsidR="006227EB" w:rsidRPr="008E7766" w:rsidRDefault="002B193C" w:rsidP="004934C9">
      <w:pPr>
        <w:rPr>
          <w:rFonts w:cs="Arial"/>
          <w:szCs w:val="18"/>
        </w:rPr>
      </w:pPr>
      <w:r w:rsidRPr="00DD2FDD">
        <w:rPr>
          <w:rFonts w:cs="Arial"/>
          <w:szCs w:val="18"/>
        </w:rPr>
        <w:t xml:space="preserve">In our recommendations to the </w:t>
      </w:r>
      <w:r w:rsidR="00671A8D">
        <w:rPr>
          <w:rFonts w:cs="Arial"/>
          <w:szCs w:val="18"/>
        </w:rPr>
        <w:t>MLHAC</w:t>
      </w:r>
      <w:r w:rsidRPr="00DD2FDD">
        <w:rPr>
          <w:rFonts w:cs="Arial"/>
          <w:szCs w:val="18"/>
        </w:rPr>
        <w:t xml:space="preserve"> management team, improvements </w:t>
      </w:r>
      <w:r w:rsidR="006227EB" w:rsidRPr="00DD2FDD">
        <w:rPr>
          <w:rFonts w:cs="Arial"/>
          <w:szCs w:val="18"/>
        </w:rPr>
        <w:t xml:space="preserve">to the measurement and evaluation of the </w:t>
      </w:r>
      <w:r w:rsidR="004C226C">
        <w:rPr>
          <w:rFonts w:cs="Arial"/>
          <w:szCs w:val="18"/>
        </w:rPr>
        <w:t>Minyumai</w:t>
      </w:r>
      <w:r w:rsidR="006227EB" w:rsidRPr="00DD2FDD">
        <w:rPr>
          <w:rFonts w:cs="Arial"/>
          <w:szCs w:val="18"/>
        </w:rPr>
        <w:t xml:space="preserve"> IPA</w:t>
      </w:r>
      <w:r w:rsidRPr="000D17CE">
        <w:rPr>
          <w:rFonts w:cs="Arial"/>
          <w:szCs w:val="18"/>
        </w:rPr>
        <w:t xml:space="preserve"> have been suggested</w:t>
      </w:r>
      <w:r w:rsidR="006227EB" w:rsidRPr="000D17CE">
        <w:rPr>
          <w:rFonts w:cs="Arial"/>
          <w:szCs w:val="18"/>
        </w:rPr>
        <w:t xml:space="preserve"> to enable more robust analyses</w:t>
      </w:r>
      <w:r w:rsidR="00207AC7" w:rsidRPr="008E7766">
        <w:rPr>
          <w:rFonts w:cs="Arial"/>
          <w:szCs w:val="18"/>
        </w:rPr>
        <w:t xml:space="preserve"> in the future</w:t>
      </w:r>
      <w:r w:rsidR="006227EB" w:rsidRPr="008E7766">
        <w:rPr>
          <w:rFonts w:cs="Arial"/>
          <w:szCs w:val="18"/>
        </w:rPr>
        <w:t>.</w:t>
      </w:r>
    </w:p>
    <w:p w14:paraId="686CFEA2" w14:textId="77777777" w:rsidR="00BF5E80" w:rsidRPr="008E7766" w:rsidRDefault="007B42E5" w:rsidP="00B2228B">
      <w:pPr>
        <w:pStyle w:val="Heading2"/>
        <w:rPr>
          <w:rFonts w:cs="Arial"/>
          <w:color w:val="002D62" w:themeColor="text2"/>
        </w:rPr>
      </w:pPr>
      <w:bookmarkStart w:id="40" w:name="_Toc442282331"/>
      <w:r w:rsidRPr="008E7766">
        <w:rPr>
          <w:rFonts w:cs="Arial"/>
          <w:color w:val="002D62" w:themeColor="text2"/>
        </w:rPr>
        <w:t>4.4</w:t>
      </w:r>
      <w:r w:rsidR="00BF5E80" w:rsidRPr="008E7766">
        <w:rPr>
          <w:rFonts w:cs="Arial"/>
          <w:color w:val="002D62" w:themeColor="text2"/>
        </w:rPr>
        <w:t xml:space="preserve"> Valuing the change</w:t>
      </w:r>
      <w:bookmarkEnd w:id="40"/>
    </w:p>
    <w:p w14:paraId="3871698A" w14:textId="77777777" w:rsidR="006227EB" w:rsidRPr="00684E55" w:rsidRDefault="006227EB" w:rsidP="004934C9">
      <w:pPr>
        <w:rPr>
          <w:rFonts w:cs="Arial"/>
          <w:b/>
        </w:rPr>
      </w:pPr>
      <w:r w:rsidRPr="00684E55">
        <w:rPr>
          <w:rFonts w:cs="Arial"/>
          <w:b/>
        </w:rPr>
        <w:t xml:space="preserve">Financial proxies </w:t>
      </w:r>
    </w:p>
    <w:p w14:paraId="71EAA10E" w14:textId="77777777" w:rsidR="000A1C6B" w:rsidRPr="00DD2FDD" w:rsidRDefault="00A34C68" w:rsidP="004934C9">
      <w:pPr>
        <w:rPr>
          <w:rFonts w:cs="Arial"/>
        </w:rPr>
      </w:pPr>
      <w:r w:rsidRPr="00FB10F6">
        <w:rPr>
          <w:rFonts w:cs="Arial"/>
        </w:rPr>
        <w:t xml:space="preserve">SROI seeks to value the things that matter. </w:t>
      </w:r>
      <w:r w:rsidR="000A1C6B" w:rsidRPr="00FB10F6">
        <w:rPr>
          <w:rFonts w:cs="Arial"/>
        </w:rPr>
        <w:t xml:space="preserve">Financial proxies </w:t>
      </w:r>
      <w:r w:rsidR="0056067C" w:rsidRPr="00FB10F6">
        <w:rPr>
          <w:rFonts w:cs="Arial"/>
        </w:rPr>
        <w:t xml:space="preserve">approximate the value of </w:t>
      </w:r>
      <w:r w:rsidRPr="00FB10F6">
        <w:rPr>
          <w:rFonts w:cs="Arial"/>
        </w:rPr>
        <w:t xml:space="preserve">an </w:t>
      </w:r>
      <w:r w:rsidR="0056067C" w:rsidRPr="00FB10F6">
        <w:rPr>
          <w:rFonts w:cs="Arial"/>
        </w:rPr>
        <w:t>outcome from the stak</w:t>
      </w:r>
      <w:r w:rsidR="003E478F" w:rsidRPr="00FB10F6">
        <w:rPr>
          <w:rFonts w:cs="Arial"/>
        </w:rPr>
        <w:t>e</w:t>
      </w:r>
      <w:r w:rsidR="0056067C" w:rsidRPr="00FB10F6">
        <w:rPr>
          <w:rFonts w:cs="Arial"/>
        </w:rPr>
        <w:t xml:space="preserve">holders’ point of view. In determining appropriate financial proxies, we </w:t>
      </w:r>
      <w:r w:rsidRPr="001F3147">
        <w:rPr>
          <w:rFonts w:cs="Arial"/>
        </w:rPr>
        <w:t>were initially informed by</w:t>
      </w:r>
      <w:r w:rsidR="0056067C" w:rsidRPr="00DD2FDD">
        <w:rPr>
          <w:rFonts w:cs="Arial"/>
        </w:rPr>
        <w:t>:</w:t>
      </w:r>
    </w:p>
    <w:p w14:paraId="513192B1" w14:textId="77777777" w:rsidR="0056067C" w:rsidRPr="00DD2FDD" w:rsidRDefault="0056067C" w:rsidP="005C2BA8">
      <w:pPr>
        <w:pStyle w:val="ListParagraph"/>
        <w:numPr>
          <w:ilvl w:val="0"/>
          <w:numId w:val="6"/>
        </w:numPr>
        <w:rPr>
          <w:rFonts w:ascii="Arial" w:hAnsi="Arial" w:cs="Arial"/>
          <w:sz w:val="20"/>
          <w:szCs w:val="20"/>
        </w:rPr>
      </w:pPr>
      <w:r w:rsidRPr="00DD2FDD">
        <w:rPr>
          <w:rFonts w:ascii="Arial" w:hAnsi="Arial" w:cs="Arial"/>
          <w:sz w:val="20"/>
          <w:szCs w:val="20"/>
        </w:rPr>
        <w:t>Interviews with stakeholders</w:t>
      </w:r>
    </w:p>
    <w:p w14:paraId="75D56CD6" w14:textId="77777777" w:rsidR="00A34C68" w:rsidRPr="00DD2FDD" w:rsidRDefault="0056067C" w:rsidP="005C2BA8">
      <w:pPr>
        <w:pStyle w:val="ListParagraph"/>
        <w:numPr>
          <w:ilvl w:val="0"/>
          <w:numId w:val="6"/>
        </w:numPr>
        <w:rPr>
          <w:rFonts w:ascii="Arial" w:hAnsi="Arial" w:cs="Arial"/>
          <w:sz w:val="20"/>
          <w:szCs w:val="20"/>
        </w:rPr>
      </w:pPr>
      <w:r w:rsidRPr="00DD2FDD">
        <w:rPr>
          <w:rFonts w:ascii="Arial" w:hAnsi="Arial" w:cs="Arial"/>
          <w:sz w:val="20"/>
          <w:szCs w:val="20"/>
        </w:rPr>
        <w:t>D</w:t>
      </w:r>
      <w:r w:rsidR="007B44AB" w:rsidRPr="00DD2FDD">
        <w:rPr>
          <w:rFonts w:ascii="Arial" w:hAnsi="Arial" w:cs="Arial"/>
          <w:sz w:val="20"/>
          <w:szCs w:val="20"/>
        </w:rPr>
        <w:t xml:space="preserve">iscussions with </w:t>
      </w:r>
      <w:r w:rsidR="00671A8D">
        <w:rPr>
          <w:rFonts w:ascii="Arial" w:hAnsi="Arial" w:cs="Arial"/>
          <w:sz w:val="20"/>
          <w:szCs w:val="20"/>
        </w:rPr>
        <w:t>MLHAC</w:t>
      </w:r>
      <w:r w:rsidR="007B44AB" w:rsidRPr="00DD2FDD">
        <w:rPr>
          <w:rFonts w:ascii="Arial" w:hAnsi="Arial" w:cs="Arial"/>
          <w:sz w:val="20"/>
          <w:szCs w:val="20"/>
        </w:rPr>
        <w:t xml:space="preserve"> management.</w:t>
      </w:r>
    </w:p>
    <w:p w14:paraId="17BD3419" w14:textId="77777777" w:rsidR="007B44AB" w:rsidRPr="00DD2FDD" w:rsidRDefault="00A34C68" w:rsidP="004934C9">
      <w:pPr>
        <w:rPr>
          <w:rFonts w:cs="Arial"/>
          <w:szCs w:val="20"/>
        </w:rPr>
      </w:pPr>
      <w:r w:rsidRPr="00DD2FDD">
        <w:rPr>
          <w:rFonts w:cs="Arial"/>
          <w:szCs w:val="20"/>
        </w:rPr>
        <w:lastRenderedPageBreak/>
        <w:t>Before applying a financial proxy, we first needed to understand the relative importance of the outcomes. Once this was ascertained, we could find an appropriate f</w:t>
      </w:r>
      <w:r w:rsidR="0054003F" w:rsidRPr="00DD2FDD">
        <w:rPr>
          <w:rFonts w:cs="Arial"/>
          <w:szCs w:val="20"/>
        </w:rPr>
        <w:t>inancial prox</w:t>
      </w:r>
      <w:r w:rsidR="000F378A" w:rsidRPr="00DD2FDD">
        <w:rPr>
          <w:rFonts w:cs="Arial"/>
          <w:szCs w:val="20"/>
        </w:rPr>
        <w:t>y, most often</w:t>
      </w:r>
      <w:r w:rsidR="0054003F" w:rsidRPr="00DD2FDD">
        <w:rPr>
          <w:rFonts w:cs="Arial"/>
          <w:szCs w:val="20"/>
        </w:rPr>
        <w:t xml:space="preserve"> using the revealed preference technique</w:t>
      </w:r>
      <w:r w:rsidRPr="00DD2FDD">
        <w:rPr>
          <w:rFonts w:cs="Arial"/>
          <w:szCs w:val="20"/>
        </w:rPr>
        <w:t xml:space="preserve">. This technique </w:t>
      </w:r>
      <w:r w:rsidR="0054003F" w:rsidRPr="00DD2FDD">
        <w:rPr>
          <w:rFonts w:cs="Arial"/>
          <w:szCs w:val="20"/>
        </w:rPr>
        <w:t>looks at the market price of a similar service, program</w:t>
      </w:r>
      <w:r w:rsidR="0017181E" w:rsidRPr="00DD2FDD">
        <w:rPr>
          <w:rFonts w:cs="Arial"/>
          <w:szCs w:val="20"/>
        </w:rPr>
        <w:t>me</w:t>
      </w:r>
      <w:r w:rsidR="0054003F" w:rsidRPr="00DD2FDD">
        <w:rPr>
          <w:rFonts w:cs="Arial"/>
          <w:szCs w:val="20"/>
        </w:rPr>
        <w:t xml:space="preserve"> or activity that could have achieve a similar outcome for the stakeholder.</w:t>
      </w:r>
      <w:r w:rsidR="007B44AB" w:rsidRPr="00DD2FDD">
        <w:rPr>
          <w:rFonts w:cs="Arial"/>
          <w:szCs w:val="20"/>
        </w:rPr>
        <w:t xml:space="preserve"> Other techniques used include potential resource reallocation from changes in demand for service and cash transactions. </w:t>
      </w:r>
    </w:p>
    <w:p w14:paraId="50845B5A" w14:textId="77777777" w:rsidR="00BF5E80" w:rsidRDefault="000F378A" w:rsidP="004934C9">
      <w:pPr>
        <w:rPr>
          <w:rFonts w:cs="Arial"/>
        </w:rPr>
      </w:pPr>
      <w:r w:rsidRPr="00DD2FDD">
        <w:rPr>
          <w:rFonts w:cs="Arial"/>
        </w:rPr>
        <w:t>Table 4.</w:t>
      </w:r>
      <w:r w:rsidR="00F555E7" w:rsidRPr="00DD2FDD">
        <w:rPr>
          <w:rFonts w:cs="Arial"/>
        </w:rPr>
        <w:t>11</w:t>
      </w:r>
      <w:r w:rsidR="00BF5E80" w:rsidRPr="00DD2FDD">
        <w:rPr>
          <w:rFonts w:cs="Arial"/>
        </w:rPr>
        <w:t xml:space="preserve"> shows the value of the </w:t>
      </w:r>
      <w:r w:rsidR="00911DC6" w:rsidRPr="00DD2FDD">
        <w:rPr>
          <w:rFonts w:cs="Arial"/>
        </w:rPr>
        <w:t xml:space="preserve">financial </w:t>
      </w:r>
      <w:r w:rsidR="00BF5E80" w:rsidRPr="00DD2FDD">
        <w:rPr>
          <w:rFonts w:cs="Arial"/>
        </w:rPr>
        <w:t>proxi</w:t>
      </w:r>
      <w:r w:rsidR="003E478F" w:rsidRPr="00DD2FDD">
        <w:rPr>
          <w:rFonts w:cs="Arial"/>
        </w:rPr>
        <w:t xml:space="preserve">es for each Government </w:t>
      </w:r>
      <w:r w:rsidR="00BF5E80" w:rsidRPr="00DD2FDD">
        <w:rPr>
          <w:rFonts w:cs="Arial"/>
        </w:rPr>
        <w:t xml:space="preserve">outcome, </w:t>
      </w:r>
      <w:r w:rsidR="00911DC6" w:rsidRPr="00DD2FDD">
        <w:rPr>
          <w:rFonts w:cs="Arial"/>
        </w:rPr>
        <w:t xml:space="preserve">and the </w:t>
      </w:r>
      <w:r w:rsidR="00BF5E80" w:rsidRPr="00DD2FDD">
        <w:rPr>
          <w:rFonts w:cs="Arial"/>
        </w:rPr>
        <w:t xml:space="preserve">description and </w:t>
      </w:r>
      <w:r w:rsidR="00BF5E80" w:rsidRPr="00DD2FDD">
        <w:rPr>
          <w:rFonts w:cs="Arial"/>
          <w:szCs w:val="20"/>
        </w:rPr>
        <w:t>rationale</w:t>
      </w:r>
      <w:r w:rsidR="00BF5E80" w:rsidRPr="00DD2FDD">
        <w:rPr>
          <w:rFonts w:cs="Arial"/>
        </w:rPr>
        <w:t xml:space="preserve"> for selecting the proxy.</w:t>
      </w:r>
    </w:p>
    <w:tbl>
      <w:tblPr>
        <w:tblStyle w:val="SROIreport"/>
        <w:tblW w:w="9010" w:type="dxa"/>
        <w:tblLayout w:type="fixed"/>
        <w:tblLook w:val="04A0" w:firstRow="1" w:lastRow="0" w:firstColumn="1" w:lastColumn="0" w:noHBand="0" w:noVBand="1"/>
      </w:tblPr>
      <w:tblGrid>
        <w:gridCol w:w="2547"/>
        <w:gridCol w:w="2154"/>
        <w:gridCol w:w="2154"/>
        <w:gridCol w:w="2155"/>
      </w:tblGrid>
      <w:tr w:rsidR="00F555E7" w:rsidRPr="00DD2FDD" w14:paraId="56ED118D"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00B17559"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Outcome</w:t>
            </w:r>
          </w:p>
        </w:tc>
        <w:tc>
          <w:tcPr>
            <w:tcW w:w="2154" w:type="dxa"/>
          </w:tcPr>
          <w:p w14:paraId="32EF8F28"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(description)</w:t>
            </w:r>
          </w:p>
        </w:tc>
        <w:tc>
          <w:tcPr>
            <w:tcW w:w="2154" w:type="dxa"/>
          </w:tcPr>
          <w:p w14:paraId="2B53B15F" w14:textId="77777777" w:rsidR="00F555E7" w:rsidRPr="001B02A6" w:rsidRDefault="00F555E7" w:rsidP="008E1598">
            <w:pPr>
              <w:spacing w:afterLines="60" w:after="144"/>
              <w:rPr>
                <w:rFonts w:cs="Arial"/>
                <w:sz w:val="19"/>
                <w:szCs w:val="19"/>
              </w:rPr>
            </w:pPr>
            <w:r w:rsidRPr="001B02A6">
              <w:rPr>
                <w:rFonts w:cs="Arial"/>
                <w:color w:val="FFFFFF"/>
                <w:sz w:val="19"/>
                <w:szCs w:val="19"/>
              </w:rPr>
              <w:t>Financial proxy value (per annum)</w:t>
            </w:r>
          </w:p>
        </w:tc>
        <w:tc>
          <w:tcPr>
            <w:tcW w:w="2155" w:type="dxa"/>
          </w:tcPr>
          <w:p w14:paraId="44C86590"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rationale</w:t>
            </w:r>
          </w:p>
        </w:tc>
      </w:tr>
      <w:tr w:rsidR="00F555E7" w:rsidRPr="00DD2FDD" w14:paraId="782D4A67" w14:textId="77777777" w:rsidTr="007404C0">
        <w:trPr>
          <w:trHeight w:val="235"/>
        </w:trPr>
        <w:tc>
          <w:tcPr>
            <w:tcW w:w="9010" w:type="dxa"/>
            <w:gridSpan w:val="4"/>
            <w:tcBorders>
              <w:bottom w:val="single" w:sz="4" w:space="0" w:color="auto"/>
            </w:tcBorders>
          </w:tcPr>
          <w:p w14:paraId="5FC73446" w14:textId="77777777" w:rsidR="00F555E7" w:rsidRPr="001B02A6" w:rsidRDefault="00F555E7" w:rsidP="008E1598">
            <w:pPr>
              <w:rPr>
                <w:rFonts w:cs="Arial"/>
                <w:sz w:val="19"/>
                <w:szCs w:val="19"/>
              </w:rPr>
            </w:pPr>
            <w:r w:rsidRPr="001B02A6">
              <w:rPr>
                <w:rFonts w:cs="Arial"/>
                <w:b/>
                <w:sz w:val="19"/>
                <w:szCs w:val="19"/>
              </w:rPr>
              <w:t>Government</w:t>
            </w:r>
          </w:p>
        </w:tc>
      </w:tr>
      <w:tr w:rsidR="00F555E7" w:rsidRPr="00DD2FDD" w14:paraId="339FB4E0" w14:textId="77777777" w:rsidTr="007404C0">
        <w:trPr>
          <w:trHeight w:val="489"/>
        </w:trPr>
        <w:tc>
          <w:tcPr>
            <w:tcW w:w="2547" w:type="dxa"/>
            <w:tcBorders>
              <w:top w:val="single" w:sz="4" w:space="0" w:color="auto"/>
            </w:tcBorders>
            <w:shd w:val="clear" w:color="auto" w:fill="auto"/>
          </w:tcPr>
          <w:p w14:paraId="7C8C3D9C" w14:textId="77777777" w:rsidR="00F555E7" w:rsidRPr="001B02A6" w:rsidRDefault="00F555E7" w:rsidP="00F555E7">
            <w:pPr>
              <w:rPr>
                <w:rFonts w:cs="Arial"/>
                <w:sz w:val="19"/>
                <w:szCs w:val="19"/>
              </w:rPr>
            </w:pPr>
            <w:r w:rsidRPr="001B02A6">
              <w:rPr>
                <w:rFonts w:cs="Arial"/>
                <w:sz w:val="19"/>
                <w:szCs w:val="19"/>
              </w:rPr>
              <w:t>3.1 Rangers are skilled and trained</w:t>
            </w:r>
          </w:p>
        </w:tc>
        <w:tc>
          <w:tcPr>
            <w:tcW w:w="2154" w:type="dxa"/>
            <w:shd w:val="clear" w:color="auto" w:fill="auto"/>
          </w:tcPr>
          <w:p w14:paraId="2B2494F7" w14:textId="77777777" w:rsidR="00F555E7" w:rsidRPr="001B02A6" w:rsidRDefault="00F555E7" w:rsidP="00F555E7">
            <w:pPr>
              <w:spacing w:afterLines="60" w:after="144"/>
              <w:rPr>
                <w:rFonts w:cs="Arial"/>
                <w:sz w:val="19"/>
                <w:szCs w:val="19"/>
              </w:rPr>
            </w:pPr>
            <w:r w:rsidRPr="001B02A6">
              <w:rPr>
                <w:rFonts w:cs="Arial"/>
                <w:sz w:val="19"/>
                <w:szCs w:val="19"/>
              </w:rPr>
              <w:t xml:space="preserve">Value placed on achieving work readiness (per person per year) </w:t>
            </w:r>
          </w:p>
        </w:tc>
        <w:tc>
          <w:tcPr>
            <w:tcW w:w="2154" w:type="dxa"/>
            <w:shd w:val="clear" w:color="auto" w:fill="auto"/>
          </w:tcPr>
          <w:p w14:paraId="357394FC" w14:textId="77777777" w:rsidR="00F555E7" w:rsidRPr="001B02A6" w:rsidRDefault="00F555E7" w:rsidP="00114B88">
            <w:pPr>
              <w:spacing w:afterLines="60" w:after="144"/>
              <w:ind w:right="231"/>
              <w:jc w:val="right"/>
              <w:rPr>
                <w:rFonts w:cs="Arial"/>
                <w:sz w:val="19"/>
                <w:szCs w:val="19"/>
              </w:rPr>
            </w:pPr>
            <w:r w:rsidRPr="001B02A6">
              <w:rPr>
                <w:rFonts w:cs="Arial"/>
                <w:sz w:val="19"/>
                <w:szCs w:val="19"/>
              </w:rPr>
              <w:t>$9,000.00</w:t>
            </w:r>
          </w:p>
        </w:tc>
        <w:tc>
          <w:tcPr>
            <w:tcW w:w="2155" w:type="dxa"/>
            <w:shd w:val="clear" w:color="auto" w:fill="auto"/>
          </w:tcPr>
          <w:p w14:paraId="2E274570" w14:textId="77777777" w:rsidR="00F555E7" w:rsidRPr="001B02A6" w:rsidRDefault="00F555E7" w:rsidP="00F555E7">
            <w:pPr>
              <w:rPr>
                <w:rFonts w:cs="Arial"/>
                <w:sz w:val="19"/>
                <w:szCs w:val="19"/>
              </w:rPr>
            </w:pPr>
            <w:r w:rsidRPr="001B02A6">
              <w:rPr>
                <w:rFonts w:cs="Arial"/>
                <w:sz w:val="19"/>
                <w:szCs w:val="19"/>
              </w:rPr>
              <w:t>Direct savings to Government as a consequence of skilled IPA rangers trained on the job and no longer requiring training through a pre-employment program</w:t>
            </w:r>
          </w:p>
        </w:tc>
      </w:tr>
      <w:tr w:rsidR="00F555E7" w:rsidRPr="00DD2FDD" w14:paraId="53FF014D" w14:textId="77777777" w:rsidTr="007404C0">
        <w:trPr>
          <w:trHeight w:val="489"/>
        </w:trPr>
        <w:tc>
          <w:tcPr>
            <w:tcW w:w="2547" w:type="dxa"/>
            <w:shd w:val="clear" w:color="auto" w:fill="auto"/>
          </w:tcPr>
          <w:p w14:paraId="10EAD164" w14:textId="77777777" w:rsidR="00F555E7" w:rsidRPr="001B02A6" w:rsidRDefault="00F555E7" w:rsidP="00F555E7">
            <w:pPr>
              <w:rPr>
                <w:rFonts w:cs="Arial"/>
                <w:sz w:val="19"/>
                <w:szCs w:val="19"/>
              </w:rPr>
            </w:pPr>
            <w:r w:rsidRPr="001B02A6">
              <w:rPr>
                <w:rFonts w:cs="Arial"/>
                <w:sz w:val="19"/>
                <w:szCs w:val="19"/>
              </w:rPr>
              <w:t>3.2 Reduction in income support payments</w:t>
            </w:r>
          </w:p>
        </w:tc>
        <w:tc>
          <w:tcPr>
            <w:tcW w:w="2154" w:type="dxa"/>
            <w:shd w:val="clear" w:color="auto" w:fill="auto"/>
          </w:tcPr>
          <w:p w14:paraId="1B6F9EE8" w14:textId="77777777" w:rsidR="00F555E7" w:rsidRPr="001B02A6" w:rsidRDefault="00F555E7" w:rsidP="00F555E7">
            <w:pPr>
              <w:spacing w:afterLines="60" w:after="144"/>
              <w:rPr>
                <w:rFonts w:cs="Arial"/>
                <w:sz w:val="19"/>
                <w:szCs w:val="19"/>
              </w:rPr>
            </w:pPr>
            <w:r w:rsidRPr="001B02A6">
              <w:rPr>
                <w:rFonts w:cs="Arial"/>
                <w:sz w:val="19"/>
                <w:szCs w:val="19"/>
              </w:rPr>
              <w:t xml:space="preserve">Average income support savings (per person per year)  </w:t>
            </w:r>
          </w:p>
        </w:tc>
        <w:tc>
          <w:tcPr>
            <w:tcW w:w="2154" w:type="dxa"/>
            <w:shd w:val="clear" w:color="auto" w:fill="auto"/>
          </w:tcPr>
          <w:p w14:paraId="242FD8E4" w14:textId="77777777" w:rsidR="00F555E7" w:rsidRPr="001B02A6" w:rsidRDefault="00F555E7" w:rsidP="00114B88">
            <w:pPr>
              <w:spacing w:afterLines="60" w:after="144"/>
              <w:ind w:right="231"/>
              <w:jc w:val="right"/>
              <w:rPr>
                <w:rFonts w:cs="Arial"/>
                <w:sz w:val="19"/>
                <w:szCs w:val="19"/>
              </w:rPr>
            </w:pPr>
            <w:r w:rsidRPr="001B02A6">
              <w:rPr>
                <w:rFonts w:cs="Arial"/>
                <w:sz w:val="19"/>
                <w:szCs w:val="19"/>
              </w:rPr>
              <w:t>$</w:t>
            </w:r>
            <w:r w:rsidR="00422027">
              <w:rPr>
                <w:rFonts w:cs="Arial"/>
                <w:sz w:val="19"/>
                <w:szCs w:val="19"/>
              </w:rPr>
              <w:t>284.47</w:t>
            </w:r>
          </w:p>
        </w:tc>
        <w:tc>
          <w:tcPr>
            <w:tcW w:w="2155" w:type="dxa"/>
            <w:shd w:val="clear" w:color="auto" w:fill="auto"/>
          </w:tcPr>
          <w:p w14:paraId="5AA0558E" w14:textId="77777777" w:rsidR="00F555E7" w:rsidRPr="001B02A6" w:rsidRDefault="00F555E7" w:rsidP="00F555E7">
            <w:pPr>
              <w:rPr>
                <w:rFonts w:cs="Arial"/>
                <w:sz w:val="19"/>
                <w:szCs w:val="19"/>
              </w:rPr>
            </w:pPr>
            <w:r w:rsidRPr="001B02A6">
              <w:rPr>
                <w:rFonts w:cs="Arial"/>
                <w:sz w:val="19"/>
                <w:szCs w:val="19"/>
              </w:rPr>
              <w:t>Direct savings to Government as a consequence of permanent rangers earning over the threshold for receipt of Newstart and other allowances</w:t>
            </w:r>
          </w:p>
        </w:tc>
      </w:tr>
      <w:tr w:rsidR="00F555E7" w:rsidRPr="00DD2FDD" w14:paraId="57DE2819" w14:textId="77777777" w:rsidTr="007404C0">
        <w:trPr>
          <w:trHeight w:val="489"/>
        </w:trPr>
        <w:tc>
          <w:tcPr>
            <w:tcW w:w="2547" w:type="dxa"/>
            <w:shd w:val="clear" w:color="auto" w:fill="auto"/>
          </w:tcPr>
          <w:p w14:paraId="78E1C335" w14:textId="77777777" w:rsidR="00F555E7" w:rsidRPr="001B02A6" w:rsidRDefault="00F555E7" w:rsidP="00F555E7">
            <w:pPr>
              <w:rPr>
                <w:rFonts w:cs="Arial"/>
                <w:sz w:val="19"/>
                <w:szCs w:val="19"/>
              </w:rPr>
            </w:pPr>
            <w:r w:rsidRPr="001B02A6">
              <w:rPr>
                <w:rFonts w:cs="Arial"/>
                <w:sz w:val="19"/>
                <w:szCs w:val="19"/>
              </w:rPr>
              <w:t>3.3 Increase in income tax</w:t>
            </w:r>
          </w:p>
        </w:tc>
        <w:tc>
          <w:tcPr>
            <w:tcW w:w="2154" w:type="dxa"/>
            <w:shd w:val="clear" w:color="auto" w:fill="auto"/>
          </w:tcPr>
          <w:p w14:paraId="080AB91A" w14:textId="77777777" w:rsidR="00F555E7" w:rsidRPr="001B02A6" w:rsidRDefault="00F555E7" w:rsidP="00F555E7">
            <w:pPr>
              <w:spacing w:afterLines="60" w:after="144"/>
              <w:rPr>
                <w:rFonts w:cs="Arial"/>
                <w:sz w:val="19"/>
                <w:szCs w:val="19"/>
              </w:rPr>
            </w:pPr>
            <w:r w:rsidRPr="001B02A6">
              <w:rPr>
                <w:rFonts w:cs="Arial"/>
                <w:sz w:val="19"/>
                <w:szCs w:val="19"/>
              </w:rPr>
              <w:t xml:space="preserve">Average increase in tax revenue (per person per year) </w:t>
            </w:r>
          </w:p>
        </w:tc>
        <w:tc>
          <w:tcPr>
            <w:tcW w:w="2154" w:type="dxa"/>
            <w:shd w:val="clear" w:color="auto" w:fill="auto"/>
          </w:tcPr>
          <w:p w14:paraId="1E6BBCD7" w14:textId="77777777" w:rsidR="00F555E7" w:rsidRPr="001B02A6" w:rsidRDefault="00F555E7" w:rsidP="00114B88">
            <w:pPr>
              <w:spacing w:afterLines="60" w:after="144"/>
              <w:ind w:right="231"/>
              <w:jc w:val="right"/>
              <w:rPr>
                <w:rFonts w:cs="Arial"/>
                <w:sz w:val="19"/>
                <w:szCs w:val="19"/>
              </w:rPr>
            </w:pPr>
            <w:r w:rsidRPr="001B02A6">
              <w:rPr>
                <w:rFonts w:cs="Arial"/>
                <w:sz w:val="19"/>
                <w:szCs w:val="19"/>
              </w:rPr>
              <w:t>$1,</w:t>
            </w:r>
            <w:r w:rsidR="00422027">
              <w:rPr>
                <w:rFonts w:cs="Arial"/>
                <w:sz w:val="19"/>
                <w:szCs w:val="19"/>
              </w:rPr>
              <w:t>347.41</w:t>
            </w:r>
          </w:p>
        </w:tc>
        <w:tc>
          <w:tcPr>
            <w:tcW w:w="2155" w:type="dxa"/>
            <w:shd w:val="clear" w:color="auto" w:fill="auto"/>
          </w:tcPr>
          <w:p w14:paraId="263845E5" w14:textId="77777777" w:rsidR="00F555E7" w:rsidRPr="001B02A6" w:rsidRDefault="00F555E7">
            <w:pPr>
              <w:rPr>
                <w:rFonts w:cs="Arial"/>
                <w:sz w:val="19"/>
                <w:szCs w:val="19"/>
              </w:rPr>
            </w:pPr>
            <w:r w:rsidRPr="001B02A6">
              <w:rPr>
                <w:rFonts w:cs="Arial"/>
                <w:sz w:val="19"/>
                <w:szCs w:val="19"/>
              </w:rPr>
              <w:t>Increased revenue for Government as a result of increased taxable income</w:t>
            </w:r>
          </w:p>
        </w:tc>
      </w:tr>
      <w:tr w:rsidR="00F555E7" w:rsidRPr="00DD2FDD" w14:paraId="0715AF84" w14:textId="77777777" w:rsidTr="007404C0">
        <w:trPr>
          <w:trHeight w:val="489"/>
        </w:trPr>
        <w:tc>
          <w:tcPr>
            <w:tcW w:w="2547" w:type="dxa"/>
            <w:shd w:val="clear" w:color="auto" w:fill="auto"/>
          </w:tcPr>
          <w:p w14:paraId="00B532FC" w14:textId="77777777" w:rsidR="00F555E7" w:rsidRPr="001B02A6" w:rsidRDefault="00F555E7" w:rsidP="00F555E7">
            <w:pPr>
              <w:rPr>
                <w:rFonts w:cs="Arial"/>
                <w:sz w:val="19"/>
                <w:szCs w:val="19"/>
              </w:rPr>
            </w:pPr>
            <w:r w:rsidRPr="001B02A6">
              <w:rPr>
                <w:rFonts w:cs="Arial"/>
                <w:sz w:val="19"/>
                <w:szCs w:val="19"/>
              </w:rPr>
              <w:t>3.6 Improved engagement with communities</w:t>
            </w:r>
          </w:p>
        </w:tc>
        <w:tc>
          <w:tcPr>
            <w:tcW w:w="2154" w:type="dxa"/>
            <w:shd w:val="clear" w:color="auto" w:fill="auto"/>
          </w:tcPr>
          <w:p w14:paraId="4271903D" w14:textId="77777777" w:rsidR="00F555E7" w:rsidRPr="001B02A6" w:rsidRDefault="00F555E7">
            <w:pPr>
              <w:spacing w:afterLines="60" w:after="144"/>
              <w:rPr>
                <w:rFonts w:cs="Arial"/>
                <w:sz w:val="19"/>
                <w:szCs w:val="19"/>
              </w:rPr>
            </w:pPr>
            <w:r w:rsidRPr="001B02A6">
              <w:rPr>
                <w:rFonts w:cs="Arial"/>
                <w:sz w:val="19"/>
                <w:szCs w:val="19"/>
              </w:rPr>
              <w:t xml:space="preserve">Annual salary of a Community Relations Coordinator for this IPA </w:t>
            </w:r>
            <w:r w:rsidR="00705AD7" w:rsidRPr="001B02A6">
              <w:rPr>
                <w:rFonts w:cs="Arial"/>
                <w:sz w:val="19"/>
                <w:szCs w:val="19"/>
              </w:rPr>
              <w:t>(and others)</w:t>
            </w:r>
          </w:p>
        </w:tc>
        <w:tc>
          <w:tcPr>
            <w:tcW w:w="2154" w:type="dxa"/>
            <w:shd w:val="clear" w:color="auto" w:fill="auto"/>
          </w:tcPr>
          <w:p w14:paraId="19B751D3" w14:textId="77777777" w:rsidR="00F555E7" w:rsidRPr="001B02A6" w:rsidRDefault="00F555E7" w:rsidP="00114B88">
            <w:pPr>
              <w:spacing w:afterLines="60" w:after="144"/>
              <w:ind w:right="231"/>
              <w:jc w:val="right"/>
              <w:rPr>
                <w:rFonts w:cs="Arial"/>
                <w:sz w:val="19"/>
                <w:szCs w:val="19"/>
              </w:rPr>
            </w:pPr>
            <w:r w:rsidRPr="001B02A6">
              <w:rPr>
                <w:rFonts w:cs="Arial"/>
                <w:sz w:val="19"/>
                <w:szCs w:val="19"/>
              </w:rPr>
              <w:t>$</w:t>
            </w:r>
            <w:r w:rsidR="00422027">
              <w:rPr>
                <w:rFonts w:cs="Arial"/>
                <w:sz w:val="19"/>
                <w:szCs w:val="19"/>
              </w:rPr>
              <w:t>18,041.50</w:t>
            </w:r>
          </w:p>
        </w:tc>
        <w:tc>
          <w:tcPr>
            <w:tcW w:w="2155" w:type="dxa"/>
            <w:shd w:val="clear" w:color="auto" w:fill="auto"/>
          </w:tcPr>
          <w:p w14:paraId="28CACC8B" w14:textId="77777777" w:rsidR="00F555E7" w:rsidRPr="001B02A6" w:rsidRDefault="00F555E7">
            <w:pPr>
              <w:rPr>
                <w:rFonts w:cs="Arial"/>
                <w:sz w:val="19"/>
                <w:szCs w:val="19"/>
                <w:u w:val="single"/>
              </w:rPr>
            </w:pPr>
            <w:r w:rsidRPr="001B02A6">
              <w:rPr>
                <w:rFonts w:cs="Arial"/>
                <w:sz w:val="19"/>
                <w:szCs w:val="19"/>
              </w:rPr>
              <w:t>Government stakeholders observed that they are more welcome at</w:t>
            </w:r>
            <w:r w:rsidR="00705AD7" w:rsidRPr="001B02A6">
              <w:rPr>
                <w:rFonts w:cs="Arial"/>
                <w:sz w:val="19"/>
                <w:szCs w:val="19"/>
              </w:rPr>
              <w:t>,</w:t>
            </w:r>
            <w:r w:rsidRPr="001B02A6">
              <w:rPr>
                <w:rFonts w:cs="Arial"/>
                <w:sz w:val="19"/>
                <w:szCs w:val="19"/>
              </w:rPr>
              <w:t xml:space="preserve"> and are able to better engage </w:t>
            </w:r>
            <w:r w:rsidR="00705AD7" w:rsidRPr="001B02A6">
              <w:rPr>
                <w:rFonts w:cs="Arial"/>
                <w:sz w:val="19"/>
                <w:szCs w:val="19"/>
              </w:rPr>
              <w:t xml:space="preserve">with, </w:t>
            </w:r>
            <w:r w:rsidRPr="001B02A6">
              <w:rPr>
                <w:rFonts w:cs="Arial"/>
                <w:sz w:val="19"/>
                <w:szCs w:val="19"/>
              </w:rPr>
              <w:t>communities through the IPA</w:t>
            </w:r>
            <w:r w:rsidR="00C02B20">
              <w:rPr>
                <w:rFonts w:cs="Arial"/>
                <w:sz w:val="19"/>
                <w:szCs w:val="19"/>
              </w:rPr>
              <w:t>. No on-costs were included.</w:t>
            </w:r>
          </w:p>
        </w:tc>
      </w:tr>
      <w:tr w:rsidR="00F555E7" w:rsidRPr="00DD2FDD" w14:paraId="0A91DE1F" w14:textId="77777777" w:rsidTr="007404C0">
        <w:trPr>
          <w:trHeight w:val="489"/>
        </w:trPr>
        <w:tc>
          <w:tcPr>
            <w:tcW w:w="2547" w:type="dxa"/>
            <w:shd w:val="clear" w:color="auto" w:fill="auto"/>
          </w:tcPr>
          <w:p w14:paraId="65FB0536" w14:textId="77777777" w:rsidR="00F555E7" w:rsidRPr="001B02A6" w:rsidRDefault="00F555E7" w:rsidP="00F555E7">
            <w:pPr>
              <w:rPr>
                <w:rFonts w:cs="Arial"/>
                <w:sz w:val="19"/>
                <w:szCs w:val="19"/>
              </w:rPr>
            </w:pPr>
            <w:r w:rsidRPr="001B02A6">
              <w:rPr>
                <w:rFonts w:cs="Arial"/>
                <w:sz w:val="19"/>
                <w:szCs w:val="19"/>
              </w:rPr>
              <w:t>3.7 Partnership model promoted</w:t>
            </w:r>
          </w:p>
        </w:tc>
        <w:tc>
          <w:tcPr>
            <w:tcW w:w="2154" w:type="dxa"/>
            <w:shd w:val="clear" w:color="auto" w:fill="auto"/>
          </w:tcPr>
          <w:p w14:paraId="6A03D38A" w14:textId="77777777" w:rsidR="00F555E7" w:rsidRPr="001B02A6" w:rsidRDefault="00F555E7" w:rsidP="00F555E7">
            <w:pPr>
              <w:spacing w:afterLines="60" w:after="144"/>
              <w:rPr>
                <w:rFonts w:cs="Arial"/>
                <w:sz w:val="19"/>
                <w:szCs w:val="19"/>
              </w:rPr>
            </w:pPr>
            <w:r w:rsidRPr="001B02A6">
              <w:rPr>
                <w:rFonts w:cs="Arial"/>
                <w:sz w:val="19"/>
                <w:szCs w:val="19"/>
              </w:rPr>
              <w:t xml:space="preserve">Annual salary of a Strategic Partnerships Manager for this IPA </w:t>
            </w:r>
            <w:r w:rsidR="00705AD7" w:rsidRPr="001B02A6">
              <w:rPr>
                <w:rFonts w:cs="Arial"/>
                <w:sz w:val="19"/>
                <w:szCs w:val="19"/>
              </w:rPr>
              <w:t>(and others)</w:t>
            </w:r>
          </w:p>
        </w:tc>
        <w:tc>
          <w:tcPr>
            <w:tcW w:w="2154" w:type="dxa"/>
            <w:shd w:val="clear" w:color="auto" w:fill="auto"/>
          </w:tcPr>
          <w:p w14:paraId="2FD736B1" w14:textId="77777777" w:rsidR="00F555E7" w:rsidRPr="001B02A6" w:rsidRDefault="00F555E7" w:rsidP="00114B88">
            <w:pPr>
              <w:spacing w:afterLines="60" w:after="144"/>
              <w:ind w:right="231"/>
              <w:jc w:val="right"/>
              <w:rPr>
                <w:rFonts w:cs="Arial"/>
                <w:sz w:val="19"/>
                <w:szCs w:val="19"/>
              </w:rPr>
            </w:pPr>
            <w:r w:rsidRPr="001B02A6">
              <w:rPr>
                <w:rFonts w:cs="Arial"/>
                <w:sz w:val="19"/>
                <w:szCs w:val="19"/>
              </w:rPr>
              <w:t>$</w:t>
            </w:r>
            <w:r w:rsidR="00422027">
              <w:rPr>
                <w:rFonts w:cs="Arial"/>
                <w:sz w:val="19"/>
                <w:szCs w:val="19"/>
              </w:rPr>
              <w:t>24,627.75</w:t>
            </w:r>
          </w:p>
        </w:tc>
        <w:tc>
          <w:tcPr>
            <w:tcW w:w="2155" w:type="dxa"/>
            <w:shd w:val="clear" w:color="auto" w:fill="auto"/>
          </w:tcPr>
          <w:p w14:paraId="6E59EACE" w14:textId="40647974" w:rsidR="00F555E7" w:rsidRPr="001B02A6" w:rsidRDefault="00C37ABB" w:rsidP="00C37ABB">
            <w:pPr>
              <w:rPr>
                <w:rFonts w:cs="Arial"/>
                <w:sz w:val="19"/>
                <w:szCs w:val="19"/>
                <w:u w:val="single"/>
              </w:rPr>
            </w:pPr>
            <w:r>
              <w:rPr>
                <w:rFonts w:cs="Arial"/>
                <w:sz w:val="19"/>
                <w:szCs w:val="19"/>
              </w:rPr>
              <w:t>The IPA</w:t>
            </w:r>
            <w:r w:rsidR="00F555E7" w:rsidRPr="001B02A6">
              <w:rPr>
                <w:rFonts w:cs="Arial"/>
                <w:sz w:val="19"/>
                <w:szCs w:val="19"/>
              </w:rPr>
              <w:t xml:space="preserve"> </w:t>
            </w:r>
            <w:r w:rsidR="00877837">
              <w:rPr>
                <w:rFonts w:cs="Arial"/>
                <w:sz w:val="19"/>
                <w:szCs w:val="19"/>
              </w:rPr>
              <w:t xml:space="preserve">programmes </w:t>
            </w:r>
            <w:r w:rsidR="00F555E7" w:rsidRPr="001B02A6">
              <w:rPr>
                <w:rFonts w:cs="Arial"/>
                <w:sz w:val="19"/>
                <w:szCs w:val="19"/>
              </w:rPr>
              <w:t>have been promoted internally and externally in recognition of their success</w:t>
            </w:r>
            <w:r w:rsidR="00C02B20">
              <w:rPr>
                <w:rFonts w:cs="Arial"/>
                <w:sz w:val="19"/>
                <w:szCs w:val="19"/>
              </w:rPr>
              <w:t>. No on-costs were included.</w:t>
            </w:r>
          </w:p>
        </w:tc>
      </w:tr>
      <w:tr w:rsidR="00F555E7" w:rsidRPr="00DD2FDD" w14:paraId="3EE471E9" w14:textId="77777777" w:rsidTr="007404C0">
        <w:trPr>
          <w:trHeight w:val="489"/>
        </w:trPr>
        <w:tc>
          <w:tcPr>
            <w:tcW w:w="2547" w:type="dxa"/>
            <w:shd w:val="clear" w:color="auto" w:fill="auto"/>
          </w:tcPr>
          <w:p w14:paraId="1902F35A" w14:textId="77777777" w:rsidR="00F555E7" w:rsidRPr="001B02A6" w:rsidRDefault="00F555E7" w:rsidP="00F555E7">
            <w:pPr>
              <w:rPr>
                <w:rFonts w:cs="Arial"/>
                <w:sz w:val="19"/>
                <w:szCs w:val="19"/>
              </w:rPr>
            </w:pPr>
            <w:r w:rsidRPr="001B02A6">
              <w:rPr>
                <w:rFonts w:cs="Arial"/>
                <w:sz w:val="19"/>
                <w:szCs w:val="19"/>
              </w:rPr>
              <w:t>3.8 Greater respect for TEK</w:t>
            </w:r>
          </w:p>
        </w:tc>
        <w:tc>
          <w:tcPr>
            <w:tcW w:w="2154" w:type="dxa"/>
            <w:shd w:val="clear" w:color="auto" w:fill="auto"/>
          </w:tcPr>
          <w:p w14:paraId="213E7DFE" w14:textId="77777777" w:rsidR="00F555E7" w:rsidRPr="00DD2FDD" w:rsidRDefault="00F555E7" w:rsidP="00F555E7">
            <w:pPr>
              <w:spacing w:afterLines="60" w:after="144"/>
              <w:rPr>
                <w:rFonts w:cs="Arial"/>
                <w:sz w:val="19"/>
                <w:szCs w:val="19"/>
              </w:rPr>
            </w:pPr>
            <w:r w:rsidRPr="001B02A6">
              <w:rPr>
                <w:rFonts w:cs="Arial"/>
                <w:sz w:val="19"/>
                <w:szCs w:val="19"/>
              </w:rPr>
              <w:t xml:space="preserve">Average annual cost of Environmental Scientist salary </w:t>
            </w:r>
          </w:p>
        </w:tc>
        <w:tc>
          <w:tcPr>
            <w:tcW w:w="2154" w:type="dxa"/>
            <w:shd w:val="clear" w:color="auto" w:fill="auto"/>
          </w:tcPr>
          <w:p w14:paraId="757438E2" w14:textId="77777777" w:rsidR="00F555E7" w:rsidRPr="00DD2FDD" w:rsidRDefault="00F555E7" w:rsidP="00114B88">
            <w:pPr>
              <w:spacing w:afterLines="60" w:after="144"/>
              <w:ind w:right="231"/>
              <w:jc w:val="right"/>
              <w:rPr>
                <w:rFonts w:cs="Arial"/>
                <w:sz w:val="19"/>
                <w:szCs w:val="19"/>
              </w:rPr>
            </w:pPr>
            <w:r w:rsidRPr="00DD2FDD">
              <w:rPr>
                <w:rFonts w:cs="Arial"/>
                <w:sz w:val="19"/>
                <w:szCs w:val="19"/>
              </w:rPr>
              <w:t>$</w:t>
            </w:r>
            <w:r w:rsidR="00422027">
              <w:rPr>
                <w:rFonts w:cs="Arial"/>
                <w:sz w:val="19"/>
                <w:szCs w:val="19"/>
              </w:rPr>
              <w:t>32,312.5</w:t>
            </w:r>
            <w:r w:rsidRPr="00DD2FDD">
              <w:rPr>
                <w:rFonts w:cs="Arial"/>
                <w:sz w:val="19"/>
                <w:szCs w:val="19"/>
              </w:rPr>
              <w:t>0</w:t>
            </w:r>
          </w:p>
        </w:tc>
        <w:tc>
          <w:tcPr>
            <w:tcW w:w="2155" w:type="dxa"/>
            <w:shd w:val="clear" w:color="auto" w:fill="auto"/>
          </w:tcPr>
          <w:p w14:paraId="06B73E7A" w14:textId="77777777" w:rsidR="00F555E7" w:rsidRPr="001B02A6" w:rsidRDefault="00F555E7" w:rsidP="00F555E7">
            <w:pPr>
              <w:rPr>
                <w:rFonts w:cs="Arial"/>
                <w:sz w:val="19"/>
                <w:szCs w:val="19"/>
                <w:u w:val="single"/>
              </w:rPr>
            </w:pPr>
            <w:r w:rsidRPr="00DD2FDD">
              <w:rPr>
                <w:rFonts w:cs="Arial"/>
                <w:sz w:val="19"/>
                <w:szCs w:val="19"/>
              </w:rPr>
              <w:t>An alternative for achieving a similar depth of connections and relationships is hiring an environmental scientist</w:t>
            </w:r>
            <w:r w:rsidR="00C02B20">
              <w:rPr>
                <w:rFonts w:cs="Arial"/>
                <w:sz w:val="19"/>
                <w:szCs w:val="19"/>
              </w:rPr>
              <w:t>. No on-costs were included.</w:t>
            </w:r>
          </w:p>
        </w:tc>
      </w:tr>
      <w:tr w:rsidR="00F555E7" w:rsidRPr="00DD2FDD" w14:paraId="763286B2" w14:textId="77777777" w:rsidTr="007404C0">
        <w:trPr>
          <w:trHeight w:val="489"/>
        </w:trPr>
        <w:tc>
          <w:tcPr>
            <w:tcW w:w="2547" w:type="dxa"/>
            <w:shd w:val="clear" w:color="auto" w:fill="auto"/>
          </w:tcPr>
          <w:p w14:paraId="5CF2DC32" w14:textId="66F8688F" w:rsidR="00F555E7" w:rsidRPr="001B02A6" w:rsidRDefault="00F555E7" w:rsidP="00857B9C">
            <w:pPr>
              <w:rPr>
                <w:rFonts w:cs="Arial"/>
                <w:sz w:val="19"/>
                <w:szCs w:val="19"/>
              </w:rPr>
            </w:pPr>
            <w:r w:rsidRPr="001B02A6">
              <w:rPr>
                <w:rFonts w:cs="Arial"/>
                <w:sz w:val="19"/>
                <w:szCs w:val="19"/>
              </w:rPr>
              <w:lastRenderedPageBreak/>
              <w:t xml:space="preserve">3.9 </w:t>
            </w:r>
            <w:r w:rsidR="00857B9C">
              <w:rPr>
                <w:rFonts w:cs="Arial"/>
                <w:sz w:val="19"/>
                <w:szCs w:val="19"/>
              </w:rPr>
              <w:t>Low cost land management</w:t>
            </w:r>
          </w:p>
        </w:tc>
        <w:tc>
          <w:tcPr>
            <w:tcW w:w="2154" w:type="dxa"/>
            <w:shd w:val="clear" w:color="auto" w:fill="auto"/>
          </w:tcPr>
          <w:p w14:paraId="6BF66139" w14:textId="77777777" w:rsidR="00F555E7" w:rsidRPr="001B02A6" w:rsidRDefault="00F555E7" w:rsidP="00F555E7">
            <w:pPr>
              <w:spacing w:afterLines="60" w:after="144"/>
              <w:rPr>
                <w:rFonts w:cs="Arial"/>
                <w:sz w:val="19"/>
                <w:szCs w:val="19"/>
              </w:rPr>
            </w:pPr>
            <w:r w:rsidRPr="001B02A6">
              <w:rPr>
                <w:rFonts w:cs="Arial"/>
                <w:sz w:val="19"/>
                <w:szCs w:val="19"/>
              </w:rPr>
              <w:t xml:space="preserve">Difference in cost between land management on IPAs and national parks </w:t>
            </w:r>
          </w:p>
        </w:tc>
        <w:tc>
          <w:tcPr>
            <w:tcW w:w="2154" w:type="dxa"/>
            <w:shd w:val="clear" w:color="auto" w:fill="auto"/>
          </w:tcPr>
          <w:p w14:paraId="65FCB999" w14:textId="77777777" w:rsidR="00F555E7" w:rsidRPr="001B02A6" w:rsidRDefault="00F555E7" w:rsidP="00114B88">
            <w:pPr>
              <w:spacing w:afterLines="60" w:after="144"/>
              <w:ind w:right="231"/>
              <w:jc w:val="right"/>
              <w:rPr>
                <w:rFonts w:cs="Arial"/>
                <w:sz w:val="19"/>
                <w:szCs w:val="19"/>
              </w:rPr>
            </w:pPr>
            <w:r w:rsidRPr="001B02A6">
              <w:rPr>
                <w:rFonts w:cs="Arial"/>
                <w:sz w:val="19"/>
                <w:szCs w:val="19"/>
              </w:rPr>
              <w:t>$18.20</w:t>
            </w:r>
          </w:p>
        </w:tc>
        <w:tc>
          <w:tcPr>
            <w:tcW w:w="2155" w:type="dxa"/>
            <w:shd w:val="clear" w:color="auto" w:fill="auto"/>
          </w:tcPr>
          <w:p w14:paraId="2B690005" w14:textId="04090FD3" w:rsidR="00F555E7" w:rsidRPr="001B02A6" w:rsidRDefault="00F555E7" w:rsidP="00B42340">
            <w:pPr>
              <w:rPr>
                <w:rFonts w:cs="Arial"/>
                <w:sz w:val="19"/>
                <w:szCs w:val="19"/>
                <w:u w:val="single"/>
              </w:rPr>
            </w:pPr>
            <w:r w:rsidRPr="001B02A6">
              <w:rPr>
                <w:rFonts w:cs="Arial"/>
                <w:sz w:val="19"/>
                <w:szCs w:val="19"/>
              </w:rPr>
              <w:t>Direct savings to Government as a consequence of voluntary commitment of land</w:t>
            </w:r>
            <w:r w:rsidR="00B42340">
              <w:rPr>
                <w:rFonts w:cs="Arial"/>
                <w:sz w:val="19"/>
                <w:szCs w:val="19"/>
              </w:rPr>
              <w:t xml:space="preserve"> as an IPA</w:t>
            </w:r>
          </w:p>
        </w:tc>
      </w:tr>
    </w:tbl>
    <w:p w14:paraId="0B66546D" w14:textId="77777777" w:rsidR="00BF5E80" w:rsidRPr="00DD2FDD" w:rsidRDefault="000F378A" w:rsidP="008A44E0">
      <w:pPr>
        <w:rPr>
          <w:rFonts w:cs="Arial"/>
          <w:i/>
          <w:sz w:val="16"/>
        </w:rPr>
      </w:pPr>
      <w:r w:rsidRPr="00DD2FDD">
        <w:rPr>
          <w:rFonts w:cs="Arial"/>
          <w:i/>
          <w:sz w:val="16"/>
        </w:rPr>
        <w:t>Table 4.</w:t>
      </w:r>
      <w:r w:rsidR="00F555E7" w:rsidRPr="00DD2FDD">
        <w:rPr>
          <w:rFonts w:cs="Arial"/>
          <w:i/>
          <w:sz w:val="16"/>
        </w:rPr>
        <w:t>11</w:t>
      </w:r>
      <w:r w:rsidR="00BF5E80" w:rsidRPr="00DD2FDD">
        <w:rPr>
          <w:rFonts w:cs="Arial"/>
          <w:i/>
          <w:sz w:val="16"/>
        </w:rPr>
        <w:t xml:space="preserve"> – Financial proxies used in the SROI analysis</w:t>
      </w:r>
      <w:r w:rsidR="00C1061E" w:rsidRPr="00DD2FDD">
        <w:rPr>
          <w:rStyle w:val="FootnoteReference"/>
          <w:rFonts w:cs="Arial"/>
          <w:i/>
          <w:sz w:val="16"/>
        </w:rPr>
        <w:footnoteReference w:id="16"/>
      </w:r>
      <w:r w:rsidR="00A91BE8" w:rsidRPr="00DD2FDD">
        <w:rPr>
          <w:rFonts w:cs="Arial"/>
          <w:i/>
          <w:caps/>
          <w:color w:val="FF0000"/>
          <w:szCs w:val="20"/>
        </w:rPr>
        <w:t xml:space="preserve"> </w:t>
      </w:r>
    </w:p>
    <w:p w14:paraId="6FC19384" w14:textId="77777777" w:rsidR="00C1061E" w:rsidRPr="00DD2FDD" w:rsidRDefault="00761AC0">
      <w:pPr>
        <w:rPr>
          <w:rFonts w:cs="Arial"/>
          <w:szCs w:val="18"/>
        </w:rPr>
      </w:pPr>
      <w:r w:rsidRPr="00DD2FDD">
        <w:rPr>
          <w:rFonts w:cs="Arial"/>
        </w:rPr>
        <w:t>A</w:t>
      </w:r>
      <w:r w:rsidR="00BF5E80" w:rsidRPr="00DD2FDD">
        <w:rPr>
          <w:rFonts w:cs="Arial"/>
        </w:rPr>
        <w:t xml:space="preserve"> detailed description of the valuation of each of the outcomes</w:t>
      </w:r>
      <w:r w:rsidR="00A34C68" w:rsidRPr="00DD2FDD">
        <w:rPr>
          <w:rFonts w:cs="Arial"/>
        </w:rPr>
        <w:t>,</w:t>
      </w:r>
      <w:r w:rsidR="00BF5E80" w:rsidRPr="00DD2FDD">
        <w:rPr>
          <w:rFonts w:cs="Arial"/>
        </w:rPr>
        <w:t xml:space="preserve"> including the calculations and the source of the financial proxy</w:t>
      </w:r>
      <w:r w:rsidR="00A34C68" w:rsidRPr="00DD2FDD">
        <w:rPr>
          <w:rFonts w:cs="Arial"/>
        </w:rPr>
        <w:t>,</w:t>
      </w:r>
      <w:r w:rsidRPr="00DD2FDD">
        <w:rPr>
          <w:rFonts w:cs="Arial"/>
        </w:rPr>
        <w:t xml:space="preserve"> is included in </w:t>
      </w:r>
      <w:r w:rsidR="003E478F" w:rsidRPr="00DD2FDD">
        <w:rPr>
          <w:rFonts w:cs="Arial"/>
        </w:rPr>
        <w:t xml:space="preserve">the </w:t>
      </w:r>
      <w:r w:rsidR="003E478F" w:rsidRPr="00DD2FDD">
        <w:rPr>
          <w:rFonts w:cs="Arial"/>
          <w:szCs w:val="18"/>
        </w:rPr>
        <w:t>Metho</w:t>
      </w:r>
      <w:r w:rsidR="007A0542" w:rsidRPr="00DD2FDD">
        <w:rPr>
          <w:rFonts w:cs="Arial"/>
          <w:szCs w:val="18"/>
        </w:rPr>
        <w:t>do</w:t>
      </w:r>
      <w:r w:rsidR="003E478F" w:rsidRPr="00DD2FDD">
        <w:rPr>
          <w:rFonts w:cs="Arial"/>
          <w:szCs w:val="18"/>
        </w:rPr>
        <w:t>logical Attachment to this report.</w:t>
      </w:r>
    </w:p>
    <w:p w14:paraId="70451873" w14:textId="77777777" w:rsidR="007E003A" w:rsidRPr="00DD2FDD" w:rsidRDefault="003E478F" w:rsidP="00B2228B">
      <w:pPr>
        <w:rPr>
          <w:rFonts w:cs="Arial"/>
          <w:b/>
        </w:rPr>
      </w:pPr>
      <w:r w:rsidRPr="00DD2FDD">
        <w:rPr>
          <w:rFonts w:cs="Arial"/>
          <w:b/>
        </w:rPr>
        <w:t>Valuation filters</w:t>
      </w:r>
    </w:p>
    <w:p w14:paraId="4A1F3635" w14:textId="77777777" w:rsidR="00092622" w:rsidRDefault="007E003A">
      <w:pPr>
        <w:rPr>
          <w:rFonts w:cs="Arial"/>
        </w:rPr>
      </w:pPr>
      <w:r w:rsidRPr="00DD2FDD">
        <w:rPr>
          <w:rFonts w:cs="Arial"/>
        </w:rPr>
        <w:t xml:space="preserve">To present an accurate view of the unique value created through the </w:t>
      </w:r>
      <w:r w:rsidR="004C226C">
        <w:rPr>
          <w:rFonts w:cs="Arial"/>
        </w:rPr>
        <w:t>Minyumai</w:t>
      </w:r>
      <w:r w:rsidRPr="00DD2FDD">
        <w:rPr>
          <w:rFonts w:cs="Arial"/>
        </w:rPr>
        <w:t xml:space="preserve"> IPA</w:t>
      </w:r>
      <w:r w:rsidRPr="000D17CE">
        <w:rPr>
          <w:rFonts w:cs="Arial"/>
        </w:rPr>
        <w:t xml:space="preserve">, valuation filters (SROI filters) are applied to the financial proxies. This is in accordance with the </w:t>
      </w:r>
      <w:r w:rsidR="007A0542" w:rsidRPr="000D17CE">
        <w:rPr>
          <w:rFonts w:cs="Arial"/>
        </w:rPr>
        <w:t xml:space="preserve">Social Value </w:t>
      </w:r>
      <w:r w:rsidRPr="008E7766">
        <w:rPr>
          <w:rFonts w:cs="Arial"/>
        </w:rPr>
        <w:t xml:space="preserve">principle of not over-claiming. </w:t>
      </w:r>
      <w:r w:rsidR="003E34B0" w:rsidRPr="008E7766">
        <w:rPr>
          <w:rFonts w:cs="Arial"/>
        </w:rPr>
        <w:t>T</w:t>
      </w:r>
      <w:r w:rsidR="00BF5E80" w:rsidRPr="008E7766">
        <w:rPr>
          <w:rFonts w:cs="Arial"/>
        </w:rPr>
        <w:t xml:space="preserve">he SROI filters applied </w:t>
      </w:r>
      <w:r w:rsidRPr="008E7766">
        <w:rPr>
          <w:rFonts w:cs="Arial"/>
        </w:rPr>
        <w:t xml:space="preserve">to Government outcome </w:t>
      </w:r>
      <w:r w:rsidR="00705AD7" w:rsidRPr="008E7766">
        <w:rPr>
          <w:rFonts w:cs="Arial"/>
        </w:rPr>
        <w:t>3.1 -</w:t>
      </w:r>
      <w:r w:rsidRPr="008E7766">
        <w:rPr>
          <w:rFonts w:cs="Arial"/>
        </w:rPr>
        <w:t xml:space="preserve"> ‘</w:t>
      </w:r>
      <w:r w:rsidR="00481DE1" w:rsidRPr="008E7766">
        <w:rPr>
          <w:rFonts w:cs="Arial"/>
        </w:rPr>
        <w:t>Rangers are skilled and trained</w:t>
      </w:r>
      <w:r w:rsidR="00B25D26" w:rsidRPr="008E7766">
        <w:rPr>
          <w:rFonts w:cs="Arial"/>
        </w:rPr>
        <w:t>’</w:t>
      </w:r>
      <w:r w:rsidR="009F4E21" w:rsidRPr="008E7766">
        <w:rPr>
          <w:rFonts w:cs="Arial"/>
        </w:rPr>
        <w:t xml:space="preserve"> </w:t>
      </w:r>
      <w:r w:rsidR="00705AD7" w:rsidRPr="008E7766">
        <w:rPr>
          <w:rFonts w:cs="Arial"/>
        </w:rPr>
        <w:t xml:space="preserve">- </w:t>
      </w:r>
      <w:r w:rsidR="003E34B0" w:rsidRPr="008E7766">
        <w:rPr>
          <w:rFonts w:cs="Arial"/>
        </w:rPr>
        <w:t xml:space="preserve">are included in Table </w:t>
      </w:r>
      <w:r w:rsidR="00B25D26" w:rsidRPr="008E7766">
        <w:rPr>
          <w:rFonts w:cs="Arial"/>
        </w:rPr>
        <w:t>4.12</w:t>
      </w:r>
      <w:r w:rsidR="003E34B0" w:rsidRPr="008E7766">
        <w:rPr>
          <w:rFonts w:cs="Arial"/>
        </w:rPr>
        <w:t xml:space="preserve"> below</w:t>
      </w:r>
      <w:r w:rsidR="00BF5E80" w:rsidRPr="008E7766">
        <w:rPr>
          <w:rFonts w:cs="Arial"/>
        </w:rPr>
        <w:t>. No displacement was found.</w:t>
      </w:r>
    </w:p>
    <w:tbl>
      <w:tblPr>
        <w:tblStyle w:val="SROIreport"/>
        <w:tblW w:w="9010" w:type="dxa"/>
        <w:tblLayout w:type="fixed"/>
        <w:tblLook w:val="04A0" w:firstRow="1" w:lastRow="0" w:firstColumn="1" w:lastColumn="0" w:noHBand="0" w:noVBand="1"/>
      </w:tblPr>
      <w:tblGrid>
        <w:gridCol w:w="1911"/>
        <w:gridCol w:w="1912"/>
        <w:gridCol w:w="5187"/>
      </w:tblGrid>
      <w:tr w:rsidR="00092622" w:rsidRPr="00DD2FDD" w14:paraId="10422B36" w14:textId="77777777" w:rsidTr="00F271B7">
        <w:trPr>
          <w:cnfStyle w:val="100000000000" w:firstRow="1" w:lastRow="0" w:firstColumn="0" w:lastColumn="0" w:oddVBand="0" w:evenVBand="0" w:oddHBand="0" w:evenHBand="0" w:firstRowFirstColumn="0" w:firstRowLastColumn="0" w:lastRowFirstColumn="0" w:lastRowLastColumn="0"/>
          <w:trHeight w:val="225"/>
          <w:tblHeader/>
        </w:trPr>
        <w:tc>
          <w:tcPr>
            <w:tcW w:w="1911" w:type="dxa"/>
          </w:tcPr>
          <w:p w14:paraId="407689D2" w14:textId="77777777" w:rsidR="00092622" w:rsidRPr="001B02A6" w:rsidRDefault="00092622" w:rsidP="00F271B7">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Filter</w:t>
            </w:r>
          </w:p>
        </w:tc>
        <w:tc>
          <w:tcPr>
            <w:tcW w:w="1912" w:type="dxa"/>
          </w:tcPr>
          <w:p w14:paraId="1E921AF4" w14:textId="77777777" w:rsidR="00092622" w:rsidRPr="001B02A6" w:rsidRDefault="00092622" w:rsidP="00F271B7">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Assumption</w:t>
            </w:r>
          </w:p>
        </w:tc>
        <w:tc>
          <w:tcPr>
            <w:tcW w:w="5187" w:type="dxa"/>
          </w:tcPr>
          <w:p w14:paraId="6620B810" w14:textId="77777777" w:rsidR="00092622" w:rsidRPr="001B02A6" w:rsidRDefault="00092622" w:rsidP="00F271B7">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Rationale</w:t>
            </w:r>
          </w:p>
        </w:tc>
      </w:tr>
      <w:tr w:rsidR="00092622" w:rsidRPr="00DD2FDD" w14:paraId="30296259" w14:textId="77777777" w:rsidTr="00F271B7">
        <w:trPr>
          <w:trHeight w:val="1383"/>
        </w:trPr>
        <w:tc>
          <w:tcPr>
            <w:tcW w:w="1911" w:type="dxa"/>
            <w:shd w:val="clear" w:color="auto" w:fill="auto"/>
          </w:tcPr>
          <w:p w14:paraId="55807196" w14:textId="77777777" w:rsidR="00092622" w:rsidRPr="001B02A6" w:rsidRDefault="00092622" w:rsidP="00F271B7">
            <w:pPr>
              <w:spacing w:after="12"/>
              <w:rPr>
                <w:rFonts w:cs="Arial"/>
                <w:sz w:val="19"/>
                <w:szCs w:val="19"/>
              </w:rPr>
            </w:pPr>
            <w:r w:rsidRPr="001B02A6">
              <w:rPr>
                <w:rFonts w:cs="Arial"/>
                <w:sz w:val="19"/>
                <w:szCs w:val="19"/>
              </w:rPr>
              <w:t>Deadweight</w:t>
            </w:r>
          </w:p>
        </w:tc>
        <w:tc>
          <w:tcPr>
            <w:tcW w:w="1912" w:type="dxa"/>
            <w:shd w:val="clear" w:color="auto" w:fill="auto"/>
          </w:tcPr>
          <w:p w14:paraId="3B925F75" w14:textId="77777777" w:rsidR="00092622" w:rsidRPr="001B02A6" w:rsidRDefault="00092622" w:rsidP="00F271B7">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7964EEC8" w14:textId="77777777" w:rsidR="00092622" w:rsidRPr="001B02A6" w:rsidRDefault="00092622" w:rsidP="00F271B7">
            <w:pPr>
              <w:spacing w:after="12"/>
              <w:rPr>
                <w:rFonts w:cs="Arial"/>
                <w:sz w:val="19"/>
                <w:szCs w:val="19"/>
              </w:rPr>
            </w:pPr>
            <w:r w:rsidRPr="001B02A6">
              <w:rPr>
                <w:rFonts w:cs="Arial"/>
                <w:sz w:val="19"/>
                <w:szCs w:val="19"/>
              </w:rPr>
              <w:t>No deadweight has been accounted for in the calculations. It is unlikely that the rangers would be able to obtain skills or training without the ability to work on country provided by the IPA program</w:t>
            </w:r>
            <w:r>
              <w:rPr>
                <w:rFonts w:cs="Arial"/>
                <w:sz w:val="19"/>
                <w:szCs w:val="19"/>
              </w:rPr>
              <w:t>me</w:t>
            </w:r>
            <w:r w:rsidRPr="001B02A6">
              <w:rPr>
                <w:rFonts w:cs="Arial"/>
                <w:sz w:val="19"/>
                <w:szCs w:val="19"/>
              </w:rPr>
              <w:t xml:space="preserve"> or subsequent opportunities that have been catalysed by the IPA programme.</w:t>
            </w:r>
            <w:r w:rsidRPr="001B02A6">
              <w:rPr>
                <w:rFonts w:cs="Arial"/>
                <w:sz w:val="19"/>
                <w:szCs w:val="19"/>
              </w:rPr>
              <w:tab/>
            </w:r>
            <w:r w:rsidRPr="001B02A6">
              <w:rPr>
                <w:rFonts w:cs="Arial"/>
                <w:sz w:val="19"/>
                <w:szCs w:val="19"/>
              </w:rPr>
              <w:tab/>
            </w:r>
          </w:p>
        </w:tc>
      </w:tr>
      <w:tr w:rsidR="00092622" w:rsidRPr="00DD2FDD" w14:paraId="3455D5B0" w14:textId="77777777" w:rsidTr="00F271B7">
        <w:trPr>
          <w:trHeight w:val="1383"/>
        </w:trPr>
        <w:tc>
          <w:tcPr>
            <w:tcW w:w="1911" w:type="dxa"/>
            <w:shd w:val="clear" w:color="auto" w:fill="auto"/>
          </w:tcPr>
          <w:p w14:paraId="3EAEB531" w14:textId="77777777" w:rsidR="00092622" w:rsidRPr="001B02A6" w:rsidRDefault="00092622" w:rsidP="00F271B7">
            <w:pPr>
              <w:spacing w:after="12"/>
              <w:rPr>
                <w:rFonts w:cs="Arial"/>
                <w:sz w:val="19"/>
                <w:szCs w:val="19"/>
              </w:rPr>
            </w:pPr>
            <w:r w:rsidRPr="001B02A6">
              <w:rPr>
                <w:rFonts w:cs="Arial"/>
                <w:sz w:val="19"/>
                <w:szCs w:val="19"/>
              </w:rPr>
              <w:t>Attribution</w:t>
            </w:r>
          </w:p>
        </w:tc>
        <w:tc>
          <w:tcPr>
            <w:tcW w:w="1912" w:type="dxa"/>
            <w:shd w:val="clear" w:color="auto" w:fill="auto"/>
          </w:tcPr>
          <w:p w14:paraId="4F69EFDE" w14:textId="77777777" w:rsidR="00092622" w:rsidRPr="001B02A6" w:rsidRDefault="00092622" w:rsidP="00F271B7">
            <w:pPr>
              <w:pStyle w:val="ListParagraph"/>
              <w:spacing w:after="12"/>
              <w:ind w:left="204"/>
              <w:contextualSpacing w:val="0"/>
              <w:jc w:val="center"/>
              <w:rPr>
                <w:rFonts w:ascii="Arial" w:hAnsi="Arial" w:cs="Arial"/>
                <w:sz w:val="19"/>
                <w:szCs w:val="19"/>
              </w:rPr>
            </w:pPr>
            <w:r>
              <w:rPr>
                <w:rFonts w:ascii="Arial" w:hAnsi="Arial" w:cs="Arial"/>
                <w:sz w:val="19"/>
                <w:szCs w:val="19"/>
              </w:rPr>
              <w:t>25</w:t>
            </w:r>
            <w:r w:rsidRPr="001B02A6">
              <w:rPr>
                <w:rFonts w:ascii="Arial" w:hAnsi="Arial" w:cs="Arial"/>
                <w:sz w:val="19"/>
                <w:szCs w:val="19"/>
              </w:rPr>
              <w:t>%</w:t>
            </w:r>
          </w:p>
        </w:tc>
        <w:tc>
          <w:tcPr>
            <w:tcW w:w="5187" w:type="dxa"/>
            <w:shd w:val="clear" w:color="auto" w:fill="auto"/>
          </w:tcPr>
          <w:p w14:paraId="2E23F409" w14:textId="77777777" w:rsidR="00092622" w:rsidRPr="001B02A6" w:rsidRDefault="00092622" w:rsidP="00F271B7">
            <w:pPr>
              <w:spacing w:after="12"/>
              <w:rPr>
                <w:rFonts w:cs="Arial"/>
                <w:sz w:val="19"/>
                <w:szCs w:val="19"/>
              </w:rPr>
            </w:pPr>
            <w:r w:rsidRPr="00CD1C84">
              <w:rPr>
                <w:rFonts w:cs="Arial"/>
                <w:sz w:val="19"/>
                <w:szCs w:val="19"/>
              </w:rPr>
              <w:t xml:space="preserve">25% attribution has been accounted for in the calculations. </w:t>
            </w:r>
            <w:r>
              <w:rPr>
                <w:rFonts w:cs="Arial"/>
                <w:sz w:val="19"/>
                <w:szCs w:val="19"/>
              </w:rPr>
              <w:t>The Rangers received some fire and land management training through the Firesticks Project, an opportunity that was catalysed by the IPA programme.</w:t>
            </w:r>
          </w:p>
        </w:tc>
      </w:tr>
      <w:tr w:rsidR="00092622" w:rsidRPr="00DD2FDD" w14:paraId="7785348B" w14:textId="77777777" w:rsidTr="00F271B7">
        <w:trPr>
          <w:trHeight w:val="1383"/>
        </w:trPr>
        <w:tc>
          <w:tcPr>
            <w:tcW w:w="1911" w:type="dxa"/>
            <w:shd w:val="clear" w:color="auto" w:fill="auto"/>
          </w:tcPr>
          <w:p w14:paraId="5BF3814D" w14:textId="77777777" w:rsidR="00092622" w:rsidRPr="001B02A6" w:rsidRDefault="00092622" w:rsidP="00F271B7">
            <w:pPr>
              <w:spacing w:after="12"/>
              <w:rPr>
                <w:rFonts w:cs="Arial"/>
                <w:sz w:val="19"/>
                <w:szCs w:val="19"/>
              </w:rPr>
            </w:pPr>
            <w:r w:rsidRPr="001B02A6">
              <w:rPr>
                <w:rFonts w:cs="Arial"/>
                <w:sz w:val="19"/>
                <w:szCs w:val="19"/>
              </w:rPr>
              <w:t>Duration</w:t>
            </w:r>
          </w:p>
        </w:tc>
        <w:tc>
          <w:tcPr>
            <w:tcW w:w="1912" w:type="dxa"/>
            <w:shd w:val="clear" w:color="auto" w:fill="auto"/>
          </w:tcPr>
          <w:p w14:paraId="27B441F0" w14:textId="77777777" w:rsidR="00092622" w:rsidRPr="001B02A6" w:rsidRDefault="00092622" w:rsidP="00F271B7">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1</w:t>
            </w:r>
          </w:p>
        </w:tc>
        <w:tc>
          <w:tcPr>
            <w:tcW w:w="5187" w:type="dxa"/>
            <w:shd w:val="clear" w:color="auto" w:fill="auto"/>
          </w:tcPr>
          <w:p w14:paraId="49525B4B" w14:textId="77777777" w:rsidR="00092622" w:rsidRPr="001B02A6" w:rsidRDefault="00092622" w:rsidP="00F271B7">
            <w:pPr>
              <w:spacing w:after="12"/>
              <w:rPr>
                <w:rFonts w:cs="Arial"/>
                <w:sz w:val="19"/>
                <w:szCs w:val="19"/>
              </w:rPr>
            </w:pPr>
            <w:r w:rsidRPr="003507B1">
              <w:rPr>
                <w:rFonts w:cs="Arial"/>
                <w:sz w:val="19"/>
                <w:szCs w:val="19"/>
              </w:rPr>
              <w:t>This outcome lasts for the period of t</w:t>
            </w:r>
            <w:r>
              <w:rPr>
                <w:rFonts w:cs="Arial"/>
                <w:sz w:val="19"/>
                <w:szCs w:val="19"/>
              </w:rPr>
              <w:t>he investment (five years)</w:t>
            </w:r>
            <w:r w:rsidRPr="003507B1">
              <w:rPr>
                <w:rFonts w:cs="Arial"/>
                <w:sz w:val="19"/>
                <w:szCs w:val="19"/>
              </w:rPr>
              <w:t>. The duration is expressed as ‘1’, to reflect the direct relationship with the period of investment.</w:t>
            </w:r>
          </w:p>
        </w:tc>
      </w:tr>
      <w:tr w:rsidR="00092622" w:rsidRPr="00DD2FDD" w14:paraId="11A408EB" w14:textId="77777777" w:rsidTr="00F271B7">
        <w:trPr>
          <w:trHeight w:val="1383"/>
        </w:trPr>
        <w:tc>
          <w:tcPr>
            <w:tcW w:w="1911" w:type="dxa"/>
            <w:shd w:val="clear" w:color="auto" w:fill="auto"/>
          </w:tcPr>
          <w:p w14:paraId="4C3DB2B4" w14:textId="77777777" w:rsidR="00092622" w:rsidRPr="001B02A6" w:rsidRDefault="00092622" w:rsidP="00F271B7">
            <w:pPr>
              <w:spacing w:after="12"/>
              <w:rPr>
                <w:rFonts w:cs="Arial"/>
                <w:sz w:val="19"/>
                <w:szCs w:val="19"/>
              </w:rPr>
            </w:pPr>
            <w:r w:rsidRPr="001B02A6">
              <w:rPr>
                <w:rFonts w:cs="Arial"/>
                <w:sz w:val="19"/>
                <w:szCs w:val="19"/>
              </w:rPr>
              <w:t>Drop-off</w:t>
            </w:r>
          </w:p>
        </w:tc>
        <w:tc>
          <w:tcPr>
            <w:tcW w:w="1912" w:type="dxa"/>
            <w:shd w:val="clear" w:color="auto" w:fill="auto"/>
          </w:tcPr>
          <w:p w14:paraId="75FD871E" w14:textId="77777777" w:rsidR="00092622" w:rsidRPr="001B02A6" w:rsidRDefault="00092622" w:rsidP="00F271B7">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1A358109" w14:textId="77777777" w:rsidR="00092622" w:rsidRPr="001B02A6" w:rsidRDefault="00092622" w:rsidP="00F271B7">
            <w:pPr>
              <w:spacing w:after="12"/>
              <w:rPr>
                <w:rFonts w:cs="Arial"/>
                <w:sz w:val="19"/>
                <w:szCs w:val="19"/>
              </w:rPr>
            </w:pPr>
            <w:r w:rsidRPr="003507B1">
              <w:rPr>
                <w:rFonts w:cs="Arial"/>
                <w:sz w:val="19"/>
                <w:szCs w:val="19"/>
              </w:rPr>
              <w:t>No drop-off is applicable as the outcome is assumed to last for the period of the investment only.</w:t>
            </w:r>
          </w:p>
        </w:tc>
      </w:tr>
    </w:tbl>
    <w:p w14:paraId="102D9018" w14:textId="2A6F7B87" w:rsidR="00F05086" w:rsidRPr="00DD2FDD" w:rsidRDefault="000F378A">
      <w:pPr>
        <w:rPr>
          <w:rFonts w:cs="Arial"/>
          <w:i/>
          <w:sz w:val="16"/>
          <w:szCs w:val="16"/>
        </w:rPr>
      </w:pPr>
      <w:r w:rsidRPr="00DD2FDD">
        <w:rPr>
          <w:rFonts w:cs="Arial"/>
          <w:i/>
          <w:sz w:val="16"/>
          <w:szCs w:val="16"/>
        </w:rPr>
        <w:t>Table 4.1</w:t>
      </w:r>
      <w:r w:rsidR="00B25D26" w:rsidRPr="00DD2FDD">
        <w:rPr>
          <w:rFonts w:cs="Arial"/>
          <w:i/>
          <w:sz w:val="16"/>
          <w:szCs w:val="16"/>
        </w:rPr>
        <w:t>2</w:t>
      </w:r>
      <w:r w:rsidRPr="00DD2FDD">
        <w:rPr>
          <w:rFonts w:cs="Arial"/>
          <w:i/>
          <w:sz w:val="16"/>
          <w:szCs w:val="16"/>
        </w:rPr>
        <w:t xml:space="preserve"> </w:t>
      </w:r>
      <w:r w:rsidR="00F05086" w:rsidRPr="00DD2FDD">
        <w:rPr>
          <w:rFonts w:cs="Arial"/>
          <w:i/>
          <w:sz w:val="16"/>
          <w:szCs w:val="16"/>
        </w:rPr>
        <w:t>– SROI filters</w:t>
      </w:r>
      <w:r w:rsidR="00481DE1" w:rsidRPr="00DD2FDD">
        <w:rPr>
          <w:rFonts w:cs="Arial"/>
          <w:i/>
          <w:sz w:val="16"/>
          <w:szCs w:val="16"/>
        </w:rPr>
        <w:t xml:space="preserve"> for Outcome 3.1 ‘Rangers are skilled and trained’</w:t>
      </w:r>
    </w:p>
    <w:p w14:paraId="3EFD972D" w14:textId="77777777" w:rsidR="00BF5E80" w:rsidRPr="00DD2FDD" w:rsidRDefault="007B42E5" w:rsidP="00B2228B">
      <w:pPr>
        <w:pStyle w:val="Heading2"/>
        <w:rPr>
          <w:rFonts w:cs="Arial"/>
          <w:color w:val="002D62" w:themeColor="text2"/>
        </w:rPr>
      </w:pPr>
      <w:bookmarkStart w:id="41" w:name="_Toc442282332"/>
      <w:r w:rsidRPr="00DD2FDD">
        <w:rPr>
          <w:rFonts w:cs="Arial"/>
          <w:color w:val="002D62" w:themeColor="text2"/>
        </w:rPr>
        <w:t>4.5</w:t>
      </w:r>
      <w:r w:rsidR="00BF5E80" w:rsidRPr="00DD2FDD">
        <w:rPr>
          <w:rFonts w:cs="Arial"/>
          <w:color w:val="002D62" w:themeColor="text2"/>
        </w:rPr>
        <w:t xml:space="preserve"> Calculating the SROI</w:t>
      </w:r>
      <w:bookmarkEnd w:id="41"/>
      <w:r w:rsidR="00BF5E80" w:rsidRPr="00DD2FDD">
        <w:rPr>
          <w:rFonts w:cs="Arial"/>
          <w:color w:val="002D62" w:themeColor="text2"/>
        </w:rPr>
        <w:t xml:space="preserve"> </w:t>
      </w:r>
    </w:p>
    <w:p w14:paraId="0606295C" w14:textId="77777777" w:rsidR="00092622" w:rsidRDefault="00B25D26" w:rsidP="00B2228B">
      <w:pPr>
        <w:rPr>
          <w:rFonts w:cs="Arial"/>
        </w:rPr>
        <w:sectPr w:rsidR="00092622" w:rsidSect="00DB1BCF">
          <w:pgSz w:w="11906" w:h="16838" w:code="9"/>
          <w:pgMar w:top="1440" w:right="1440" w:bottom="1440" w:left="1440" w:header="709" w:footer="465" w:gutter="0"/>
          <w:cols w:space="708"/>
          <w:docGrid w:linePitch="360"/>
        </w:sectPr>
      </w:pPr>
      <w:r w:rsidRPr="005C5733">
        <w:rPr>
          <w:rFonts w:cs="Arial"/>
        </w:rPr>
        <w:t>Once the SROI filters have been applied to each outcome (where applicable), the outcome’s</w:t>
      </w:r>
      <w:r w:rsidRPr="000D17CE">
        <w:rPr>
          <w:rFonts w:cs="Arial"/>
        </w:rPr>
        <w:t xml:space="preserve"> total adjusted value can be determined.</w:t>
      </w:r>
    </w:p>
    <w:p w14:paraId="2E256375" w14:textId="77777777" w:rsidR="0089633E" w:rsidRPr="008E7766" w:rsidRDefault="0089633E" w:rsidP="00B2228B">
      <w:pPr>
        <w:rPr>
          <w:rFonts w:cs="Arial"/>
          <w:b/>
        </w:rPr>
      </w:pPr>
      <w:r w:rsidRPr="008E7766">
        <w:rPr>
          <w:rFonts w:cs="Arial"/>
          <w:b/>
        </w:rPr>
        <w:lastRenderedPageBreak/>
        <w:t xml:space="preserve">Valuing the outcomes created by the </w:t>
      </w:r>
      <w:r w:rsidR="00464AA8">
        <w:rPr>
          <w:rFonts w:cs="Arial"/>
          <w:b/>
        </w:rPr>
        <w:t>Minyumai</w:t>
      </w:r>
      <w:r w:rsidRPr="008E7766">
        <w:rPr>
          <w:rFonts w:cs="Arial"/>
          <w:b/>
        </w:rPr>
        <w:t xml:space="preserve"> IPA</w:t>
      </w:r>
    </w:p>
    <w:p w14:paraId="6B655AFD" w14:textId="77777777" w:rsidR="007E003A" w:rsidRPr="00DD2FDD" w:rsidRDefault="007E003A" w:rsidP="00B2228B">
      <w:pPr>
        <w:rPr>
          <w:rFonts w:cs="Arial"/>
        </w:rPr>
      </w:pPr>
      <w:r w:rsidRPr="00684E55">
        <w:rPr>
          <w:rFonts w:cs="Arial"/>
        </w:rPr>
        <w:t>The total adjusted value is the value created for each outcome, which takes into account the following components</w:t>
      </w:r>
      <w:r w:rsidRPr="00DD2FDD">
        <w:rPr>
          <w:rFonts w:cs="Arial"/>
        </w:rPr>
        <w:t>:</w:t>
      </w:r>
    </w:p>
    <w:p w14:paraId="2A6093CC" w14:textId="77777777" w:rsidR="007E003A"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Quantity</w:t>
      </w:r>
    </w:p>
    <w:p w14:paraId="5612C490"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Financial proxy</w:t>
      </w:r>
    </w:p>
    <w:p w14:paraId="290B9EC8"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SROI filters: deadweight; attribution; displacement; duration and drop-off.</w:t>
      </w:r>
    </w:p>
    <w:p w14:paraId="3DD729A9" w14:textId="77777777" w:rsidR="008E7766" w:rsidRDefault="006D20E8" w:rsidP="00B2228B">
      <w:pPr>
        <w:rPr>
          <w:rFonts w:cs="Arial"/>
        </w:rPr>
      </w:pPr>
      <w:r w:rsidRPr="00DD2FDD">
        <w:rPr>
          <w:rFonts w:cs="Arial"/>
        </w:rPr>
        <w:t xml:space="preserve">The application of the SROI filters results in an adjusted value for each financial proxy identified for the analysis. This adjusted value represents the value of the outcome that can be solely attributed to the investment </w:t>
      </w:r>
      <w:r w:rsidR="00924982" w:rsidRPr="00DD2FDD">
        <w:rPr>
          <w:rFonts w:cs="Arial"/>
        </w:rPr>
        <w:t>described</w:t>
      </w:r>
      <w:r w:rsidRPr="005C5733">
        <w:rPr>
          <w:rFonts w:cs="Arial"/>
        </w:rPr>
        <w:t xml:space="preserve"> in this analysis.</w:t>
      </w:r>
      <w:r w:rsidR="008E7766">
        <w:rPr>
          <w:rFonts w:cs="Arial"/>
        </w:rPr>
        <w:t xml:space="preserve"> A worked example of the adjusted value for the outcome </w:t>
      </w:r>
      <w:r w:rsidR="008E7766" w:rsidRPr="008E7766">
        <w:rPr>
          <w:rFonts w:cs="Arial"/>
        </w:rPr>
        <w:t>the Government outcome 3.1</w:t>
      </w:r>
      <w:r w:rsidR="004934C9">
        <w:rPr>
          <w:rFonts w:cs="Arial"/>
        </w:rPr>
        <w:t xml:space="preserve"> </w:t>
      </w:r>
      <w:r w:rsidR="008E7766" w:rsidRPr="008E7766">
        <w:rPr>
          <w:rFonts w:cs="Arial"/>
        </w:rPr>
        <w:t>of - ‘Rangers are skilled and trained’</w:t>
      </w:r>
      <w:r w:rsidR="008E7766">
        <w:rPr>
          <w:rFonts w:cs="Arial"/>
        </w:rPr>
        <w:t xml:space="preserve"> is set out in Figure 4.1 below.</w:t>
      </w:r>
    </w:p>
    <w:p w14:paraId="1FD0C53D" w14:textId="77777777" w:rsidR="008E7766" w:rsidRPr="00BC2626" w:rsidRDefault="00684E55" w:rsidP="008E7766">
      <w:pPr>
        <w:jc w:val="both"/>
        <w:rPr>
          <w:rFonts w:cs="Arial"/>
          <w:szCs w:val="20"/>
        </w:rPr>
      </w:pPr>
      <w:r>
        <w:rPr>
          <w:noProof/>
          <w:lang w:eastAsia="en-AU"/>
        </w:rPr>
        <mc:AlternateContent>
          <mc:Choice Requires="wps">
            <w:drawing>
              <wp:anchor distT="0" distB="0" distL="114300" distR="114300" simplePos="0" relativeHeight="251674112" behindDoc="0" locked="0" layoutInCell="1" allowOverlap="1" wp14:anchorId="11405523" wp14:editId="6C0ED224">
                <wp:simplePos x="0" y="0"/>
                <wp:positionH relativeFrom="column">
                  <wp:posOffset>2258283</wp:posOffset>
                </wp:positionH>
                <wp:positionV relativeFrom="paragraph">
                  <wp:posOffset>78182</wp:posOffset>
                </wp:positionV>
                <wp:extent cx="1704975" cy="1074420"/>
                <wp:effectExtent l="0" t="0" r="952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074420"/>
                        </a:xfrm>
                        <a:prstGeom prst="rect">
                          <a:avLst/>
                        </a:prstGeom>
                        <a:solidFill>
                          <a:srgbClr val="002D62"/>
                        </a:solidFill>
                        <a:ln w="25400" cap="flat" cmpd="sng" algn="ctr">
                          <a:noFill/>
                          <a:prstDash val="solid"/>
                        </a:ln>
                        <a:effectLst/>
                      </wps:spPr>
                      <wps:txbx>
                        <w:txbxContent>
                          <w:p w14:paraId="139EFEA4" w14:textId="77777777" w:rsidR="005D00FC" w:rsidRPr="00BF6A2D" w:rsidRDefault="005D00FC" w:rsidP="00684E55">
                            <w:pPr>
                              <w:jc w:val="center"/>
                              <w:rPr>
                                <w:rFonts w:cs="Arial"/>
                                <w:color w:val="FF0000"/>
                                <w:sz w:val="14"/>
                                <w:szCs w:val="16"/>
                              </w:rPr>
                            </w:pPr>
                            <w:r w:rsidRPr="006D0F9F">
                              <w:rPr>
                                <w:rFonts w:cs="Arial"/>
                                <w:b/>
                                <w:sz w:val="18"/>
                              </w:rPr>
                              <w:t>Deadweight</w:t>
                            </w:r>
                            <w:r w:rsidRPr="006D0F9F">
                              <w:rPr>
                                <w:rFonts w:cs="Arial"/>
                                <w:b/>
                                <w:sz w:val="18"/>
                              </w:rPr>
                              <w:br/>
                            </w:r>
                            <w:r w:rsidRPr="00684E55">
                              <w:rPr>
                                <w:rFonts w:cs="Arial"/>
                                <w:color w:val="FFFFFF" w:themeColor="background1"/>
                                <w:sz w:val="14"/>
                                <w:szCs w:val="16"/>
                              </w:rPr>
                              <w:t>It is unlikely that the rangers would be able to obtain skills or training without the ability to work on country provided by the IPA/WoC programmes or subsequent opportunities that have been catalysed by the IPA/WoC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405523" id="Rectangle 46" o:spid="_x0000_s1050" style="position:absolute;left:0;text-align:left;margin-left:177.8pt;margin-top:6.15pt;width:134.25pt;height:8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" fillcolor="#002d62" stroked="f" strokeweight="2pt">
                <v:path arrowok="t"/>
                <v:textbox>
                  <w:txbxContent>
                    <w:p w14:paraId="139EFEA4" w14:textId="77777777" w:rsidR="005D00FC" w:rsidRPr="00BF6A2D" w:rsidRDefault="005D00FC" w:rsidP="00684E55">
                      <w:pPr>
                        <w:jc w:val="center"/>
                        <w:rPr>
                          <w:rFonts w:cs="Arial"/>
                          <w:color w:val="FF0000"/>
                          <w:sz w:val="14"/>
                          <w:szCs w:val="16"/>
                        </w:rPr>
                      </w:pPr>
                      <w:r w:rsidRPr="006D0F9F">
                        <w:rPr>
                          <w:rFonts w:cs="Arial"/>
                          <w:b/>
                          <w:sz w:val="18"/>
                        </w:rPr>
                        <w:t>Deadweight</w:t>
                      </w:r>
                      <w:r w:rsidRPr="006D0F9F">
                        <w:rPr>
                          <w:rFonts w:cs="Arial"/>
                          <w:b/>
                          <w:sz w:val="18"/>
                        </w:rPr>
                        <w:br/>
                      </w:r>
                      <w:r w:rsidRPr="00684E55">
                        <w:rPr>
                          <w:rFonts w:cs="Arial"/>
                          <w:color w:val="FFFFFF" w:themeColor="background1"/>
                          <w:sz w:val="14"/>
                          <w:szCs w:val="16"/>
                        </w:rPr>
                        <w:t>It is unlikely that the rangers would be able to obtain skills or training without the ability to work on country provided by the IPA/WoC programmes or subsequent opportunities that have been catalysed by the IPA/WoC programme.</w:t>
                      </w:r>
                    </w:p>
                  </w:txbxContent>
                </v:textbox>
              </v:rect>
            </w:pict>
          </mc:Fallback>
        </mc:AlternateContent>
      </w:r>
      <w:r>
        <w:rPr>
          <w:noProof/>
          <w:lang w:eastAsia="en-AU"/>
        </w:rPr>
        <mc:AlternateContent>
          <mc:Choice Requires="wps">
            <w:drawing>
              <wp:anchor distT="0" distB="0" distL="114300" distR="114300" simplePos="0" relativeHeight="251673088" behindDoc="0" locked="0" layoutInCell="1" allowOverlap="1" wp14:anchorId="0FA09249" wp14:editId="1E18C0E1">
                <wp:simplePos x="0" y="0"/>
                <wp:positionH relativeFrom="margin">
                  <wp:align>left</wp:align>
                </wp:positionH>
                <wp:positionV relativeFrom="paragraph">
                  <wp:posOffset>-6830</wp:posOffset>
                </wp:positionV>
                <wp:extent cx="1685925" cy="1175657"/>
                <wp:effectExtent l="0" t="0" r="9525" b="571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175657"/>
                        </a:xfrm>
                        <a:prstGeom prst="rect">
                          <a:avLst/>
                        </a:prstGeom>
                        <a:solidFill>
                          <a:srgbClr val="002D62"/>
                        </a:solidFill>
                        <a:ln w="25400" cap="flat" cmpd="sng" algn="ctr">
                          <a:noFill/>
                          <a:prstDash val="solid"/>
                        </a:ln>
                        <a:effectLst/>
                      </wps:spPr>
                      <wps:txbx>
                        <w:txbxContent>
                          <w:p w14:paraId="4AD58B63" w14:textId="77777777" w:rsidR="005D00FC" w:rsidRPr="00DE48BB" w:rsidRDefault="005D00FC"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as </w:t>
                            </w:r>
                            <w:r w:rsidRPr="00684E55">
                              <w:rPr>
                                <w:rFonts w:cs="Arial"/>
                                <w:sz w:val="14"/>
                                <w:szCs w:val="14"/>
                                <w:lang w:eastAsia="en-AU"/>
                              </w:rPr>
                              <w:t>by combining two ranger indicators: Rangers who have worked on country for between 3 and 12 weeks in a year, and Rangers who have worked on country for more than 12 weeks in a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A09249" id="Rectangle 45" o:spid="_x0000_s1051" style="position:absolute;left:0;text-align:left;margin-left:0;margin-top:-.55pt;width:132.75pt;height:92.5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" fillcolor="#002d62" stroked="f" strokeweight="2pt">
                <v:path arrowok="t"/>
                <v:textbox>
                  <w:txbxContent>
                    <w:p w14:paraId="4AD58B63" w14:textId="77777777" w:rsidR="005D00FC" w:rsidRPr="00DE48BB" w:rsidRDefault="005D00FC"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as </w:t>
                      </w:r>
                      <w:r w:rsidRPr="00684E55">
                        <w:rPr>
                          <w:rFonts w:cs="Arial"/>
                          <w:sz w:val="14"/>
                          <w:szCs w:val="14"/>
                          <w:lang w:eastAsia="en-AU"/>
                        </w:rPr>
                        <w:t>by combining two ranger indicators: Rangers who have worked on country for between 3 and 12 weeks in a year, and Rangers who have worked on country for more than 12 weeks in a year</w:t>
                      </w:r>
                    </w:p>
                  </w:txbxContent>
                </v:textbox>
                <w10:wrap anchorx="margin"/>
              </v:rect>
            </w:pict>
          </mc:Fallback>
        </mc:AlternateContent>
      </w:r>
      <w:r w:rsidR="008E7766" w:rsidRPr="00BC2626">
        <w:rPr>
          <w:rFonts w:cs="Arial"/>
          <w:szCs w:val="20"/>
        </w:rPr>
        <w:tab/>
      </w:r>
    </w:p>
    <w:p w14:paraId="272B85F0" w14:textId="77777777" w:rsidR="008E7766" w:rsidRPr="00BC2626" w:rsidRDefault="008E7766" w:rsidP="008E7766">
      <w:pPr>
        <w:tabs>
          <w:tab w:val="left" w:pos="3944"/>
        </w:tabs>
        <w:rPr>
          <w:rFonts w:cs="Arial"/>
        </w:rPr>
      </w:pPr>
      <w:r>
        <w:rPr>
          <w:noProof/>
          <w:lang w:eastAsia="en-AU"/>
        </w:rPr>
        <mc:AlternateContent>
          <mc:Choice Requires="wps">
            <w:drawing>
              <wp:anchor distT="0" distB="0" distL="114300" distR="114300" simplePos="0" relativeHeight="251658752" behindDoc="0" locked="0" layoutInCell="1" allowOverlap="1" wp14:anchorId="36AC40B8" wp14:editId="093BA98A">
                <wp:simplePos x="0" y="0"/>
                <wp:positionH relativeFrom="column">
                  <wp:posOffset>4082701</wp:posOffset>
                </wp:positionH>
                <wp:positionV relativeFrom="paragraph">
                  <wp:posOffset>248424</wp:posOffset>
                </wp:positionV>
                <wp:extent cx="1581785" cy="607695"/>
                <wp:effectExtent l="0" t="0" r="0" b="19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607695"/>
                        </a:xfrm>
                        <a:prstGeom prst="rect">
                          <a:avLst/>
                        </a:prstGeom>
                        <a:solidFill>
                          <a:srgbClr val="002D62"/>
                        </a:solidFill>
                        <a:ln w="25400" cap="flat" cmpd="sng" algn="ctr">
                          <a:noFill/>
                          <a:prstDash val="solid"/>
                        </a:ln>
                        <a:effectLst/>
                      </wps:spPr>
                      <wps:txbx>
                        <w:txbxContent>
                          <w:p w14:paraId="305D70E9" w14:textId="77777777" w:rsidR="005D00FC" w:rsidRPr="003B5F9F" w:rsidRDefault="005D00FC"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6AC40B8" id="Rectangle 44" o:spid="_x0000_s1052" style="position:absolute;margin-left:321.45pt;margin-top:19.55pt;width:124.55pt;height:4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" fillcolor="#002d62" stroked="f" strokeweight="2pt">
                <v:path arrowok="t"/>
                <v:textbox>
                  <w:txbxContent>
                    <w:p w14:paraId="305D70E9" w14:textId="77777777" w:rsidR="005D00FC" w:rsidRPr="003B5F9F" w:rsidRDefault="005D00FC"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v:textbox>
              </v:rect>
            </w:pict>
          </mc:Fallback>
        </mc:AlternateContent>
      </w:r>
      <w:r w:rsidRPr="00BC2626">
        <w:rPr>
          <w:rFonts w:cs="Arial"/>
        </w:rPr>
        <w:tab/>
      </w:r>
    </w:p>
    <w:p w14:paraId="4BBE0B53" w14:textId="77777777" w:rsidR="008E7766" w:rsidRPr="00BC2626" w:rsidRDefault="008E7766" w:rsidP="008E7766">
      <w:pPr>
        <w:rPr>
          <w:rFonts w:cs="Arial"/>
        </w:rPr>
      </w:pPr>
    </w:p>
    <w:p w14:paraId="54C53F66" w14:textId="77777777" w:rsidR="008E7766" w:rsidRPr="00BC2626" w:rsidRDefault="00684E55" w:rsidP="008E7766">
      <w:pPr>
        <w:rPr>
          <w:rFonts w:cs="Arial"/>
        </w:rPr>
      </w:pPr>
      <w:r>
        <w:rPr>
          <w:noProof/>
          <w:lang w:eastAsia="en-AU"/>
        </w:rPr>
        <mc:AlternateContent>
          <mc:Choice Requires="wps">
            <w:drawing>
              <wp:anchor distT="0" distB="0" distL="114298" distR="114298" simplePos="0" relativeHeight="251676160" behindDoc="0" locked="0" layoutInCell="1" allowOverlap="1" wp14:anchorId="50E3CCAD" wp14:editId="4E2FF5DE">
                <wp:simplePos x="0" y="0"/>
                <wp:positionH relativeFrom="column">
                  <wp:posOffset>4872990</wp:posOffset>
                </wp:positionH>
                <wp:positionV relativeFrom="paragraph">
                  <wp:posOffset>233045</wp:posOffset>
                </wp:positionV>
                <wp:extent cx="0" cy="495300"/>
                <wp:effectExtent l="133350" t="0" r="76200" b="571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C1F432" id="_x0000_t32" coordsize="21600,21600" o:spt="32" o:oned="t" path="m,l21600,21600e" filled="f">
                <v:path arrowok="t" fillok="f" o:connecttype="none"/>
                <o:lock v:ext="edit" shapetype="t"/>
              </v:shapetype>
              <v:shape id="Straight Arrow Connector 76" o:spid="_x0000_s1026" type="#_x0000_t32" style="position:absolute;margin-left:383.7pt;margin-top:18.35pt;width:0;height:39pt;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75136" behindDoc="0" locked="0" layoutInCell="1" allowOverlap="1" wp14:anchorId="20F82A81" wp14:editId="6B835D12">
                <wp:simplePos x="0" y="0"/>
                <wp:positionH relativeFrom="column">
                  <wp:posOffset>2988291</wp:posOffset>
                </wp:positionH>
                <wp:positionV relativeFrom="paragraph">
                  <wp:posOffset>269064</wp:posOffset>
                </wp:positionV>
                <wp:extent cx="0" cy="495300"/>
                <wp:effectExtent l="133350" t="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9424D3" id="Straight Arrow Connector 75" o:spid="_x0000_s1026" type="#_x0000_t32" style="position:absolute;margin-left:235.3pt;margin-top:21.2pt;width:0;height:39pt;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70016" behindDoc="0" locked="0" layoutInCell="1" allowOverlap="1" wp14:anchorId="29965CF3" wp14:editId="08788EDA">
                <wp:simplePos x="0" y="0"/>
                <wp:positionH relativeFrom="column">
                  <wp:posOffset>788147</wp:posOffset>
                </wp:positionH>
                <wp:positionV relativeFrom="paragraph">
                  <wp:posOffset>273155</wp:posOffset>
                </wp:positionV>
                <wp:extent cx="0" cy="495300"/>
                <wp:effectExtent l="13335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D7830B" id="Straight Arrow Connector 42" o:spid="_x0000_s1026" type="#_x0000_t32" style="position:absolute;margin-left:62.05pt;margin-top:21.5pt;width:0;height:39pt;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" strokecolor="#002d62" strokeweight="2.25pt">
                <v:stroke endarrow="open"/>
                <o:lock v:ext="edit" shapetype="f"/>
              </v:shape>
            </w:pict>
          </mc:Fallback>
        </mc:AlternateContent>
      </w:r>
    </w:p>
    <w:p w14:paraId="2E1E1A80" w14:textId="77777777" w:rsidR="008E7766" w:rsidRPr="00BC2626" w:rsidRDefault="008E7766" w:rsidP="008E7766">
      <w:pPr>
        <w:tabs>
          <w:tab w:val="left" w:pos="2500"/>
        </w:tabs>
        <w:rPr>
          <w:rFonts w:cs="Arial"/>
        </w:rPr>
      </w:pPr>
      <w:bookmarkStart w:id="42" w:name="_Toc352159767"/>
      <w:bookmarkStart w:id="43" w:name="_Toc352693169"/>
      <w:bookmarkStart w:id="44" w:name="_Toc361235434"/>
      <w:r w:rsidRPr="00BC2626">
        <w:rPr>
          <w:rFonts w:cs="Arial"/>
        </w:rPr>
        <w:tab/>
      </w:r>
    </w:p>
    <w:p w14:paraId="53EB704C" w14:textId="77777777" w:rsidR="008E7766" w:rsidRPr="00BC2626" w:rsidRDefault="00684E55" w:rsidP="008E7766">
      <w:pPr>
        <w:tabs>
          <w:tab w:val="left" w:pos="2500"/>
        </w:tabs>
        <w:rPr>
          <w:rFonts w:cs="Arial"/>
        </w:rPr>
      </w:pPr>
      <w:r>
        <w:rPr>
          <w:noProof/>
          <w:lang w:eastAsia="en-AU"/>
        </w:rPr>
        <mc:AlternateContent>
          <mc:Choice Requires="wps">
            <w:drawing>
              <wp:anchor distT="0" distB="0" distL="114300" distR="114300" simplePos="0" relativeHeight="251657728" behindDoc="0" locked="0" layoutInCell="1" allowOverlap="1" wp14:anchorId="140CF9FE" wp14:editId="50DF52F9">
                <wp:simplePos x="0" y="0"/>
                <wp:positionH relativeFrom="margin">
                  <wp:align>right</wp:align>
                </wp:positionH>
                <wp:positionV relativeFrom="paragraph">
                  <wp:posOffset>107797</wp:posOffset>
                </wp:positionV>
                <wp:extent cx="5657850" cy="65151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651510"/>
                        </a:xfrm>
                        <a:prstGeom prst="rect">
                          <a:avLst/>
                        </a:prstGeom>
                        <a:solidFill>
                          <a:srgbClr val="F2F0E9"/>
                        </a:solidFill>
                        <a:ln w="25400" cap="flat" cmpd="sng" algn="ctr">
                          <a:noFill/>
                          <a:prstDash val="solid"/>
                        </a:ln>
                        <a:effectLst/>
                      </wps:spPr>
                      <wps:txbx>
                        <w:txbxContent>
                          <w:p w14:paraId="17E9475C" w14:textId="77777777" w:rsidR="005D00FC" w:rsidRPr="00595FE9" w:rsidRDefault="005D00FC"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37</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0</w:t>
                            </w:r>
                            <w:r w:rsidRPr="003B5F9F">
                              <w:rPr>
                                <w:rFonts w:cs="Arial"/>
                                <w:b/>
                                <w:bCs/>
                                <w:color w:val="000000" w:themeColor="text1"/>
                                <w:sz w:val="24"/>
                              </w:rPr>
                              <w:t xml:space="preserve">%)    x    </w:t>
                            </w:r>
                            <w:r>
                              <w:rPr>
                                <w:rFonts w:cs="Arial"/>
                                <w:b/>
                                <w:bCs/>
                                <w:color w:val="000000" w:themeColor="text1"/>
                                <w:sz w:val="24"/>
                              </w:rPr>
                              <w:t>(1 - 25</w:t>
                            </w:r>
                            <w:r w:rsidRPr="003B5F9F">
                              <w:rPr>
                                <w:rFonts w:cs="Arial"/>
                                <w:b/>
                                <w:bCs/>
                                <w:color w:val="000000" w:themeColor="text1"/>
                                <w:sz w:val="24"/>
                              </w:rPr>
                              <w:t xml:space="preserve">%)    =   </w:t>
                            </w:r>
                            <w:r w:rsidRPr="00684E55">
                              <w:rPr>
                                <w:rFonts w:cs="Arial"/>
                                <w:b/>
                                <w:bCs/>
                                <w:color w:val="000000" w:themeColor="text1"/>
                                <w:sz w:val="24"/>
                              </w:rPr>
                              <w:t>$2</w:t>
                            </w:r>
                            <w:r>
                              <w:rPr>
                                <w:rFonts w:cs="Arial"/>
                                <w:b/>
                                <w:bCs/>
                                <w:color w:val="000000" w:themeColor="text1"/>
                                <w:sz w:val="24"/>
                              </w:rPr>
                              <w:t>49</w:t>
                            </w:r>
                            <w:r w:rsidRPr="00684E55">
                              <w:rPr>
                                <w:rFonts w:cs="Arial"/>
                                <w:b/>
                                <w:bCs/>
                                <w:color w:val="000000" w:themeColor="text1"/>
                                <w:sz w:val="24"/>
                              </w:rPr>
                              <w:t>,</w:t>
                            </w:r>
                            <w:r>
                              <w:rPr>
                                <w:rFonts w:cs="Arial"/>
                                <w:b/>
                                <w:bCs/>
                                <w:color w:val="000000" w:themeColor="text1"/>
                                <w:sz w:val="24"/>
                              </w:rPr>
                              <w:t>75</w:t>
                            </w:r>
                            <w:r w:rsidRPr="00684E55">
                              <w:rPr>
                                <w:rFonts w:cs="Arial"/>
                                <w:b/>
                                <w:bCs/>
                                <w:color w:val="000000" w:themeColor="text1"/>
                                <w:sz w:val="24"/>
                              </w:rPr>
                              <w:t>0</w:t>
                            </w:r>
                            <w:r w:rsidRPr="00684E55">
                              <w:rPr>
                                <w:rFonts w:cs="Arial"/>
                                <w:b/>
                                <w:bCs/>
                                <w:color w:val="000000" w:themeColor="text1"/>
                                <w:sz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140CF9FE" id="Rectangle 40" o:spid="_x0000_s1053" style="position:absolute;margin-left:394.3pt;margin-top:8.5pt;width:445.5pt;height:51.3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" fillcolor="#f2f0e9" stroked="f" strokeweight="2pt">
                <v:path arrowok="t"/>
                <v:textbox>
                  <w:txbxContent>
                    <w:p w14:paraId="17E9475C" w14:textId="77777777" w:rsidR="005D00FC" w:rsidRPr="00595FE9" w:rsidRDefault="005D00FC"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37</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0</w:t>
                      </w:r>
                      <w:r w:rsidRPr="003B5F9F">
                        <w:rPr>
                          <w:rFonts w:cs="Arial"/>
                          <w:b/>
                          <w:bCs/>
                          <w:color w:val="000000" w:themeColor="text1"/>
                          <w:sz w:val="24"/>
                        </w:rPr>
                        <w:t xml:space="preserve">%)    x    </w:t>
                      </w:r>
                      <w:r>
                        <w:rPr>
                          <w:rFonts w:cs="Arial"/>
                          <w:b/>
                          <w:bCs/>
                          <w:color w:val="000000" w:themeColor="text1"/>
                          <w:sz w:val="24"/>
                        </w:rPr>
                        <w:t>(1 - 25</w:t>
                      </w:r>
                      <w:r w:rsidRPr="003B5F9F">
                        <w:rPr>
                          <w:rFonts w:cs="Arial"/>
                          <w:b/>
                          <w:bCs/>
                          <w:color w:val="000000" w:themeColor="text1"/>
                          <w:sz w:val="24"/>
                        </w:rPr>
                        <w:t xml:space="preserve">%)    =   </w:t>
                      </w:r>
                      <w:r w:rsidRPr="00684E55">
                        <w:rPr>
                          <w:rFonts w:cs="Arial"/>
                          <w:b/>
                          <w:bCs/>
                          <w:color w:val="000000" w:themeColor="text1"/>
                          <w:sz w:val="24"/>
                        </w:rPr>
                        <w:t>$2</w:t>
                      </w:r>
                      <w:r>
                        <w:rPr>
                          <w:rFonts w:cs="Arial"/>
                          <w:b/>
                          <w:bCs/>
                          <w:color w:val="000000" w:themeColor="text1"/>
                          <w:sz w:val="24"/>
                        </w:rPr>
                        <w:t>49</w:t>
                      </w:r>
                      <w:r w:rsidRPr="00684E55">
                        <w:rPr>
                          <w:rFonts w:cs="Arial"/>
                          <w:b/>
                          <w:bCs/>
                          <w:color w:val="000000" w:themeColor="text1"/>
                          <w:sz w:val="24"/>
                        </w:rPr>
                        <w:t>,</w:t>
                      </w:r>
                      <w:r>
                        <w:rPr>
                          <w:rFonts w:cs="Arial"/>
                          <w:b/>
                          <w:bCs/>
                          <w:color w:val="000000" w:themeColor="text1"/>
                          <w:sz w:val="24"/>
                        </w:rPr>
                        <w:t>75</w:t>
                      </w:r>
                      <w:r w:rsidRPr="00684E55">
                        <w:rPr>
                          <w:rFonts w:cs="Arial"/>
                          <w:b/>
                          <w:bCs/>
                          <w:color w:val="000000" w:themeColor="text1"/>
                          <w:sz w:val="24"/>
                        </w:rPr>
                        <w:t>0</w:t>
                      </w:r>
                      <w:r w:rsidRPr="00684E55">
                        <w:rPr>
                          <w:rFonts w:cs="Arial"/>
                          <w:b/>
                          <w:bCs/>
                          <w:color w:val="000000" w:themeColor="text1"/>
                          <w:sz w:val="24"/>
                        </w:rPr>
                        <w:tab/>
                      </w:r>
                    </w:p>
                  </w:txbxContent>
                </v:textbox>
                <w10:wrap anchorx="margin"/>
              </v:rect>
            </w:pict>
          </mc:Fallback>
        </mc:AlternateContent>
      </w:r>
    </w:p>
    <w:p w14:paraId="0A3FFE9C" w14:textId="63852D3D" w:rsidR="008E7766" w:rsidRPr="00BC2626" w:rsidRDefault="00B24A2C" w:rsidP="008E7766">
      <w:pPr>
        <w:tabs>
          <w:tab w:val="left" w:pos="2500"/>
        </w:tabs>
        <w:rPr>
          <w:rFonts w:cs="Arial"/>
        </w:rPr>
      </w:pPr>
      <w:r>
        <w:rPr>
          <w:noProof/>
          <w:lang w:eastAsia="en-AU"/>
        </w:rPr>
        <mc:AlternateContent>
          <mc:Choice Requires="wps">
            <w:drawing>
              <wp:anchor distT="0" distB="0" distL="114298" distR="114298" simplePos="0" relativeHeight="251668992" behindDoc="0" locked="0" layoutInCell="1" allowOverlap="1" wp14:anchorId="227F0229" wp14:editId="49828017">
                <wp:simplePos x="0" y="0"/>
                <wp:positionH relativeFrom="column">
                  <wp:posOffset>3935095</wp:posOffset>
                </wp:positionH>
                <wp:positionV relativeFrom="paragraph">
                  <wp:posOffset>165735</wp:posOffset>
                </wp:positionV>
                <wp:extent cx="0" cy="557530"/>
                <wp:effectExtent l="57150" t="38100" r="57150"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5753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7C0904" id="Straight Arrow Connector 72" o:spid="_x0000_s1026" type="#_x0000_t32" style="position:absolute;margin-left:309.85pt;margin-top:13.05pt;width:0;height:43.9pt;flip:y;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63872" behindDoc="0" locked="0" layoutInCell="1" allowOverlap="1" wp14:anchorId="1774FE52" wp14:editId="78CC1D07">
                <wp:simplePos x="0" y="0"/>
                <wp:positionH relativeFrom="column">
                  <wp:posOffset>1871345</wp:posOffset>
                </wp:positionH>
                <wp:positionV relativeFrom="paragraph">
                  <wp:posOffset>166085</wp:posOffset>
                </wp:positionV>
                <wp:extent cx="0" cy="476250"/>
                <wp:effectExtent l="57150" t="38100" r="5715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625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42BE82" id="Straight Arrow Connector 74" o:spid="_x0000_s1026" type="#_x0000_t32" style="position:absolute;margin-left:147.35pt;margin-top:13.1pt;width:0;height:37.5pt;flip:y;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" strokecolor="#002d62" strokeweight="2.25pt">
                <v:stroke endarrow="open"/>
                <o:lock v:ext="edit" shapetype="f"/>
              </v:shape>
            </w:pict>
          </mc:Fallback>
        </mc:AlternateContent>
      </w:r>
      <w:bookmarkEnd w:id="42"/>
      <w:bookmarkEnd w:id="43"/>
      <w:bookmarkEnd w:id="44"/>
    </w:p>
    <w:p w14:paraId="541768D5" w14:textId="77777777" w:rsidR="008E7766" w:rsidRPr="00BC2626" w:rsidRDefault="008E7766" w:rsidP="008E7766">
      <w:pPr>
        <w:rPr>
          <w:rFonts w:cs="Arial"/>
        </w:rPr>
      </w:pPr>
    </w:p>
    <w:p w14:paraId="211D9C22" w14:textId="77777777" w:rsidR="008E7766" w:rsidRPr="00BC2626" w:rsidRDefault="00684E55" w:rsidP="008E7766">
      <w:pPr>
        <w:rPr>
          <w:rFonts w:cs="Arial"/>
        </w:rPr>
      </w:pPr>
      <w:r>
        <w:rPr>
          <w:noProof/>
          <w:lang w:eastAsia="en-AU"/>
        </w:rPr>
        <mc:AlternateContent>
          <mc:Choice Requires="wps">
            <w:drawing>
              <wp:anchor distT="0" distB="0" distL="114300" distR="114300" simplePos="0" relativeHeight="251671040" behindDoc="0" locked="0" layoutInCell="1" allowOverlap="1" wp14:anchorId="7805B7BF" wp14:editId="0E671CFD">
                <wp:simplePos x="0" y="0"/>
                <wp:positionH relativeFrom="column">
                  <wp:posOffset>3521298</wp:posOffset>
                </wp:positionH>
                <wp:positionV relativeFrom="paragraph">
                  <wp:posOffset>45616</wp:posOffset>
                </wp:positionV>
                <wp:extent cx="1114425" cy="87630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876300"/>
                        </a:xfrm>
                        <a:prstGeom prst="rect">
                          <a:avLst/>
                        </a:prstGeom>
                        <a:solidFill>
                          <a:srgbClr val="002D62"/>
                        </a:solidFill>
                        <a:ln w="25400" cap="flat" cmpd="sng" algn="ctr">
                          <a:noFill/>
                          <a:prstDash val="solid"/>
                        </a:ln>
                        <a:effectLst/>
                      </wps:spPr>
                      <wps:txbx>
                        <w:txbxContent>
                          <w:p w14:paraId="5BE9874B" w14:textId="77777777" w:rsidR="005D00FC" w:rsidRPr="00595FE9" w:rsidRDefault="005D00FC"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05B7BF" id="Rectangle 49" o:spid="_x0000_s1054" style="position:absolute;margin-left:277.25pt;margin-top:3.6pt;width:87.75pt;height: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" fillcolor="#002d62" stroked="f" strokeweight="2pt">
                <v:path arrowok="t"/>
                <v:textbox>
                  <w:txbxContent>
                    <w:p w14:paraId="5BE9874B" w14:textId="77777777" w:rsidR="005D00FC" w:rsidRPr="00595FE9" w:rsidRDefault="005D00FC"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v:textbox>
              </v:rect>
            </w:pict>
          </mc:Fallback>
        </mc:AlternateContent>
      </w:r>
      <w:r>
        <w:rPr>
          <w:noProof/>
          <w:lang w:eastAsia="en-AU"/>
        </w:rPr>
        <mc:AlternateContent>
          <mc:Choice Requires="wps">
            <w:drawing>
              <wp:anchor distT="0" distB="0" distL="114300" distR="114300" simplePos="0" relativeHeight="251672064" behindDoc="0" locked="0" layoutInCell="1" allowOverlap="1" wp14:anchorId="24CFE077" wp14:editId="55E304CE">
                <wp:simplePos x="0" y="0"/>
                <wp:positionH relativeFrom="column">
                  <wp:posOffset>420370</wp:posOffset>
                </wp:positionH>
                <wp:positionV relativeFrom="paragraph">
                  <wp:posOffset>58601</wp:posOffset>
                </wp:positionV>
                <wp:extent cx="2933700" cy="8763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876300"/>
                        </a:xfrm>
                        <a:prstGeom prst="rect">
                          <a:avLst/>
                        </a:prstGeom>
                        <a:solidFill>
                          <a:srgbClr val="002D62"/>
                        </a:solidFill>
                        <a:ln w="25400" cap="flat" cmpd="sng" algn="ctr">
                          <a:noFill/>
                          <a:prstDash val="solid"/>
                        </a:ln>
                        <a:effectLst/>
                      </wps:spPr>
                      <wps:txbx>
                        <w:txbxContent>
                          <w:p w14:paraId="53B0671C" w14:textId="77777777" w:rsidR="005D00FC" w:rsidRPr="002A7859" w:rsidRDefault="005D00FC"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31708027" w14:textId="77777777" w:rsidR="005D00FC" w:rsidRPr="005E21A0" w:rsidRDefault="005D00FC" w:rsidP="008E7766">
                            <w:pPr>
                              <w:jc w:val="center"/>
                              <w:rPr>
                                <w:b/>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CFE077" id="Rectangle 73" o:spid="_x0000_s1055" style="position:absolute;margin-left:33.1pt;margin-top:4.6pt;width:231pt;height: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" fillcolor="#002d62" stroked="f" strokeweight="2pt">
                <v:path arrowok="t"/>
                <v:textbox>
                  <w:txbxContent>
                    <w:p w14:paraId="53B0671C" w14:textId="77777777" w:rsidR="005D00FC" w:rsidRPr="002A7859" w:rsidRDefault="005D00FC"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31708027" w14:textId="77777777" w:rsidR="005D00FC" w:rsidRPr="005E21A0" w:rsidRDefault="005D00FC" w:rsidP="008E7766">
                      <w:pPr>
                        <w:jc w:val="center"/>
                        <w:rPr>
                          <w:b/>
                          <w:sz w:val="14"/>
                          <w:szCs w:val="14"/>
                        </w:rPr>
                      </w:pPr>
                    </w:p>
                  </w:txbxContent>
                </v:textbox>
              </v:rect>
            </w:pict>
          </mc:Fallback>
        </mc:AlternateContent>
      </w:r>
    </w:p>
    <w:p w14:paraId="07FB7549" w14:textId="77777777" w:rsidR="008E7766" w:rsidRPr="00BC2626" w:rsidRDefault="008E7766" w:rsidP="008E7766">
      <w:pPr>
        <w:rPr>
          <w:rFonts w:cs="Arial"/>
        </w:rPr>
      </w:pPr>
    </w:p>
    <w:p w14:paraId="54CF1615" w14:textId="77777777" w:rsidR="008E7766" w:rsidRPr="00BC2626" w:rsidRDefault="008E7766" w:rsidP="008E7766">
      <w:pPr>
        <w:rPr>
          <w:rFonts w:cs="Arial"/>
        </w:rPr>
      </w:pPr>
    </w:p>
    <w:p w14:paraId="278F160C" w14:textId="77777777" w:rsidR="00684E55" w:rsidRDefault="00684E55" w:rsidP="008E7766">
      <w:pPr>
        <w:rPr>
          <w:rFonts w:cs="Arial"/>
          <w:i/>
          <w:szCs w:val="16"/>
        </w:rPr>
      </w:pPr>
    </w:p>
    <w:p w14:paraId="374D8BD9" w14:textId="77777777" w:rsidR="008E7766" w:rsidRPr="004934C9" w:rsidRDefault="004934C9" w:rsidP="008E7766">
      <w:pPr>
        <w:rPr>
          <w:rFonts w:cs="Arial"/>
          <w:i/>
          <w:sz w:val="16"/>
          <w:szCs w:val="16"/>
        </w:rPr>
      </w:pPr>
      <w:r w:rsidRPr="004934C9">
        <w:rPr>
          <w:rFonts w:cs="Arial"/>
          <w:i/>
          <w:sz w:val="16"/>
          <w:szCs w:val="16"/>
        </w:rPr>
        <w:t>Figure 4</w:t>
      </w:r>
      <w:r w:rsidR="008E7766" w:rsidRPr="004934C9">
        <w:rPr>
          <w:rFonts w:cs="Arial"/>
          <w:i/>
          <w:sz w:val="16"/>
          <w:szCs w:val="16"/>
        </w:rPr>
        <w:t xml:space="preserve">.1 – Worked example for adjusted value of </w:t>
      </w:r>
      <w:r w:rsidR="00684E55" w:rsidRPr="004934C9">
        <w:rPr>
          <w:rFonts w:cs="Arial"/>
          <w:i/>
          <w:sz w:val="16"/>
          <w:szCs w:val="16"/>
        </w:rPr>
        <w:t>Outcome 3.1</w:t>
      </w:r>
    </w:p>
    <w:p w14:paraId="34FAD43B" w14:textId="77777777" w:rsidR="00464AA8" w:rsidRPr="00C02B20" w:rsidRDefault="00761AC0" w:rsidP="00B2228B">
      <w:pPr>
        <w:rPr>
          <w:rFonts w:cs="Arial"/>
        </w:rPr>
      </w:pPr>
      <w:r w:rsidRPr="005C5733">
        <w:rPr>
          <w:rFonts w:cs="Arial"/>
        </w:rPr>
        <w:t xml:space="preserve">Table </w:t>
      </w:r>
      <w:r w:rsidR="004934C9">
        <w:rPr>
          <w:rFonts w:cs="Arial"/>
        </w:rPr>
        <w:t xml:space="preserve">4.13 </w:t>
      </w:r>
      <w:r w:rsidR="00BF5E80" w:rsidRPr="00C02B20">
        <w:rPr>
          <w:rFonts w:cs="Arial"/>
        </w:rPr>
        <w:t xml:space="preserve">is a summary of the total adjusted </w:t>
      </w:r>
      <w:r w:rsidR="008165A6" w:rsidRPr="00C02B20">
        <w:rPr>
          <w:rFonts w:cs="Arial"/>
        </w:rPr>
        <w:t xml:space="preserve">value </w:t>
      </w:r>
      <w:r w:rsidR="00BF5E80" w:rsidRPr="00C02B20">
        <w:rPr>
          <w:rFonts w:cs="Arial"/>
        </w:rPr>
        <w:t>for all of the outcomes experie</w:t>
      </w:r>
      <w:r w:rsidR="00464AA8">
        <w:rPr>
          <w:rFonts w:cs="Arial"/>
        </w:rPr>
        <w:t>nced by each stakeholder group.</w:t>
      </w:r>
    </w:p>
    <w:tbl>
      <w:tblPr>
        <w:tblStyle w:val="SROIreport"/>
        <w:tblW w:w="9010" w:type="dxa"/>
        <w:tblLayout w:type="fixed"/>
        <w:tblLook w:val="04A0" w:firstRow="1" w:lastRow="0" w:firstColumn="1" w:lastColumn="0" w:noHBand="0" w:noVBand="1"/>
      </w:tblPr>
      <w:tblGrid>
        <w:gridCol w:w="2547"/>
        <w:gridCol w:w="3231"/>
        <w:gridCol w:w="3232"/>
      </w:tblGrid>
      <w:tr w:rsidR="00B25D26" w:rsidRPr="00DD2FDD" w14:paraId="38A97BA1" w14:textId="77777777" w:rsidTr="001B02A6">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15ACB174"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 xml:space="preserve">Outcome </w:t>
            </w:r>
          </w:p>
        </w:tc>
        <w:tc>
          <w:tcPr>
            <w:tcW w:w="3231" w:type="dxa"/>
          </w:tcPr>
          <w:p w14:paraId="1D2076B3" w14:textId="4F5D2E38" w:rsidR="00B25D26" w:rsidRPr="001B02A6" w:rsidRDefault="00C66EC0" w:rsidP="00C66EC0">
            <w:pPr>
              <w:pStyle w:val="SVAtextArial"/>
              <w:spacing w:after="60"/>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Adjusted</w:t>
            </w:r>
            <w:r w:rsidR="00B25D26" w:rsidRPr="001B02A6">
              <w:rPr>
                <w:rFonts w:ascii="Arial" w:eastAsiaTheme="minorHAnsi" w:hAnsi="Arial" w:cs="Arial"/>
                <w:color w:val="FFFFFF" w:themeColor="background1"/>
                <w:spacing w:val="0"/>
                <w:szCs w:val="19"/>
                <w:lang w:val="en-AU"/>
              </w:rPr>
              <w:t xml:space="preserve"> value for outcome</w:t>
            </w:r>
          </w:p>
        </w:tc>
        <w:tc>
          <w:tcPr>
            <w:tcW w:w="3232" w:type="dxa"/>
          </w:tcPr>
          <w:p w14:paraId="0176766A"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Value per stakeholder</w:t>
            </w:r>
          </w:p>
        </w:tc>
      </w:tr>
      <w:tr w:rsidR="00127C54" w:rsidRPr="00DD2FDD" w14:paraId="5293E60B" w14:textId="77777777" w:rsidTr="00DD2FDD">
        <w:trPr>
          <w:trHeight w:val="235"/>
        </w:trPr>
        <w:tc>
          <w:tcPr>
            <w:tcW w:w="9010" w:type="dxa"/>
            <w:gridSpan w:val="3"/>
          </w:tcPr>
          <w:p w14:paraId="58F88F07" w14:textId="77777777" w:rsidR="00127C54" w:rsidRPr="001B02A6" w:rsidRDefault="00127C54" w:rsidP="00127C54">
            <w:pPr>
              <w:rPr>
                <w:rFonts w:cs="Arial"/>
                <w:sz w:val="19"/>
                <w:szCs w:val="19"/>
              </w:rPr>
            </w:pPr>
            <w:r w:rsidRPr="001B02A6">
              <w:rPr>
                <w:rFonts w:cs="Arial"/>
                <w:b/>
                <w:sz w:val="19"/>
                <w:szCs w:val="19"/>
              </w:rPr>
              <w:t>Rangers</w:t>
            </w:r>
          </w:p>
        </w:tc>
      </w:tr>
      <w:tr w:rsidR="00464AA8" w:rsidRPr="00DD2FDD" w14:paraId="51FE57EB" w14:textId="77777777" w:rsidTr="001B02A6">
        <w:trPr>
          <w:trHeight w:val="489"/>
        </w:trPr>
        <w:tc>
          <w:tcPr>
            <w:tcW w:w="2547" w:type="dxa"/>
            <w:shd w:val="clear" w:color="auto" w:fill="auto"/>
          </w:tcPr>
          <w:p w14:paraId="0EED206C" w14:textId="77777777" w:rsidR="00464AA8" w:rsidRPr="00DD2FDD" w:rsidRDefault="00464AA8" w:rsidP="00464AA8">
            <w:pPr>
              <w:rPr>
                <w:rFonts w:cs="Arial"/>
                <w:sz w:val="19"/>
                <w:szCs w:val="19"/>
              </w:rPr>
            </w:pPr>
            <w:r w:rsidRPr="001B02A6">
              <w:rPr>
                <w:rFonts w:cs="Arial"/>
                <w:sz w:val="19"/>
                <w:szCs w:val="19"/>
              </w:rPr>
              <w:t>1.1 Increased skills through training and experience</w:t>
            </w:r>
          </w:p>
        </w:tc>
        <w:tc>
          <w:tcPr>
            <w:tcW w:w="3231" w:type="dxa"/>
            <w:shd w:val="clear" w:color="auto" w:fill="auto"/>
          </w:tcPr>
          <w:p w14:paraId="3A017C58" w14:textId="77777777" w:rsidR="00464AA8" w:rsidRPr="00DD2FDD" w:rsidRDefault="00464AA8" w:rsidP="00464AA8">
            <w:pPr>
              <w:spacing w:afterLines="60" w:after="144"/>
              <w:jc w:val="right"/>
              <w:rPr>
                <w:rFonts w:cs="Arial"/>
                <w:sz w:val="19"/>
                <w:szCs w:val="19"/>
              </w:rPr>
            </w:pPr>
            <w:r>
              <w:rPr>
                <w:rFonts w:cs="Arial"/>
                <w:szCs w:val="20"/>
              </w:rPr>
              <w:t>$32,524</w:t>
            </w:r>
          </w:p>
        </w:tc>
        <w:tc>
          <w:tcPr>
            <w:tcW w:w="3232" w:type="dxa"/>
            <w:vMerge w:val="restart"/>
            <w:shd w:val="clear" w:color="auto" w:fill="auto"/>
          </w:tcPr>
          <w:p w14:paraId="660BFCC8" w14:textId="77777777" w:rsidR="00464AA8" w:rsidRPr="00464AA8" w:rsidRDefault="00464AA8" w:rsidP="00464AA8">
            <w:pPr>
              <w:jc w:val="right"/>
              <w:rPr>
                <w:rFonts w:cs="Arial"/>
                <w:sz w:val="19"/>
                <w:szCs w:val="19"/>
              </w:rPr>
            </w:pPr>
            <w:r w:rsidRPr="00464AA8">
              <w:rPr>
                <w:rFonts w:cs="Arial"/>
                <w:sz w:val="19"/>
                <w:szCs w:val="19"/>
              </w:rPr>
              <w:t>$298,582</w:t>
            </w:r>
          </w:p>
          <w:p w14:paraId="74ED6310" w14:textId="77777777" w:rsidR="00464AA8" w:rsidRPr="00DD2FDD" w:rsidRDefault="00464AA8" w:rsidP="00464AA8">
            <w:pPr>
              <w:jc w:val="right"/>
              <w:rPr>
                <w:rFonts w:cs="Arial"/>
                <w:sz w:val="19"/>
                <w:szCs w:val="19"/>
              </w:rPr>
            </w:pPr>
            <w:r w:rsidRPr="00464AA8">
              <w:rPr>
                <w:rFonts w:cs="Arial"/>
                <w:sz w:val="19"/>
                <w:szCs w:val="19"/>
              </w:rPr>
              <w:t>(22%)</w:t>
            </w:r>
          </w:p>
        </w:tc>
      </w:tr>
      <w:tr w:rsidR="00464AA8" w:rsidRPr="00DD2FDD" w14:paraId="2B7DF613" w14:textId="77777777" w:rsidTr="00DD2FDD">
        <w:trPr>
          <w:trHeight w:val="489"/>
        </w:trPr>
        <w:tc>
          <w:tcPr>
            <w:tcW w:w="2547" w:type="dxa"/>
            <w:shd w:val="clear" w:color="auto" w:fill="auto"/>
          </w:tcPr>
          <w:p w14:paraId="257FBCFF" w14:textId="77777777" w:rsidR="00464AA8" w:rsidRPr="001B02A6" w:rsidRDefault="00464AA8" w:rsidP="00464AA8">
            <w:pPr>
              <w:rPr>
                <w:rFonts w:cs="Arial"/>
                <w:sz w:val="19"/>
                <w:szCs w:val="19"/>
              </w:rPr>
            </w:pPr>
            <w:r w:rsidRPr="001B02A6">
              <w:rPr>
                <w:rFonts w:cs="Arial"/>
                <w:sz w:val="19"/>
                <w:szCs w:val="19"/>
              </w:rPr>
              <w:t>1.2 Increased confidence</w:t>
            </w:r>
          </w:p>
        </w:tc>
        <w:tc>
          <w:tcPr>
            <w:tcW w:w="3231" w:type="dxa"/>
            <w:shd w:val="clear" w:color="auto" w:fill="auto"/>
          </w:tcPr>
          <w:p w14:paraId="30824852" w14:textId="77777777" w:rsidR="00464AA8" w:rsidRPr="001B02A6" w:rsidRDefault="00464AA8" w:rsidP="00464AA8">
            <w:pPr>
              <w:spacing w:afterLines="60" w:after="144"/>
              <w:jc w:val="right"/>
              <w:rPr>
                <w:rFonts w:cs="Arial"/>
                <w:sz w:val="19"/>
                <w:szCs w:val="19"/>
              </w:rPr>
            </w:pPr>
            <w:r>
              <w:rPr>
                <w:rFonts w:cs="Arial"/>
                <w:szCs w:val="20"/>
              </w:rPr>
              <w:t>$21,161</w:t>
            </w:r>
          </w:p>
        </w:tc>
        <w:tc>
          <w:tcPr>
            <w:tcW w:w="3232" w:type="dxa"/>
            <w:vMerge/>
            <w:shd w:val="clear" w:color="auto" w:fill="auto"/>
          </w:tcPr>
          <w:p w14:paraId="111D48C9" w14:textId="77777777" w:rsidR="00464AA8" w:rsidRPr="001B02A6" w:rsidRDefault="00464AA8" w:rsidP="00464AA8">
            <w:pPr>
              <w:jc w:val="right"/>
              <w:rPr>
                <w:rFonts w:cs="Arial"/>
                <w:sz w:val="19"/>
                <w:szCs w:val="19"/>
              </w:rPr>
            </w:pPr>
          </w:p>
        </w:tc>
      </w:tr>
      <w:tr w:rsidR="00464AA8" w:rsidRPr="00DD2FDD" w14:paraId="424546B0" w14:textId="77777777" w:rsidTr="00DD2FDD">
        <w:trPr>
          <w:trHeight w:val="489"/>
        </w:trPr>
        <w:tc>
          <w:tcPr>
            <w:tcW w:w="2547" w:type="dxa"/>
            <w:shd w:val="clear" w:color="auto" w:fill="auto"/>
          </w:tcPr>
          <w:p w14:paraId="1A561371" w14:textId="77777777" w:rsidR="00464AA8" w:rsidRPr="001B02A6" w:rsidRDefault="00464AA8" w:rsidP="00464AA8">
            <w:pPr>
              <w:rPr>
                <w:rFonts w:cs="Arial"/>
                <w:sz w:val="19"/>
                <w:szCs w:val="19"/>
              </w:rPr>
            </w:pPr>
            <w:r w:rsidRPr="001B02A6">
              <w:rPr>
                <w:rFonts w:cs="Arial"/>
                <w:sz w:val="19"/>
                <w:szCs w:val="19"/>
              </w:rPr>
              <w:t xml:space="preserve">1.3 Better health and wellbeing </w:t>
            </w:r>
          </w:p>
        </w:tc>
        <w:tc>
          <w:tcPr>
            <w:tcW w:w="3231" w:type="dxa"/>
            <w:shd w:val="clear" w:color="auto" w:fill="auto"/>
          </w:tcPr>
          <w:p w14:paraId="73349609" w14:textId="77777777" w:rsidR="00464AA8" w:rsidRPr="001B02A6" w:rsidRDefault="00464AA8" w:rsidP="00464AA8">
            <w:pPr>
              <w:spacing w:afterLines="60" w:after="144"/>
              <w:jc w:val="right"/>
              <w:rPr>
                <w:rFonts w:cs="Arial"/>
                <w:sz w:val="19"/>
                <w:szCs w:val="19"/>
              </w:rPr>
            </w:pPr>
            <w:r>
              <w:rPr>
                <w:rFonts w:cs="Arial"/>
                <w:szCs w:val="20"/>
              </w:rPr>
              <w:t>$23,207</w:t>
            </w:r>
          </w:p>
        </w:tc>
        <w:tc>
          <w:tcPr>
            <w:tcW w:w="3232" w:type="dxa"/>
            <w:vMerge/>
            <w:shd w:val="clear" w:color="auto" w:fill="auto"/>
          </w:tcPr>
          <w:p w14:paraId="436CDC1E" w14:textId="77777777" w:rsidR="00464AA8" w:rsidRPr="001B02A6" w:rsidRDefault="00464AA8" w:rsidP="00464AA8">
            <w:pPr>
              <w:jc w:val="right"/>
              <w:rPr>
                <w:rFonts w:cs="Arial"/>
                <w:sz w:val="19"/>
                <w:szCs w:val="19"/>
              </w:rPr>
            </w:pPr>
          </w:p>
        </w:tc>
      </w:tr>
      <w:tr w:rsidR="00464AA8" w:rsidRPr="00DD2FDD" w14:paraId="74023776" w14:textId="77777777" w:rsidTr="00DD2FDD">
        <w:trPr>
          <w:trHeight w:val="489"/>
        </w:trPr>
        <w:tc>
          <w:tcPr>
            <w:tcW w:w="2547" w:type="dxa"/>
            <w:shd w:val="clear" w:color="auto" w:fill="auto"/>
          </w:tcPr>
          <w:p w14:paraId="76B594F7" w14:textId="77777777" w:rsidR="00464AA8" w:rsidRPr="001B02A6" w:rsidRDefault="00464AA8" w:rsidP="00464AA8">
            <w:pPr>
              <w:rPr>
                <w:rFonts w:cs="Arial"/>
                <w:sz w:val="19"/>
                <w:szCs w:val="19"/>
              </w:rPr>
            </w:pPr>
            <w:r w:rsidRPr="001B02A6">
              <w:rPr>
                <w:rFonts w:cs="Arial"/>
                <w:sz w:val="19"/>
                <w:szCs w:val="19"/>
              </w:rPr>
              <w:t>1.4 Increased pride and sense of self</w:t>
            </w:r>
          </w:p>
        </w:tc>
        <w:tc>
          <w:tcPr>
            <w:tcW w:w="3231" w:type="dxa"/>
            <w:shd w:val="clear" w:color="auto" w:fill="auto"/>
          </w:tcPr>
          <w:p w14:paraId="2F20CF6D" w14:textId="77777777" w:rsidR="00464AA8" w:rsidRPr="001B02A6" w:rsidRDefault="00464AA8" w:rsidP="00464AA8">
            <w:pPr>
              <w:spacing w:afterLines="60" w:after="144"/>
              <w:jc w:val="right"/>
              <w:rPr>
                <w:rFonts w:cs="Arial"/>
                <w:sz w:val="19"/>
                <w:szCs w:val="19"/>
              </w:rPr>
            </w:pPr>
            <w:r>
              <w:rPr>
                <w:rFonts w:cs="Arial"/>
                <w:szCs w:val="20"/>
              </w:rPr>
              <w:t>$95,999</w:t>
            </w:r>
          </w:p>
        </w:tc>
        <w:tc>
          <w:tcPr>
            <w:tcW w:w="3232" w:type="dxa"/>
            <w:vMerge/>
            <w:shd w:val="clear" w:color="auto" w:fill="auto"/>
          </w:tcPr>
          <w:p w14:paraId="18C260A4" w14:textId="77777777" w:rsidR="00464AA8" w:rsidRPr="001B02A6" w:rsidRDefault="00464AA8" w:rsidP="00464AA8">
            <w:pPr>
              <w:jc w:val="right"/>
              <w:rPr>
                <w:rFonts w:cs="Arial"/>
                <w:sz w:val="19"/>
                <w:szCs w:val="19"/>
              </w:rPr>
            </w:pPr>
          </w:p>
        </w:tc>
      </w:tr>
      <w:tr w:rsidR="00464AA8" w:rsidRPr="00DD2FDD" w14:paraId="066B7AD5" w14:textId="77777777" w:rsidTr="00DD2FDD">
        <w:trPr>
          <w:trHeight w:val="647"/>
        </w:trPr>
        <w:tc>
          <w:tcPr>
            <w:tcW w:w="2547" w:type="dxa"/>
            <w:shd w:val="clear" w:color="auto" w:fill="auto"/>
          </w:tcPr>
          <w:p w14:paraId="14169970" w14:textId="77777777" w:rsidR="00464AA8" w:rsidRPr="001B02A6" w:rsidRDefault="00464AA8" w:rsidP="00464AA8">
            <w:pPr>
              <w:rPr>
                <w:rFonts w:cs="Arial"/>
                <w:sz w:val="19"/>
                <w:szCs w:val="19"/>
              </w:rPr>
            </w:pPr>
            <w:r w:rsidRPr="001B02A6">
              <w:rPr>
                <w:rFonts w:cs="Arial"/>
                <w:sz w:val="19"/>
                <w:szCs w:val="19"/>
              </w:rPr>
              <w:t>1.5 Better caring for country</w:t>
            </w:r>
          </w:p>
        </w:tc>
        <w:tc>
          <w:tcPr>
            <w:tcW w:w="3231" w:type="dxa"/>
            <w:shd w:val="clear" w:color="auto" w:fill="auto"/>
          </w:tcPr>
          <w:p w14:paraId="420922FF" w14:textId="77777777" w:rsidR="00464AA8" w:rsidRPr="001B02A6" w:rsidRDefault="00464AA8" w:rsidP="00464AA8">
            <w:pPr>
              <w:spacing w:afterLines="60" w:after="144"/>
              <w:jc w:val="right"/>
              <w:rPr>
                <w:rFonts w:cs="Arial"/>
                <w:sz w:val="19"/>
                <w:szCs w:val="19"/>
              </w:rPr>
            </w:pPr>
            <w:r>
              <w:rPr>
                <w:rFonts w:cs="Arial"/>
                <w:szCs w:val="20"/>
              </w:rPr>
              <w:t>$125,692</w:t>
            </w:r>
          </w:p>
        </w:tc>
        <w:tc>
          <w:tcPr>
            <w:tcW w:w="3232" w:type="dxa"/>
            <w:vMerge/>
            <w:shd w:val="clear" w:color="auto" w:fill="auto"/>
          </w:tcPr>
          <w:p w14:paraId="73906B26" w14:textId="77777777" w:rsidR="00464AA8" w:rsidRPr="001B02A6" w:rsidRDefault="00464AA8" w:rsidP="00464AA8">
            <w:pPr>
              <w:jc w:val="right"/>
              <w:rPr>
                <w:rFonts w:cs="Arial"/>
                <w:sz w:val="19"/>
                <w:szCs w:val="19"/>
              </w:rPr>
            </w:pPr>
          </w:p>
        </w:tc>
      </w:tr>
      <w:tr w:rsidR="00127C54" w:rsidRPr="00DD2FDD" w14:paraId="036E51AF" w14:textId="77777777" w:rsidTr="00DD2FDD">
        <w:trPr>
          <w:trHeight w:val="135"/>
        </w:trPr>
        <w:tc>
          <w:tcPr>
            <w:tcW w:w="9010" w:type="dxa"/>
            <w:gridSpan w:val="3"/>
          </w:tcPr>
          <w:p w14:paraId="6453F1C0" w14:textId="77777777" w:rsidR="00127C54" w:rsidRPr="001B02A6" w:rsidRDefault="00127C54" w:rsidP="00127C54">
            <w:pPr>
              <w:rPr>
                <w:rFonts w:cs="Arial"/>
                <w:sz w:val="19"/>
                <w:szCs w:val="19"/>
              </w:rPr>
            </w:pPr>
            <w:r w:rsidRPr="001B02A6">
              <w:rPr>
                <w:rFonts w:cs="Arial"/>
                <w:b/>
                <w:sz w:val="19"/>
                <w:szCs w:val="19"/>
              </w:rPr>
              <w:lastRenderedPageBreak/>
              <w:t>Community members</w:t>
            </w:r>
          </w:p>
        </w:tc>
      </w:tr>
      <w:tr w:rsidR="00464AA8" w:rsidRPr="00DD2FDD" w14:paraId="16777F7D" w14:textId="77777777" w:rsidTr="00DD2FDD">
        <w:trPr>
          <w:trHeight w:val="489"/>
        </w:trPr>
        <w:tc>
          <w:tcPr>
            <w:tcW w:w="2547" w:type="dxa"/>
            <w:shd w:val="clear" w:color="auto" w:fill="auto"/>
          </w:tcPr>
          <w:p w14:paraId="3A404E83" w14:textId="77777777" w:rsidR="00464AA8" w:rsidRPr="001B02A6" w:rsidRDefault="00464AA8" w:rsidP="00464AA8">
            <w:pPr>
              <w:rPr>
                <w:rFonts w:cs="Arial"/>
                <w:sz w:val="19"/>
                <w:szCs w:val="19"/>
              </w:rPr>
            </w:pPr>
            <w:r w:rsidRPr="001B02A6">
              <w:rPr>
                <w:rFonts w:cs="Arial"/>
                <w:sz w:val="19"/>
                <w:szCs w:val="19"/>
              </w:rPr>
              <w:t>2.1 More role models for young people</w:t>
            </w:r>
          </w:p>
        </w:tc>
        <w:tc>
          <w:tcPr>
            <w:tcW w:w="3231" w:type="dxa"/>
            <w:shd w:val="clear" w:color="auto" w:fill="auto"/>
          </w:tcPr>
          <w:p w14:paraId="5010CA4F" w14:textId="77777777" w:rsidR="00464AA8" w:rsidRPr="001B02A6" w:rsidRDefault="00464AA8" w:rsidP="00464AA8">
            <w:pPr>
              <w:spacing w:afterLines="60" w:after="144"/>
              <w:jc w:val="right"/>
              <w:rPr>
                <w:rFonts w:cs="Arial"/>
                <w:sz w:val="19"/>
                <w:szCs w:val="19"/>
              </w:rPr>
            </w:pPr>
            <w:r>
              <w:rPr>
                <w:rFonts w:cs="Arial"/>
                <w:szCs w:val="20"/>
              </w:rPr>
              <w:t>$10,125</w:t>
            </w:r>
          </w:p>
        </w:tc>
        <w:tc>
          <w:tcPr>
            <w:tcW w:w="3232" w:type="dxa"/>
            <w:vMerge w:val="restart"/>
            <w:shd w:val="clear" w:color="auto" w:fill="auto"/>
          </w:tcPr>
          <w:p w14:paraId="2F2E26EC" w14:textId="77777777" w:rsidR="00464AA8" w:rsidRPr="00464AA8" w:rsidRDefault="00464AA8" w:rsidP="00464AA8">
            <w:pPr>
              <w:jc w:val="right"/>
              <w:rPr>
                <w:rFonts w:cs="Arial"/>
                <w:sz w:val="19"/>
                <w:szCs w:val="19"/>
              </w:rPr>
            </w:pPr>
            <w:r w:rsidRPr="00464AA8">
              <w:rPr>
                <w:rFonts w:cs="Arial"/>
                <w:sz w:val="19"/>
                <w:szCs w:val="19"/>
              </w:rPr>
              <w:t>$334,098</w:t>
            </w:r>
          </w:p>
          <w:p w14:paraId="1897E6A1" w14:textId="77777777" w:rsidR="00464AA8" w:rsidRPr="001B02A6" w:rsidRDefault="00464AA8" w:rsidP="00464AA8">
            <w:pPr>
              <w:jc w:val="right"/>
              <w:rPr>
                <w:rFonts w:cs="Arial"/>
                <w:sz w:val="19"/>
                <w:szCs w:val="19"/>
              </w:rPr>
            </w:pPr>
            <w:r w:rsidRPr="00464AA8">
              <w:rPr>
                <w:rFonts w:cs="Arial"/>
                <w:sz w:val="19"/>
                <w:szCs w:val="19"/>
              </w:rPr>
              <w:t>(24%)</w:t>
            </w:r>
          </w:p>
        </w:tc>
      </w:tr>
      <w:tr w:rsidR="00464AA8" w:rsidRPr="00DD2FDD" w14:paraId="16212D34" w14:textId="77777777" w:rsidTr="00DD2FDD">
        <w:trPr>
          <w:trHeight w:val="489"/>
        </w:trPr>
        <w:tc>
          <w:tcPr>
            <w:tcW w:w="2547" w:type="dxa"/>
            <w:shd w:val="clear" w:color="auto" w:fill="auto"/>
          </w:tcPr>
          <w:p w14:paraId="01629F74" w14:textId="77777777" w:rsidR="00464AA8" w:rsidRPr="001B02A6" w:rsidRDefault="00464AA8" w:rsidP="00464AA8">
            <w:pPr>
              <w:rPr>
                <w:rFonts w:cs="Arial"/>
                <w:sz w:val="19"/>
                <w:szCs w:val="19"/>
              </w:rPr>
            </w:pPr>
            <w:r w:rsidRPr="001B02A6">
              <w:rPr>
                <w:rFonts w:cs="Arial"/>
                <w:sz w:val="19"/>
                <w:szCs w:val="19"/>
              </w:rPr>
              <w:t xml:space="preserve">2.4 IPA leveraged for additional funding and economic opportunities </w:t>
            </w:r>
          </w:p>
        </w:tc>
        <w:tc>
          <w:tcPr>
            <w:tcW w:w="3231" w:type="dxa"/>
            <w:shd w:val="clear" w:color="auto" w:fill="auto"/>
          </w:tcPr>
          <w:p w14:paraId="3F8BCBBB" w14:textId="77777777" w:rsidR="00464AA8" w:rsidRPr="001B02A6" w:rsidRDefault="00464AA8" w:rsidP="00464AA8">
            <w:pPr>
              <w:spacing w:afterLines="60" w:after="144"/>
              <w:jc w:val="right"/>
              <w:rPr>
                <w:rFonts w:cs="Arial"/>
                <w:sz w:val="19"/>
                <w:szCs w:val="19"/>
              </w:rPr>
            </w:pPr>
            <w:r>
              <w:rPr>
                <w:rFonts w:cs="Arial"/>
                <w:szCs w:val="20"/>
              </w:rPr>
              <w:t>$196,762</w:t>
            </w:r>
          </w:p>
        </w:tc>
        <w:tc>
          <w:tcPr>
            <w:tcW w:w="3232" w:type="dxa"/>
            <w:vMerge/>
            <w:shd w:val="clear" w:color="auto" w:fill="auto"/>
          </w:tcPr>
          <w:p w14:paraId="71138D50" w14:textId="77777777" w:rsidR="00464AA8" w:rsidRPr="001B02A6" w:rsidRDefault="00464AA8" w:rsidP="00464AA8">
            <w:pPr>
              <w:jc w:val="right"/>
              <w:rPr>
                <w:rFonts w:cs="Arial"/>
                <w:sz w:val="19"/>
                <w:szCs w:val="19"/>
              </w:rPr>
            </w:pPr>
          </w:p>
        </w:tc>
      </w:tr>
      <w:tr w:rsidR="00464AA8" w:rsidRPr="00DD2FDD" w14:paraId="3D59CD0C" w14:textId="77777777" w:rsidTr="00DD2FDD">
        <w:trPr>
          <w:trHeight w:val="489"/>
        </w:trPr>
        <w:tc>
          <w:tcPr>
            <w:tcW w:w="2547" w:type="dxa"/>
            <w:shd w:val="clear" w:color="auto" w:fill="auto"/>
          </w:tcPr>
          <w:p w14:paraId="11CFD02D" w14:textId="77777777" w:rsidR="00464AA8" w:rsidRPr="001B02A6" w:rsidRDefault="00464AA8" w:rsidP="00464AA8">
            <w:pPr>
              <w:rPr>
                <w:rFonts w:cs="Arial"/>
                <w:sz w:val="19"/>
                <w:szCs w:val="19"/>
              </w:rPr>
            </w:pPr>
            <w:r w:rsidRPr="001B02A6">
              <w:rPr>
                <w:rFonts w:cs="Arial"/>
                <w:sz w:val="19"/>
                <w:szCs w:val="19"/>
              </w:rPr>
              <w:t xml:space="preserve">2.5 Increased respect </w:t>
            </w:r>
            <w:r>
              <w:rPr>
                <w:rFonts w:cs="Arial"/>
                <w:sz w:val="19"/>
                <w:szCs w:val="19"/>
              </w:rPr>
              <w:t>for women</w:t>
            </w:r>
          </w:p>
        </w:tc>
        <w:tc>
          <w:tcPr>
            <w:tcW w:w="3231" w:type="dxa"/>
            <w:shd w:val="clear" w:color="auto" w:fill="auto"/>
          </w:tcPr>
          <w:p w14:paraId="6C720F3C" w14:textId="77777777" w:rsidR="00464AA8" w:rsidRPr="001B02A6" w:rsidRDefault="00464AA8" w:rsidP="00464AA8">
            <w:pPr>
              <w:spacing w:afterLines="60" w:after="144"/>
              <w:jc w:val="right"/>
              <w:rPr>
                <w:rFonts w:cs="Arial"/>
                <w:sz w:val="19"/>
                <w:szCs w:val="19"/>
              </w:rPr>
            </w:pPr>
            <w:r>
              <w:rPr>
                <w:rFonts w:cs="Arial"/>
                <w:szCs w:val="20"/>
              </w:rPr>
              <w:t>$21,450</w:t>
            </w:r>
          </w:p>
        </w:tc>
        <w:tc>
          <w:tcPr>
            <w:tcW w:w="3232" w:type="dxa"/>
            <w:vMerge/>
            <w:shd w:val="clear" w:color="auto" w:fill="auto"/>
          </w:tcPr>
          <w:p w14:paraId="6EBF562C" w14:textId="77777777" w:rsidR="00464AA8" w:rsidRPr="001B02A6" w:rsidRDefault="00464AA8" w:rsidP="00464AA8">
            <w:pPr>
              <w:jc w:val="right"/>
              <w:rPr>
                <w:rFonts w:cs="Arial"/>
                <w:sz w:val="19"/>
                <w:szCs w:val="19"/>
              </w:rPr>
            </w:pPr>
          </w:p>
        </w:tc>
      </w:tr>
      <w:tr w:rsidR="00464AA8" w:rsidRPr="00DD2FDD" w14:paraId="147F2913" w14:textId="77777777" w:rsidTr="00DD2FDD">
        <w:trPr>
          <w:trHeight w:val="489"/>
        </w:trPr>
        <w:tc>
          <w:tcPr>
            <w:tcW w:w="2547" w:type="dxa"/>
            <w:shd w:val="clear" w:color="auto" w:fill="auto"/>
          </w:tcPr>
          <w:p w14:paraId="391C10F6" w14:textId="77777777" w:rsidR="00464AA8" w:rsidRPr="001B02A6" w:rsidRDefault="00464AA8" w:rsidP="00464AA8">
            <w:pPr>
              <w:rPr>
                <w:rFonts w:cs="Arial"/>
                <w:sz w:val="19"/>
                <w:szCs w:val="19"/>
              </w:rPr>
            </w:pPr>
            <w:r w:rsidRPr="001B02A6">
              <w:rPr>
                <w:rFonts w:cs="Arial"/>
                <w:sz w:val="19"/>
                <w:szCs w:val="19"/>
              </w:rPr>
              <w:t>2.7 Connection to country strengthened</w:t>
            </w:r>
          </w:p>
        </w:tc>
        <w:tc>
          <w:tcPr>
            <w:tcW w:w="3231" w:type="dxa"/>
            <w:shd w:val="clear" w:color="auto" w:fill="auto"/>
          </w:tcPr>
          <w:p w14:paraId="04C391C6" w14:textId="77777777" w:rsidR="00464AA8" w:rsidRPr="001B02A6" w:rsidRDefault="00464AA8" w:rsidP="00464AA8">
            <w:pPr>
              <w:spacing w:afterLines="60" w:after="144"/>
              <w:jc w:val="right"/>
              <w:rPr>
                <w:rFonts w:cs="Arial"/>
                <w:sz w:val="19"/>
                <w:szCs w:val="19"/>
              </w:rPr>
            </w:pPr>
            <w:r>
              <w:rPr>
                <w:rFonts w:cs="Arial"/>
                <w:szCs w:val="20"/>
              </w:rPr>
              <w:t>$69,761</w:t>
            </w:r>
          </w:p>
        </w:tc>
        <w:tc>
          <w:tcPr>
            <w:tcW w:w="3232" w:type="dxa"/>
            <w:vMerge/>
            <w:shd w:val="clear" w:color="auto" w:fill="auto"/>
          </w:tcPr>
          <w:p w14:paraId="5DBC1BB0" w14:textId="77777777" w:rsidR="00464AA8" w:rsidRPr="001B02A6" w:rsidRDefault="00464AA8" w:rsidP="00464AA8">
            <w:pPr>
              <w:jc w:val="right"/>
              <w:rPr>
                <w:rFonts w:cs="Arial"/>
                <w:sz w:val="19"/>
                <w:szCs w:val="19"/>
              </w:rPr>
            </w:pPr>
          </w:p>
        </w:tc>
      </w:tr>
      <w:tr w:rsidR="00464AA8" w:rsidRPr="00DD2FDD" w14:paraId="45BD2233" w14:textId="77777777" w:rsidTr="00DD2FDD">
        <w:trPr>
          <w:trHeight w:val="489"/>
        </w:trPr>
        <w:tc>
          <w:tcPr>
            <w:tcW w:w="2547" w:type="dxa"/>
            <w:shd w:val="clear" w:color="auto" w:fill="auto"/>
          </w:tcPr>
          <w:p w14:paraId="6D577439" w14:textId="77777777" w:rsidR="00464AA8" w:rsidRPr="001B02A6" w:rsidRDefault="00464AA8" w:rsidP="00464AA8">
            <w:pPr>
              <w:rPr>
                <w:rFonts w:cs="Arial"/>
                <w:sz w:val="19"/>
                <w:szCs w:val="19"/>
              </w:rPr>
            </w:pPr>
            <w:r w:rsidRPr="001B02A6">
              <w:rPr>
                <w:rFonts w:cs="Arial"/>
                <w:sz w:val="19"/>
                <w:szCs w:val="19"/>
              </w:rPr>
              <w:t>2.9 More burning using cultural practices</w:t>
            </w:r>
          </w:p>
        </w:tc>
        <w:tc>
          <w:tcPr>
            <w:tcW w:w="3231" w:type="dxa"/>
            <w:shd w:val="clear" w:color="auto" w:fill="auto"/>
          </w:tcPr>
          <w:p w14:paraId="4F12A2FF" w14:textId="77777777" w:rsidR="00464AA8" w:rsidRPr="001B02A6" w:rsidRDefault="00464AA8" w:rsidP="00464AA8">
            <w:pPr>
              <w:spacing w:afterLines="60" w:after="144"/>
              <w:jc w:val="right"/>
              <w:rPr>
                <w:rFonts w:cs="Arial"/>
                <w:sz w:val="19"/>
                <w:szCs w:val="19"/>
              </w:rPr>
            </w:pPr>
            <w:r>
              <w:rPr>
                <w:rFonts w:cs="Arial"/>
                <w:szCs w:val="20"/>
              </w:rPr>
              <w:t>$36,000</w:t>
            </w:r>
          </w:p>
        </w:tc>
        <w:tc>
          <w:tcPr>
            <w:tcW w:w="3232" w:type="dxa"/>
            <w:vMerge/>
            <w:shd w:val="clear" w:color="auto" w:fill="auto"/>
          </w:tcPr>
          <w:p w14:paraId="1903E6E2" w14:textId="77777777" w:rsidR="00464AA8" w:rsidRPr="001B02A6" w:rsidRDefault="00464AA8" w:rsidP="00464AA8">
            <w:pPr>
              <w:jc w:val="right"/>
              <w:rPr>
                <w:rFonts w:cs="Arial"/>
                <w:sz w:val="19"/>
                <w:szCs w:val="19"/>
              </w:rPr>
            </w:pPr>
          </w:p>
        </w:tc>
      </w:tr>
      <w:tr w:rsidR="00127C54" w:rsidRPr="00DD2FDD" w14:paraId="3EAF1640" w14:textId="77777777" w:rsidTr="00DD2FDD">
        <w:trPr>
          <w:trHeight w:val="220"/>
        </w:trPr>
        <w:tc>
          <w:tcPr>
            <w:tcW w:w="9010" w:type="dxa"/>
            <w:gridSpan w:val="3"/>
          </w:tcPr>
          <w:p w14:paraId="03D5DDEA" w14:textId="77777777" w:rsidR="00127C54" w:rsidRPr="001B02A6" w:rsidRDefault="00127C54" w:rsidP="00127C54">
            <w:pPr>
              <w:rPr>
                <w:rFonts w:cs="Arial"/>
                <w:b/>
                <w:sz w:val="19"/>
                <w:szCs w:val="19"/>
              </w:rPr>
            </w:pPr>
            <w:r w:rsidRPr="001B02A6">
              <w:rPr>
                <w:rFonts w:cs="Arial"/>
                <w:b/>
                <w:sz w:val="19"/>
                <w:szCs w:val="19"/>
              </w:rPr>
              <w:t>Government</w:t>
            </w:r>
          </w:p>
        </w:tc>
      </w:tr>
      <w:tr w:rsidR="00464AA8" w:rsidRPr="00DD2FDD" w14:paraId="305714DB" w14:textId="77777777" w:rsidTr="00DD2FDD">
        <w:trPr>
          <w:trHeight w:val="489"/>
        </w:trPr>
        <w:tc>
          <w:tcPr>
            <w:tcW w:w="2547" w:type="dxa"/>
            <w:shd w:val="clear" w:color="auto" w:fill="auto"/>
          </w:tcPr>
          <w:p w14:paraId="5DF57096" w14:textId="77777777" w:rsidR="00464AA8" w:rsidRPr="001B02A6" w:rsidRDefault="00464AA8" w:rsidP="00464AA8">
            <w:pPr>
              <w:rPr>
                <w:rFonts w:cs="Arial"/>
                <w:sz w:val="19"/>
                <w:szCs w:val="19"/>
              </w:rPr>
            </w:pPr>
            <w:r w:rsidRPr="001B02A6">
              <w:rPr>
                <w:rFonts w:cs="Arial"/>
                <w:sz w:val="19"/>
                <w:szCs w:val="19"/>
              </w:rPr>
              <w:t>3.1 Rangers are skilled and trained</w:t>
            </w:r>
          </w:p>
        </w:tc>
        <w:tc>
          <w:tcPr>
            <w:tcW w:w="3231" w:type="dxa"/>
            <w:shd w:val="clear" w:color="auto" w:fill="auto"/>
          </w:tcPr>
          <w:p w14:paraId="2BED1471" w14:textId="77777777" w:rsidR="00464AA8" w:rsidRPr="001B02A6" w:rsidRDefault="00464AA8" w:rsidP="00464AA8">
            <w:pPr>
              <w:spacing w:afterLines="60" w:after="144"/>
              <w:jc w:val="right"/>
              <w:rPr>
                <w:rFonts w:cs="Arial"/>
                <w:sz w:val="19"/>
                <w:szCs w:val="19"/>
              </w:rPr>
            </w:pPr>
            <w:r>
              <w:rPr>
                <w:rFonts w:cs="Arial"/>
                <w:szCs w:val="20"/>
              </w:rPr>
              <w:t>$249,750</w:t>
            </w:r>
          </w:p>
        </w:tc>
        <w:tc>
          <w:tcPr>
            <w:tcW w:w="3232" w:type="dxa"/>
            <w:vMerge w:val="restart"/>
            <w:shd w:val="clear" w:color="auto" w:fill="auto"/>
          </w:tcPr>
          <w:p w14:paraId="413606BF" w14:textId="77777777" w:rsidR="00464AA8" w:rsidRPr="00464AA8" w:rsidRDefault="00464AA8" w:rsidP="00464AA8">
            <w:pPr>
              <w:jc w:val="right"/>
              <w:rPr>
                <w:rFonts w:cs="Arial"/>
                <w:sz w:val="19"/>
                <w:szCs w:val="19"/>
              </w:rPr>
            </w:pPr>
            <w:r w:rsidRPr="00464AA8">
              <w:rPr>
                <w:rFonts w:cs="Arial"/>
                <w:sz w:val="19"/>
                <w:szCs w:val="19"/>
              </w:rPr>
              <w:t>$411,204</w:t>
            </w:r>
          </w:p>
          <w:p w14:paraId="50ADA31B" w14:textId="77777777" w:rsidR="00464AA8" w:rsidRPr="001B02A6" w:rsidRDefault="00464AA8" w:rsidP="00464AA8">
            <w:pPr>
              <w:jc w:val="right"/>
              <w:rPr>
                <w:rFonts w:cs="Arial"/>
                <w:sz w:val="19"/>
                <w:szCs w:val="19"/>
              </w:rPr>
            </w:pPr>
            <w:r w:rsidRPr="00464AA8">
              <w:rPr>
                <w:rFonts w:cs="Arial"/>
                <w:sz w:val="19"/>
                <w:szCs w:val="19"/>
              </w:rPr>
              <w:t>(30%)</w:t>
            </w:r>
          </w:p>
        </w:tc>
      </w:tr>
      <w:tr w:rsidR="00464AA8" w:rsidRPr="00DD2FDD" w14:paraId="6A61FDD8" w14:textId="77777777" w:rsidTr="00DD2FDD">
        <w:trPr>
          <w:trHeight w:val="489"/>
        </w:trPr>
        <w:tc>
          <w:tcPr>
            <w:tcW w:w="2547" w:type="dxa"/>
            <w:shd w:val="clear" w:color="auto" w:fill="auto"/>
          </w:tcPr>
          <w:p w14:paraId="17C7EB6E" w14:textId="77777777" w:rsidR="00464AA8" w:rsidRPr="001B02A6" w:rsidRDefault="00464AA8" w:rsidP="00464AA8">
            <w:pPr>
              <w:rPr>
                <w:rFonts w:cs="Arial"/>
                <w:sz w:val="19"/>
                <w:szCs w:val="19"/>
              </w:rPr>
            </w:pPr>
            <w:r w:rsidRPr="001B02A6">
              <w:rPr>
                <w:rFonts w:cs="Arial"/>
                <w:sz w:val="19"/>
                <w:szCs w:val="19"/>
              </w:rPr>
              <w:t>3.2 Reduction in income support payments</w:t>
            </w:r>
          </w:p>
        </w:tc>
        <w:tc>
          <w:tcPr>
            <w:tcW w:w="3231" w:type="dxa"/>
            <w:shd w:val="clear" w:color="auto" w:fill="auto"/>
          </w:tcPr>
          <w:p w14:paraId="6B9F9494" w14:textId="77777777" w:rsidR="00464AA8" w:rsidRPr="001B02A6" w:rsidRDefault="00464AA8" w:rsidP="00464AA8">
            <w:pPr>
              <w:spacing w:afterLines="60" w:after="144"/>
              <w:jc w:val="right"/>
              <w:rPr>
                <w:rFonts w:cs="Arial"/>
                <w:sz w:val="19"/>
                <w:szCs w:val="19"/>
              </w:rPr>
            </w:pPr>
            <w:r>
              <w:rPr>
                <w:rFonts w:cs="Arial"/>
                <w:szCs w:val="20"/>
              </w:rPr>
              <w:t>$4,480</w:t>
            </w:r>
          </w:p>
        </w:tc>
        <w:tc>
          <w:tcPr>
            <w:tcW w:w="3232" w:type="dxa"/>
            <w:vMerge/>
            <w:shd w:val="clear" w:color="auto" w:fill="auto"/>
          </w:tcPr>
          <w:p w14:paraId="6413E5C1" w14:textId="77777777" w:rsidR="00464AA8" w:rsidRPr="001B02A6" w:rsidRDefault="00464AA8" w:rsidP="00464AA8">
            <w:pPr>
              <w:jc w:val="right"/>
              <w:rPr>
                <w:rFonts w:cs="Arial"/>
                <w:sz w:val="19"/>
                <w:szCs w:val="19"/>
              </w:rPr>
            </w:pPr>
          </w:p>
        </w:tc>
      </w:tr>
      <w:tr w:rsidR="00464AA8" w:rsidRPr="00DD2FDD" w14:paraId="7EF87DD8" w14:textId="77777777" w:rsidTr="00DD2FDD">
        <w:trPr>
          <w:trHeight w:val="489"/>
        </w:trPr>
        <w:tc>
          <w:tcPr>
            <w:tcW w:w="2547" w:type="dxa"/>
            <w:shd w:val="clear" w:color="auto" w:fill="auto"/>
          </w:tcPr>
          <w:p w14:paraId="4C54346A" w14:textId="77777777" w:rsidR="00464AA8" w:rsidRPr="001B02A6" w:rsidRDefault="00464AA8" w:rsidP="00464AA8">
            <w:pPr>
              <w:rPr>
                <w:rFonts w:cs="Arial"/>
                <w:sz w:val="19"/>
                <w:szCs w:val="19"/>
              </w:rPr>
            </w:pPr>
            <w:r w:rsidRPr="001B02A6">
              <w:rPr>
                <w:rFonts w:cs="Arial"/>
                <w:sz w:val="19"/>
                <w:szCs w:val="19"/>
              </w:rPr>
              <w:t>3.3 Increase in income tax</w:t>
            </w:r>
          </w:p>
        </w:tc>
        <w:tc>
          <w:tcPr>
            <w:tcW w:w="3231" w:type="dxa"/>
            <w:shd w:val="clear" w:color="auto" w:fill="auto"/>
          </w:tcPr>
          <w:p w14:paraId="556BA464" w14:textId="77777777" w:rsidR="00464AA8" w:rsidRPr="001B02A6" w:rsidRDefault="00464AA8" w:rsidP="00464AA8">
            <w:pPr>
              <w:spacing w:afterLines="60" w:after="144"/>
              <w:jc w:val="right"/>
              <w:rPr>
                <w:rFonts w:cs="Arial"/>
                <w:sz w:val="19"/>
                <w:szCs w:val="19"/>
              </w:rPr>
            </w:pPr>
            <w:r>
              <w:rPr>
                <w:rFonts w:cs="Arial"/>
                <w:szCs w:val="20"/>
              </w:rPr>
              <w:t>$10,779</w:t>
            </w:r>
          </w:p>
        </w:tc>
        <w:tc>
          <w:tcPr>
            <w:tcW w:w="3232" w:type="dxa"/>
            <w:vMerge/>
            <w:shd w:val="clear" w:color="auto" w:fill="auto"/>
          </w:tcPr>
          <w:p w14:paraId="1D8E8106" w14:textId="77777777" w:rsidR="00464AA8" w:rsidRPr="001B02A6" w:rsidRDefault="00464AA8" w:rsidP="00464AA8">
            <w:pPr>
              <w:jc w:val="right"/>
              <w:rPr>
                <w:rFonts w:cs="Arial"/>
                <w:sz w:val="19"/>
                <w:szCs w:val="19"/>
              </w:rPr>
            </w:pPr>
          </w:p>
        </w:tc>
      </w:tr>
      <w:tr w:rsidR="00464AA8" w:rsidRPr="00DD2FDD" w14:paraId="02C85D10" w14:textId="77777777" w:rsidTr="00DD2FDD">
        <w:trPr>
          <w:trHeight w:val="489"/>
        </w:trPr>
        <w:tc>
          <w:tcPr>
            <w:tcW w:w="2547" w:type="dxa"/>
            <w:shd w:val="clear" w:color="auto" w:fill="auto"/>
          </w:tcPr>
          <w:p w14:paraId="1E00D04A" w14:textId="77777777" w:rsidR="00464AA8" w:rsidRPr="001B02A6" w:rsidRDefault="00464AA8" w:rsidP="00464AA8">
            <w:pPr>
              <w:rPr>
                <w:rFonts w:cs="Arial"/>
                <w:sz w:val="19"/>
                <w:szCs w:val="19"/>
              </w:rPr>
            </w:pPr>
            <w:r w:rsidRPr="001B02A6">
              <w:rPr>
                <w:rFonts w:cs="Arial"/>
                <w:sz w:val="19"/>
                <w:szCs w:val="19"/>
              </w:rPr>
              <w:t>3.6 Improved engagement with communities</w:t>
            </w:r>
          </w:p>
        </w:tc>
        <w:tc>
          <w:tcPr>
            <w:tcW w:w="3231" w:type="dxa"/>
            <w:shd w:val="clear" w:color="auto" w:fill="auto"/>
          </w:tcPr>
          <w:p w14:paraId="20437470" w14:textId="77777777" w:rsidR="00464AA8" w:rsidRPr="001B02A6" w:rsidRDefault="00464AA8" w:rsidP="00464AA8">
            <w:pPr>
              <w:spacing w:afterLines="60" w:after="144"/>
              <w:jc w:val="right"/>
              <w:rPr>
                <w:rFonts w:cs="Arial"/>
                <w:sz w:val="19"/>
                <w:szCs w:val="19"/>
              </w:rPr>
            </w:pPr>
            <w:r>
              <w:rPr>
                <w:rFonts w:cs="Arial"/>
                <w:szCs w:val="20"/>
              </w:rPr>
              <w:t>$36,083</w:t>
            </w:r>
          </w:p>
        </w:tc>
        <w:tc>
          <w:tcPr>
            <w:tcW w:w="3232" w:type="dxa"/>
            <w:vMerge/>
            <w:shd w:val="clear" w:color="auto" w:fill="auto"/>
          </w:tcPr>
          <w:p w14:paraId="56D6A016" w14:textId="77777777" w:rsidR="00464AA8" w:rsidRPr="001B02A6" w:rsidRDefault="00464AA8" w:rsidP="00464AA8">
            <w:pPr>
              <w:jc w:val="right"/>
              <w:rPr>
                <w:rFonts w:cs="Arial"/>
                <w:sz w:val="19"/>
                <w:szCs w:val="19"/>
              </w:rPr>
            </w:pPr>
          </w:p>
        </w:tc>
      </w:tr>
      <w:tr w:rsidR="00464AA8" w:rsidRPr="00DD2FDD" w14:paraId="21454948" w14:textId="77777777" w:rsidTr="00DD2FDD">
        <w:trPr>
          <w:trHeight w:val="489"/>
        </w:trPr>
        <w:tc>
          <w:tcPr>
            <w:tcW w:w="2547" w:type="dxa"/>
            <w:shd w:val="clear" w:color="auto" w:fill="auto"/>
          </w:tcPr>
          <w:p w14:paraId="5BA6E5F5" w14:textId="77777777" w:rsidR="00464AA8" w:rsidRPr="001B02A6" w:rsidRDefault="00464AA8" w:rsidP="00464AA8">
            <w:pPr>
              <w:rPr>
                <w:rFonts w:cs="Arial"/>
                <w:sz w:val="19"/>
                <w:szCs w:val="19"/>
              </w:rPr>
            </w:pPr>
            <w:r w:rsidRPr="001B02A6">
              <w:rPr>
                <w:rFonts w:cs="Arial"/>
                <w:sz w:val="19"/>
                <w:szCs w:val="19"/>
              </w:rPr>
              <w:t>3.7 Partnership model promoted</w:t>
            </w:r>
          </w:p>
        </w:tc>
        <w:tc>
          <w:tcPr>
            <w:tcW w:w="3231" w:type="dxa"/>
            <w:shd w:val="clear" w:color="auto" w:fill="auto"/>
          </w:tcPr>
          <w:p w14:paraId="2CD0DC39" w14:textId="77777777" w:rsidR="00464AA8" w:rsidRPr="001B02A6" w:rsidRDefault="00464AA8" w:rsidP="00464AA8">
            <w:pPr>
              <w:spacing w:afterLines="60" w:after="144"/>
              <w:jc w:val="right"/>
              <w:rPr>
                <w:rFonts w:cs="Arial"/>
                <w:sz w:val="19"/>
                <w:szCs w:val="19"/>
              </w:rPr>
            </w:pPr>
            <w:r>
              <w:rPr>
                <w:rFonts w:cs="Arial"/>
                <w:szCs w:val="20"/>
              </w:rPr>
              <w:t>$49,256</w:t>
            </w:r>
          </w:p>
        </w:tc>
        <w:tc>
          <w:tcPr>
            <w:tcW w:w="3232" w:type="dxa"/>
            <w:vMerge/>
            <w:shd w:val="clear" w:color="auto" w:fill="auto"/>
          </w:tcPr>
          <w:p w14:paraId="639D369E" w14:textId="77777777" w:rsidR="00464AA8" w:rsidRPr="001B02A6" w:rsidRDefault="00464AA8" w:rsidP="00464AA8">
            <w:pPr>
              <w:jc w:val="right"/>
              <w:rPr>
                <w:rFonts w:cs="Arial"/>
                <w:sz w:val="19"/>
                <w:szCs w:val="19"/>
              </w:rPr>
            </w:pPr>
          </w:p>
        </w:tc>
      </w:tr>
      <w:tr w:rsidR="00464AA8" w:rsidRPr="00DD2FDD" w14:paraId="0E1DA8BB" w14:textId="77777777" w:rsidTr="00DD2FDD">
        <w:trPr>
          <w:trHeight w:val="489"/>
        </w:trPr>
        <w:tc>
          <w:tcPr>
            <w:tcW w:w="2547" w:type="dxa"/>
            <w:shd w:val="clear" w:color="auto" w:fill="auto"/>
          </w:tcPr>
          <w:p w14:paraId="7A19089F" w14:textId="77777777" w:rsidR="00464AA8" w:rsidRPr="001B02A6" w:rsidRDefault="00464AA8" w:rsidP="00464AA8">
            <w:pPr>
              <w:rPr>
                <w:rFonts w:cs="Arial"/>
                <w:sz w:val="19"/>
                <w:szCs w:val="19"/>
              </w:rPr>
            </w:pPr>
            <w:r w:rsidRPr="001B02A6">
              <w:rPr>
                <w:rFonts w:cs="Arial"/>
                <w:sz w:val="19"/>
                <w:szCs w:val="19"/>
              </w:rPr>
              <w:t>3.8 Greater respect for TEK</w:t>
            </w:r>
          </w:p>
        </w:tc>
        <w:tc>
          <w:tcPr>
            <w:tcW w:w="3231" w:type="dxa"/>
            <w:shd w:val="clear" w:color="auto" w:fill="auto"/>
          </w:tcPr>
          <w:p w14:paraId="2D6CC82E" w14:textId="77777777" w:rsidR="00464AA8" w:rsidRPr="001B02A6" w:rsidRDefault="00464AA8" w:rsidP="00464AA8">
            <w:pPr>
              <w:spacing w:afterLines="60" w:after="144"/>
              <w:jc w:val="right"/>
              <w:rPr>
                <w:rFonts w:cs="Arial"/>
                <w:sz w:val="19"/>
                <w:szCs w:val="19"/>
              </w:rPr>
            </w:pPr>
            <w:r>
              <w:rPr>
                <w:rFonts w:cs="Arial"/>
                <w:szCs w:val="20"/>
              </w:rPr>
              <w:t>$57,902</w:t>
            </w:r>
          </w:p>
        </w:tc>
        <w:tc>
          <w:tcPr>
            <w:tcW w:w="3232" w:type="dxa"/>
            <w:vMerge/>
            <w:shd w:val="clear" w:color="auto" w:fill="auto"/>
          </w:tcPr>
          <w:p w14:paraId="41484F79" w14:textId="77777777" w:rsidR="00464AA8" w:rsidRPr="001B02A6" w:rsidRDefault="00464AA8" w:rsidP="00464AA8">
            <w:pPr>
              <w:jc w:val="right"/>
              <w:rPr>
                <w:rFonts w:cs="Arial"/>
                <w:sz w:val="19"/>
                <w:szCs w:val="19"/>
              </w:rPr>
            </w:pPr>
          </w:p>
        </w:tc>
      </w:tr>
      <w:tr w:rsidR="00464AA8" w:rsidRPr="00DD2FDD" w14:paraId="5E7FF25B" w14:textId="77777777" w:rsidTr="00DD2FDD">
        <w:trPr>
          <w:trHeight w:val="489"/>
        </w:trPr>
        <w:tc>
          <w:tcPr>
            <w:tcW w:w="2547" w:type="dxa"/>
            <w:shd w:val="clear" w:color="auto" w:fill="auto"/>
          </w:tcPr>
          <w:p w14:paraId="22DEC442" w14:textId="0C05EADC" w:rsidR="00464AA8" w:rsidRPr="001B02A6" w:rsidRDefault="00464AA8" w:rsidP="00857B9C">
            <w:pPr>
              <w:rPr>
                <w:rFonts w:cs="Arial"/>
                <w:sz w:val="19"/>
                <w:szCs w:val="19"/>
              </w:rPr>
            </w:pPr>
            <w:r w:rsidRPr="001B02A6">
              <w:rPr>
                <w:rFonts w:cs="Arial"/>
                <w:sz w:val="19"/>
                <w:szCs w:val="19"/>
              </w:rPr>
              <w:t xml:space="preserve">3.9 </w:t>
            </w:r>
            <w:r w:rsidR="00857B9C">
              <w:rPr>
                <w:rFonts w:cs="Arial"/>
                <w:sz w:val="19"/>
                <w:szCs w:val="19"/>
              </w:rPr>
              <w:t>Low cost land management</w:t>
            </w:r>
          </w:p>
        </w:tc>
        <w:tc>
          <w:tcPr>
            <w:tcW w:w="3231" w:type="dxa"/>
            <w:shd w:val="clear" w:color="auto" w:fill="auto"/>
          </w:tcPr>
          <w:p w14:paraId="571BE5E7" w14:textId="77777777" w:rsidR="00464AA8" w:rsidRPr="001B02A6" w:rsidRDefault="00464AA8" w:rsidP="00464AA8">
            <w:pPr>
              <w:spacing w:afterLines="60" w:after="144"/>
              <w:jc w:val="right"/>
              <w:rPr>
                <w:rFonts w:cs="Arial"/>
                <w:sz w:val="19"/>
                <w:szCs w:val="19"/>
              </w:rPr>
            </w:pPr>
            <w:r>
              <w:rPr>
                <w:rFonts w:cs="Arial"/>
                <w:szCs w:val="20"/>
              </w:rPr>
              <w:t>$2,953</w:t>
            </w:r>
          </w:p>
        </w:tc>
        <w:tc>
          <w:tcPr>
            <w:tcW w:w="3232" w:type="dxa"/>
            <w:vMerge/>
            <w:shd w:val="clear" w:color="auto" w:fill="auto"/>
          </w:tcPr>
          <w:p w14:paraId="644FA529" w14:textId="77777777" w:rsidR="00464AA8" w:rsidRPr="001B02A6" w:rsidRDefault="00464AA8" w:rsidP="00464AA8">
            <w:pPr>
              <w:jc w:val="right"/>
              <w:rPr>
                <w:rFonts w:cs="Arial"/>
                <w:sz w:val="19"/>
                <w:szCs w:val="19"/>
              </w:rPr>
            </w:pPr>
          </w:p>
        </w:tc>
      </w:tr>
      <w:tr w:rsidR="00464AA8" w:rsidRPr="00DD2FDD" w14:paraId="192A0DA9" w14:textId="77777777" w:rsidTr="00DD2FDD">
        <w:trPr>
          <w:trHeight w:val="489"/>
        </w:trPr>
        <w:tc>
          <w:tcPr>
            <w:tcW w:w="9010" w:type="dxa"/>
            <w:gridSpan w:val="3"/>
          </w:tcPr>
          <w:p w14:paraId="6D816C71" w14:textId="77777777" w:rsidR="00464AA8" w:rsidRPr="001B02A6" w:rsidRDefault="00464AA8" w:rsidP="00464AA8">
            <w:pPr>
              <w:rPr>
                <w:rFonts w:cs="Arial"/>
                <w:b/>
                <w:sz w:val="19"/>
                <w:szCs w:val="19"/>
              </w:rPr>
            </w:pPr>
            <w:r w:rsidRPr="001B02A6">
              <w:rPr>
                <w:rFonts w:cs="Arial"/>
                <w:b/>
                <w:sz w:val="19"/>
                <w:szCs w:val="19"/>
              </w:rPr>
              <w:t>NGO partners</w:t>
            </w:r>
          </w:p>
        </w:tc>
      </w:tr>
      <w:tr w:rsidR="00464AA8" w:rsidRPr="00DD2FDD" w14:paraId="2F1B53EB" w14:textId="77777777" w:rsidTr="00DD2FDD">
        <w:trPr>
          <w:trHeight w:val="489"/>
        </w:trPr>
        <w:tc>
          <w:tcPr>
            <w:tcW w:w="2547" w:type="dxa"/>
            <w:shd w:val="clear" w:color="auto" w:fill="auto"/>
          </w:tcPr>
          <w:p w14:paraId="7D5AC15E" w14:textId="77777777" w:rsidR="00464AA8" w:rsidRPr="001B02A6" w:rsidRDefault="00464AA8" w:rsidP="00464AA8">
            <w:pPr>
              <w:rPr>
                <w:rFonts w:cs="Arial"/>
                <w:b/>
                <w:sz w:val="19"/>
                <w:szCs w:val="19"/>
              </w:rPr>
            </w:pPr>
            <w:r w:rsidRPr="001B02A6">
              <w:rPr>
                <w:rFonts w:cs="Arial"/>
                <w:sz w:val="19"/>
                <w:szCs w:val="19"/>
              </w:rPr>
              <w:t>5.1 Deeper connections and relationships</w:t>
            </w:r>
          </w:p>
        </w:tc>
        <w:tc>
          <w:tcPr>
            <w:tcW w:w="3231" w:type="dxa"/>
            <w:shd w:val="clear" w:color="auto" w:fill="auto"/>
          </w:tcPr>
          <w:p w14:paraId="1DB91D19" w14:textId="77777777" w:rsidR="00464AA8" w:rsidRPr="001B02A6" w:rsidRDefault="00464AA8" w:rsidP="00464AA8">
            <w:pPr>
              <w:spacing w:afterLines="60" w:after="144"/>
              <w:jc w:val="right"/>
              <w:rPr>
                <w:rFonts w:cs="Arial"/>
                <w:b/>
                <w:sz w:val="19"/>
                <w:szCs w:val="19"/>
              </w:rPr>
            </w:pPr>
            <w:r>
              <w:rPr>
                <w:rFonts w:cs="Arial"/>
                <w:szCs w:val="20"/>
              </w:rPr>
              <w:t>$91,463</w:t>
            </w:r>
          </w:p>
        </w:tc>
        <w:tc>
          <w:tcPr>
            <w:tcW w:w="3232" w:type="dxa"/>
            <w:vMerge w:val="restart"/>
            <w:shd w:val="clear" w:color="auto" w:fill="auto"/>
          </w:tcPr>
          <w:p w14:paraId="619E1BED" w14:textId="77777777" w:rsidR="00464AA8" w:rsidRPr="00464AA8" w:rsidRDefault="00464AA8" w:rsidP="00464AA8">
            <w:pPr>
              <w:jc w:val="right"/>
              <w:rPr>
                <w:rFonts w:cs="Arial"/>
                <w:sz w:val="19"/>
                <w:szCs w:val="19"/>
              </w:rPr>
            </w:pPr>
            <w:r w:rsidRPr="00464AA8">
              <w:rPr>
                <w:rFonts w:cs="Arial"/>
                <w:sz w:val="19"/>
                <w:szCs w:val="19"/>
              </w:rPr>
              <w:t>$144,192</w:t>
            </w:r>
          </w:p>
          <w:p w14:paraId="09A236C2" w14:textId="77777777" w:rsidR="00464AA8" w:rsidRPr="001B02A6" w:rsidRDefault="00464AA8" w:rsidP="00464AA8">
            <w:pPr>
              <w:jc w:val="right"/>
              <w:rPr>
                <w:rFonts w:cs="Arial"/>
                <w:b/>
                <w:sz w:val="19"/>
                <w:szCs w:val="19"/>
              </w:rPr>
            </w:pPr>
            <w:r w:rsidRPr="00464AA8">
              <w:rPr>
                <w:rFonts w:cs="Arial"/>
                <w:sz w:val="19"/>
                <w:szCs w:val="19"/>
              </w:rPr>
              <w:t>(11%)</w:t>
            </w:r>
            <w:r w:rsidRPr="001B02A6">
              <w:rPr>
                <w:rFonts w:cs="Arial"/>
                <w:b/>
                <w:sz w:val="19"/>
                <w:szCs w:val="19"/>
              </w:rPr>
              <w:tab/>
            </w:r>
          </w:p>
        </w:tc>
      </w:tr>
      <w:tr w:rsidR="00464AA8" w:rsidRPr="00DD2FDD" w14:paraId="68F40BEF" w14:textId="77777777" w:rsidTr="00DD2FDD">
        <w:trPr>
          <w:trHeight w:val="489"/>
        </w:trPr>
        <w:tc>
          <w:tcPr>
            <w:tcW w:w="2547" w:type="dxa"/>
            <w:shd w:val="clear" w:color="auto" w:fill="auto"/>
          </w:tcPr>
          <w:p w14:paraId="466F34FD" w14:textId="77777777" w:rsidR="00464AA8" w:rsidRPr="001B02A6" w:rsidRDefault="00464AA8" w:rsidP="00464AA8">
            <w:pPr>
              <w:rPr>
                <w:rFonts w:cs="Arial"/>
                <w:b/>
                <w:sz w:val="19"/>
                <w:szCs w:val="19"/>
              </w:rPr>
            </w:pPr>
            <w:r w:rsidRPr="001B02A6">
              <w:rPr>
                <w:rFonts w:cs="Arial"/>
                <w:sz w:val="19"/>
                <w:szCs w:val="19"/>
              </w:rPr>
              <w:t xml:space="preserve">5.2 Better meet core biodiversity objectives </w:t>
            </w:r>
          </w:p>
        </w:tc>
        <w:tc>
          <w:tcPr>
            <w:tcW w:w="3231" w:type="dxa"/>
            <w:shd w:val="clear" w:color="auto" w:fill="auto"/>
          </w:tcPr>
          <w:p w14:paraId="3350A6DA" w14:textId="77777777" w:rsidR="00464AA8" w:rsidRPr="001B02A6" w:rsidRDefault="00464AA8" w:rsidP="00464AA8">
            <w:pPr>
              <w:spacing w:afterLines="60" w:after="144"/>
              <w:jc w:val="right"/>
              <w:rPr>
                <w:rFonts w:cs="Arial"/>
                <w:b/>
                <w:sz w:val="19"/>
                <w:szCs w:val="19"/>
              </w:rPr>
            </w:pPr>
            <w:r>
              <w:rPr>
                <w:rFonts w:cs="Arial"/>
                <w:szCs w:val="20"/>
              </w:rPr>
              <w:t>$52,729</w:t>
            </w:r>
          </w:p>
        </w:tc>
        <w:tc>
          <w:tcPr>
            <w:tcW w:w="3232" w:type="dxa"/>
            <w:vMerge/>
            <w:shd w:val="clear" w:color="auto" w:fill="auto"/>
          </w:tcPr>
          <w:p w14:paraId="381DC3F9" w14:textId="77777777" w:rsidR="00464AA8" w:rsidRPr="001B02A6" w:rsidRDefault="00464AA8" w:rsidP="00464AA8">
            <w:pPr>
              <w:jc w:val="right"/>
              <w:rPr>
                <w:rFonts w:cs="Arial"/>
                <w:b/>
                <w:sz w:val="19"/>
                <w:szCs w:val="19"/>
              </w:rPr>
            </w:pPr>
          </w:p>
        </w:tc>
      </w:tr>
      <w:tr w:rsidR="00464AA8" w:rsidRPr="00DD2FDD" w14:paraId="01216A06" w14:textId="77777777" w:rsidTr="00DD2FDD">
        <w:trPr>
          <w:trHeight w:val="489"/>
        </w:trPr>
        <w:tc>
          <w:tcPr>
            <w:tcW w:w="9010" w:type="dxa"/>
            <w:gridSpan w:val="3"/>
          </w:tcPr>
          <w:p w14:paraId="757ABFEA" w14:textId="77777777" w:rsidR="00464AA8" w:rsidRPr="001B02A6" w:rsidRDefault="00464AA8" w:rsidP="00464AA8">
            <w:pPr>
              <w:rPr>
                <w:rFonts w:cs="Arial"/>
                <w:b/>
                <w:sz w:val="19"/>
                <w:szCs w:val="19"/>
              </w:rPr>
            </w:pPr>
            <w:r w:rsidRPr="001B02A6">
              <w:rPr>
                <w:rFonts w:cs="Arial"/>
                <w:b/>
                <w:sz w:val="19"/>
                <w:szCs w:val="19"/>
              </w:rPr>
              <w:t>Research partners</w:t>
            </w:r>
          </w:p>
        </w:tc>
      </w:tr>
      <w:tr w:rsidR="00464AA8" w:rsidRPr="00DD2FDD" w14:paraId="3FDF6E63" w14:textId="77777777" w:rsidTr="00DD2FDD">
        <w:trPr>
          <w:trHeight w:val="489"/>
        </w:trPr>
        <w:tc>
          <w:tcPr>
            <w:tcW w:w="2547" w:type="dxa"/>
            <w:shd w:val="clear" w:color="auto" w:fill="auto"/>
          </w:tcPr>
          <w:p w14:paraId="79ED1EF3" w14:textId="77777777" w:rsidR="00464AA8" w:rsidRPr="001B02A6" w:rsidRDefault="00464AA8" w:rsidP="00464AA8">
            <w:pPr>
              <w:rPr>
                <w:rFonts w:cs="Arial"/>
                <w:b/>
                <w:sz w:val="19"/>
                <w:szCs w:val="19"/>
              </w:rPr>
            </w:pPr>
            <w:r w:rsidRPr="001B02A6">
              <w:rPr>
                <w:rFonts w:cs="Arial"/>
                <w:sz w:val="19"/>
                <w:szCs w:val="19"/>
              </w:rPr>
              <w:t>7.1 Deeper connections and relationships</w:t>
            </w:r>
          </w:p>
        </w:tc>
        <w:tc>
          <w:tcPr>
            <w:tcW w:w="3231" w:type="dxa"/>
            <w:shd w:val="clear" w:color="auto" w:fill="auto"/>
          </w:tcPr>
          <w:p w14:paraId="18C94804" w14:textId="77777777" w:rsidR="00464AA8" w:rsidRPr="001B02A6" w:rsidRDefault="00464AA8" w:rsidP="00464AA8">
            <w:pPr>
              <w:spacing w:afterLines="60" w:after="144"/>
              <w:jc w:val="right"/>
              <w:rPr>
                <w:rFonts w:cs="Arial"/>
                <w:b/>
                <w:sz w:val="19"/>
                <w:szCs w:val="19"/>
              </w:rPr>
            </w:pPr>
            <w:r>
              <w:rPr>
                <w:rFonts w:cs="Arial"/>
                <w:szCs w:val="20"/>
              </w:rPr>
              <w:t>$121,950</w:t>
            </w:r>
          </w:p>
        </w:tc>
        <w:tc>
          <w:tcPr>
            <w:tcW w:w="3232" w:type="dxa"/>
            <w:vMerge w:val="restart"/>
            <w:shd w:val="clear" w:color="auto" w:fill="auto"/>
          </w:tcPr>
          <w:p w14:paraId="7CDC8A81" w14:textId="77777777" w:rsidR="00464AA8" w:rsidRPr="00464AA8" w:rsidRDefault="00464AA8" w:rsidP="00464AA8">
            <w:pPr>
              <w:jc w:val="right"/>
              <w:rPr>
                <w:rFonts w:cs="Arial"/>
                <w:sz w:val="19"/>
                <w:szCs w:val="19"/>
              </w:rPr>
            </w:pPr>
            <w:r w:rsidRPr="00464AA8">
              <w:rPr>
                <w:rFonts w:cs="Arial"/>
                <w:sz w:val="19"/>
                <w:szCs w:val="19"/>
              </w:rPr>
              <w:t>$184,313</w:t>
            </w:r>
          </w:p>
          <w:p w14:paraId="33BA7AE3" w14:textId="77777777" w:rsidR="00464AA8" w:rsidRPr="001B02A6" w:rsidRDefault="00464AA8" w:rsidP="00464AA8">
            <w:pPr>
              <w:jc w:val="right"/>
              <w:rPr>
                <w:rFonts w:cs="Arial"/>
                <w:b/>
                <w:sz w:val="19"/>
                <w:szCs w:val="19"/>
              </w:rPr>
            </w:pPr>
            <w:r w:rsidRPr="00464AA8">
              <w:rPr>
                <w:rFonts w:cs="Arial"/>
                <w:sz w:val="19"/>
                <w:szCs w:val="19"/>
              </w:rPr>
              <w:t>(13%)</w:t>
            </w:r>
          </w:p>
          <w:p w14:paraId="14093268" w14:textId="77777777" w:rsidR="00464AA8" w:rsidRPr="001B02A6" w:rsidRDefault="00464AA8" w:rsidP="00464AA8">
            <w:pPr>
              <w:jc w:val="right"/>
              <w:rPr>
                <w:rFonts w:cs="Arial"/>
                <w:b/>
                <w:sz w:val="19"/>
                <w:szCs w:val="19"/>
              </w:rPr>
            </w:pPr>
            <w:r w:rsidRPr="001B02A6">
              <w:rPr>
                <w:rFonts w:cs="Arial"/>
                <w:b/>
                <w:sz w:val="19"/>
                <w:szCs w:val="19"/>
              </w:rPr>
              <w:tab/>
            </w:r>
          </w:p>
        </w:tc>
      </w:tr>
      <w:tr w:rsidR="00464AA8" w:rsidRPr="00DD2FDD" w14:paraId="378A4699" w14:textId="77777777" w:rsidTr="00DD2FDD">
        <w:trPr>
          <w:trHeight w:val="489"/>
        </w:trPr>
        <w:tc>
          <w:tcPr>
            <w:tcW w:w="2547" w:type="dxa"/>
            <w:shd w:val="clear" w:color="auto" w:fill="auto"/>
          </w:tcPr>
          <w:p w14:paraId="799AA50D" w14:textId="77777777" w:rsidR="00464AA8" w:rsidRPr="001B02A6" w:rsidRDefault="00464AA8" w:rsidP="00464AA8">
            <w:pPr>
              <w:rPr>
                <w:rFonts w:cs="Arial"/>
                <w:b/>
                <w:sz w:val="19"/>
                <w:szCs w:val="19"/>
              </w:rPr>
            </w:pPr>
            <w:r w:rsidRPr="001B02A6">
              <w:rPr>
                <w:rFonts w:cs="Arial"/>
                <w:sz w:val="19"/>
                <w:szCs w:val="19"/>
              </w:rPr>
              <w:t>7.2 Better meet core research objectives</w:t>
            </w:r>
          </w:p>
        </w:tc>
        <w:tc>
          <w:tcPr>
            <w:tcW w:w="3231" w:type="dxa"/>
            <w:shd w:val="clear" w:color="auto" w:fill="auto"/>
          </w:tcPr>
          <w:p w14:paraId="3CBAE2CD" w14:textId="77777777" w:rsidR="00464AA8" w:rsidRPr="001B02A6" w:rsidRDefault="00464AA8" w:rsidP="00464AA8">
            <w:pPr>
              <w:spacing w:afterLines="60" w:after="144"/>
              <w:jc w:val="right"/>
              <w:rPr>
                <w:rFonts w:cs="Arial"/>
                <w:b/>
                <w:sz w:val="19"/>
                <w:szCs w:val="19"/>
              </w:rPr>
            </w:pPr>
            <w:r>
              <w:rPr>
                <w:rFonts w:cs="Arial"/>
                <w:szCs w:val="20"/>
              </w:rPr>
              <w:t>$62,363</w:t>
            </w:r>
          </w:p>
        </w:tc>
        <w:tc>
          <w:tcPr>
            <w:tcW w:w="3232" w:type="dxa"/>
            <w:vMerge/>
            <w:shd w:val="clear" w:color="auto" w:fill="auto"/>
          </w:tcPr>
          <w:p w14:paraId="689BAEB5" w14:textId="77777777" w:rsidR="00464AA8" w:rsidRPr="001B02A6" w:rsidRDefault="00464AA8" w:rsidP="00464AA8">
            <w:pPr>
              <w:jc w:val="right"/>
              <w:rPr>
                <w:rFonts w:cs="Arial"/>
                <w:b/>
                <w:sz w:val="19"/>
                <w:szCs w:val="19"/>
              </w:rPr>
            </w:pPr>
          </w:p>
        </w:tc>
      </w:tr>
    </w:tbl>
    <w:p w14:paraId="4EC32430" w14:textId="77777777" w:rsidR="00BF5E80" w:rsidRPr="00DD2FDD" w:rsidRDefault="00F05086" w:rsidP="00B2228B">
      <w:pPr>
        <w:pStyle w:val="Caption"/>
        <w:rPr>
          <w:rFonts w:ascii="Arial" w:hAnsi="Arial" w:cs="Arial"/>
        </w:rPr>
      </w:pPr>
      <w:r w:rsidRPr="00DD2FDD">
        <w:rPr>
          <w:rFonts w:ascii="Arial" w:hAnsi="Arial" w:cs="Arial"/>
        </w:rPr>
        <w:t xml:space="preserve">Table </w:t>
      </w:r>
      <w:r w:rsidR="00924982" w:rsidRPr="00DD2FDD">
        <w:rPr>
          <w:rFonts w:ascii="Arial" w:hAnsi="Arial" w:cs="Arial"/>
        </w:rPr>
        <w:t>4.</w:t>
      </w:r>
      <w:r w:rsidR="00E87EAC">
        <w:rPr>
          <w:rFonts w:ascii="Arial" w:hAnsi="Arial" w:cs="Arial"/>
        </w:rPr>
        <w:t>13</w:t>
      </w:r>
      <w:r w:rsidR="00521D50" w:rsidRPr="00DD2FDD">
        <w:rPr>
          <w:rFonts w:ascii="Arial" w:hAnsi="Arial" w:cs="Arial"/>
        </w:rPr>
        <w:t xml:space="preserve"> </w:t>
      </w:r>
      <w:r w:rsidR="00BF5E80" w:rsidRPr="00DD2FDD">
        <w:rPr>
          <w:rFonts w:ascii="Arial" w:hAnsi="Arial" w:cs="Arial"/>
        </w:rPr>
        <w:t xml:space="preserve">– Total adjusted value of outcomes </w:t>
      </w:r>
    </w:p>
    <w:p w14:paraId="3EEFF622" w14:textId="77777777" w:rsidR="00092622" w:rsidRDefault="00092622" w:rsidP="004934C9">
      <w:pPr>
        <w:rPr>
          <w:rFonts w:cs="Arial"/>
          <w:b/>
        </w:rPr>
        <w:sectPr w:rsidR="00092622" w:rsidSect="00DB1BCF">
          <w:pgSz w:w="11906" w:h="16838" w:code="9"/>
          <w:pgMar w:top="1440" w:right="1440" w:bottom="1440" w:left="1440" w:header="709" w:footer="465" w:gutter="0"/>
          <w:cols w:space="708"/>
          <w:docGrid w:linePitch="360"/>
        </w:sectPr>
      </w:pPr>
    </w:p>
    <w:p w14:paraId="2FDB17D2" w14:textId="77777777" w:rsidR="0089633E" w:rsidRPr="005C5733" w:rsidRDefault="0089633E" w:rsidP="004934C9">
      <w:pPr>
        <w:rPr>
          <w:rFonts w:cs="Arial"/>
          <w:b/>
        </w:rPr>
      </w:pPr>
      <w:r w:rsidRPr="005C5733">
        <w:rPr>
          <w:rFonts w:cs="Arial"/>
          <w:b/>
        </w:rPr>
        <w:lastRenderedPageBreak/>
        <w:t xml:space="preserve">Return on investment </w:t>
      </w:r>
    </w:p>
    <w:p w14:paraId="032D9814" w14:textId="77777777" w:rsidR="00BF5E80" w:rsidRPr="00DD2FDD" w:rsidRDefault="001F05A0" w:rsidP="004934C9">
      <w:pPr>
        <w:rPr>
          <w:rFonts w:cs="Arial"/>
        </w:rPr>
      </w:pPr>
      <w:r w:rsidRPr="00DD2FDD">
        <w:rPr>
          <w:rFonts w:cs="Arial"/>
          <w:noProof/>
          <w:lang w:eastAsia="en-AU"/>
        </w:rPr>
        <mc:AlternateContent>
          <mc:Choice Requires="wps">
            <w:drawing>
              <wp:anchor distT="0" distB="0" distL="114300" distR="114300" simplePos="0" relativeHeight="251639296" behindDoc="0" locked="0" layoutInCell="1" allowOverlap="1" wp14:anchorId="013C28EF" wp14:editId="7BFB00FC">
                <wp:simplePos x="0" y="0"/>
                <wp:positionH relativeFrom="margin">
                  <wp:align>right</wp:align>
                </wp:positionH>
                <wp:positionV relativeFrom="paragraph">
                  <wp:posOffset>552450</wp:posOffset>
                </wp:positionV>
                <wp:extent cx="5742940" cy="942975"/>
                <wp:effectExtent l="0" t="0" r="0" b="9525"/>
                <wp:wrapTopAndBottom/>
                <wp:docPr id="56"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942975"/>
                        </a:xfrm>
                        <a:prstGeom prst="rect">
                          <a:avLst/>
                        </a:prstGeom>
                        <a:solidFill>
                          <a:schemeClr val="accent5">
                            <a:lumMod val="20000"/>
                            <a:lumOff val="80000"/>
                          </a:schemeClr>
                        </a:solidFill>
                        <a:ln w="9525">
                          <a:noFill/>
                          <a:round/>
                          <a:headEnd/>
                          <a:tailEnd/>
                        </a:ln>
                      </wps:spPr>
                      <wps:txbx>
                        <w:txbxContent>
                          <w:p w14:paraId="16CAABE5" w14:textId="77777777" w:rsidR="005D00FC" w:rsidRPr="00E113C3" w:rsidRDefault="005D00FC" w:rsidP="00BF5E80">
                            <w:pPr>
                              <w:jc w:val="center"/>
                              <w:rPr>
                                <w:rFonts w:cs="Arial"/>
                                <w:b/>
                                <w:szCs w:val="16"/>
                              </w:rPr>
                            </w:pPr>
                            <w:r>
                              <w:rPr>
                                <w:rFonts w:cs="Arial"/>
                                <w:b/>
                                <w:szCs w:val="16"/>
                              </w:rPr>
                              <w:t>The Minyumai IPA has delivered an SROI ratio of 1.5</w:t>
                            </w:r>
                            <w:r w:rsidRPr="00E113C3">
                              <w:rPr>
                                <w:rFonts w:cs="Arial"/>
                                <w:b/>
                                <w:szCs w:val="16"/>
                              </w:rPr>
                              <w:t xml:space="preserve">:1 based on the investment </w:t>
                            </w:r>
                            <w:r>
                              <w:rPr>
                                <w:rFonts w:cs="Arial"/>
                                <w:b/>
                                <w:szCs w:val="16"/>
                              </w:rPr>
                              <w:t xml:space="preserve">across seven </w:t>
                            </w:r>
                            <w:r w:rsidRPr="00E113C3">
                              <w:rPr>
                                <w:rFonts w:cs="Arial"/>
                                <w:b/>
                                <w:szCs w:val="16"/>
                              </w:rPr>
                              <w:t xml:space="preserve">years </w:t>
                            </w:r>
                            <w:r w:rsidRPr="000E6F21">
                              <w:rPr>
                                <w:rFonts w:cs="Arial"/>
                                <w:b/>
                                <w:szCs w:val="16"/>
                              </w:rPr>
                              <w:t>be</w:t>
                            </w:r>
                            <w:r>
                              <w:rPr>
                                <w:rFonts w:cs="Arial"/>
                                <w:b/>
                                <w:szCs w:val="16"/>
                              </w:rPr>
                              <w:t>tween July 2010</w:t>
                            </w:r>
                            <w:r w:rsidRPr="000E6F21">
                              <w:rPr>
                                <w:rFonts w:cs="Arial"/>
                                <w:b/>
                                <w:szCs w:val="16"/>
                              </w:rPr>
                              <w:t xml:space="preserve"> and June 2015</w:t>
                            </w:r>
                            <w:r w:rsidRPr="00E113C3">
                              <w:rPr>
                                <w:rFonts w:cs="Arial"/>
                                <w:b/>
                                <w:szCs w:val="16"/>
                              </w:rPr>
                              <w:t>.</w:t>
                            </w:r>
                          </w:p>
                          <w:p w14:paraId="78311F65" w14:textId="77777777" w:rsidR="005D00FC" w:rsidRPr="00E86EFF" w:rsidRDefault="005D00FC" w:rsidP="00BF5E80">
                            <w:pPr>
                              <w:jc w:val="center"/>
                              <w:rPr>
                                <w:rFonts w:cs="Arial"/>
                                <w:b/>
                                <w:szCs w:val="16"/>
                              </w:rPr>
                            </w:pPr>
                            <w:r w:rsidRPr="00E113C3">
                              <w:rPr>
                                <w:rFonts w:cs="Arial"/>
                                <w:b/>
                                <w:szCs w:val="16"/>
                              </w:rPr>
                              <w:t>That is, for every</w:t>
                            </w:r>
                            <w:r>
                              <w:rPr>
                                <w:rFonts w:cs="Arial"/>
                                <w:b/>
                                <w:szCs w:val="16"/>
                              </w:rPr>
                              <w:t xml:space="preserve"> $1 invested, approximately $1.5</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0F8E502B" w14:textId="77777777" w:rsidR="005D00FC" w:rsidRPr="00F75973" w:rsidRDefault="005D00FC" w:rsidP="00BF5E80">
                            <w:pPr>
                              <w:jc w:val="center"/>
                              <w:rPr>
                                <w:color w:val="FFFFFF"/>
                                <w:szCs w:val="20"/>
                              </w:rPr>
                            </w:pPr>
                          </w:p>
                          <w:p w14:paraId="61A63971" w14:textId="77777777" w:rsidR="005D00FC" w:rsidRPr="00F75973" w:rsidRDefault="005D00FC"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40F68A41" w14:textId="77777777" w:rsidR="005D00FC" w:rsidRPr="00F75973" w:rsidRDefault="005D00FC" w:rsidP="00BF5E8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3C28EF" id="Rounded Rectangle 13" o:spid="_x0000_s1056" style="position:absolute;margin-left:401pt;margin-top:43.5pt;width:452.2pt;height:74.2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" fillcolor="#e0effa [664]" stroked="f">
                <v:stroke joinstyle="round"/>
                <v:textbox>
                  <w:txbxContent>
                    <w:p w14:paraId="16CAABE5" w14:textId="77777777" w:rsidR="005D00FC" w:rsidRPr="00E113C3" w:rsidRDefault="005D00FC" w:rsidP="00BF5E80">
                      <w:pPr>
                        <w:jc w:val="center"/>
                        <w:rPr>
                          <w:rFonts w:cs="Arial"/>
                          <w:b/>
                          <w:szCs w:val="16"/>
                        </w:rPr>
                      </w:pPr>
                      <w:r>
                        <w:rPr>
                          <w:rFonts w:cs="Arial"/>
                          <w:b/>
                          <w:szCs w:val="16"/>
                        </w:rPr>
                        <w:t>The Minyumai IPA has delivered an SROI ratio of 1.5</w:t>
                      </w:r>
                      <w:r w:rsidRPr="00E113C3">
                        <w:rPr>
                          <w:rFonts w:cs="Arial"/>
                          <w:b/>
                          <w:szCs w:val="16"/>
                        </w:rPr>
                        <w:t xml:space="preserve">:1 based on the investment </w:t>
                      </w:r>
                      <w:r>
                        <w:rPr>
                          <w:rFonts w:cs="Arial"/>
                          <w:b/>
                          <w:szCs w:val="16"/>
                        </w:rPr>
                        <w:t xml:space="preserve">across seven </w:t>
                      </w:r>
                      <w:r w:rsidRPr="00E113C3">
                        <w:rPr>
                          <w:rFonts w:cs="Arial"/>
                          <w:b/>
                          <w:szCs w:val="16"/>
                        </w:rPr>
                        <w:t xml:space="preserve">years </w:t>
                      </w:r>
                      <w:r w:rsidRPr="000E6F21">
                        <w:rPr>
                          <w:rFonts w:cs="Arial"/>
                          <w:b/>
                          <w:szCs w:val="16"/>
                        </w:rPr>
                        <w:t>be</w:t>
                      </w:r>
                      <w:r>
                        <w:rPr>
                          <w:rFonts w:cs="Arial"/>
                          <w:b/>
                          <w:szCs w:val="16"/>
                        </w:rPr>
                        <w:t>tween July 2010</w:t>
                      </w:r>
                      <w:r w:rsidRPr="000E6F21">
                        <w:rPr>
                          <w:rFonts w:cs="Arial"/>
                          <w:b/>
                          <w:szCs w:val="16"/>
                        </w:rPr>
                        <w:t xml:space="preserve"> and June 2015</w:t>
                      </w:r>
                      <w:r w:rsidRPr="00E113C3">
                        <w:rPr>
                          <w:rFonts w:cs="Arial"/>
                          <w:b/>
                          <w:szCs w:val="16"/>
                        </w:rPr>
                        <w:t>.</w:t>
                      </w:r>
                    </w:p>
                    <w:p w14:paraId="78311F65" w14:textId="77777777" w:rsidR="005D00FC" w:rsidRPr="00E86EFF" w:rsidRDefault="005D00FC" w:rsidP="00BF5E80">
                      <w:pPr>
                        <w:jc w:val="center"/>
                        <w:rPr>
                          <w:rFonts w:cs="Arial"/>
                          <w:b/>
                          <w:szCs w:val="16"/>
                        </w:rPr>
                      </w:pPr>
                      <w:r w:rsidRPr="00E113C3">
                        <w:rPr>
                          <w:rFonts w:cs="Arial"/>
                          <w:b/>
                          <w:szCs w:val="16"/>
                        </w:rPr>
                        <w:t>That is, for every</w:t>
                      </w:r>
                      <w:r>
                        <w:rPr>
                          <w:rFonts w:cs="Arial"/>
                          <w:b/>
                          <w:szCs w:val="16"/>
                        </w:rPr>
                        <w:t xml:space="preserve"> $1 invested, approximately $1.5</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0F8E502B" w14:textId="77777777" w:rsidR="005D00FC" w:rsidRPr="00F75973" w:rsidRDefault="005D00FC" w:rsidP="00BF5E80">
                      <w:pPr>
                        <w:jc w:val="center"/>
                        <w:rPr>
                          <w:color w:val="FFFFFF"/>
                          <w:szCs w:val="20"/>
                        </w:rPr>
                      </w:pPr>
                    </w:p>
                    <w:p w14:paraId="61A63971" w14:textId="77777777" w:rsidR="005D00FC" w:rsidRPr="00F75973" w:rsidRDefault="005D00FC"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40F68A41" w14:textId="77777777" w:rsidR="005D00FC" w:rsidRPr="00F75973" w:rsidRDefault="005D00FC" w:rsidP="00BF5E80">
                      <w:pPr>
                        <w:rPr>
                          <w:lang w:val="en-GB"/>
                        </w:rPr>
                      </w:pPr>
                    </w:p>
                  </w:txbxContent>
                </v:textbox>
                <w10:wrap type="topAndBottom" anchorx="margin"/>
              </v:rect>
            </w:pict>
          </mc:Fallback>
        </mc:AlternateContent>
      </w:r>
      <w:r w:rsidR="00BF5E80" w:rsidRPr="00DD2FDD">
        <w:rPr>
          <w:rFonts w:cs="Arial"/>
        </w:rPr>
        <w:t xml:space="preserve">The SROI </w:t>
      </w:r>
      <w:r w:rsidR="008165A6" w:rsidRPr="00DD2FDD">
        <w:rPr>
          <w:rFonts w:cs="Arial"/>
        </w:rPr>
        <w:t xml:space="preserve">ratio </w:t>
      </w:r>
      <w:r w:rsidR="00BF5E80" w:rsidRPr="00DD2FDD">
        <w:rPr>
          <w:rFonts w:cs="Arial"/>
        </w:rPr>
        <w:t xml:space="preserve">is generated by comparing the total value of the adjusted outcomes experienced by stakeholders to the investment required to create the value. </w:t>
      </w:r>
    </w:p>
    <w:p w14:paraId="072FE101" w14:textId="77777777" w:rsidR="00BF5E80" w:rsidRPr="00DD2FDD" w:rsidRDefault="00BF5E80" w:rsidP="00B2228B">
      <w:pPr>
        <w:rPr>
          <w:rFonts w:cs="Arial"/>
        </w:rPr>
      </w:pPr>
      <w:r w:rsidRPr="00DD2FDD">
        <w:rPr>
          <w:rFonts w:cs="Arial"/>
          <w:noProof/>
          <w:lang w:eastAsia="en-AU"/>
        </w:rPr>
        <mc:AlternateContent>
          <mc:Choice Requires="wps">
            <w:drawing>
              <wp:anchor distT="0" distB="0" distL="114300" distR="114300" simplePos="0" relativeHeight="251640320" behindDoc="0" locked="0" layoutInCell="1" allowOverlap="1" wp14:anchorId="6761AB2C" wp14:editId="28F0A475">
                <wp:simplePos x="0" y="0"/>
                <wp:positionH relativeFrom="column">
                  <wp:posOffset>248920</wp:posOffset>
                </wp:positionH>
                <wp:positionV relativeFrom="paragraph">
                  <wp:posOffset>1411605</wp:posOffset>
                </wp:positionV>
                <wp:extent cx="2111375" cy="681990"/>
                <wp:effectExtent l="19050" t="19050" r="22225" b="22860"/>
                <wp:wrapNone/>
                <wp:docPr id="5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46CCF8D9" w14:textId="77777777" w:rsidR="005D00FC" w:rsidRPr="00400287" w:rsidRDefault="005D00FC" w:rsidP="00BF5E80">
                            <w:pPr>
                              <w:spacing w:after="0"/>
                              <w:jc w:val="center"/>
                              <w:rPr>
                                <w:rFonts w:cs="Arial"/>
                                <w:b/>
                                <w:szCs w:val="20"/>
                              </w:rPr>
                            </w:pPr>
                            <w:r w:rsidRPr="00400287">
                              <w:rPr>
                                <w:rFonts w:cs="Arial"/>
                                <w:b/>
                                <w:szCs w:val="20"/>
                              </w:rPr>
                              <w:t>SROI Ratio</w:t>
                            </w:r>
                          </w:p>
                          <w:p w14:paraId="40738283" w14:textId="77777777" w:rsidR="005D00FC" w:rsidRPr="00400287" w:rsidRDefault="005D00FC" w:rsidP="00BF5E80">
                            <w:pPr>
                              <w:spacing w:after="0"/>
                              <w:jc w:val="center"/>
                              <w:rPr>
                                <w:rFonts w:cs="Arial"/>
                                <w:b/>
                                <w:szCs w:val="20"/>
                              </w:rPr>
                            </w:pPr>
                            <w:r>
                              <w:rPr>
                                <w:rFonts w:cs="Arial"/>
                                <w:b/>
                                <w:szCs w:val="20"/>
                              </w:rPr>
                              <w:t>1.5:1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61AB2C" id="Rounded Rectangle 14" o:spid="_x0000_s1057" style="position:absolute;margin-left:19.6pt;margin-top:111.15pt;width:166.25pt;height:53.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" fillcolor="#002149 [2415]" strokecolor="#0f243e" strokeweight="2.5pt">
                <v:textbox>
                  <w:txbxContent>
                    <w:p w14:paraId="46CCF8D9" w14:textId="77777777" w:rsidR="005D00FC" w:rsidRPr="00400287" w:rsidRDefault="005D00FC" w:rsidP="00BF5E80">
                      <w:pPr>
                        <w:spacing w:after="0"/>
                        <w:jc w:val="center"/>
                        <w:rPr>
                          <w:rFonts w:cs="Arial"/>
                          <w:b/>
                          <w:szCs w:val="20"/>
                        </w:rPr>
                      </w:pPr>
                      <w:r w:rsidRPr="00400287">
                        <w:rPr>
                          <w:rFonts w:cs="Arial"/>
                          <w:b/>
                          <w:szCs w:val="20"/>
                        </w:rPr>
                        <w:t>SROI Ratio</w:t>
                      </w:r>
                    </w:p>
                    <w:p w14:paraId="40738283" w14:textId="77777777" w:rsidR="005D00FC" w:rsidRPr="00400287" w:rsidRDefault="005D00FC" w:rsidP="00BF5E80">
                      <w:pPr>
                        <w:spacing w:after="0"/>
                        <w:jc w:val="center"/>
                        <w:rPr>
                          <w:rFonts w:cs="Arial"/>
                          <w:b/>
                          <w:szCs w:val="20"/>
                        </w:rPr>
                      </w:pPr>
                      <w:r>
                        <w:rPr>
                          <w:rFonts w:cs="Arial"/>
                          <w:b/>
                          <w:szCs w:val="20"/>
                        </w:rPr>
                        <w:t>1.5:1</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41344" behindDoc="0" locked="0" layoutInCell="1" allowOverlap="1" wp14:anchorId="32E1DE71" wp14:editId="1E1F68E6">
                <wp:simplePos x="0" y="0"/>
                <wp:positionH relativeFrom="column">
                  <wp:posOffset>2891790</wp:posOffset>
                </wp:positionH>
                <wp:positionV relativeFrom="paragraph">
                  <wp:posOffset>1152525</wp:posOffset>
                </wp:positionV>
                <wp:extent cx="2834640" cy="481965"/>
                <wp:effectExtent l="19050" t="19050" r="22860" b="13335"/>
                <wp:wrapNone/>
                <wp:docPr id="5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24E310A6" w14:textId="77777777" w:rsidR="005D00FC" w:rsidRPr="00400287" w:rsidRDefault="005D00FC" w:rsidP="00BF5E80">
                            <w:pPr>
                              <w:spacing w:after="0"/>
                              <w:jc w:val="center"/>
                              <w:rPr>
                                <w:rFonts w:cs="Arial"/>
                                <w:b/>
                                <w:color w:val="FFFFFF"/>
                                <w:szCs w:val="20"/>
                              </w:rPr>
                            </w:pPr>
                            <w:r w:rsidRPr="00400287">
                              <w:rPr>
                                <w:rFonts w:cs="Arial"/>
                                <w:b/>
                                <w:color w:val="FFFFFF"/>
                                <w:szCs w:val="20"/>
                              </w:rPr>
                              <w:t>Present value of benefits</w:t>
                            </w:r>
                          </w:p>
                          <w:p w14:paraId="36026CFF" w14:textId="77777777" w:rsidR="005D00FC" w:rsidRPr="00400287" w:rsidRDefault="005D00FC"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$1.4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E1DE71" id="Rounded Rectangle 16" o:spid="_x0000_s1058" style="position:absolute;margin-left:227.7pt;margin-top:90.75pt;width:223.2pt;height:3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" fillcolor="#002149 [2415]" strokecolor="#0f243e" strokeweight="2.5pt">
                <v:textbox>
                  <w:txbxContent>
                    <w:p w14:paraId="24E310A6" w14:textId="77777777" w:rsidR="005D00FC" w:rsidRPr="00400287" w:rsidRDefault="005D00FC" w:rsidP="00BF5E80">
                      <w:pPr>
                        <w:spacing w:after="0"/>
                        <w:jc w:val="center"/>
                        <w:rPr>
                          <w:rFonts w:cs="Arial"/>
                          <w:b/>
                          <w:color w:val="FFFFFF"/>
                          <w:szCs w:val="20"/>
                        </w:rPr>
                      </w:pPr>
                      <w:r w:rsidRPr="00400287">
                        <w:rPr>
                          <w:rFonts w:cs="Arial"/>
                          <w:b/>
                          <w:color w:val="FFFFFF"/>
                          <w:szCs w:val="20"/>
                        </w:rPr>
                        <w:t>Present value of benefits</w:t>
                      </w:r>
                    </w:p>
                    <w:p w14:paraId="36026CFF" w14:textId="77777777" w:rsidR="005D00FC" w:rsidRPr="00400287" w:rsidRDefault="005D00FC"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$1.4 mil</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42368" behindDoc="0" locked="0" layoutInCell="1" allowOverlap="1" wp14:anchorId="3607FCD9" wp14:editId="6B7BDAA2">
                <wp:simplePos x="0" y="0"/>
                <wp:positionH relativeFrom="column">
                  <wp:posOffset>2891790</wp:posOffset>
                </wp:positionH>
                <wp:positionV relativeFrom="paragraph">
                  <wp:posOffset>1817370</wp:posOffset>
                </wp:positionV>
                <wp:extent cx="2834640" cy="481965"/>
                <wp:effectExtent l="19050" t="19050" r="22860" b="13335"/>
                <wp:wrapNone/>
                <wp:docPr id="59"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576C6D75" w14:textId="77777777" w:rsidR="005D00FC" w:rsidRPr="00400287" w:rsidRDefault="005D00FC"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75AFF772" w14:textId="77777777" w:rsidR="005D00FC" w:rsidRPr="00C35787" w:rsidRDefault="005D00FC" w:rsidP="00BF5E80">
                            <w:pPr>
                              <w:spacing w:after="0"/>
                              <w:jc w:val="center"/>
                              <w:rPr>
                                <w:rFonts w:cs="Arial"/>
                                <w:b/>
                                <w:szCs w:val="20"/>
                              </w:rPr>
                            </w:pPr>
                            <w:r>
                              <w:rPr>
                                <w:rFonts w:cs="Arial"/>
                                <w:b/>
                                <w:szCs w:val="20"/>
                              </w:rPr>
                              <w:t>$0.9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607FCD9" id="Rounded Rectangle 18" o:spid="_x0000_s1059" style="position:absolute;margin-left:227.7pt;margin-top:143.1pt;width:223.2pt;height:3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" fillcolor="#002149 [2415]" strokecolor="#0f243e" strokeweight="2.5pt">
                <v:textbox>
                  <w:txbxContent>
                    <w:p w14:paraId="576C6D75" w14:textId="77777777" w:rsidR="005D00FC" w:rsidRPr="00400287" w:rsidRDefault="005D00FC"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75AFF772" w14:textId="77777777" w:rsidR="005D00FC" w:rsidRPr="00C35787" w:rsidRDefault="005D00FC" w:rsidP="00BF5E80">
                      <w:pPr>
                        <w:spacing w:after="0"/>
                        <w:jc w:val="center"/>
                        <w:rPr>
                          <w:rFonts w:cs="Arial"/>
                          <w:b/>
                          <w:szCs w:val="20"/>
                        </w:rPr>
                      </w:pPr>
                      <w:r>
                        <w:rPr>
                          <w:rFonts w:cs="Arial"/>
                          <w:b/>
                          <w:szCs w:val="20"/>
                        </w:rPr>
                        <w:t>$0.9 mil</w:t>
                      </w:r>
                    </w:p>
                  </w:txbxContent>
                </v:textbox>
              </v:roundrect>
            </w:pict>
          </mc:Fallback>
        </mc:AlternateContent>
      </w:r>
      <w:r w:rsidRPr="001B02A6">
        <w:rPr>
          <w:rFonts w:cs="Arial"/>
          <w:noProof/>
          <w:lang w:eastAsia="en-AU"/>
        </w:rPr>
        <mc:AlternateContent>
          <mc:Choice Requires="wpg">
            <w:drawing>
              <wp:anchor distT="0" distB="0" distL="114300" distR="114300" simplePos="0" relativeHeight="251643392" behindDoc="0" locked="0" layoutInCell="1" allowOverlap="1" wp14:anchorId="097F75D6" wp14:editId="79D84551">
                <wp:simplePos x="0" y="0"/>
                <wp:positionH relativeFrom="column">
                  <wp:posOffset>2468245</wp:posOffset>
                </wp:positionH>
                <wp:positionV relativeFrom="paragraph">
                  <wp:posOffset>1617345</wp:posOffset>
                </wp:positionV>
                <wp:extent cx="3316605" cy="249555"/>
                <wp:effectExtent l="0" t="0" r="0" b="0"/>
                <wp:wrapNone/>
                <wp:docPr id="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61"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EB5ACF" w14:textId="77777777" w:rsidR="005D00FC" w:rsidRDefault="005D00FC" w:rsidP="00BF5E80">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7F75D6" id="Group 19" o:spid="_x0000_s1060" style="position:absolute;margin-left:194.35pt;margin-top:127.35pt;width:261.15pt;height:19.65pt;z-index:251643392;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">
                <v:shape id="AutoShape 13" o:spid="_x0000_s1061" type="#_x0000_t32" style="position:absolute;left:5865;top:4584;width:4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NJcEAAADbAAAADwAAAGRycy9kb3ducmV2LnhtbESPQYvCMBSE78L+h/CEvWlaYYt0jSKu&#10;onizde+P5tkWm5fSxLb77zeC4HGYmW+Y1WY0jeipc7VlBfE8AkFcWF1zqeCaH2ZLEM4ja2wsk4I/&#10;crBZf0xWmGo78IX6zJciQNilqKDyvk2ldEVFBt3ctsTBu9nOoA+yK6XucAhw08hFFCXSYM1hocKW&#10;dhUV9+xhFLRZn8THvd7mh8X+62dwzTk+/yr1OR233yA8jf4dfrVPWkESw/N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Ds0lwQAAANsAAAAPAAAAAAAAAAAAAAAA&#10;AKECAABkcnMvZG93bnJldi54bWxQSwUGAAAAAAQABAD5AAAAjwMAAAAA&#10;" strokeweight="2.5pt">
                  <v:shadow color="#868686"/>
                </v:shape>
                <v:roundrect id="AutoShape 14" o:spid="_x0000_s1062" style="position:absolute;left:5302;top:4388;width:446;height:3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D2cUA&#10;AADbAAAADwAAAGRycy9kb3ducmV2LnhtbESPQWvCQBSE70L/w/IKXkQ3jSBt6iqhIIqg0tRDe3tk&#10;X5Ng9m3Irib+e1cQPA4z8w0zX/amFhdqXWVZwdskAkGcW11xoeD4sxq/g3AeWWNtmRRcycFy8TKY&#10;Y6Jtx990yXwhAoRdggpK75tESpeXZNBNbEMcvH/bGvRBtoXULXYBbmoZR9FMGqw4LJTY0FdJ+Sk7&#10;GwVpI3/Tj/wQr0d/592p22+nKW+VGr726ScIT71/hh/tjVYwi+H+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IPZxQAAANsAAAAPAAAAAAAAAAAAAAAAAJgCAABkcnMv&#10;ZG93bnJldi54bWxQSwUGAAAAAAQABAD1AAAAigMAAAAA&#10;" stroked="f" strokecolor="#0f243e" strokeweight="2.5pt">
                  <v:shadow color="#868686"/>
                  <v:textbox>
                    <w:txbxContent>
                      <w:p w14:paraId="01EB5ACF" w14:textId="77777777" w:rsidR="005D00FC" w:rsidRDefault="005D00FC" w:rsidP="00BF5E80">
                        <w:pPr>
                          <w:jc w:val="center"/>
                        </w:pPr>
                        <w:r>
                          <w:t>=</w:t>
                        </w:r>
                      </w:p>
                    </w:txbxContent>
                  </v:textbox>
                </v:roundrect>
              </v:group>
            </w:pict>
          </mc:Fallback>
        </mc:AlternateContent>
      </w:r>
    </w:p>
    <w:p w14:paraId="52D79D82" w14:textId="77777777" w:rsidR="00BF5E80" w:rsidRPr="00DD2FDD" w:rsidRDefault="00BF5E80" w:rsidP="00B2228B">
      <w:pPr>
        <w:rPr>
          <w:rFonts w:cs="Arial"/>
        </w:rPr>
      </w:pPr>
    </w:p>
    <w:p w14:paraId="34C27343" w14:textId="77777777" w:rsidR="00BF5E80" w:rsidRPr="00DD2FDD" w:rsidRDefault="00BF5E80" w:rsidP="00B2228B">
      <w:pPr>
        <w:rPr>
          <w:rFonts w:cs="Arial"/>
        </w:rPr>
      </w:pPr>
    </w:p>
    <w:p w14:paraId="22CCA33D" w14:textId="77777777" w:rsidR="00BF5E80" w:rsidRPr="00DD2FDD" w:rsidRDefault="00BF5E80" w:rsidP="00B2228B">
      <w:pPr>
        <w:rPr>
          <w:rFonts w:cs="Arial"/>
        </w:rPr>
      </w:pPr>
    </w:p>
    <w:p w14:paraId="1F9F2318" w14:textId="77777777" w:rsidR="00BF5E80" w:rsidRPr="00DD2FDD" w:rsidRDefault="00BF5E80" w:rsidP="00B2228B">
      <w:pPr>
        <w:rPr>
          <w:rFonts w:cs="Arial"/>
        </w:rPr>
      </w:pPr>
    </w:p>
    <w:p w14:paraId="37121195" w14:textId="5C622D2C" w:rsidR="00BF5E80" w:rsidRPr="00DD2FDD" w:rsidRDefault="00BF5E80" w:rsidP="00B2228B">
      <w:pPr>
        <w:pStyle w:val="Caption"/>
        <w:rPr>
          <w:rFonts w:ascii="Arial" w:hAnsi="Arial" w:cs="Arial"/>
        </w:rPr>
      </w:pPr>
      <w:r w:rsidRPr="00DD2FDD">
        <w:rPr>
          <w:rFonts w:ascii="Arial" w:hAnsi="Arial" w:cs="Arial"/>
        </w:rPr>
        <w:t>Figu</w:t>
      </w:r>
      <w:r w:rsidR="007B42FB" w:rsidRPr="00DD2FDD">
        <w:rPr>
          <w:rFonts w:ascii="Arial" w:hAnsi="Arial" w:cs="Arial"/>
        </w:rPr>
        <w:t xml:space="preserve">re </w:t>
      </w:r>
      <w:r w:rsidR="007841D4" w:rsidRPr="00DD2FDD">
        <w:rPr>
          <w:rFonts w:ascii="Arial" w:hAnsi="Arial" w:cs="Arial"/>
        </w:rPr>
        <w:t xml:space="preserve">4.1 </w:t>
      </w:r>
      <w:r w:rsidR="007B42FB" w:rsidRPr="00DD2FDD">
        <w:rPr>
          <w:rFonts w:ascii="Arial" w:hAnsi="Arial" w:cs="Arial"/>
        </w:rPr>
        <w:t xml:space="preserve">– SROI ratio for </w:t>
      </w:r>
      <w:r w:rsidR="002328FE" w:rsidRPr="00DD2FDD">
        <w:rPr>
          <w:rFonts w:ascii="Arial" w:hAnsi="Arial" w:cs="Arial"/>
        </w:rPr>
        <w:t xml:space="preserve">the </w:t>
      </w:r>
      <w:r w:rsidR="004C226C">
        <w:rPr>
          <w:rFonts w:ascii="Arial" w:hAnsi="Arial" w:cs="Arial"/>
        </w:rPr>
        <w:t>Minyumai</w:t>
      </w:r>
      <w:r w:rsidR="002328FE" w:rsidRPr="00DD2FDD">
        <w:rPr>
          <w:rFonts w:ascii="Arial" w:hAnsi="Arial" w:cs="Arial"/>
        </w:rPr>
        <w:t xml:space="preserve"> IPA</w:t>
      </w:r>
      <w:r w:rsidR="005F2342">
        <w:rPr>
          <w:rFonts w:ascii="Arial" w:hAnsi="Arial" w:cs="Arial"/>
        </w:rPr>
        <w:t xml:space="preserve"> </w:t>
      </w:r>
    </w:p>
    <w:p w14:paraId="4B394E01" w14:textId="77777777" w:rsidR="002328FE" w:rsidRPr="000D17CE" w:rsidRDefault="002328FE" w:rsidP="004934C9">
      <w:pPr>
        <w:rPr>
          <w:rFonts w:cs="Arial"/>
        </w:rPr>
      </w:pPr>
      <w:r w:rsidRPr="000D17CE">
        <w:rPr>
          <w:rFonts w:cs="Arial"/>
        </w:rPr>
        <w:t>There are a number of issues that need to be considered when interpreting the SROI ratio. These include:</w:t>
      </w:r>
    </w:p>
    <w:p w14:paraId="70726423" w14:textId="77777777" w:rsidR="00454563" w:rsidRPr="008E7766" w:rsidRDefault="00454563" w:rsidP="005C2BA8">
      <w:pPr>
        <w:pStyle w:val="ListParagraph"/>
        <w:numPr>
          <w:ilvl w:val="0"/>
          <w:numId w:val="28"/>
        </w:numPr>
        <w:rPr>
          <w:rFonts w:ascii="Arial" w:hAnsi="Arial" w:cs="Arial"/>
          <w:sz w:val="20"/>
          <w:szCs w:val="20"/>
        </w:rPr>
      </w:pPr>
      <w:r w:rsidRPr="000D17CE">
        <w:rPr>
          <w:rFonts w:ascii="Arial" w:hAnsi="Arial" w:cs="Arial"/>
          <w:sz w:val="20"/>
          <w:szCs w:val="20"/>
        </w:rPr>
        <w:t>The values for the outcomes created are estimates and provide an indication of the value that was generated thr</w:t>
      </w:r>
      <w:r w:rsidRPr="00C02B20">
        <w:rPr>
          <w:rFonts w:ascii="Arial" w:hAnsi="Arial" w:cs="Arial"/>
          <w:sz w:val="20"/>
          <w:szCs w:val="20"/>
        </w:rPr>
        <w:t xml:space="preserve">ough the </w:t>
      </w:r>
      <w:r w:rsidR="004C226C">
        <w:rPr>
          <w:rFonts w:ascii="Arial" w:hAnsi="Arial" w:cs="Arial"/>
          <w:sz w:val="20"/>
          <w:szCs w:val="20"/>
        </w:rPr>
        <w:t>Minyumai</w:t>
      </w:r>
      <w:r w:rsidRPr="00C02B20">
        <w:rPr>
          <w:rFonts w:ascii="Arial" w:hAnsi="Arial" w:cs="Arial"/>
          <w:sz w:val="20"/>
          <w:szCs w:val="20"/>
        </w:rPr>
        <w:t xml:space="preserve"> IPA</w:t>
      </w:r>
      <w:r w:rsidRPr="008E7766">
        <w:rPr>
          <w:rFonts w:ascii="Arial" w:hAnsi="Arial" w:cs="Arial"/>
          <w:sz w:val="20"/>
          <w:szCs w:val="20"/>
        </w:rPr>
        <w:t xml:space="preserve"> </w:t>
      </w:r>
    </w:p>
    <w:p w14:paraId="6F788281" w14:textId="77777777" w:rsidR="00454563" w:rsidRPr="00FB10F6" w:rsidRDefault="00454563" w:rsidP="005C2BA8">
      <w:pPr>
        <w:pStyle w:val="ListParagraph"/>
        <w:numPr>
          <w:ilvl w:val="0"/>
          <w:numId w:val="28"/>
        </w:numPr>
        <w:rPr>
          <w:rFonts w:ascii="Arial" w:hAnsi="Arial" w:cs="Arial"/>
          <w:sz w:val="20"/>
          <w:szCs w:val="20"/>
        </w:rPr>
      </w:pPr>
      <w:r w:rsidRPr="008E7766">
        <w:rPr>
          <w:rFonts w:ascii="Arial" w:hAnsi="Arial" w:cs="Arial"/>
          <w:sz w:val="20"/>
          <w:szCs w:val="20"/>
        </w:rPr>
        <w:t>The SROI ratio represents the additional value created, based on the S</w:t>
      </w:r>
      <w:r w:rsidR="003C339D">
        <w:rPr>
          <w:rFonts w:ascii="Arial" w:hAnsi="Arial" w:cs="Arial"/>
          <w:sz w:val="20"/>
          <w:szCs w:val="20"/>
        </w:rPr>
        <w:t>ocial Value</w:t>
      </w:r>
      <w:r w:rsidRPr="008E7766">
        <w:rPr>
          <w:rFonts w:ascii="Arial" w:hAnsi="Arial" w:cs="Arial"/>
          <w:sz w:val="20"/>
          <w:szCs w:val="20"/>
        </w:rPr>
        <w:t xml:space="preserve"> principles. This is the unique value that is created by the </w:t>
      </w:r>
      <w:r w:rsidR="004C226C">
        <w:rPr>
          <w:rFonts w:ascii="Arial" w:hAnsi="Arial" w:cs="Arial"/>
          <w:sz w:val="20"/>
          <w:szCs w:val="20"/>
        </w:rPr>
        <w:t>Minyumai</w:t>
      </w:r>
      <w:r w:rsidRPr="008E7766">
        <w:rPr>
          <w:rFonts w:ascii="Arial" w:hAnsi="Arial" w:cs="Arial"/>
          <w:sz w:val="20"/>
          <w:szCs w:val="20"/>
        </w:rPr>
        <w:t xml:space="preserve"> IPA</w:t>
      </w:r>
      <w:r w:rsidRPr="00684E55">
        <w:rPr>
          <w:rFonts w:ascii="Arial" w:hAnsi="Arial" w:cs="Arial"/>
          <w:sz w:val="20"/>
          <w:szCs w:val="20"/>
        </w:rPr>
        <w:t xml:space="preserve"> attributable to the inves</w:t>
      </w:r>
      <w:r w:rsidRPr="00FB10F6">
        <w:rPr>
          <w:rFonts w:ascii="Arial" w:hAnsi="Arial" w:cs="Arial"/>
          <w:sz w:val="20"/>
          <w:szCs w:val="20"/>
        </w:rPr>
        <w:t>tment for this specific period</w:t>
      </w:r>
    </w:p>
    <w:p w14:paraId="097B3559" w14:textId="77777777" w:rsidR="00BA3487" w:rsidRPr="00BA3487" w:rsidRDefault="00454563" w:rsidP="00C0137A">
      <w:pPr>
        <w:pStyle w:val="ListParagraph"/>
        <w:numPr>
          <w:ilvl w:val="0"/>
          <w:numId w:val="28"/>
        </w:numPr>
        <w:rPr>
          <w:rFonts w:cs="Arial"/>
          <w:b/>
        </w:rPr>
      </w:pPr>
      <w:r w:rsidRPr="00BA3487">
        <w:rPr>
          <w:rFonts w:ascii="Arial" w:hAnsi="Arial" w:cs="Arial"/>
          <w:sz w:val="20"/>
          <w:szCs w:val="20"/>
        </w:rPr>
        <w:t xml:space="preserve">SROI ratios should not be compared between organisations without having a clear understanding of each organisation’s mission, strategy, </w:t>
      </w:r>
      <w:r w:rsidR="00017FB7" w:rsidRPr="00BA3487">
        <w:rPr>
          <w:rFonts w:ascii="Arial" w:hAnsi="Arial" w:cs="Arial"/>
          <w:sz w:val="20"/>
          <w:szCs w:val="20"/>
        </w:rPr>
        <w:t>theory of change</w:t>
      </w:r>
      <w:r w:rsidRPr="00BA3487">
        <w:rPr>
          <w:rFonts w:ascii="Arial" w:hAnsi="Arial" w:cs="Arial"/>
          <w:sz w:val="20"/>
          <w:szCs w:val="20"/>
        </w:rPr>
        <w:t>, geographic location and stage of development. A judgement about investment decisions can only be made when using comparable data</w:t>
      </w:r>
      <w:r w:rsidR="0005375B" w:rsidRPr="00BA3487">
        <w:rPr>
          <w:rFonts w:ascii="Arial" w:hAnsi="Arial" w:cs="Arial"/>
          <w:sz w:val="20"/>
          <w:szCs w:val="20"/>
        </w:rPr>
        <w:t>.</w:t>
      </w:r>
    </w:p>
    <w:p w14:paraId="597E4739" w14:textId="56BA5E5D" w:rsidR="00F87CA7" w:rsidRPr="00BA3487" w:rsidRDefault="00F87CA7" w:rsidP="00BA3487">
      <w:pPr>
        <w:rPr>
          <w:rFonts w:cs="Arial"/>
          <w:b/>
        </w:rPr>
      </w:pPr>
      <w:r w:rsidRPr="00BA3487">
        <w:rPr>
          <w:rFonts w:cs="Arial"/>
          <w:b/>
        </w:rPr>
        <w:t>Note on discount rates</w:t>
      </w:r>
    </w:p>
    <w:p w14:paraId="2A711ECE" w14:textId="343A7FDE" w:rsidR="00F87CA7" w:rsidRPr="00F87CA7" w:rsidRDefault="00F87CA7" w:rsidP="00F87CA7">
      <w:pPr>
        <w:rPr>
          <w:rFonts w:cs="Arial"/>
        </w:rPr>
      </w:pPr>
      <w:r w:rsidRPr="00F87CA7">
        <w:rPr>
          <w:rFonts w:cs="Arial"/>
        </w:rPr>
        <w:t>To calculate the present value, costs and benefits incurred or generated in different time periods need to be aggregated. In many cases, for costs and benefits to be comparable, a process called discounting is required to reflect a preference for present consumption, expected inflation and future uncertainty.</w:t>
      </w:r>
    </w:p>
    <w:p w14:paraId="17D9ADD1" w14:textId="50B78486" w:rsidR="00F87CA7" w:rsidRPr="00F87CA7" w:rsidRDefault="00F87CA7" w:rsidP="00F87CA7">
      <w:pPr>
        <w:rPr>
          <w:rFonts w:cs="Arial"/>
        </w:rPr>
      </w:pPr>
      <w:r w:rsidRPr="00F87CA7">
        <w:rPr>
          <w:rFonts w:cs="Arial"/>
        </w:rPr>
        <w:t>In the case of this analysis, no discounting is required. All investments were treated as cash at the time it was received, and there was no need to adjust its value to present dollars. Benefits also required no discounting as there are no outcomes expected to last beyond the duration of the investment.</w:t>
      </w:r>
    </w:p>
    <w:p w14:paraId="3E0FD068" w14:textId="5C7F39CF" w:rsidR="00271175" w:rsidRPr="00DD2FDD" w:rsidRDefault="005C5014" w:rsidP="004934C9">
      <w:pPr>
        <w:rPr>
          <w:rFonts w:cs="Arial"/>
          <w:b/>
        </w:rPr>
      </w:pPr>
      <w:r w:rsidRPr="00DD2FDD">
        <w:rPr>
          <w:rFonts w:cs="Arial"/>
          <w:b/>
        </w:rPr>
        <w:t>Testing assumptions</w:t>
      </w:r>
    </w:p>
    <w:p w14:paraId="7FBAF5BA" w14:textId="77777777" w:rsidR="00271175" w:rsidRPr="00DD2FDD" w:rsidRDefault="005937E7" w:rsidP="00B24A2C">
      <w:pPr>
        <w:rPr>
          <w:rFonts w:cs="Arial"/>
        </w:rPr>
      </w:pPr>
      <w:r w:rsidRPr="00DD2FDD">
        <w:rPr>
          <w:rFonts w:cs="Arial"/>
        </w:rPr>
        <w:t xml:space="preserve">A series of sensitivity analyses was completed to identify the impact of changes to key assumptions. </w:t>
      </w:r>
      <w:r w:rsidR="00271175" w:rsidRPr="00DD2FDD">
        <w:rPr>
          <w:rFonts w:cs="Arial"/>
        </w:rPr>
        <w:t xml:space="preserve">The outcomes for the </w:t>
      </w:r>
      <w:r w:rsidR="00844B09" w:rsidRPr="00DD2FDD">
        <w:rPr>
          <w:rFonts w:cs="Arial"/>
        </w:rPr>
        <w:t>sensitivity analyse</w:t>
      </w:r>
      <w:r w:rsidR="00271175" w:rsidRPr="00DD2FDD">
        <w:rPr>
          <w:rFonts w:cs="Arial"/>
        </w:rPr>
        <w:t xml:space="preserve">s completed for </w:t>
      </w:r>
      <w:r w:rsidR="007841D4" w:rsidRPr="00DD2FDD">
        <w:rPr>
          <w:rFonts w:cs="Arial"/>
        </w:rPr>
        <w:t xml:space="preserve">this SROI are included in Table </w:t>
      </w:r>
      <w:r w:rsidR="0052589B" w:rsidRPr="00DD2FDD">
        <w:rPr>
          <w:rFonts w:cs="Arial"/>
        </w:rPr>
        <w:t xml:space="preserve">4.14 </w:t>
      </w:r>
      <w:r w:rsidR="00271175" w:rsidRPr="00DD2FDD">
        <w:rPr>
          <w:rFonts w:cs="Arial"/>
        </w:rPr>
        <w:t xml:space="preserve">below. </w:t>
      </w:r>
      <w:r w:rsidR="009D5925" w:rsidRPr="00DD2FDD">
        <w:rPr>
          <w:rFonts w:cs="Arial"/>
        </w:rPr>
        <w:t xml:space="preserve">These show that the return on investment is very sensitive to key assumptions. </w:t>
      </w:r>
    </w:p>
    <w:tbl>
      <w:tblPr>
        <w:tblW w:w="90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1425"/>
        <w:gridCol w:w="1350"/>
        <w:gridCol w:w="1440"/>
        <w:gridCol w:w="1350"/>
        <w:gridCol w:w="3441"/>
      </w:tblGrid>
      <w:tr w:rsidR="0052589B" w:rsidRPr="00DD2FDD" w14:paraId="2CF0C920" w14:textId="77777777" w:rsidTr="001B02A6">
        <w:trPr>
          <w:trHeight w:val="158"/>
          <w:tblHeader/>
          <w:jc w:val="center"/>
        </w:trPr>
        <w:tc>
          <w:tcPr>
            <w:tcW w:w="1425" w:type="dxa"/>
            <w:shd w:val="clear" w:color="auto" w:fill="002D62" w:themeFill="text2"/>
            <w:vAlign w:val="center"/>
          </w:tcPr>
          <w:p w14:paraId="4271D981"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Outcome</w:t>
            </w:r>
          </w:p>
        </w:tc>
        <w:tc>
          <w:tcPr>
            <w:tcW w:w="1350" w:type="dxa"/>
            <w:shd w:val="clear" w:color="auto" w:fill="002D62" w:themeFill="text2"/>
            <w:tcMar>
              <w:top w:w="72" w:type="dxa"/>
              <w:left w:w="144" w:type="dxa"/>
              <w:bottom w:w="72" w:type="dxa"/>
              <w:right w:w="144" w:type="dxa"/>
            </w:tcMar>
            <w:vAlign w:val="center"/>
          </w:tcPr>
          <w:p w14:paraId="24B20A4C"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Variable</w:t>
            </w:r>
          </w:p>
        </w:tc>
        <w:tc>
          <w:tcPr>
            <w:tcW w:w="1440" w:type="dxa"/>
            <w:shd w:val="clear" w:color="auto" w:fill="002D62" w:themeFill="text2"/>
            <w:vAlign w:val="center"/>
          </w:tcPr>
          <w:p w14:paraId="5D41D6AE"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Baseline judgement</w:t>
            </w:r>
          </w:p>
        </w:tc>
        <w:tc>
          <w:tcPr>
            <w:tcW w:w="1350" w:type="dxa"/>
            <w:shd w:val="clear" w:color="auto" w:fill="002D62" w:themeFill="text2"/>
            <w:tcMar>
              <w:top w:w="72" w:type="dxa"/>
              <w:left w:w="144" w:type="dxa"/>
              <w:bottom w:w="72" w:type="dxa"/>
              <w:right w:w="144" w:type="dxa"/>
            </w:tcMar>
            <w:vAlign w:val="center"/>
          </w:tcPr>
          <w:p w14:paraId="41D5BF95"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Low case</w:t>
            </w:r>
          </w:p>
        </w:tc>
        <w:tc>
          <w:tcPr>
            <w:tcW w:w="3441" w:type="dxa"/>
            <w:shd w:val="clear" w:color="auto" w:fill="002D62" w:themeFill="text2"/>
            <w:tcMar>
              <w:top w:w="72" w:type="dxa"/>
              <w:left w:w="144" w:type="dxa"/>
              <w:bottom w:w="72" w:type="dxa"/>
              <w:right w:w="144" w:type="dxa"/>
            </w:tcMar>
            <w:vAlign w:val="center"/>
          </w:tcPr>
          <w:p w14:paraId="40237FF6"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High case</w:t>
            </w:r>
          </w:p>
        </w:tc>
      </w:tr>
      <w:tr w:rsidR="00C359D5" w:rsidRPr="00DD2FDD" w14:paraId="3BB14435" w14:textId="77777777" w:rsidTr="001B02A6">
        <w:trPr>
          <w:trHeight w:val="402"/>
          <w:jc w:val="center"/>
        </w:trPr>
        <w:tc>
          <w:tcPr>
            <w:tcW w:w="1425" w:type="dxa"/>
            <w:shd w:val="clear" w:color="auto" w:fill="auto"/>
            <w:vAlign w:val="center"/>
          </w:tcPr>
          <w:p w14:paraId="2C60926A"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lastRenderedPageBreak/>
              <w:t>1.3 Better health and wellbeing</w:t>
            </w:r>
          </w:p>
        </w:tc>
        <w:tc>
          <w:tcPr>
            <w:tcW w:w="1350" w:type="dxa"/>
            <w:shd w:val="clear" w:color="auto" w:fill="auto"/>
            <w:tcMar>
              <w:top w:w="57" w:type="dxa"/>
              <w:left w:w="57" w:type="dxa"/>
              <w:bottom w:w="57" w:type="dxa"/>
              <w:right w:w="57" w:type="dxa"/>
            </w:tcMar>
            <w:vAlign w:val="center"/>
          </w:tcPr>
          <w:p w14:paraId="0FDDB26B"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Average cost of engaging in stress-reducing activities</w:t>
            </w:r>
          </w:p>
        </w:tc>
        <w:tc>
          <w:tcPr>
            <w:tcW w:w="1440" w:type="dxa"/>
            <w:shd w:val="clear" w:color="auto" w:fill="auto"/>
            <w:vAlign w:val="center"/>
          </w:tcPr>
          <w:p w14:paraId="47127868"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$3,438</w:t>
            </w:r>
          </w:p>
        </w:tc>
        <w:tc>
          <w:tcPr>
            <w:tcW w:w="1350" w:type="dxa"/>
            <w:shd w:val="clear" w:color="auto" w:fill="auto"/>
            <w:tcMar>
              <w:top w:w="72" w:type="dxa"/>
              <w:left w:w="144" w:type="dxa"/>
              <w:bottom w:w="72" w:type="dxa"/>
              <w:right w:w="144" w:type="dxa"/>
            </w:tcMar>
            <w:vAlign w:val="center"/>
          </w:tcPr>
          <w:p w14:paraId="2AA1F6D7" w14:textId="77777777" w:rsidR="00C359D5" w:rsidRPr="001B02A6" w:rsidRDefault="00C359D5" w:rsidP="0005375B">
            <w:pPr>
              <w:spacing w:beforeLines="20" w:before="48" w:afterLines="20" w:after="48" w:line="240" w:lineRule="auto"/>
              <w:ind w:right="53"/>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22874D68" w14:textId="77777777" w:rsidR="00C359D5" w:rsidRPr="00DD2FDD"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$7,995</w:t>
            </w:r>
            <w:r w:rsidRPr="001B02A6">
              <w:rPr>
                <w:rFonts w:cs="Arial"/>
                <w:sz w:val="19"/>
                <w:szCs w:val="19"/>
              </w:rPr>
              <w:br/>
            </w:r>
            <w:r w:rsidRPr="001B02A6">
              <w:rPr>
                <w:rFonts w:cs="Arial"/>
                <w:sz w:val="19"/>
                <w:szCs w:val="19"/>
              </w:rPr>
              <w:br/>
              <w:t>Note: Average health expenditure per Ab</w:t>
            </w:r>
            <w:r w:rsidR="005B1551" w:rsidRPr="001B02A6">
              <w:rPr>
                <w:rFonts w:cs="Arial"/>
                <w:sz w:val="19"/>
                <w:szCs w:val="19"/>
              </w:rPr>
              <w:t>original</w:t>
            </w:r>
            <w:r w:rsidRPr="001B02A6">
              <w:rPr>
                <w:rFonts w:cs="Arial"/>
                <w:sz w:val="19"/>
                <w:szCs w:val="19"/>
              </w:rPr>
              <w:t>/T</w:t>
            </w:r>
            <w:r w:rsidR="005B1551" w:rsidRPr="001B02A6">
              <w:rPr>
                <w:rFonts w:cs="Arial"/>
                <w:sz w:val="19"/>
                <w:szCs w:val="19"/>
              </w:rPr>
              <w:t xml:space="preserve">orres </w:t>
            </w:r>
            <w:r w:rsidRPr="001B02A6">
              <w:rPr>
                <w:rFonts w:cs="Arial"/>
                <w:sz w:val="19"/>
                <w:szCs w:val="19"/>
              </w:rPr>
              <w:t>S</w:t>
            </w:r>
            <w:r w:rsidR="005B1551" w:rsidRPr="001B02A6">
              <w:rPr>
                <w:rFonts w:cs="Arial"/>
                <w:sz w:val="19"/>
                <w:szCs w:val="19"/>
              </w:rPr>
              <w:t xml:space="preserve">trait </w:t>
            </w:r>
            <w:r w:rsidRPr="001B02A6">
              <w:rPr>
                <w:rFonts w:cs="Arial"/>
                <w:sz w:val="19"/>
                <w:szCs w:val="19"/>
              </w:rPr>
              <w:t>I</w:t>
            </w:r>
            <w:r w:rsidR="005B1551" w:rsidRPr="001B02A6">
              <w:rPr>
                <w:rFonts w:cs="Arial"/>
                <w:sz w:val="19"/>
                <w:szCs w:val="19"/>
              </w:rPr>
              <w:t>slander</w:t>
            </w:r>
            <w:r w:rsidRPr="001B02A6">
              <w:rPr>
                <w:rFonts w:cs="Arial"/>
                <w:sz w:val="19"/>
                <w:szCs w:val="19"/>
              </w:rPr>
              <w:t xml:space="preserve"> </w:t>
            </w:r>
            <w:r w:rsidRPr="00DD2FDD">
              <w:rPr>
                <w:rFonts w:cs="Arial"/>
                <w:sz w:val="19"/>
                <w:szCs w:val="19"/>
              </w:rPr>
              <w:t>person in 2010-2011.</w:t>
            </w:r>
            <w:r w:rsidRPr="00DD2FDD">
              <w:rPr>
                <w:rFonts w:cs="Arial"/>
                <w:sz w:val="19"/>
                <w:szCs w:val="19"/>
              </w:rPr>
              <w:br/>
              <w:t>Source: AIHW, Expenditure on health for Aboriginal and Torres Strait Islander people 2010-11 (2013). Available at: http://www.aihw.gov.au/publication-detail/?id=60129542787 (accessed 5 Dec 2015)</w:t>
            </w:r>
          </w:p>
        </w:tc>
      </w:tr>
      <w:tr w:rsidR="00C359D5" w:rsidRPr="00DD2FDD" w14:paraId="66EA78A3" w14:textId="77777777" w:rsidTr="001B02A6">
        <w:trPr>
          <w:trHeight w:val="218"/>
          <w:jc w:val="center"/>
        </w:trPr>
        <w:tc>
          <w:tcPr>
            <w:tcW w:w="1425" w:type="dxa"/>
            <w:shd w:val="clear" w:color="auto" w:fill="auto"/>
            <w:vAlign w:val="center"/>
          </w:tcPr>
          <w:p w14:paraId="1A926C4A"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2.4 IPA leveraged for additional funding and economic opportunities</w:t>
            </w:r>
          </w:p>
        </w:tc>
        <w:tc>
          <w:tcPr>
            <w:tcW w:w="1350" w:type="dxa"/>
            <w:shd w:val="clear" w:color="auto" w:fill="auto"/>
            <w:tcMar>
              <w:top w:w="57" w:type="dxa"/>
              <w:left w:w="57" w:type="dxa"/>
              <w:bottom w:w="57" w:type="dxa"/>
              <w:right w:w="57" w:type="dxa"/>
            </w:tcMar>
            <w:vAlign w:val="center"/>
          </w:tcPr>
          <w:p w14:paraId="7E510DD9"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Attribution</w:t>
            </w:r>
          </w:p>
        </w:tc>
        <w:tc>
          <w:tcPr>
            <w:tcW w:w="1440" w:type="dxa"/>
            <w:shd w:val="clear" w:color="auto" w:fill="auto"/>
            <w:vAlign w:val="center"/>
          </w:tcPr>
          <w:p w14:paraId="068D3C2A"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0%</w:t>
            </w:r>
          </w:p>
        </w:tc>
        <w:tc>
          <w:tcPr>
            <w:tcW w:w="1350" w:type="dxa"/>
            <w:shd w:val="clear" w:color="auto" w:fill="auto"/>
            <w:tcMar>
              <w:top w:w="72" w:type="dxa"/>
              <w:left w:w="144" w:type="dxa"/>
              <w:bottom w:w="72" w:type="dxa"/>
              <w:right w:w="144" w:type="dxa"/>
            </w:tcMar>
            <w:vAlign w:val="center"/>
          </w:tcPr>
          <w:p w14:paraId="7349D452"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0%</w:t>
            </w:r>
          </w:p>
        </w:tc>
        <w:tc>
          <w:tcPr>
            <w:tcW w:w="3441" w:type="dxa"/>
            <w:shd w:val="clear" w:color="auto" w:fill="auto"/>
            <w:tcMar>
              <w:left w:w="144" w:type="dxa"/>
              <w:right w:w="144" w:type="dxa"/>
            </w:tcMar>
            <w:vAlign w:val="center"/>
          </w:tcPr>
          <w:p w14:paraId="72634F6A"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25%</w:t>
            </w:r>
          </w:p>
        </w:tc>
      </w:tr>
      <w:tr w:rsidR="00C359D5" w:rsidRPr="00DD2FDD" w14:paraId="4D29D7C2" w14:textId="77777777" w:rsidTr="001B02A6">
        <w:trPr>
          <w:trHeight w:val="218"/>
          <w:jc w:val="center"/>
        </w:trPr>
        <w:tc>
          <w:tcPr>
            <w:tcW w:w="1425" w:type="dxa"/>
            <w:shd w:val="clear" w:color="auto" w:fill="auto"/>
            <w:vAlign w:val="center"/>
          </w:tcPr>
          <w:p w14:paraId="4C22EB0B" w14:textId="77777777" w:rsidR="00C359D5" w:rsidRPr="001B02A6" w:rsidRDefault="00464AA8" w:rsidP="0005375B">
            <w:pPr>
              <w:spacing w:beforeLines="20" w:before="48" w:afterLines="20" w:after="48" w:line="240" w:lineRule="auto"/>
              <w:ind w:left="141"/>
              <w:jc w:val="center"/>
              <w:rPr>
                <w:rFonts w:cs="Arial"/>
                <w:sz w:val="19"/>
                <w:szCs w:val="19"/>
              </w:rPr>
            </w:pPr>
            <w:r>
              <w:rPr>
                <w:rFonts w:cs="Arial"/>
                <w:sz w:val="19"/>
                <w:szCs w:val="19"/>
              </w:rPr>
              <w:t>2.10</w:t>
            </w:r>
            <w:r w:rsidR="00C359D5" w:rsidRPr="001B02A6">
              <w:rPr>
                <w:rFonts w:cs="Arial"/>
                <w:sz w:val="19"/>
                <w:szCs w:val="19"/>
              </w:rPr>
              <w:t xml:space="preserve"> More burning using cultural practices</w:t>
            </w:r>
          </w:p>
        </w:tc>
        <w:tc>
          <w:tcPr>
            <w:tcW w:w="1350" w:type="dxa"/>
            <w:shd w:val="clear" w:color="auto" w:fill="auto"/>
            <w:tcMar>
              <w:top w:w="57" w:type="dxa"/>
              <w:left w:w="57" w:type="dxa"/>
              <w:bottom w:w="57" w:type="dxa"/>
              <w:right w:w="57" w:type="dxa"/>
            </w:tcMar>
            <w:vAlign w:val="center"/>
          </w:tcPr>
          <w:p w14:paraId="729FD910"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Cost of hiring a contractor to carry out a burn (per day)</w:t>
            </w:r>
          </w:p>
        </w:tc>
        <w:tc>
          <w:tcPr>
            <w:tcW w:w="1440" w:type="dxa"/>
            <w:shd w:val="clear" w:color="auto" w:fill="auto"/>
            <w:vAlign w:val="center"/>
          </w:tcPr>
          <w:p w14:paraId="7957335E"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$6,000 * remoteness multiplier where appropriate</w:t>
            </w:r>
          </w:p>
        </w:tc>
        <w:tc>
          <w:tcPr>
            <w:tcW w:w="1350" w:type="dxa"/>
            <w:shd w:val="clear" w:color="auto" w:fill="auto"/>
            <w:tcMar>
              <w:top w:w="72" w:type="dxa"/>
              <w:left w:w="144" w:type="dxa"/>
              <w:bottom w:w="72" w:type="dxa"/>
              <w:right w:w="144" w:type="dxa"/>
            </w:tcMar>
            <w:vAlign w:val="center"/>
          </w:tcPr>
          <w:p w14:paraId="215AA765"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2DD4861D"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02C5B6DD" w14:textId="77777777" w:rsidTr="001B02A6">
        <w:trPr>
          <w:trHeight w:val="218"/>
          <w:jc w:val="center"/>
        </w:trPr>
        <w:tc>
          <w:tcPr>
            <w:tcW w:w="1425" w:type="dxa"/>
            <w:shd w:val="clear" w:color="auto" w:fill="auto"/>
            <w:vAlign w:val="center"/>
          </w:tcPr>
          <w:p w14:paraId="5947036B" w14:textId="15720D7E" w:rsidR="00C359D5" w:rsidRPr="001B02A6" w:rsidRDefault="00C359D5" w:rsidP="00857B9C">
            <w:pPr>
              <w:spacing w:beforeLines="20" w:before="48" w:afterLines="20" w:after="48" w:line="240" w:lineRule="auto"/>
              <w:ind w:left="141"/>
              <w:jc w:val="center"/>
              <w:rPr>
                <w:rFonts w:cs="Arial"/>
                <w:sz w:val="19"/>
                <w:szCs w:val="19"/>
              </w:rPr>
            </w:pPr>
            <w:r w:rsidRPr="001B02A6">
              <w:rPr>
                <w:rFonts w:cs="Arial"/>
                <w:sz w:val="19"/>
                <w:szCs w:val="19"/>
              </w:rPr>
              <w:t xml:space="preserve">3.9 </w:t>
            </w:r>
            <w:r w:rsidR="00857B9C">
              <w:rPr>
                <w:rFonts w:cs="Arial"/>
                <w:sz w:val="19"/>
                <w:szCs w:val="19"/>
              </w:rPr>
              <w:t>Low cost land management</w:t>
            </w:r>
          </w:p>
        </w:tc>
        <w:tc>
          <w:tcPr>
            <w:tcW w:w="1350" w:type="dxa"/>
            <w:shd w:val="clear" w:color="auto" w:fill="auto"/>
            <w:tcMar>
              <w:top w:w="57" w:type="dxa"/>
              <w:left w:w="57" w:type="dxa"/>
              <w:bottom w:w="57" w:type="dxa"/>
              <w:right w:w="57" w:type="dxa"/>
            </w:tcMar>
            <w:vAlign w:val="center"/>
          </w:tcPr>
          <w:p w14:paraId="145B06D3"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Difference in cost between land management on IPAs and national parks</w:t>
            </w:r>
          </w:p>
        </w:tc>
        <w:tc>
          <w:tcPr>
            <w:tcW w:w="1440" w:type="dxa"/>
            <w:shd w:val="clear" w:color="auto" w:fill="auto"/>
            <w:vAlign w:val="center"/>
          </w:tcPr>
          <w:p w14:paraId="03219629"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$18.20</w:t>
            </w:r>
          </w:p>
        </w:tc>
        <w:tc>
          <w:tcPr>
            <w:tcW w:w="1350" w:type="dxa"/>
            <w:shd w:val="clear" w:color="auto" w:fill="auto"/>
            <w:tcMar>
              <w:top w:w="72" w:type="dxa"/>
              <w:left w:w="144" w:type="dxa"/>
              <w:bottom w:w="72" w:type="dxa"/>
              <w:right w:w="144" w:type="dxa"/>
            </w:tcMar>
            <w:vAlign w:val="center"/>
          </w:tcPr>
          <w:p w14:paraId="3A8A5DA4"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$6.17</w:t>
            </w:r>
            <w:r w:rsidRPr="001B02A6">
              <w:rPr>
                <w:rFonts w:cs="Arial"/>
                <w:sz w:val="19"/>
                <w:szCs w:val="19"/>
              </w:rPr>
              <w:br/>
            </w:r>
            <w:r w:rsidRPr="001B02A6">
              <w:rPr>
                <w:rFonts w:cs="Arial"/>
                <w:sz w:val="19"/>
                <w:szCs w:val="19"/>
              </w:rPr>
              <w:br/>
              <w:t>Note: WA and lowest state estimate in Gilligan (2006) evaluation. Adjusted for inflation.</w:t>
            </w:r>
          </w:p>
        </w:tc>
        <w:tc>
          <w:tcPr>
            <w:tcW w:w="3441" w:type="dxa"/>
            <w:shd w:val="clear" w:color="auto" w:fill="auto"/>
            <w:tcMar>
              <w:left w:w="144" w:type="dxa"/>
              <w:right w:w="144" w:type="dxa"/>
            </w:tcMar>
            <w:vAlign w:val="center"/>
          </w:tcPr>
          <w:p w14:paraId="69371FA4"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$49.38</w:t>
            </w:r>
            <w:r w:rsidRPr="001B02A6">
              <w:rPr>
                <w:rFonts w:cs="Arial"/>
                <w:sz w:val="19"/>
                <w:szCs w:val="19"/>
              </w:rPr>
              <w:br/>
            </w:r>
            <w:r w:rsidRPr="001B02A6">
              <w:rPr>
                <w:rFonts w:cs="Arial"/>
                <w:sz w:val="19"/>
                <w:szCs w:val="19"/>
              </w:rPr>
              <w:br/>
              <w:t>Note: VIC/NSW and highest estimate in Gilligan (2006) evaluation. Adjusted for inflation.</w:t>
            </w:r>
          </w:p>
        </w:tc>
      </w:tr>
      <w:tr w:rsidR="00C359D5" w:rsidRPr="00DD2FDD" w14:paraId="498BEE4D" w14:textId="77777777" w:rsidTr="001B02A6">
        <w:trPr>
          <w:trHeight w:val="218"/>
          <w:jc w:val="center"/>
        </w:trPr>
        <w:tc>
          <w:tcPr>
            <w:tcW w:w="1425" w:type="dxa"/>
            <w:shd w:val="clear" w:color="auto" w:fill="auto"/>
            <w:vAlign w:val="center"/>
          </w:tcPr>
          <w:p w14:paraId="7604FF6B"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5.2 Better meet core biodiversity objectives</w:t>
            </w:r>
          </w:p>
        </w:tc>
        <w:tc>
          <w:tcPr>
            <w:tcW w:w="1350" w:type="dxa"/>
            <w:shd w:val="clear" w:color="auto" w:fill="auto"/>
            <w:tcMar>
              <w:top w:w="57" w:type="dxa"/>
              <w:left w:w="57" w:type="dxa"/>
              <w:bottom w:w="57" w:type="dxa"/>
              <w:right w:w="57" w:type="dxa"/>
            </w:tcMar>
            <w:vAlign w:val="center"/>
          </w:tcPr>
          <w:p w14:paraId="38C7A27C"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Estimated value of activities carried out by the IPA that assist with core biodiversity objectives</w:t>
            </w:r>
          </w:p>
        </w:tc>
        <w:tc>
          <w:tcPr>
            <w:tcW w:w="1440" w:type="dxa"/>
            <w:shd w:val="clear" w:color="auto" w:fill="auto"/>
            <w:vAlign w:val="center"/>
          </w:tcPr>
          <w:p w14:paraId="5DB14E21" w14:textId="77777777" w:rsidR="00C359D5" w:rsidRPr="001B02A6" w:rsidRDefault="00C359D5" w:rsidP="00464AA8">
            <w:pPr>
              <w:spacing w:beforeLines="20" w:before="48" w:afterLines="20" w:after="48" w:line="240" w:lineRule="auto"/>
              <w:ind w:left="141" w:right="53"/>
              <w:jc w:val="center"/>
              <w:rPr>
                <w:rFonts w:cs="Arial"/>
                <w:sz w:val="19"/>
                <w:szCs w:val="19"/>
              </w:rPr>
            </w:pPr>
            <w:r w:rsidRPr="001B02A6">
              <w:rPr>
                <w:rFonts w:cs="Arial"/>
                <w:sz w:val="19"/>
                <w:szCs w:val="19"/>
              </w:rPr>
              <w:t>$</w:t>
            </w:r>
            <w:r w:rsidR="00464AA8">
              <w:rPr>
                <w:rFonts w:cs="Arial"/>
                <w:sz w:val="19"/>
                <w:szCs w:val="19"/>
              </w:rPr>
              <w:t>35,424</w:t>
            </w:r>
          </w:p>
        </w:tc>
        <w:tc>
          <w:tcPr>
            <w:tcW w:w="1350" w:type="dxa"/>
            <w:shd w:val="clear" w:color="auto" w:fill="auto"/>
            <w:tcMar>
              <w:top w:w="72" w:type="dxa"/>
              <w:left w:w="144" w:type="dxa"/>
              <w:bottom w:w="72" w:type="dxa"/>
              <w:right w:w="144" w:type="dxa"/>
            </w:tcMar>
            <w:vAlign w:val="center"/>
          </w:tcPr>
          <w:p w14:paraId="760F3515"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40745273"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51255CF3" w14:textId="77777777" w:rsidTr="001B02A6">
        <w:trPr>
          <w:trHeight w:val="218"/>
          <w:jc w:val="center"/>
        </w:trPr>
        <w:tc>
          <w:tcPr>
            <w:tcW w:w="1425" w:type="dxa"/>
            <w:shd w:val="clear" w:color="auto" w:fill="auto"/>
            <w:vAlign w:val="center"/>
          </w:tcPr>
          <w:p w14:paraId="1841E8BA"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7.2 Better meet core biodiversity objectives</w:t>
            </w:r>
          </w:p>
        </w:tc>
        <w:tc>
          <w:tcPr>
            <w:tcW w:w="1350" w:type="dxa"/>
            <w:shd w:val="clear" w:color="auto" w:fill="auto"/>
            <w:tcMar>
              <w:top w:w="57" w:type="dxa"/>
              <w:left w:w="57" w:type="dxa"/>
              <w:bottom w:w="57" w:type="dxa"/>
              <w:right w:w="57" w:type="dxa"/>
            </w:tcMar>
            <w:vAlign w:val="center"/>
          </w:tcPr>
          <w:p w14:paraId="3389D880"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 xml:space="preserve">Financial proxy: Estimated value of activities carried out by the IPA </w:t>
            </w:r>
            <w:r w:rsidRPr="001B02A6">
              <w:rPr>
                <w:rFonts w:cs="Arial"/>
                <w:sz w:val="19"/>
                <w:szCs w:val="19"/>
              </w:rPr>
              <w:lastRenderedPageBreak/>
              <w:t>that assist with meeting core research objectives</w:t>
            </w:r>
          </w:p>
        </w:tc>
        <w:tc>
          <w:tcPr>
            <w:tcW w:w="1440" w:type="dxa"/>
            <w:shd w:val="clear" w:color="auto" w:fill="auto"/>
            <w:vAlign w:val="center"/>
          </w:tcPr>
          <w:p w14:paraId="4A43716E"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lastRenderedPageBreak/>
              <w:t>$467,723</w:t>
            </w:r>
          </w:p>
        </w:tc>
        <w:tc>
          <w:tcPr>
            <w:tcW w:w="1350" w:type="dxa"/>
            <w:shd w:val="clear" w:color="auto" w:fill="auto"/>
            <w:tcMar>
              <w:top w:w="72" w:type="dxa"/>
              <w:left w:w="144" w:type="dxa"/>
              <w:bottom w:w="72" w:type="dxa"/>
              <w:right w:w="144" w:type="dxa"/>
            </w:tcMar>
            <w:vAlign w:val="center"/>
          </w:tcPr>
          <w:p w14:paraId="18635504"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35C13BF1"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4968B48D" w14:textId="77777777" w:rsidTr="001B02A6">
        <w:trPr>
          <w:trHeight w:val="218"/>
          <w:jc w:val="center"/>
        </w:trPr>
        <w:tc>
          <w:tcPr>
            <w:tcW w:w="1425" w:type="dxa"/>
            <w:shd w:val="clear" w:color="auto" w:fill="auto"/>
            <w:vAlign w:val="center"/>
          </w:tcPr>
          <w:p w14:paraId="216BAC4C" w14:textId="77777777" w:rsidR="00C359D5" w:rsidRPr="001B02A6" w:rsidRDefault="00C359D5" w:rsidP="00C359D5">
            <w:pPr>
              <w:spacing w:beforeLines="20" w:before="48" w:afterLines="20" w:after="48" w:line="240" w:lineRule="auto"/>
              <w:ind w:left="141"/>
              <w:rPr>
                <w:rFonts w:cs="Arial"/>
                <w:b/>
                <w:sz w:val="19"/>
                <w:szCs w:val="19"/>
              </w:rPr>
            </w:pPr>
            <w:r w:rsidRPr="001B02A6">
              <w:rPr>
                <w:rFonts w:cs="Arial"/>
                <w:b/>
                <w:sz w:val="19"/>
                <w:szCs w:val="19"/>
              </w:rPr>
              <w:lastRenderedPageBreak/>
              <w:t>SROI ratio</w:t>
            </w:r>
          </w:p>
        </w:tc>
        <w:tc>
          <w:tcPr>
            <w:tcW w:w="1350" w:type="dxa"/>
            <w:shd w:val="clear" w:color="auto" w:fill="auto"/>
            <w:tcMar>
              <w:top w:w="57" w:type="dxa"/>
              <w:left w:w="57" w:type="dxa"/>
              <w:bottom w:w="57" w:type="dxa"/>
              <w:right w:w="57" w:type="dxa"/>
            </w:tcMar>
            <w:vAlign w:val="center"/>
          </w:tcPr>
          <w:p w14:paraId="3ABDA72B" w14:textId="77777777" w:rsidR="00C359D5" w:rsidRPr="001B02A6" w:rsidRDefault="00C359D5" w:rsidP="00C359D5">
            <w:pPr>
              <w:spacing w:beforeLines="20" w:before="48" w:afterLines="20" w:after="48" w:line="240" w:lineRule="auto"/>
              <w:ind w:left="141" w:right="53"/>
              <w:rPr>
                <w:rFonts w:cs="Arial"/>
                <w:sz w:val="19"/>
                <w:szCs w:val="19"/>
              </w:rPr>
            </w:pPr>
          </w:p>
        </w:tc>
        <w:tc>
          <w:tcPr>
            <w:tcW w:w="1440" w:type="dxa"/>
            <w:shd w:val="clear" w:color="auto" w:fill="auto"/>
            <w:vAlign w:val="center"/>
          </w:tcPr>
          <w:p w14:paraId="18C2E202" w14:textId="77777777" w:rsidR="00C359D5" w:rsidRPr="001B02A6" w:rsidRDefault="00757509" w:rsidP="00757509">
            <w:pPr>
              <w:spacing w:beforeLines="20" w:before="48" w:afterLines="20" w:after="48" w:line="240" w:lineRule="auto"/>
              <w:ind w:left="141" w:right="53"/>
              <w:jc w:val="center"/>
              <w:rPr>
                <w:rFonts w:cs="Arial"/>
                <w:b/>
                <w:sz w:val="19"/>
                <w:szCs w:val="19"/>
              </w:rPr>
            </w:pPr>
            <w:r>
              <w:rPr>
                <w:rFonts w:cs="Arial"/>
                <w:b/>
                <w:sz w:val="19"/>
                <w:szCs w:val="19"/>
              </w:rPr>
              <w:t>1.5</w:t>
            </w:r>
            <w:r w:rsidR="00C359D5" w:rsidRPr="001B02A6">
              <w:rPr>
                <w:rFonts w:cs="Arial"/>
                <w:b/>
                <w:sz w:val="19"/>
                <w:szCs w:val="19"/>
              </w:rPr>
              <w:t>:1</w:t>
            </w:r>
          </w:p>
        </w:tc>
        <w:tc>
          <w:tcPr>
            <w:tcW w:w="1350" w:type="dxa"/>
            <w:shd w:val="clear" w:color="auto" w:fill="auto"/>
            <w:tcMar>
              <w:top w:w="72" w:type="dxa"/>
              <w:left w:w="144" w:type="dxa"/>
              <w:bottom w:w="72" w:type="dxa"/>
              <w:right w:w="144" w:type="dxa"/>
            </w:tcMar>
            <w:vAlign w:val="center"/>
          </w:tcPr>
          <w:p w14:paraId="076521D9" w14:textId="77777777" w:rsidR="00C359D5" w:rsidRPr="001B02A6" w:rsidRDefault="00C359D5" w:rsidP="00757509">
            <w:pPr>
              <w:spacing w:beforeLines="20" w:before="48" w:afterLines="20" w:after="48" w:line="240" w:lineRule="auto"/>
              <w:jc w:val="center"/>
              <w:rPr>
                <w:rFonts w:cs="Arial"/>
                <w:b/>
                <w:sz w:val="19"/>
                <w:szCs w:val="19"/>
              </w:rPr>
            </w:pPr>
            <w:r w:rsidRPr="001B02A6">
              <w:rPr>
                <w:rFonts w:cs="Arial"/>
                <w:b/>
                <w:sz w:val="19"/>
                <w:szCs w:val="19"/>
              </w:rPr>
              <w:t>1</w:t>
            </w:r>
            <w:r w:rsidR="00757509">
              <w:rPr>
                <w:rFonts w:cs="Arial"/>
                <w:b/>
                <w:sz w:val="19"/>
                <w:szCs w:val="19"/>
              </w:rPr>
              <w:t>.4</w:t>
            </w:r>
            <w:r w:rsidRPr="001B02A6">
              <w:rPr>
                <w:rFonts w:cs="Arial"/>
                <w:b/>
                <w:sz w:val="19"/>
                <w:szCs w:val="19"/>
              </w:rPr>
              <w:t>:1</w:t>
            </w:r>
          </w:p>
        </w:tc>
        <w:tc>
          <w:tcPr>
            <w:tcW w:w="3441" w:type="dxa"/>
            <w:shd w:val="clear" w:color="auto" w:fill="auto"/>
            <w:tcMar>
              <w:left w:w="144" w:type="dxa"/>
              <w:right w:w="144" w:type="dxa"/>
            </w:tcMar>
            <w:vAlign w:val="center"/>
          </w:tcPr>
          <w:p w14:paraId="4DD0415F" w14:textId="77777777" w:rsidR="00C359D5" w:rsidRPr="001B02A6" w:rsidRDefault="00757509" w:rsidP="00757509">
            <w:pPr>
              <w:spacing w:beforeLines="20" w:before="48" w:afterLines="20" w:after="48" w:line="240" w:lineRule="auto"/>
              <w:jc w:val="center"/>
              <w:rPr>
                <w:rFonts w:cs="Arial"/>
                <w:b/>
                <w:sz w:val="19"/>
                <w:szCs w:val="19"/>
              </w:rPr>
            </w:pPr>
            <w:r>
              <w:rPr>
                <w:rFonts w:cs="Arial"/>
                <w:b/>
                <w:sz w:val="19"/>
                <w:szCs w:val="19"/>
              </w:rPr>
              <w:t>1.5</w:t>
            </w:r>
            <w:r w:rsidR="00C359D5" w:rsidRPr="001B02A6">
              <w:rPr>
                <w:rFonts w:cs="Arial"/>
                <w:b/>
                <w:sz w:val="19"/>
                <w:szCs w:val="19"/>
              </w:rPr>
              <w:t>:1</w:t>
            </w:r>
          </w:p>
        </w:tc>
      </w:tr>
    </w:tbl>
    <w:p w14:paraId="50E3534C" w14:textId="77777777" w:rsidR="00271175" w:rsidRPr="005C5733" w:rsidRDefault="00F05086" w:rsidP="00271175">
      <w:pPr>
        <w:pStyle w:val="Caption"/>
        <w:rPr>
          <w:rFonts w:ascii="Arial" w:hAnsi="Arial" w:cs="Arial"/>
        </w:rPr>
      </w:pPr>
      <w:r w:rsidRPr="00DD2FDD">
        <w:rPr>
          <w:rFonts w:ascii="Arial" w:hAnsi="Arial" w:cs="Arial"/>
        </w:rPr>
        <w:t xml:space="preserve">Table </w:t>
      </w:r>
      <w:r w:rsidR="007812A0" w:rsidRPr="00DD2FDD">
        <w:rPr>
          <w:rFonts w:ascii="Arial" w:hAnsi="Arial" w:cs="Arial"/>
        </w:rPr>
        <w:t>4.</w:t>
      </w:r>
      <w:r w:rsidR="00534C90">
        <w:rPr>
          <w:rFonts w:ascii="Arial" w:hAnsi="Arial" w:cs="Arial"/>
        </w:rPr>
        <w:t>14</w:t>
      </w:r>
      <w:r w:rsidR="00271175" w:rsidRPr="005C5733">
        <w:rPr>
          <w:rFonts w:ascii="Arial" w:hAnsi="Arial" w:cs="Arial"/>
        </w:rPr>
        <w:t xml:space="preserve"> – Sensitivity analyses</w:t>
      </w:r>
    </w:p>
    <w:p w14:paraId="3BFF6ECA" w14:textId="77777777" w:rsidR="00757509" w:rsidRDefault="00757509" w:rsidP="0005375B">
      <w:pPr>
        <w:jc w:val="both"/>
        <w:rPr>
          <w:rFonts w:cs="Arial"/>
          <w:szCs w:val="20"/>
        </w:rPr>
      </w:pPr>
    </w:p>
    <w:p w14:paraId="514A0F9A" w14:textId="3895E779" w:rsidR="000A0F89" w:rsidRPr="008E7766" w:rsidRDefault="000A0F89" w:rsidP="00B24A2C">
      <w:pPr>
        <w:rPr>
          <w:rFonts w:cs="Arial"/>
          <w:szCs w:val="20"/>
        </w:rPr>
      </w:pPr>
      <w:r w:rsidRPr="000D17CE">
        <w:rPr>
          <w:rFonts w:cs="Arial"/>
          <w:szCs w:val="20"/>
        </w:rPr>
        <w:t xml:space="preserve">In the high and low scenarios tested in this sensitivity analysis, the SROI ratio remains in the range of </w:t>
      </w:r>
      <w:r w:rsidR="00C359D5" w:rsidRPr="00C02B20">
        <w:rPr>
          <w:rFonts w:cs="Arial"/>
          <w:szCs w:val="20"/>
        </w:rPr>
        <w:t>1</w:t>
      </w:r>
      <w:r w:rsidR="00757509">
        <w:rPr>
          <w:rFonts w:cs="Arial"/>
          <w:szCs w:val="20"/>
        </w:rPr>
        <w:t>.4</w:t>
      </w:r>
      <w:r w:rsidR="007812A0" w:rsidRPr="00C02B20">
        <w:rPr>
          <w:rFonts w:cs="Arial"/>
          <w:szCs w:val="20"/>
        </w:rPr>
        <w:t>:1</w:t>
      </w:r>
      <w:r w:rsidRPr="00C02B20">
        <w:rPr>
          <w:rFonts w:cs="Arial"/>
          <w:szCs w:val="20"/>
        </w:rPr>
        <w:t xml:space="preserve"> to </w:t>
      </w:r>
      <w:r w:rsidR="00C359D5" w:rsidRPr="00C02B20">
        <w:rPr>
          <w:rFonts w:cs="Arial"/>
          <w:szCs w:val="20"/>
        </w:rPr>
        <w:t>1</w:t>
      </w:r>
      <w:r w:rsidR="00757509">
        <w:rPr>
          <w:rFonts w:cs="Arial"/>
          <w:szCs w:val="20"/>
        </w:rPr>
        <w:t>.5</w:t>
      </w:r>
      <w:r w:rsidR="007812A0" w:rsidRPr="00C02B20">
        <w:rPr>
          <w:rFonts w:cs="Arial"/>
          <w:szCs w:val="20"/>
        </w:rPr>
        <w:t>:1</w:t>
      </w:r>
      <w:r w:rsidRPr="00C02B20">
        <w:rPr>
          <w:rFonts w:cs="Arial"/>
          <w:szCs w:val="20"/>
        </w:rPr>
        <w:t xml:space="preserve"> indicating that – even with the most conservative of assumptions – the social value created by </w:t>
      </w:r>
      <w:r w:rsidR="002D0EB3" w:rsidRPr="00C02B20">
        <w:rPr>
          <w:rFonts w:cs="Arial"/>
          <w:szCs w:val="20"/>
        </w:rPr>
        <w:t xml:space="preserve">the </w:t>
      </w:r>
      <w:r w:rsidR="004C226C">
        <w:rPr>
          <w:rFonts w:cs="Arial"/>
          <w:szCs w:val="20"/>
        </w:rPr>
        <w:t>Minyumai</w:t>
      </w:r>
      <w:r w:rsidR="002D0EB3" w:rsidRPr="00C02B20">
        <w:rPr>
          <w:rFonts w:cs="Arial"/>
          <w:szCs w:val="20"/>
        </w:rPr>
        <w:t xml:space="preserve"> IPA</w:t>
      </w:r>
      <w:r w:rsidRPr="008E7766">
        <w:rPr>
          <w:rFonts w:cs="Arial"/>
          <w:szCs w:val="20"/>
        </w:rPr>
        <w:t xml:space="preserve"> </w:t>
      </w:r>
      <w:r w:rsidR="00CD1C84">
        <w:rPr>
          <w:rFonts w:cs="Arial"/>
          <w:szCs w:val="20"/>
        </w:rPr>
        <w:t>is in</w:t>
      </w:r>
      <w:r w:rsidR="00B24A2C">
        <w:rPr>
          <w:rFonts w:cs="Arial"/>
          <w:szCs w:val="20"/>
        </w:rPr>
        <w:t xml:space="preserve"> excess</w:t>
      </w:r>
      <w:r w:rsidRPr="008E7766">
        <w:rPr>
          <w:rFonts w:cs="Arial"/>
          <w:szCs w:val="20"/>
        </w:rPr>
        <w:t xml:space="preserve"> of</w:t>
      </w:r>
      <w:r w:rsidR="002D0EB3" w:rsidRPr="008E7766">
        <w:rPr>
          <w:rFonts w:cs="Arial"/>
          <w:szCs w:val="20"/>
        </w:rPr>
        <w:t xml:space="preserve"> the investment.</w:t>
      </w:r>
    </w:p>
    <w:p w14:paraId="7FD3AE81" w14:textId="41690EE2" w:rsidR="007754DB" w:rsidRPr="00757509" w:rsidRDefault="000A0F89" w:rsidP="00B24A2C">
      <w:pPr>
        <w:rPr>
          <w:rFonts w:cs="Arial"/>
        </w:rPr>
      </w:pPr>
      <w:r w:rsidRPr="008E7766">
        <w:rPr>
          <w:rFonts w:cs="Arial"/>
          <w:szCs w:val="20"/>
        </w:rPr>
        <w:t>In the fut</w:t>
      </w:r>
      <w:r w:rsidR="007812A0" w:rsidRPr="00684E55">
        <w:rPr>
          <w:rFonts w:cs="Arial"/>
          <w:szCs w:val="20"/>
        </w:rPr>
        <w:t xml:space="preserve">ure, it will be important for </w:t>
      </w:r>
      <w:r w:rsidR="004C226C">
        <w:rPr>
          <w:rFonts w:cs="Arial"/>
          <w:szCs w:val="20"/>
        </w:rPr>
        <w:t>Minyumai</w:t>
      </w:r>
      <w:r w:rsidRPr="00684E55">
        <w:rPr>
          <w:rFonts w:cs="Arial"/>
          <w:szCs w:val="20"/>
        </w:rPr>
        <w:t xml:space="preserve"> to collect data related to the most sensitive variables over time to ensure that estimates are robust and that the </w:t>
      </w:r>
      <w:r w:rsidR="00877837">
        <w:rPr>
          <w:rFonts w:cs="Arial"/>
          <w:szCs w:val="20"/>
        </w:rPr>
        <w:t xml:space="preserve">programmes </w:t>
      </w:r>
      <w:r w:rsidRPr="00684E55">
        <w:rPr>
          <w:rFonts w:cs="Arial"/>
          <w:szCs w:val="20"/>
        </w:rPr>
        <w:t xml:space="preserve">are creating the estimated level of social return on investment. </w:t>
      </w:r>
      <w:r w:rsidR="00B24A2C" w:rsidRPr="00684E55">
        <w:rPr>
          <w:rFonts w:cs="Arial"/>
          <w:szCs w:val="20"/>
        </w:rPr>
        <w:t>In particular,</w:t>
      </w:r>
      <w:r w:rsidR="00B24A2C" w:rsidRPr="00FB10F6">
        <w:rPr>
          <w:rFonts w:cs="Arial"/>
          <w:szCs w:val="20"/>
        </w:rPr>
        <w:t xml:space="preserve"> </w:t>
      </w:r>
      <w:r w:rsidR="00B24A2C">
        <w:rPr>
          <w:rFonts w:cs="Arial"/>
          <w:szCs w:val="20"/>
        </w:rPr>
        <w:t xml:space="preserve">more accurate </w:t>
      </w:r>
      <w:r w:rsidR="00B24A2C" w:rsidRPr="00FB10F6">
        <w:rPr>
          <w:rFonts w:cs="Arial"/>
          <w:szCs w:val="20"/>
        </w:rPr>
        <w:t>data needs to be collected on</w:t>
      </w:r>
      <w:r w:rsidR="00B24A2C">
        <w:rPr>
          <w:rFonts w:cs="Arial"/>
          <w:szCs w:val="20"/>
        </w:rPr>
        <w:t xml:space="preserve"> the </w:t>
      </w:r>
      <w:r w:rsidR="00B24A2C">
        <w:rPr>
          <w:rFonts w:cs="Arial"/>
        </w:rPr>
        <w:t>n</w:t>
      </w:r>
      <w:r w:rsidR="00B24A2C" w:rsidRPr="008D4160">
        <w:rPr>
          <w:rFonts w:cs="Arial"/>
        </w:rPr>
        <w:t>umber of</w:t>
      </w:r>
      <w:r w:rsidR="00B24A2C">
        <w:rPr>
          <w:rFonts w:cs="Arial"/>
        </w:rPr>
        <w:t xml:space="preserve"> Rangers and</w:t>
      </w:r>
      <w:r w:rsidR="00B24A2C" w:rsidRPr="008D4160">
        <w:rPr>
          <w:rFonts w:cs="Arial"/>
        </w:rPr>
        <w:t xml:space="preserve"> Community members involved with the IPA</w:t>
      </w:r>
      <w:r w:rsidR="00B24A2C">
        <w:rPr>
          <w:rFonts w:cs="Arial"/>
        </w:rPr>
        <w:t>.</w:t>
      </w:r>
      <w:r w:rsidR="007754DB" w:rsidRPr="00757509">
        <w:rPr>
          <w:rFonts w:cs="Arial"/>
          <w:sz w:val="32"/>
        </w:rPr>
        <w:br w:type="page"/>
      </w:r>
    </w:p>
    <w:p w14:paraId="76DA78A1" w14:textId="77777777" w:rsidR="00B11AA7" w:rsidRPr="00DD2FDD" w:rsidRDefault="00B11AA7" w:rsidP="00B2228B">
      <w:pPr>
        <w:pStyle w:val="Heading1"/>
        <w:jc w:val="left"/>
        <w:rPr>
          <w:sz w:val="32"/>
        </w:rPr>
      </w:pPr>
      <w:bookmarkStart w:id="45" w:name="_Toc442282333"/>
      <w:r w:rsidRPr="00DD2FDD">
        <w:rPr>
          <w:sz w:val="32"/>
        </w:rPr>
        <w:lastRenderedPageBreak/>
        <w:t>5 Conclusion</w:t>
      </w:r>
      <w:bookmarkEnd w:id="45"/>
    </w:p>
    <w:p w14:paraId="3652BCBD" w14:textId="5AFBF946" w:rsidR="009B353E" w:rsidRPr="00DD2FDD" w:rsidRDefault="009B353E" w:rsidP="004934C9">
      <w:pPr>
        <w:pStyle w:val="SVAtextArial"/>
        <w:spacing w:after="200" w:line="276" w:lineRule="auto"/>
        <w:rPr>
          <w:rFonts w:ascii="Arial" w:eastAsiaTheme="minorHAnsi" w:hAnsi="Arial" w:cs="Arial"/>
          <w:color w:val="auto"/>
          <w:spacing w:val="0"/>
          <w:sz w:val="20"/>
          <w:szCs w:val="22"/>
          <w:lang w:val="en-AU"/>
        </w:rPr>
      </w:pPr>
      <w:r w:rsidRPr="00DD2FDD">
        <w:rPr>
          <w:rFonts w:ascii="Arial" w:eastAsiaTheme="minorHAnsi" w:hAnsi="Arial" w:cs="Arial"/>
          <w:color w:val="auto"/>
          <w:spacing w:val="0"/>
          <w:sz w:val="20"/>
          <w:szCs w:val="22"/>
          <w:lang w:val="en-AU"/>
        </w:rPr>
        <w:t xml:space="preserve">An outline of key findings </w:t>
      </w:r>
      <w:r w:rsidR="00A6064A" w:rsidRPr="00DD2FDD">
        <w:rPr>
          <w:rFonts w:ascii="Arial" w:eastAsiaTheme="minorHAnsi" w:hAnsi="Arial" w:cs="Arial"/>
          <w:color w:val="auto"/>
          <w:spacing w:val="0"/>
          <w:sz w:val="20"/>
          <w:szCs w:val="22"/>
          <w:lang w:val="en-AU"/>
        </w:rPr>
        <w:t xml:space="preserve">and insights </w:t>
      </w:r>
      <w:r w:rsidRPr="00DD2FDD">
        <w:rPr>
          <w:rFonts w:ascii="Arial" w:eastAsiaTheme="minorHAnsi" w:hAnsi="Arial" w:cs="Arial"/>
          <w:color w:val="auto"/>
          <w:spacing w:val="0"/>
          <w:sz w:val="20"/>
          <w:szCs w:val="22"/>
          <w:lang w:val="en-AU"/>
        </w:rPr>
        <w:t>collected through the SROI analysis is included below.</w:t>
      </w:r>
    </w:p>
    <w:p w14:paraId="1F1F6911" w14:textId="77777777" w:rsidR="00844B09" w:rsidRPr="00DD2FDD" w:rsidRDefault="007812A0" w:rsidP="004934C9">
      <w:pPr>
        <w:tabs>
          <w:tab w:val="left" w:pos="284"/>
        </w:tabs>
        <w:rPr>
          <w:rFonts w:cs="Arial"/>
          <w:b/>
          <w:szCs w:val="20"/>
        </w:rPr>
      </w:pPr>
      <w:r w:rsidRPr="00DD2FDD">
        <w:rPr>
          <w:rFonts w:cs="Arial"/>
          <w:b/>
          <w:szCs w:val="20"/>
        </w:rPr>
        <w:t>Creation of value</w:t>
      </w:r>
    </w:p>
    <w:p w14:paraId="130E72D1" w14:textId="77777777" w:rsidR="007812A0" w:rsidRPr="00DD2FDD" w:rsidRDefault="007812A0" w:rsidP="004934C9">
      <w:pPr>
        <w:tabs>
          <w:tab w:val="left" w:pos="284"/>
        </w:tabs>
        <w:rPr>
          <w:rFonts w:cs="Arial"/>
          <w:szCs w:val="20"/>
        </w:rPr>
      </w:pPr>
      <w:r w:rsidRPr="00DD2FDD">
        <w:rPr>
          <w:rFonts w:cs="Arial"/>
          <w:szCs w:val="20"/>
        </w:rPr>
        <w:t xml:space="preserve">This analysis demonstrates that </w:t>
      </w:r>
      <w:r w:rsidR="004C226C">
        <w:rPr>
          <w:rFonts w:cs="Arial"/>
          <w:szCs w:val="20"/>
        </w:rPr>
        <w:t>Minyumai</w:t>
      </w:r>
      <w:r w:rsidR="00856ECB" w:rsidRPr="00DD2FDD">
        <w:rPr>
          <w:rFonts w:cs="Arial"/>
          <w:szCs w:val="20"/>
        </w:rPr>
        <w:t xml:space="preserve"> IPA has generated significant social, economic, cultural and environmental outcomes for Rangers, Community members, Government and other stakeholders with an interest in </w:t>
      </w:r>
      <w:r w:rsidR="004C226C">
        <w:rPr>
          <w:rFonts w:cs="Arial"/>
          <w:szCs w:val="20"/>
        </w:rPr>
        <w:t>Minyumai</w:t>
      </w:r>
      <w:r w:rsidR="00856ECB" w:rsidRPr="00DD2FDD">
        <w:rPr>
          <w:rFonts w:cs="Arial"/>
          <w:szCs w:val="20"/>
        </w:rPr>
        <w:t>. The achievement of these outcomes is</w:t>
      </w:r>
      <w:r w:rsidR="00CC7D56" w:rsidRPr="00DD2FDD">
        <w:rPr>
          <w:rFonts w:cs="Arial"/>
          <w:szCs w:val="20"/>
        </w:rPr>
        <w:t xml:space="preserve"> strongly</w:t>
      </w:r>
      <w:r w:rsidR="00856ECB" w:rsidRPr="00DD2FDD">
        <w:rPr>
          <w:rFonts w:cs="Arial"/>
          <w:szCs w:val="20"/>
        </w:rPr>
        <w:t xml:space="preserve"> dependent on the engagement of </w:t>
      </w:r>
      <w:r w:rsidR="00757509">
        <w:rPr>
          <w:rFonts w:cs="Arial"/>
          <w:szCs w:val="20"/>
        </w:rPr>
        <w:t xml:space="preserve">Bandjalang on </w:t>
      </w:r>
      <w:r w:rsidR="00856ECB" w:rsidRPr="00DD2FDD">
        <w:rPr>
          <w:rFonts w:cs="Arial"/>
          <w:szCs w:val="20"/>
        </w:rPr>
        <w:t xml:space="preserve">country. For the Rangers, Community Member and Government outcomes in particular, the more time </w:t>
      </w:r>
      <w:r w:rsidR="00757509">
        <w:rPr>
          <w:rFonts w:cs="Arial"/>
          <w:szCs w:val="20"/>
        </w:rPr>
        <w:t xml:space="preserve">Bandjalang </w:t>
      </w:r>
      <w:r w:rsidR="00856ECB" w:rsidRPr="00DD2FDD">
        <w:rPr>
          <w:rFonts w:cs="Arial"/>
          <w:szCs w:val="20"/>
        </w:rPr>
        <w:t xml:space="preserve">spend on country, the greater the value created by the </w:t>
      </w:r>
      <w:r w:rsidR="004C226C">
        <w:rPr>
          <w:rFonts w:cs="Arial"/>
          <w:szCs w:val="20"/>
        </w:rPr>
        <w:t>Minyumai</w:t>
      </w:r>
      <w:r w:rsidR="00856ECB" w:rsidRPr="00DD2FDD">
        <w:rPr>
          <w:rFonts w:cs="Arial"/>
          <w:szCs w:val="20"/>
        </w:rPr>
        <w:t xml:space="preserve"> IPA.</w:t>
      </w:r>
    </w:p>
    <w:p w14:paraId="2C5773E6" w14:textId="77777777" w:rsidR="00856ECB" w:rsidRPr="00DD2FDD" w:rsidRDefault="00765232" w:rsidP="00E13A1C">
      <w:pPr>
        <w:tabs>
          <w:tab w:val="left" w:pos="284"/>
        </w:tabs>
        <w:rPr>
          <w:rFonts w:cs="Arial"/>
          <w:szCs w:val="20"/>
        </w:rPr>
      </w:pPr>
      <w:r w:rsidRPr="001B02A6">
        <w:rPr>
          <w:rFonts w:eastAsia="Times New Roman" w:cs="Arial"/>
          <w:noProof/>
          <w:szCs w:val="20"/>
          <w:lang w:eastAsia="en-AU"/>
        </w:rPr>
        <mc:AlternateContent>
          <mc:Choice Requires="wps">
            <w:drawing>
              <wp:inline distT="0" distB="0" distL="0" distR="0" wp14:anchorId="78E82590" wp14:editId="142BFF7D">
                <wp:extent cx="5715000" cy="1885950"/>
                <wp:effectExtent l="0" t="0" r="0" b="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85950"/>
                        </a:xfrm>
                        <a:prstGeom prst="rect">
                          <a:avLst/>
                        </a:prstGeom>
                        <a:solidFill>
                          <a:srgbClr val="4F81BD">
                            <a:lumMod val="20000"/>
                            <a:lumOff val="80000"/>
                          </a:srgbClr>
                        </a:solidFill>
                        <a:ln>
                          <a:noFill/>
                        </a:ln>
                        <a:extLst/>
                      </wps:spPr>
                      <wps:txbx>
                        <w:txbxContent>
                          <w:p w14:paraId="68DA989D" w14:textId="513795B2" w:rsidR="005D00FC" w:rsidRPr="00F92C1E" w:rsidRDefault="005D00FC" w:rsidP="00F92C1E">
                            <w:pPr>
                              <w:rPr>
                                <w:rFonts w:cs="Arial"/>
                                <w:b/>
                                <w:color w:val="002D62" w:themeColor="text2"/>
                                <w:szCs w:val="19"/>
                              </w:rPr>
                            </w:pPr>
                            <w:r>
                              <w:rPr>
                                <w:rFonts w:cs="Arial"/>
                                <w:b/>
                                <w:color w:val="002D62" w:themeColor="text2"/>
                                <w:szCs w:val="19"/>
                              </w:rPr>
                              <w:t>In the spotlight: Kesha Wilson and</w:t>
                            </w:r>
                            <w:r w:rsidRPr="00F92C1E">
                              <w:rPr>
                                <w:rFonts w:cs="Arial"/>
                                <w:b/>
                                <w:color w:val="002D62" w:themeColor="text2"/>
                                <w:szCs w:val="19"/>
                              </w:rPr>
                              <w:t xml:space="preserve"> Belinda Gomes, Casual Rangers</w:t>
                            </w:r>
                          </w:p>
                          <w:p w14:paraId="7FE56859" w14:textId="5BEC769B" w:rsidR="005D00FC" w:rsidRPr="00F92C1E" w:rsidRDefault="005D00FC" w:rsidP="00F92C1E">
                            <w:pPr>
                              <w:rPr>
                                <w:rFonts w:cs="Arial"/>
                                <w:i/>
                                <w:color w:val="002D62" w:themeColor="text2"/>
                                <w:szCs w:val="19"/>
                              </w:rPr>
                            </w:pPr>
                            <w:r w:rsidRPr="00F92C1E">
                              <w:rPr>
                                <w:rFonts w:cs="Arial"/>
                                <w:i/>
                                <w:color w:val="002D62" w:themeColor="text2"/>
                                <w:szCs w:val="19"/>
                              </w:rPr>
                              <w:t>“We just want</w:t>
                            </w:r>
                            <w:r>
                              <w:rPr>
                                <w:rFonts w:cs="Arial"/>
                                <w:i/>
                                <w:color w:val="002D62" w:themeColor="text2"/>
                                <w:szCs w:val="19"/>
                              </w:rPr>
                              <w:t xml:space="preserve"> to</w:t>
                            </w:r>
                            <w:r w:rsidRPr="00F92C1E">
                              <w:rPr>
                                <w:rFonts w:cs="Arial"/>
                                <w:i/>
                                <w:color w:val="002D62" w:themeColor="text2"/>
                                <w:szCs w:val="19"/>
                              </w:rPr>
                              <w:t xml:space="preserve"> do more; learn more.”</w:t>
                            </w:r>
                          </w:p>
                          <w:p w14:paraId="1EE119E4" w14:textId="12318970" w:rsidR="005D00FC" w:rsidRPr="00F92C1E" w:rsidRDefault="005D00FC" w:rsidP="00F92C1E">
                            <w:pPr>
                              <w:rPr>
                                <w:rFonts w:cs="Arial"/>
                                <w:color w:val="002D62" w:themeColor="text2"/>
                                <w:szCs w:val="19"/>
                              </w:rPr>
                            </w:pPr>
                            <w:r w:rsidRPr="00F92C1E">
                              <w:rPr>
                                <w:rFonts w:cs="Arial"/>
                                <w:color w:val="002D62" w:themeColor="text2"/>
                                <w:szCs w:val="19"/>
                              </w:rPr>
                              <w:t>Pri</w:t>
                            </w:r>
                            <w:r>
                              <w:rPr>
                                <w:rFonts w:cs="Arial"/>
                                <w:color w:val="002D62" w:themeColor="text2"/>
                                <w:szCs w:val="19"/>
                              </w:rPr>
                              <w:t>or to working on country, Kesha and</w:t>
                            </w:r>
                            <w:r w:rsidRPr="00F92C1E">
                              <w:rPr>
                                <w:rFonts w:cs="Arial"/>
                                <w:color w:val="002D62" w:themeColor="text2"/>
                                <w:szCs w:val="19"/>
                              </w:rPr>
                              <w:t xml:space="preserve"> Belinda weren’t sure if they would like working in the bush. Now they love it and </w:t>
                            </w:r>
                            <w:r>
                              <w:rPr>
                                <w:rFonts w:cs="Arial"/>
                                <w:color w:val="002D62" w:themeColor="text2"/>
                                <w:szCs w:val="19"/>
                              </w:rPr>
                              <w:t xml:space="preserve">they </w:t>
                            </w:r>
                            <w:r w:rsidRPr="00F92C1E">
                              <w:rPr>
                                <w:rFonts w:cs="Arial"/>
                                <w:color w:val="002D62" w:themeColor="text2"/>
                                <w:szCs w:val="19"/>
                              </w:rPr>
                              <w:t>have been involved in burns with high commercial value such as a hazard reduction burn at Coffs Harbour Airport. They want to do more work but are limited by the amount of funding available.</w:t>
                            </w:r>
                          </w:p>
                          <w:p w14:paraId="41B46113" w14:textId="3CAB0789" w:rsidR="005D00FC" w:rsidRPr="00F92C1E" w:rsidRDefault="005D00FC" w:rsidP="00F92C1E">
                            <w:pPr>
                              <w:rPr>
                                <w:rFonts w:cs="Arial"/>
                                <w:color w:val="002D62" w:themeColor="text2"/>
                                <w:szCs w:val="19"/>
                              </w:rPr>
                            </w:pPr>
                            <w:r w:rsidRPr="00F92C1E">
                              <w:rPr>
                                <w:rFonts w:cs="Arial"/>
                                <w:color w:val="002D62" w:themeColor="text2"/>
                                <w:szCs w:val="19"/>
                              </w:rPr>
                              <w:t>Nevertheless they continue to brainstorm where else they can apply their skills. Community members describe their relentless enthusiasm as inspirational.</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8E82590" id="Rectangle 10" o:spid="_x0000_s1063" style="width:450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" fillcolor="#dce6f2" stroked="f">
                <v:textbox>
                  <w:txbxContent>
                    <w:p w14:paraId="68DA989D" w14:textId="513795B2" w:rsidR="005D00FC" w:rsidRPr="00F92C1E" w:rsidRDefault="005D00FC" w:rsidP="00F92C1E">
                      <w:pPr>
                        <w:rPr>
                          <w:rFonts w:cs="Arial"/>
                          <w:b/>
                          <w:color w:val="002D62" w:themeColor="text2"/>
                          <w:szCs w:val="19"/>
                        </w:rPr>
                      </w:pPr>
                      <w:r>
                        <w:rPr>
                          <w:rFonts w:cs="Arial"/>
                          <w:b/>
                          <w:color w:val="002D62" w:themeColor="text2"/>
                          <w:szCs w:val="19"/>
                        </w:rPr>
                        <w:t>In the spotlight: Kesha Wilson and</w:t>
                      </w:r>
                      <w:r w:rsidRPr="00F92C1E">
                        <w:rPr>
                          <w:rFonts w:cs="Arial"/>
                          <w:b/>
                          <w:color w:val="002D62" w:themeColor="text2"/>
                          <w:szCs w:val="19"/>
                        </w:rPr>
                        <w:t xml:space="preserve"> Belinda Gomes, Casual Rangers</w:t>
                      </w:r>
                    </w:p>
                    <w:p w14:paraId="7FE56859" w14:textId="5BEC769B" w:rsidR="005D00FC" w:rsidRPr="00F92C1E" w:rsidRDefault="005D00FC" w:rsidP="00F92C1E">
                      <w:pPr>
                        <w:rPr>
                          <w:rFonts w:cs="Arial"/>
                          <w:i/>
                          <w:color w:val="002D62" w:themeColor="text2"/>
                          <w:szCs w:val="19"/>
                        </w:rPr>
                      </w:pPr>
                      <w:r w:rsidRPr="00F92C1E">
                        <w:rPr>
                          <w:rFonts w:cs="Arial"/>
                          <w:i/>
                          <w:color w:val="002D62" w:themeColor="text2"/>
                          <w:szCs w:val="19"/>
                        </w:rPr>
                        <w:t>“We just want</w:t>
                      </w:r>
                      <w:r>
                        <w:rPr>
                          <w:rFonts w:cs="Arial"/>
                          <w:i/>
                          <w:color w:val="002D62" w:themeColor="text2"/>
                          <w:szCs w:val="19"/>
                        </w:rPr>
                        <w:t xml:space="preserve"> to</w:t>
                      </w:r>
                      <w:r w:rsidRPr="00F92C1E">
                        <w:rPr>
                          <w:rFonts w:cs="Arial"/>
                          <w:i/>
                          <w:color w:val="002D62" w:themeColor="text2"/>
                          <w:szCs w:val="19"/>
                        </w:rPr>
                        <w:t xml:space="preserve"> do more; learn more.”</w:t>
                      </w:r>
                    </w:p>
                    <w:p w14:paraId="1EE119E4" w14:textId="12318970" w:rsidR="005D00FC" w:rsidRPr="00F92C1E" w:rsidRDefault="005D00FC" w:rsidP="00F92C1E">
                      <w:pPr>
                        <w:rPr>
                          <w:rFonts w:cs="Arial"/>
                          <w:color w:val="002D62" w:themeColor="text2"/>
                          <w:szCs w:val="19"/>
                        </w:rPr>
                      </w:pPr>
                      <w:r w:rsidRPr="00F92C1E">
                        <w:rPr>
                          <w:rFonts w:cs="Arial"/>
                          <w:color w:val="002D62" w:themeColor="text2"/>
                          <w:szCs w:val="19"/>
                        </w:rPr>
                        <w:t>Pri</w:t>
                      </w:r>
                      <w:r>
                        <w:rPr>
                          <w:rFonts w:cs="Arial"/>
                          <w:color w:val="002D62" w:themeColor="text2"/>
                          <w:szCs w:val="19"/>
                        </w:rPr>
                        <w:t>or to working on country, Kesha and</w:t>
                      </w:r>
                      <w:r w:rsidRPr="00F92C1E">
                        <w:rPr>
                          <w:rFonts w:cs="Arial"/>
                          <w:color w:val="002D62" w:themeColor="text2"/>
                          <w:szCs w:val="19"/>
                        </w:rPr>
                        <w:t xml:space="preserve"> Belinda weren’t sure if they would like working in the bush. Now they love it and </w:t>
                      </w:r>
                      <w:r>
                        <w:rPr>
                          <w:rFonts w:cs="Arial"/>
                          <w:color w:val="002D62" w:themeColor="text2"/>
                          <w:szCs w:val="19"/>
                        </w:rPr>
                        <w:t xml:space="preserve">they </w:t>
                      </w:r>
                      <w:r w:rsidRPr="00F92C1E">
                        <w:rPr>
                          <w:rFonts w:cs="Arial"/>
                          <w:color w:val="002D62" w:themeColor="text2"/>
                          <w:szCs w:val="19"/>
                        </w:rPr>
                        <w:t>have been involved in burns with high commercial value such as a hazard reduction burn at Coffs Harbour Airport. They want to do more work but are limited by the amount of funding available.</w:t>
                      </w:r>
                    </w:p>
                    <w:p w14:paraId="41B46113" w14:textId="3CAB0789" w:rsidR="005D00FC" w:rsidRPr="00F92C1E" w:rsidRDefault="005D00FC" w:rsidP="00F92C1E">
                      <w:pPr>
                        <w:rPr>
                          <w:rFonts w:cs="Arial"/>
                          <w:color w:val="002D62" w:themeColor="text2"/>
                          <w:szCs w:val="19"/>
                        </w:rPr>
                      </w:pPr>
                      <w:r w:rsidRPr="00F92C1E">
                        <w:rPr>
                          <w:rFonts w:cs="Arial"/>
                          <w:color w:val="002D62" w:themeColor="text2"/>
                          <w:szCs w:val="19"/>
                        </w:rPr>
                        <w:t>Nevertheless they continue to brainstorm where else they can apply their skills. Community members describe their relentless enthusiasm as inspirational.</w:t>
                      </w:r>
                    </w:p>
                  </w:txbxContent>
                </v:textbox>
                <w10:anchorlock/>
              </v:rect>
            </w:pict>
          </mc:Fallback>
        </mc:AlternateContent>
      </w:r>
    </w:p>
    <w:p w14:paraId="32060C55" w14:textId="77777777" w:rsidR="00CC7D56" w:rsidRPr="00DD2FDD" w:rsidRDefault="00CC7D56" w:rsidP="004934C9">
      <w:pPr>
        <w:tabs>
          <w:tab w:val="left" w:pos="284"/>
        </w:tabs>
        <w:rPr>
          <w:rFonts w:cs="Arial"/>
          <w:b/>
          <w:szCs w:val="20"/>
        </w:rPr>
      </w:pPr>
      <w:r w:rsidRPr="00DD2FDD">
        <w:rPr>
          <w:rFonts w:cs="Arial"/>
          <w:b/>
          <w:szCs w:val="20"/>
        </w:rPr>
        <w:t>Value by stakeholder group</w:t>
      </w:r>
    </w:p>
    <w:p w14:paraId="2D13E130" w14:textId="77777777" w:rsidR="00C359D5" w:rsidRPr="005C5733" w:rsidRDefault="00C359D5" w:rsidP="004934C9">
      <w:pPr>
        <w:tabs>
          <w:tab w:val="left" w:pos="284"/>
        </w:tabs>
        <w:rPr>
          <w:rFonts w:cs="Arial"/>
          <w:szCs w:val="20"/>
        </w:rPr>
      </w:pPr>
      <w:r w:rsidRPr="00DD2FDD">
        <w:rPr>
          <w:rFonts w:cs="Arial"/>
          <w:szCs w:val="20"/>
        </w:rPr>
        <w:t xml:space="preserve">Rangers and Community members are the primary beneficiaries of the </w:t>
      </w:r>
      <w:r w:rsidR="004C226C">
        <w:rPr>
          <w:rFonts w:cs="Arial"/>
          <w:szCs w:val="20"/>
        </w:rPr>
        <w:t>Minyumai</w:t>
      </w:r>
      <w:r w:rsidRPr="00DD2FDD">
        <w:rPr>
          <w:rFonts w:cs="Arial"/>
          <w:szCs w:val="20"/>
        </w:rPr>
        <w:t xml:space="preserve"> IPA. </w:t>
      </w:r>
      <w:r w:rsidR="00765F5E" w:rsidRPr="00DD2FDD">
        <w:rPr>
          <w:rFonts w:cs="Arial"/>
          <w:szCs w:val="20"/>
        </w:rPr>
        <w:t>As a result, a</w:t>
      </w:r>
      <w:r w:rsidR="00757509">
        <w:rPr>
          <w:rFonts w:cs="Arial"/>
          <w:szCs w:val="20"/>
        </w:rPr>
        <w:t xml:space="preserve"> significant amount of value (46</w:t>
      </w:r>
      <w:r w:rsidR="00765F5E" w:rsidRPr="00DD2FDD">
        <w:rPr>
          <w:rFonts w:cs="Arial"/>
          <w:szCs w:val="20"/>
        </w:rPr>
        <w:t xml:space="preserve">% of total value created over </w:t>
      </w:r>
      <w:r w:rsidR="00757509">
        <w:rPr>
          <w:rFonts w:cs="Arial"/>
          <w:szCs w:val="20"/>
        </w:rPr>
        <w:t xml:space="preserve">five </w:t>
      </w:r>
      <w:r w:rsidR="00765F5E" w:rsidRPr="00DD2FDD">
        <w:rPr>
          <w:rFonts w:cs="Arial"/>
          <w:szCs w:val="20"/>
        </w:rPr>
        <w:t xml:space="preserve">years) accrues to these stakeholder </w:t>
      </w:r>
      <w:r w:rsidR="00E1576C" w:rsidRPr="005C5733">
        <w:rPr>
          <w:rFonts w:cs="Arial"/>
          <w:szCs w:val="20"/>
        </w:rPr>
        <w:t>groups consisting of:</w:t>
      </w:r>
    </w:p>
    <w:p w14:paraId="6EB2ACC6" w14:textId="77777777" w:rsidR="00765F5E" w:rsidRPr="009452CE" w:rsidRDefault="00757509" w:rsidP="005C2BA8">
      <w:pPr>
        <w:pStyle w:val="ListParagraph"/>
        <w:numPr>
          <w:ilvl w:val="0"/>
          <w:numId w:val="36"/>
        </w:numPr>
        <w:tabs>
          <w:tab w:val="left" w:pos="284"/>
        </w:tabs>
        <w:rPr>
          <w:rFonts w:cs="Arial"/>
          <w:szCs w:val="20"/>
        </w:rPr>
      </w:pPr>
      <w:r>
        <w:rPr>
          <w:rFonts w:ascii="Arial" w:hAnsi="Arial" w:cs="Arial"/>
          <w:sz w:val="20"/>
          <w:szCs w:val="20"/>
        </w:rPr>
        <w:t xml:space="preserve">Over </w:t>
      </w:r>
      <w:r w:rsidR="00E1576C" w:rsidRPr="001B02A6">
        <w:rPr>
          <w:rFonts w:ascii="Arial" w:hAnsi="Arial" w:cs="Arial"/>
          <w:sz w:val="20"/>
          <w:szCs w:val="20"/>
        </w:rPr>
        <w:t>$</w:t>
      </w:r>
      <w:r>
        <w:rPr>
          <w:rFonts w:ascii="Arial" w:hAnsi="Arial" w:cs="Arial"/>
          <w:sz w:val="20"/>
          <w:szCs w:val="20"/>
        </w:rPr>
        <w:t xml:space="preserve">0.3 million </w:t>
      </w:r>
      <w:r w:rsidR="00E1576C" w:rsidRPr="001B02A6">
        <w:rPr>
          <w:rFonts w:ascii="Arial" w:hAnsi="Arial" w:cs="Arial"/>
          <w:sz w:val="20"/>
          <w:szCs w:val="20"/>
        </w:rPr>
        <w:t>in</w:t>
      </w:r>
      <w:r>
        <w:rPr>
          <w:rFonts w:ascii="Arial" w:hAnsi="Arial" w:cs="Arial"/>
          <w:sz w:val="20"/>
          <w:szCs w:val="20"/>
        </w:rPr>
        <w:t xml:space="preserve"> value for Community members (24</w:t>
      </w:r>
      <w:r w:rsidR="00E1576C" w:rsidRPr="001B02A6">
        <w:rPr>
          <w:rFonts w:ascii="Arial" w:hAnsi="Arial" w:cs="Arial"/>
          <w:sz w:val="20"/>
          <w:szCs w:val="20"/>
        </w:rPr>
        <w:t>% of total value)</w:t>
      </w:r>
    </w:p>
    <w:p w14:paraId="579B2CED" w14:textId="77777777" w:rsidR="00E1576C" w:rsidRPr="009452CE" w:rsidRDefault="00E1576C" w:rsidP="005C2BA8">
      <w:pPr>
        <w:pStyle w:val="ListParagraph"/>
        <w:numPr>
          <w:ilvl w:val="0"/>
          <w:numId w:val="36"/>
        </w:numPr>
        <w:tabs>
          <w:tab w:val="left" w:pos="284"/>
        </w:tabs>
        <w:rPr>
          <w:rFonts w:cs="Arial"/>
          <w:szCs w:val="20"/>
        </w:rPr>
      </w:pPr>
      <w:r w:rsidRPr="001B02A6">
        <w:rPr>
          <w:rFonts w:ascii="Arial" w:hAnsi="Arial" w:cs="Arial"/>
          <w:sz w:val="20"/>
          <w:szCs w:val="20"/>
        </w:rPr>
        <w:t>Almost $</w:t>
      </w:r>
      <w:r w:rsidR="00757509">
        <w:rPr>
          <w:rFonts w:ascii="Arial" w:hAnsi="Arial" w:cs="Arial"/>
          <w:sz w:val="20"/>
          <w:szCs w:val="20"/>
        </w:rPr>
        <w:t xml:space="preserve">0.3 million </w:t>
      </w:r>
      <w:r w:rsidRPr="001B02A6">
        <w:rPr>
          <w:rFonts w:ascii="Arial" w:hAnsi="Arial" w:cs="Arial"/>
          <w:sz w:val="20"/>
          <w:szCs w:val="20"/>
        </w:rPr>
        <w:t>in additional value for Rangers (</w:t>
      </w:r>
      <w:r w:rsidR="00757509">
        <w:rPr>
          <w:rFonts w:ascii="Arial" w:hAnsi="Arial" w:cs="Arial"/>
          <w:sz w:val="20"/>
          <w:szCs w:val="20"/>
        </w:rPr>
        <w:t>22</w:t>
      </w:r>
      <w:r w:rsidRPr="001B02A6">
        <w:rPr>
          <w:rFonts w:ascii="Arial" w:hAnsi="Arial" w:cs="Arial"/>
          <w:sz w:val="20"/>
          <w:szCs w:val="20"/>
        </w:rPr>
        <w:t>% of total value).</w:t>
      </w:r>
    </w:p>
    <w:p w14:paraId="771769D2" w14:textId="4E005677" w:rsidR="00E1576C" w:rsidRPr="00DD2FDD" w:rsidRDefault="00E1576C" w:rsidP="004934C9">
      <w:pPr>
        <w:tabs>
          <w:tab w:val="left" w:pos="284"/>
        </w:tabs>
        <w:rPr>
          <w:rFonts w:cs="Arial"/>
          <w:szCs w:val="20"/>
        </w:rPr>
      </w:pPr>
      <w:r w:rsidRPr="00DD2FDD">
        <w:rPr>
          <w:rFonts w:cs="Arial"/>
          <w:szCs w:val="20"/>
        </w:rPr>
        <w:t xml:space="preserve">The accumulation of significant value to these stakeholder groups is logical when their dedication to working on and connecting with country is taken into account. </w:t>
      </w:r>
      <w:r w:rsidR="0023144D" w:rsidRPr="00DD2FDD">
        <w:rPr>
          <w:rFonts w:cs="Arial"/>
          <w:szCs w:val="20"/>
        </w:rPr>
        <w:t>Without Community members and Rangers working on country, none of the outcomes measured</w:t>
      </w:r>
      <w:r w:rsidR="00140510">
        <w:rPr>
          <w:rFonts w:cs="Arial"/>
          <w:szCs w:val="20"/>
        </w:rPr>
        <w:t xml:space="preserve"> or estimated</w:t>
      </w:r>
      <w:r w:rsidR="0023144D" w:rsidRPr="00DD2FDD">
        <w:rPr>
          <w:rFonts w:cs="Arial"/>
          <w:szCs w:val="20"/>
        </w:rPr>
        <w:t xml:space="preserve"> in this analysis would be achieved.</w:t>
      </w:r>
    </w:p>
    <w:p w14:paraId="58438271" w14:textId="77777777" w:rsidR="00757509" w:rsidRDefault="00757509" w:rsidP="004934C9">
      <w:pPr>
        <w:rPr>
          <w:rFonts w:cs="Arial"/>
          <w:szCs w:val="20"/>
        </w:rPr>
      </w:pPr>
      <w:r w:rsidRPr="00DD2FDD">
        <w:rPr>
          <w:rFonts w:cs="Arial"/>
          <w:szCs w:val="20"/>
        </w:rPr>
        <w:t>The most significant outcomes for Rangers relate to b</w:t>
      </w:r>
      <w:r>
        <w:rPr>
          <w:rFonts w:cs="Arial"/>
          <w:szCs w:val="20"/>
        </w:rPr>
        <w:t>etter caring for country and</w:t>
      </w:r>
      <w:r w:rsidRPr="00DD2FDD">
        <w:rPr>
          <w:rFonts w:cs="Arial"/>
          <w:szCs w:val="20"/>
        </w:rPr>
        <w:t xml:space="preserve"> in</w:t>
      </w:r>
      <w:r>
        <w:rPr>
          <w:rFonts w:cs="Arial"/>
          <w:szCs w:val="20"/>
        </w:rPr>
        <w:t>creased pride and sense of self</w:t>
      </w:r>
      <w:r w:rsidRPr="00DD2FDD">
        <w:rPr>
          <w:rFonts w:cs="Arial"/>
          <w:szCs w:val="20"/>
        </w:rPr>
        <w:t xml:space="preserve">. These outcomes amount to </w:t>
      </w:r>
      <w:r>
        <w:rPr>
          <w:rFonts w:cs="Arial"/>
          <w:szCs w:val="20"/>
        </w:rPr>
        <w:t>approximately</w:t>
      </w:r>
      <w:r w:rsidRPr="00DD2FDD">
        <w:rPr>
          <w:rFonts w:cs="Arial"/>
          <w:szCs w:val="20"/>
        </w:rPr>
        <w:t xml:space="preserve"> </w:t>
      </w:r>
      <w:r>
        <w:rPr>
          <w:rFonts w:cs="Arial"/>
          <w:szCs w:val="20"/>
        </w:rPr>
        <w:t>74</w:t>
      </w:r>
      <w:r w:rsidRPr="00DD2FDD">
        <w:rPr>
          <w:rFonts w:cs="Arial"/>
          <w:szCs w:val="20"/>
        </w:rPr>
        <w:t>%</w:t>
      </w:r>
      <w:r>
        <w:rPr>
          <w:rFonts w:cs="Arial"/>
          <w:szCs w:val="20"/>
        </w:rPr>
        <w:t xml:space="preserve"> of value for Rangers ($0</w:t>
      </w:r>
      <w:r w:rsidRPr="00DD2FDD">
        <w:rPr>
          <w:rFonts w:cs="Arial"/>
          <w:szCs w:val="20"/>
        </w:rPr>
        <w:t>.</w:t>
      </w:r>
      <w:r>
        <w:rPr>
          <w:rFonts w:cs="Arial"/>
          <w:szCs w:val="20"/>
        </w:rPr>
        <w:t>2</w:t>
      </w:r>
      <w:r w:rsidRPr="00DD2FDD">
        <w:rPr>
          <w:rFonts w:cs="Arial"/>
          <w:szCs w:val="20"/>
        </w:rPr>
        <w:t xml:space="preserve"> million of value across </w:t>
      </w:r>
      <w:r>
        <w:rPr>
          <w:rFonts w:cs="Arial"/>
          <w:szCs w:val="20"/>
        </w:rPr>
        <w:t>five</w:t>
      </w:r>
      <w:r w:rsidRPr="00DD2FDD">
        <w:rPr>
          <w:rFonts w:cs="Arial"/>
          <w:szCs w:val="20"/>
        </w:rPr>
        <w:t xml:space="preserve"> years). The most significant outcomes for Community members relate to leveraging the IPA for additional fund</w:t>
      </w:r>
      <w:r>
        <w:rPr>
          <w:rFonts w:cs="Arial"/>
          <w:szCs w:val="20"/>
        </w:rPr>
        <w:t>ing and economic opportunities and strengthening their connection to country</w:t>
      </w:r>
      <w:r w:rsidRPr="00DD2FDD">
        <w:rPr>
          <w:rFonts w:cs="Arial"/>
          <w:szCs w:val="20"/>
        </w:rPr>
        <w:t xml:space="preserve">. These outcomes amount to </w:t>
      </w:r>
      <w:r>
        <w:rPr>
          <w:rFonts w:cs="Arial"/>
          <w:szCs w:val="20"/>
        </w:rPr>
        <w:t>almost 80</w:t>
      </w:r>
      <w:r w:rsidRPr="00DD2FDD">
        <w:rPr>
          <w:rFonts w:cs="Arial"/>
          <w:szCs w:val="20"/>
        </w:rPr>
        <w:t xml:space="preserve">% of value </w:t>
      </w:r>
      <w:r>
        <w:rPr>
          <w:rFonts w:cs="Arial"/>
          <w:szCs w:val="20"/>
        </w:rPr>
        <w:t>created for Community members ($0</w:t>
      </w:r>
      <w:r w:rsidRPr="00DD2FDD">
        <w:rPr>
          <w:rFonts w:cs="Arial"/>
          <w:szCs w:val="20"/>
        </w:rPr>
        <w:t>.</w:t>
      </w:r>
      <w:r>
        <w:rPr>
          <w:rFonts w:cs="Arial"/>
          <w:szCs w:val="20"/>
        </w:rPr>
        <w:t>3</w:t>
      </w:r>
      <w:r w:rsidRPr="00DD2FDD">
        <w:rPr>
          <w:rFonts w:cs="Arial"/>
          <w:szCs w:val="20"/>
        </w:rPr>
        <w:t xml:space="preserve"> million of value across </w:t>
      </w:r>
      <w:r>
        <w:rPr>
          <w:rFonts w:cs="Arial"/>
          <w:szCs w:val="20"/>
        </w:rPr>
        <w:t>five years.</w:t>
      </w:r>
    </w:p>
    <w:p w14:paraId="30F00B48" w14:textId="77777777" w:rsidR="00757509" w:rsidRPr="00DD2FDD" w:rsidRDefault="00757509" w:rsidP="00757509">
      <w:pPr>
        <w:rPr>
          <w:rFonts w:cs="Arial"/>
          <w:szCs w:val="19"/>
        </w:rPr>
      </w:pPr>
      <w:r w:rsidRPr="00DD2FDD">
        <w:rPr>
          <w:rFonts w:cs="Arial"/>
          <w:szCs w:val="19"/>
        </w:rPr>
        <w:t>Government has also experienced a range of outcomes including</w:t>
      </w:r>
      <w:r>
        <w:rPr>
          <w:rFonts w:cs="Arial"/>
          <w:szCs w:val="19"/>
        </w:rPr>
        <w:t xml:space="preserve"> more skilled Indigenous people and</w:t>
      </w:r>
      <w:r w:rsidRPr="00DD2FDD">
        <w:rPr>
          <w:rFonts w:cs="Arial"/>
          <w:szCs w:val="19"/>
        </w:rPr>
        <w:t xml:space="preserve"> improved engagement with communities representing approximately </w:t>
      </w:r>
      <w:r>
        <w:rPr>
          <w:rFonts w:cs="Arial"/>
          <w:szCs w:val="19"/>
        </w:rPr>
        <w:t>30</w:t>
      </w:r>
      <w:r w:rsidRPr="005C5733">
        <w:rPr>
          <w:rFonts w:cs="Arial"/>
          <w:szCs w:val="19"/>
        </w:rPr>
        <w:t>% of the value created ($</w:t>
      </w:r>
      <w:r>
        <w:rPr>
          <w:rFonts w:cs="Arial"/>
          <w:szCs w:val="19"/>
        </w:rPr>
        <w:t>0.4</w:t>
      </w:r>
      <w:r w:rsidRPr="005C5733">
        <w:rPr>
          <w:rFonts w:cs="Arial"/>
          <w:szCs w:val="19"/>
        </w:rPr>
        <w:t xml:space="preserve"> million across </w:t>
      </w:r>
      <w:r>
        <w:rPr>
          <w:rFonts w:cs="Arial"/>
          <w:szCs w:val="19"/>
        </w:rPr>
        <w:t>five</w:t>
      </w:r>
      <w:r w:rsidRPr="005C5733">
        <w:rPr>
          <w:rFonts w:cs="Arial"/>
          <w:szCs w:val="19"/>
        </w:rPr>
        <w:t xml:space="preserve"> yea</w:t>
      </w:r>
      <w:r>
        <w:rPr>
          <w:rFonts w:cs="Arial"/>
          <w:szCs w:val="19"/>
        </w:rPr>
        <w:t>rs).</w:t>
      </w:r>
    </w:p>
    <w:p w14:paraId="03EDA805" w14:textId="77777777" w:rsidR="00757509" w:rsidRDefault="00757509" w:rsidP="00757509">
      <w:pPr>
        <w:rPr>
          <w:rFonts w:cs="Arial"/>
          <w:szCs w:val="19"/>
        </w:rPr>
      </w:pPr>
      <w:r w:rsidRPr="00DD2FDD">
        <w:rPr>
          <w:rFonts w:cs="Arial"/>
          <w:szCs w:val="19"/>
        </w:rPr>
        <w:t xml:space="preserve">Other stakeholders experience benefit from their involvement with the IPA. </w:t>
      </w:r>
      <w:r w:rsidRPr="005C5733">
        <w:rPr>
          <w:rFonts w:cs="Arial"/>
          <w:szCs w:val="19"/>
        </w:rPr>
        <w:t xml:space="preserve">NGO and Research partners </w:t>
      </w:r>
      <w:r w:rsidRPr="008F4C9E">
        <w:rPr>
          <w:rFonts w:cs="Arial"/>
          <w:szCs w:val="19"/>
        </w:rPr>
        <w:t xml:space="preserve">together experience </w:t>
      </w:r>
      <w:r>
        <w:rPr>
          <w:rFonts w:cs="Arial"/>
          <w:szCs w:val="19"/>
        </w:rPr>
        <w:t>24</w:t>
      </w:r>
      <w:r w:rsidRPr="000D17CE">
        <w:rPr>
          <w:rFonts w:cs="Arial"/>
          <w:szCs w:val="19"/>
        </w:rPr>
        <w:t>% of the value created (</w:t>
      </w:r>
      <w:r>
        <w:rPr>
          <w:rFonts w:cs="Arial"/>
          <w:szCs w:val="19"/>
        </w:rPr>
        <w:t>$0</w:t>
      </w:r>
      <w:r w:rsidRPr="00C02B20">
        <w:rPr>
          <w:rFonts w:cs="Arial"/>
          <w:szCs w:val="19"/>
        </w:rPr>
        <w:t>.</w:t>
      </w:r>
      <w:r>
        <w:rPr>
          <w:rFonts w:cs="Arial"/>
          <w:szCs w:val="19"/>
        </w:rPr>
        <w:t>3</w:t>
      </w:r>
      <w:r w:rsidRPr="008E7766">
        <w:rPr>
          <w:rFonts w:cs="Arial"/>
          <w:szCs w:val="19"/>
        </w:rPr>
        <w:t xml:space="preserve"> million over </w:t>
      </w:r>
      <w:r>
        <w:rPr>
          <w:rFonts w:cs="Arial"/>
          <w:szCs w:val="19"/>
        </w:rPr>
        <w:t xml:space="preserve">five </w:t>
      </w:r>
      <w:r w:rsidRPr="008E7766">
        <w:rPr>
          <w:rFonts w:cs="Arial"/>
          <w:szCs w:val="19"/>
        </w:rPr>
        <w:t>years).</w:t>
      </w:r>
    </w:p>
    <w:p w14:paraId="006DAD68" w14:textId="77777777" w:rsidR="006B47DC" w:rsidRDefault="006B47DC" w:rsidP="004934C9">
      <w:pPr>
        <w:tabs>
          <w:tab w:val="left" w:pos="284"/>
        </w:tabs>
        <w:rPr>
          <w:rFonts w:cs="Arial"/>
          <w:b/>
          <w:szCs w:val="20"/>
        </w:rPr>
      </w:pPr>
    </w:p>
    <w:p w14:paraId="4F5379A5" w14:textId="77777777" w:rsidR="00CC7D56" w:rsidRPr="00DD2FDD" w:rsidRDefault="00CC7D56" w:rsidP="004934C9">
      <w:pPr>
        <w:tabs>
          <w:tab w:val="left" w:pos="284"/>
        </w:tabs>
        <w:rPr>
          <w:rFonts w:cs="Arial"/>
          <w:b/>
          <w:szCs w:val="20"/>
        </w:rPr>
      </w:pPr>
      <w:r w:rsidRPr="00DD2FDD">
        <w:rPr>
          <w:rFonts w:cs="Arial"/>
          <w:b/>
          <w:szCs w:val="20"/>
        </w:rPr>
        <w:lastRenderedPageBreak/>
        <w:t>Value by outcome type</w:t>
      </w:r>
    </w:p>
    <w:p w14:paraId="506E80C3" w14:textId="77777777" w:rsidR="00976920" w:rsidRPr="00DD2FDD" w:rsidRDefault="008E1598" w:rsidP="004934C9">
      <w:pPr>
        <w:tabs>
          <w:tab w:val="left" w:pos="284"/>
        </w:tabs>
        <w:rPr>
          <w:rFonts w:eastAsiaTheme="minorEastAsia" w:cs="Arial"/>
          <w:szCs w:val="20"/>
          <w:lang w:eastAsia="en-AU"/>
        </w:rPr>
      </w:pPr>
      <w:r w:rsidRPr="00DD2FDD">
        <w:rPr>
          <w:rFonts w:cs="Arial"/>
          <w:szCs w:val="20"/>
        </w:rPr>
        <w:t xml:space="preserve">For Rangers and Community members, the split between the value attributed to social and economic, cultural and environmental outcomes </w:t>
      </w:r>
      <w:r w:rsidRPr="005C5733">
        <w:rPr>
          <w:rFonts w:cs="Arial"/>
          <w:szCs w:val="20"/>
        </w:rPr>
        <w:t>is:</w:t>
      </w:r>
    </w:p>
    <w:p w14:paraId="3A4EA02B" w14:textId="1A601287" w:rsidR="008E1598" w:rsidRPr="009452CE" w:rsidRDefault="008E1598" w:rsidP="005C2BA8">
      <w:pPr>
        <w:pStyle w:val="ListParagraph"/>
        <w:numPr>
          <w:ilvl w:val="0"/>
          <w:numId w:val="37"/>
        </w:numPr>
        <w:tabs>
          <w:tab w:val="left" w:pos="284"/>
        </w:tabs>
        <w:rPr>
          <w:rFonts w:cs="Arial"/>
          <w:szCs w:val="20"/>
        </w:rPr>
      </w:pPr>
      <w:r w:rsidRPr="001B02A6">
        <w:rPr>
          <w:rFonts w:ascii="Arial" w:hAnsi="Arial" w:cs="Arial"/>
          <w:sz w:val="20"/>
          <w:szCs w:val="20"/>
        </w:rPr>
        <w:t>S</w:t>
      </w:r>
      <w:r w:rsidR="00757509">
        <w:rPr>
          <w:rFonts w:ascii="Arial" w:hAnsi="Arial" w:cs="Arial"/>
          <w:sz w:val="20"/>
          <w:szCs w:val="20"/>
        </w:rPr>
        <w:t>ocial and economic outcomes – 48</w:t>
      </w:r>
      <w:r w:rsidRPr="001B02A6">
        <w:rPr>
          <w:rFonts w:ascii="Arial" w:hAnsi="Arial" w:cs="Arial"/>
          <w:sz w:val="20"/>
          <w:szCs w:val="20"/>
        </w:rPr>
        <w:t>% of value</w:t>
      </w:r>
      <w:r w:rsidR="00140510">
        <w:rPr>
          <w:rFonts w:ascii="Arial" w:hAnsi="Arial" w:cs="Arial"/>
          <w:sz w:val="20"/>
          <w:szCs w:val="20"/>
        </w:rPr>
        <w:t xml:space="preserve"> for Rangers and Community members</w:t>
      </w:r>
    </w:p>
    <w:p w14:paraId="7563579A" w14:textId="23F3EA14" w:rsidR="008E1598" w:rsidRPr="009452CE" w:rsidRDefault="008E1598" w:rsidP="005C2BA8">
      <w:pPr>
        <w:pStyle w:val="ListParagraph"/>
        <w:numPr>
          <w:ilvl w:val="0"/>
          <w:numId w:val="37"/>
        </w:numPr>
        <w:tabs>
          <w:tab w:val="left" w:pos="284"/>
        </w:tabs>
        <w:rPr>
          <w:rFonts w:cs="Arial"/>
          <w:szCs w:val="20"/>
        </w:rPr>
      </w:pPr>
      <w:r w:rsidRPr="001B02A6">
        <w:rPr>
          <w:rFonts w:ascii="Arial" w:hAnsi="Arial" w:cs="Arial"/>
          <w:sz w:val="20"/>
          <w:szCs w:val="20"/>
        </w:rPr>
        <w:t xml:space="preserve">Cultural </w:t>
      </w:r>
      <w:r w:rsidR="00757509">
        <w:rPr>
          <w:rFonts w:ascii="Arial" w:hAnsi="Arial" w:cs="Arial"/>
          <w:sz w:val="20"/>
          <w:szCs w:val="20"/>
        </w:rPr>
        <w:t>outcomes – 46</w:t>
      </w:r>
      <w:r w:rsidRPr="001B02A6">
        <w:rPr>
          <w:rFonts w:ascii="Arial" w:hAnsi="Arial" w:cs="Arial"/>
          <w:sz w:val="20"/>
          <w:szCs w:val="20"/>
        </w:rPr>
        <w:t>% of value</w:t>
      </w:r>
      <w:r w:rsidR="00140510">
        <w:rPr>
          <w:rFonts w:ascii="Arial" w:hAnsi="Arial" w:cs="Arial"/>
          <w:sz w:val="20"/>
          <w:szCs w:val="20"/>
        </w:rPr>
        <w:t xml:space="preserve"> for Rangers and Community members</w:t>
      </w:r>
    </w:p>
    <w:p w14:paraId="7F24A1CF" w14:textId="5FFD48CC" w:rsidR="008E1598" w:rsidRPr="009452CE" w:rsidRDefault="008E1598" w:rsidP="005C2BA8">
      <w:pPr>
        <w:pStyle w:val="ListParagraph"/>
        <w:numPr>
          <w:ilvl w:val="0"/>
          <w:numId w:val="37"/>
        </w:numPr>
        <w:tabs>
          <w:tab w:val="left" w:pos="284"/>
        </w:tabs>
        <w:rPr>
          <w:rFonts w:cs="Arial"/>
          <w:szCs w:val="20"/>
        </w:rPr>
      </w:pPr>
      <w:r w:rsidRPr="001B02A6">
        <w:rPr>
          <w:rFonts w:ascii="Arial" w:hAnsi="Arial" w:cs="Arial"/>
          <w:sz w:val="20"/>
          <w:szCs w:val="20"/>
        </w:rPr>
        <w:t xml:space="preserve">Environmental outcomes – </w:t>
      </w:r>
      <w:r w:rsidR="00757509">
        <w:rPr>
          <w:rFonts w:ascii="Arial" w:hAnsi="Arial" w:cs="Arial"/>
          <w:sz w:val="20"/>
          <w:szCs w:val="20"/>
        </w:rPr>
        <w:t>6</w:t>
      </w:r>
      <w:r w:rsidRPr="001B02A6">
        <w:rPr>
          <w:rFonts w:ascii="Arial" w:hAnsi="Arial" w:cs="Arial"/>
          <w:sz w:val="20"/>
          <w:szCs w:val="20"/>
        </w:rPr>
        <w:t>% of value</w:t>
      </w:r>
      <w:r w:rsidR="00140510">
        <w:rPr>
          <w:rFonts w:ascii="Arial" w:hAnsi="Arial" w:cs="Arial"/>
          <w:sz w:val="20"/>
          <w:szCs w:val="20"/>
        </w:rPr>
        <w:t xml:space="preserve"> for Rangers and Community members</w:t>
      </w:r>
      <w:r w:rsidRPr="001B02A6">
        <w:rPr>
          <w:rFonts w:ascii="Arial" w:hAnsi="Arial" w:cs="Arial"/>
          <w:sz w:val="20"/>
          <w:szCs w:val="20"/>
        </w:rPr>
        <w:t>.</w:t>
      </w:r>
    </w:p>
    <w:p w14:paraId="3B606D92" w14:textId="77777777" w:rsidR="008E1598" w:rsidRPr="00DD2FDD" w:rsidRDefault="008E1598" w:rsidP="004934C9">
      <w:pPr>
        <w:tabs>
          <w:tab w:val="left" w:pos="284"/>
        </w:tabs>
        <w:rPr>
          <w:rFonts w:cs="Arial"/>
          <w:szCs w:val="20"/>
        </w:rPr>
      </w:pPr>
      <w:r w:rsidRPr="00DD2FDD">
        <w:rPr>
          <w:rFonts w:cs="Arial"/>
          <w:szCs w:val="20"/>
        </w:rPr>
        <w:t xml:space="preserve">When reviewing this information, it must be kept in mind that many cultural outcomes (such as </w:t>
      </w:r>
      <w:r w:rsidR="00976920" w:rsidRPr="00DD2FDD">
        <w:rPr>
          <w:rFonts w:cs="Arial"/>
          <w:szCs w:val="20"/>
        </w:rPr>
        <w:t>‘b</w:t>
      </w:r>
      <w:r w:rsidRPr="00DD2FDD">
        <w:rPr>
          <w:rFonts w:cs="Arial"/>
          <w:szCs w:val="20"/>
        </w:rPr>
        <w:t>etter caring for country</w:t>
      </w:r>
      <w:r w:rsidR="00976920" w:rsidRPr="00DD2FDD">
        <w:rPr>
          <w:rFonts w:cs="Arial"/>
          <w:szCs w:val="20"/>
        </w:rPr>
        <w:t>’</w:t>
      </w:r>
      <w:r w:rsidRPr="00DD2FDD">
        <w:rPr>
          <w:rFonts w:cs="Arial"/>
          <w:szCs w:val="20"/>
        </w:rPr>
        <w:t xml:space="preserve"> and </w:t>
      </w:r>
      <w:r w:rsidR="00976920" w:rsidRPr="00DD2FDD">
        <w:rPr>
          <w:rFonts w:cs="Arial"/>
          <w:szCs w:val="20"/>
        </w:rPr>
        <w:t>‘c</w:t>
      </w:r>
      <w:r w:rsidRPr="00DD2FDD">
        <w:rPr>
          <w:rFonts w:cs="Arial"/>
          <w:szCs w:val="20"/>
        </w:rPr>
        <w:t>onnection to country strengthened</w:t>
      </w:r>
      <w:r w:rsidR="00976920" w:rsidRPr="00DD2FDD">
        <w:rPr>
          <w:rFonts w:cs="Arial"/>
          <w:szCs w:val="20"/>
        </w:rPr>
        <w:t>’</w:t>
      </w:r>
      <w:r w:rsidRPr="00DD2FDD">
        <w:rPr>
          <w:rFonts w:cs="Arial"/>
          <w:szCs w:val="20"/>
        </w:rPr>
        <w:t>) can be viewed simultaneously as environmental outcomes</w:t>
      </w:r>
      <w:r w:rsidR="00976920" w:rsidRPr="00DD2FDD">
        <w:rPr>
          <w:rFonts w:cs="Arial"/>
          <w:szCs w:val="20"/>
        </w:rPr>
        <w:t xml:space="preserve"> and that a high value has been attributed to environmental outcomes realised by Government.</w:t>
      </w:r>
    </w:p>
    <w:p w14:paraId="7D585F1D" w14:textId="77777777" w:rsidR="008E1598" w:rsidRPr="005C5733" w:rsidRDefault="008E1598" w:rsidP="004934C9">
      <w:pPr>
        <w:tabs>
          <w:tab w:val="left" w:pos="284"/>
        </w:tabs>
        <w:rPr>
          <w:rFonts w:cs="Arial"/>
          <w:szCs w:val="20"/>
        </w:rPr>
      </w:pPr>
      <w:r w:rsidRPr="005C5733">
        <w:rPr>
          <w:rFonts w:cs="Arial"/>
          <w:szCs w:val="20"/>
        </w:rPr>
        <w:t>Across all stakeholder groups, the split between the value attributed to social and economic outcomes, cultural and environmental outcomes is:</w:t>
      </w:r>
    </w:p>
    <w:p w14:paraId="4245DD03" w14:textId="1DACD8DC" w:rsidR="008E1598" w:rsidRPr="000D17CE" w:rsidRDefault="008E1598" w:rsidP="005C2BA8">
      <w:pPr>
        <w:pStyle w:val="ListParagraph"/>
        <w:numPr>
          <w:ilvl w:val="0"/>
          <w:numId w:val="38"/>
        </w:numPr>
        <w:tabs>
          <w:tab w:val="left" w:pos="284"/>
        </w:tabs>
        <w:rPr>
          <w:rFonts w:ascii="Arial" w:hAnsi="Arial" w:cs="Arial"/>
          <w:sz w:val="20"/>
          <w:szCs w:val="20"/>
        </w:rPr>
      </w:pPr>
      <w:r w:rsidRPr="000D17CE">
        <w:rPr>
          <w:rFonts w:ascii="Arial" w:hAnsi="Arial" w:cs="Arial"/>
          <w:sz w:val="20"/>
          <w:szCs w:val="20"/>
        </w:rPr>
        <w:t xml:space="preserve">Social and economic outcomes – </w:t>
      </w:r>
      <w:r w:rsidR="001303F2">
        <w:rPr>
          <w:rFonts w:ascii="Arial" w:hAnsi="Arial" w:cs="Arial"/>
          <w:sz w:val="20"/>
          <w:szCs w:val="20"/>
        </w:rPr>
        <w:t>63</w:t>
      </w:r>
      <w:r w:rsidRPr="000D17CE">
        <w:rPr>
          <w:rFonts w:ascii="Arial" w:hAnsi="Arial" w:cs="Arial"/>
          <w:sz w:val="20"/>
          <w:szCs w:val="20"/>
        </w:rPr>
        <w:t>% of</w:t>
      </w:r>
      <w:r w:rsidR="00140510" w:rsidRPr="00140510">
        <w:rPr>
          <w:rFonts w:ascii="Arial" w:hAnsi="Arial" w:cs="Arial"/>
          <w:sz w:val="20"/>
          <w:szCs w:val="20"/>
        </w:rPr>
        <w:t xml:space="preserve"> </w:t>
      </w:r>
      <w:r w:rsidR="00140510">
        <w:rPr>
          <w:rFonts w:ascii="Arial" w:hAnsi="Arial" w:cs="Arial"/>
          <w:sz w:val="20"/>
          <w:szCs w:val="20"/>
        </w:rPr>
        <w:t>total</w:t>
      </w:r>
      <w:r w:rsidRPr="000D17CE">
        <w:rPr>
          <w:rFonts w:ascii="Arial" w:hAnsi="Arial" w:cs="Arial"/>
          <w:sz w:val="20"/>
          <w:szCs w:val="20"/>
        </w:rPr>
        <w:t xml:space="preserve"> value</w:t>
      </w:r>
    </w:p>
    <w:p w14:paraId="0D3C9123" w14:textId="6944D4FE" w:rsidR="008E1598" w:rsidRPr="000D17CE" w:rsidRDefault="008E1598" w:rsidP="005C2BA8">
      <w:pPr>
        <w:pStyle w:val="ListParagraph"/>
        <w:numPr>
          <w:ilvl w:val="0"/>
          <w:numId w:val="38"/>
        </w:numPr>
        <w:tabs>
          <w:tab w:val="left" w:pos="284"/>
        </w:tabs>
        <w:rPr>
          <w:rFonts w:ascii="Arial" w:hAnsi="Arial" w:cs="Arial"/>
          <w:sz w:val="20"/>
          <w:szCs w:val="20"/>
        </w:rPr>
      </w:pPr>
      <w:r w:rsidRPr="000D17CE">
        <w:rPr>
          <w:rFonts w:ascii="Arial" w:hAnsi="Arial" w:cs="Arial"/>
          <w:sz w:val="20"/>
          <w:szCs w:val="20"/>
        </w:rPr>
        <w:t xml:space="preserve">Cultural outcomes – </w:t>
      </w:r>
      <w:r w:rsidR="001303F2">
        <w:rPr>
          <w:rFonts w:ascii="Arial" w:hAnsi="Arial" w:cs="Arial"/>
          <w:sz w:val="20"/>
          <w:szCs w:val="20"/>
        </w:rPr>
        <w:t>21</w:t>
      </w:r>
      <w:r w:rsidRPr="000D17CE">
        <w:rPr>
          <w:rFonts w:ascii="Arial" w:hAnsi="Arial" w:cs="Arial"/>
          <w:sz w:val="20"/>
          <w:szCs w:val="20"/>
        </w:rPr>
        <w:t>% of</w:t>
      </w:r>
      <w:r w:rsidR="00140510" w:rsidRPr="00140510">
        <w:rPr>
          <w:rFonts w:ascii="Arial" w:hAnsi="Arial" w:cs="Arial"/>
          <w:sz w:val="20"/>
          <w:szCs w:val="20"/>
        </w:rPr>
        <w:t xml:space="preserve"> </w:t>
      </w:r>
      <w:r w:rsidR="00140510">
        <w:rPr>
          <w:rFonts w:ascii="Arial" w:hAnsi="Arial" w:cs="Arial"/>
          <w:sz w:val="20"/>
          <w:szCs w:val="20"/>
        </w:rPr>
        <w:t>total</w:t>
      </w:r>
      <w:r w:rsidRPr="000D17CE">
        <w:rPr>
          <w:rFonts w:ascii="Arial" w:hAnsi="Arial" w:cs="Arial"/>
          <w:sz w:val="20"/>
          <w:szCs w:val="20"/>
        </w:rPr>
        <w:t xml:space="preserve"> value</w:t>
      </w:r>
    </w:p>
    <w:p w14:paraId="6798A568" w14:textId="47C487DD" w:rsidR="008E1598" w:rsidRPr="009452CE" w:rsidRDefault="008E1598" w:rsidP="005C2BA8">
      <w:pPr>
        <w:pStyle w:val="ListParagraph"/>
        <w:numPr>
          <w:ilvl w:val="0"/>
          <w:numId w:val="38"/>
        </w:numPr>
        <w:tabs>
          <w:tab w:val="left" w:pos="284"/>
        </w:tabs>
        <w:rPr>
          <w:rFonts w:cs="Arial"/>
          <w:szCs w:val="20"/>
        </w:rPr>
      </w:pPr>
      <w:r w:rsidRPr="001B02A6">
        <w:rPr>
          <w:rFonts w:ascii="Arial" w:hAnsi="Arial" w:cs="Arial"/>
          <w:sz w:val="20"/>
          <w:szCs w:val="20"/>
        </w:rPr>
        <w:t xml:space="preserve">Environmental outcomes – </w:t>
      </w:r>
      <w:r w:rsidR="001303F2">
        <w:rPr>
          <w:rFonts w:ascii="Arial" w:hAnsi="Arial" w:cs="Arial"/>
          <w:sz w:val="20"/>
          <w:szCs w:val="20"/>
        </w:rPr>
        <w:t>15</w:t>
      </w:r>
      <w:r w:rsidRPr="001B02A6">
        <w:rPr>
          <w:rFonts w:ascii="Arial" w:hAnsi="Arial" w:cs="Arial"/>
          <w:sz w:val="20"/>
          <w:szCs w:val="20"/>
        </w:rPr>
        <w:t>% of</w:t>
      </w:r>
      <w:r w:rsidR="00140510" w:rsidRPr="00140510">
        <w:rPr>
          <w:rFonts w:ascii="Arial" w:hAnsi="Arial" w:cs="Arial"/>
          <w:sz w:val="20"/>
          <w:szCs w:val="20"/>
        </w:rPr>
        <w:t xml:space="preserve"> </w:t>
      </w:r>
      <w:r w:rsidR="00140510">
        <w:rPr>
          <w:rFonts w:ascii="Arial" w:hAnsi="Arial" w:cs="Arial"/>
          <w:sz w:val="20"/>
          <w:szCs w:val="20"/>
        </w:rPr>
        <w:t>total</w:t>
      </w:r>
      <w:r w:rsidRPr="001B02A6">
        <w:rPr>
          <w:rFonts w:ascii="Arial" w:hAnsi="Arial" w:cs="Arial"/>
          <w:sz w:val="20"/>
          <w:szCs w:val="20"/>
        </w:rPr>
        <w:t xml:space="preserve"> value.</w:t>
      </w:r>
    </w:p>
    <w:p w14:paraId="660E81BD" w14:textId="77777777" w:rsidR="008E1598" w:rsidRPr="00DD2FDD" w:rsidRDefault="00976920" w:rsidP="004934C9">
      <w:pPr>
        <w:tabs>
          <w:tab w:val="left" w:pos="284"/>
        </w:tabs>
        <w:rPr>
          <w:rFonts w:cs="Arial"/>
          <w:szCs w:val="20"/>
        </w:rPr>
      </w:pPr>
      <w:r w:rsidRPr="00DD2FDD">
        <w:rPr>
          <w:rFonts w:cs="Arial"/>
          <w:szCs w:val="20"/>
        </w:rPr>
        <w:t>Differences in the total value of</w:t>
      </w:r>
      <w:r w:rsidR="008E1598" w:rsidRPr="00DD2FDD">
        <w:rPr>
          <w:rFonts w:cs="Arial"/>
          <w:szCs w:val="20"/>
        </w:rPr>
        <w:t xml:space="preserve"> outcomes when Rangers and Community members are considered separately, to when all stakeholders are considered together, has </w:t>
      </w:r>
      <w:r w:rsidR="00167FEC">
        <w:rPr>
          <w:rFonts w:cs="Arial"/>
          <w:szCs w:val="20"/>
        </w:rPr>
        <w:t>one</w:t>
      </w:r>
      <w:r w:rsidR="008E1598" w:rsidRPr="00DD2FDD">
        <w:rPr>
          <w:rFonts w:cs="Arial"/>
          <w:szCs w:val="20"/>
        </w:rPr>
        <w:t xml:space="preserve"> key drivers:</w:t>
      </w:r>
    </w:p>
    <w:p w14:paraId="55940C45" w14:textId="77777777" w:rsidR="008E1598" w:rsidRPr="009452CE" w:rsidRDefault="008E1598" w:rsidP="005C2BA8">
      <w:pPr>
        <w:pStyle w:val="ListParagraph"/>
        <w:numPr>
          <w:ilvl w:val="0"/>
          <w:numId w:val="39"/>
        </w:numPr>
        <w:tabs>
          <w:tab w:val="left" w:pos="284"/>
        </w:tabs>
        <w:rPr>
          <w:rFonts w:cs="Arial"/>
          <w:szCs w:val="20"/>
        </w:rPr>
      </w:pPr>
      <w:r w:rsidRPr="001B02A6">
        <w:rPr>
          <w:rFonts w:ascii="Arial" w:hAnsi="Arial" w:cs="Arial"/>
          <w:sz w:val="20"/>
          <w:szCs w:val="20"/>
        </w:rPr>
        <w:t>There are no cultural outcomes other than for Rangers and Community members, which diminishes the proportional value to this type of outcome when all stakeholders are included</w:t>
      </w:r>
    </w:p>
    <w:p w14:paraId="2BA7A063" w14:textId="77777777" w:rsidR="00CC7D56" w:rsidRPr="00DD2FDD" w:rsidRDefault="00CC7D56" w:rsidP="004934C9">
      <w:pPr>
        <w:tabs>
          <w:tab w:val="left" w:pos="284"/>
        </w:tabs>
        <w:rPr>
          <w:rFonts w:cs="Arial"/>
          <w:b/>
          <w:szCs w:val="20"/>
        </w:rPr>
      </w:pPr>
      <w:r w:rsidRPr="00DD2FDD">
        <w:rPr>
          <w:rFonts w:cs="Arial"/>
          <w:b/>
          <w:szCs w:val="20"/>
        </w:rPr>
        <w:t>Value over time</w:t>
      </w:r>
    </w:p>
    <w:p w14:paraId="58C0D054" w14:textId="77777777" w:rsidR="00AF33BE" w:rsidRDefault="00AF33BE" w:rsidP="004934C9">
      <w:pPr>
        <w:tabs>
          <w:tab w:val="left" w:pos="284"/>
        </w:tabs>
        <w:rPr>
          <w:rFonts w:cs="Arial"/>
          <w:szCs w:val="20"/>
        </w:rPr>
      </w:pPr>
      <w:r w:rsidRPr="00DD2FDD">
        <w:rPr>
          <w:rFonts w:eastAsiaTheme="minorEastAsia" w:cs="Arial"/>
          <w:lang w:eastAsia="en-AU"/>
        </w:rPr>
        <w:t xml:space="preserve">During the analysis, the creation of value over time was tested with stakeholders. Initially it was thought that some value would accrue to stakeholders after the period of investment, with a drop-off in that value over time. However, consultation revealed a strong belief that there would be no continuous </w:t>
      </w:r>
      <w:r w:rsidRPr="005C5733">
        <w:rPr>
          <w:rFonts w:eastAsiaTheme="minorEastAsia" w:cs="Arial"/>
          <w:lang w:eastAsia="en-AU"/>
        </w:rPr>
        <w:t xml:space="preserve">change </w:t>
      </w:r>
      <w:r w:rsidRPr="000D17CE">
        <w:rPr>
          <w:rFonts w:eastAsiaTheme="minorEastAsia" w:cs="Arial"/>
          <w:szCs w:val="20"/>
          <w:lang w:eastAsia="en-AU"/>
        </w:rPr>
        <w:t xml:space="preserve">without ongoing investment in the </w:t>
      </w:r>
      <w:r w:rsidR="004C226C">
        <w:rPr>
          <w:rFonts w:eastAsiaTheme="minorEastAsia" w:cs="Arial"/>
          <w:szCs w:val="20"/>
          <w:lang w:eastAsia="en-AU"/>
        </w:rPr>
        <w:t>Minyumai</w:t>
      </w:r>
      <w:r w:rsidRPr="000D17CE">
        <w:rPr>
          <w:rFonts w:eastAsiaTheme="minorEastAsia" w:cs="Arial"/>
          <w:szCs w:val="20"/>
          <w:lang w:eastAsia="en-AU"/>
        </w:rPr>
        <w:t xml:space="preserve"> IPA</w:t>
      </w:r>
      <w:r w:rsidRPr="00C02B20">
        <w:rPr>
          <w:rFonts w:eastAsiaTheme="minorEastAsia" w:cs="Arial"/>
          <w:szCs w:val="20"/>
          <w:lang w:eastAsia="en-AU"/>
        </w:rPr>
        <w:t xml:space="preserve">. The overwhelming reason for this is that </w:t>
      </w:r>
      <w:r w:rsidRPr="00C02B20">
        <w:rPr>
          <w:rFonts w:cs="Arial"/>
          <w:szCs w:val="20"/>
        </w:rPr>
        <w:t>t</w:t>
      </w:r>
      <w:r w:rsidRPr="001B02A6">
        <w:rPr>
          <w:rFonts w:cs="Arial"/>
          <w:szCs w:val="20"/>
        </w:rPr>
        <w:t xml:space="preserve">he </w:t>
      </w:r>
      <w:r w:rsidR="004C226C">
        <w:rPr>
          <w:rFonts w:cs="Arial"/>
          <w:szCs w:val="20"/>
        </w:rPr>
        <w:t>Minyumai</w:t>
      </w:r>
      <w:r w:rsidRPr="00DD2FDD">
        <w:rPr>
          <w:rFonts w:cs="Arial"/>
          <w:szCs w:val="20"/>
        </w:rPr>
        <w:t xml:space="preserve"> IPA facilitates access to</w:t>
      </w:r>
      <w:r w:rsidR="00167FEC">
        <w:rPr>
          <w:rFonts w:cs="Arial"/>
          <w:szCs w:val="20"/>
        </w:rPr>
        <w:t xml:space="preserve"> and caring for</w:t>
      </w:r>
      <w:r w:rsidRPr="00DD2FDD">
        <w:rPr>
          <w:rFonts w:cs="Arial"/>
          <w:szCs w:val="20"/>
        </w:rPr>
        <w:t xml:space="preserve"> country – without the</w:t>
      </w:r>
      <w:r w:rsidR="00976920" w:rsidRPr="00DD2FDD">
        <w:rPr>
          <w:rFonts w:cs="Arial"/>
          <w:szCs w:val="20"/>
        </w:rPr>
        <w:t>se programs</w:t>
      </w:r>
      <w:r w:rsidRPr="00DD2FDD">
        <w:rPr>
          <w:rFonts w:cs="Arial"/>
          <w:szCs w:val="20"/>
        </w:rPr>
        <w:t>, Rangers would not be able to work on country. Although outcomes such as increased skills, connection to country and better health and wellbeing have occurred, these would not continue to be achieved without ongoing investment.</w:t>
      </w:r>
    </w:p>
    <w:p w14:paraId="78050299" w14:textId="77777777" w:rsidR="004B5830" w:rsidRPr="00DD2FDD" w:rsidRDefault="004B5830" w:rsidP="004934C9">
      <w:pPr>
        <w:tabs>
          <w:tab w:val="left" w:pos="284"/>
        </w:tabs>
        <w:rPr>
          <w:rFonts w:cs="Arial"/>
          <w:szCs w:val="20"/>
        </w:rPr>
      </w:pPr>
      <w:r w:rsidRPr="001B02A6">
        <w:rPr>
          <w:rFonts w:eastAsia="Times New Roman" w:cs="Arial"/>
          <w:noProof/>
          <w:szCs w:val="20"/>
          <w:lang w:eastAsia="en-AU"/>
        </w:rPr>
        <mc:AlternateContent>
          <mc:Choice Requires="wps">
            <w:drawing>
              <wp:inline distT="0" distB="0" distL="0" distR="0" wp14:anchorId="06DC5815" wp14:editId="47C66B05">
                <wp:extent cx="5715000" cy="1438275"/>
                <wp:effectExtent l="0" t="0" r="0" b="9525"/>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438275"/>
                        </a:xfrm>
                        <a:prstGeom prst="rect">
                          <a:avLst/>
                        </a:prstGeom>
                        <a:solidFill>
                          <a:srgbClr val="4F81BD">
                            <a:lumMod val="20000"/>
                            <a:lumOff val="80000"/>
                          </a:srgbClr>
                        </a:solidFill>
                        <a:ln>
                          <a:noFill/>
                        </a:ln>
                        <a:extLst/>
                      </wps:spPr>
                      <wps:txbx>
                        <w:txbxContent>
                          <w:p w14:paraId="24B92DE5" w14:textId="33E88015" w:rsidR="005D00FC" w:rsidRPr="00F92C1E" w:rsidRDefault="005D00FC" w:rsidP="00F92C1E">
                            <w:pPr>
                              <w:rPr>
                                <w:rFonts w:cs="Arial"/>
                                <w:b/>
                                <w:color w:val="002D62" w:themeColor="text2"/>
                                <w:szCs w:val="19"/>
                              </w:rPr>
                            </w:pPr>
                            <w:r w:rsidRPr="00F92C1E">
                              <w:rPr>
                                <w:rFonts w:cs="Arial"/>
                                <w:b/>
                                <w:color w:val="002D62" w:themeColor="text2"/>
                                <w:szCs w:val="19"/>
                              </w:rPr>
                              <w:t>In the spotlight: Simone Barker, Director, Minyumai Land Holding Aboriginal Corporation</w:t>
                            </w:r>
                          </w:p>
                          <w:p w14:paraId="1ED3DB51" w14:textId="4ADB35B8" w:rsidR="005D00FC" w:rsidRPr="00AA670E" w:rsidRDefault="005D00FC" w:rsidP="00F92C1E">
                            <w:pPr>
                              <w:rPr>
                                <w:rFonts w:cs="Arial"/>
                                <w:i/>
                                <w:color w:val="002D62" w:themeColor="text2"/>
                                <w:szCs w:val="19"/>
                              </w:rPr>
                            </w:pPr>
                            <w:r>
                              <w:rPr>
                                <w:rFonts w:cs="Arial"/>
                                <w:i/>
                                <w:color w:val="002D62" w:themeColor="text2"/>
                                <w:szCs w:val="19"/>
                              </w:rPr>
                              <w:t>“</w:t>
                            </w:r>
                            <w:r w:rsidRPr="00167FEC">
                              <w:rPr>
                                <w:rFonts w:cs="Arial"/>
                                <w:i/>
                                <w:color w:val="002D62" w:themeColor="text2"/>
                                <w:szCs w:val="19"/>
                              </w:rPr>
                              <w:t>The IPA helps us keep things the way they were. It protects [the land]</w:t>
                            </w:r>
                            <w:r>
                              <w:rPr>
                                <w:rFonts w:cs="Arial"/>
                                <w:i/>
                                <w:color w:val="002D62" w:themeColor="text2"/>
                                <w:szCs w:val="19"/>
                              </w:rPr>
                              <w:t>.</w:t>
                            </w:r>
                            <w:r w:rsidRPr="00167FEC">
                              <w:rPr>
                                <w:rFonts w:cs="Arial"/>
                                <w:i/>
                                <w:color w:val="002D62" w:themeColor="text2"/>
                                <w:szCs w:val="19"/>
                              </w:rPr>
                              <w:t>"</w:t>
                            </w:r>
                          </w:p>
                          <w:p w14:paraId="1C0A1AAB" w14:textId="6BB696E8" w:rsidR="005D00FC" w:rsidRPr="00167FEC" w:rsidRDefault="005D00FC" w:rsidP="00F92C1E">
                            <w:pPr>
                              <w:rPr>
                                <w:rFonts w:cs="Arial"/>
                                <w:color w:val="002D62" w:themeColor="text2"/>
                                <w:szCs w:val="19"/>
                              </w:rPr>
                            </w:pPr>
                            <w:r>
                              <w:rPr>
                                <w:rFonts w:cs="Arial"/>
                                <w:color w:val="002D62" w:themeColor="text2"/>
                                <w:szCs w:val="19"/>
                              </w:rPr>
                              <w:t xml:space="preserve">Simone is a Director at Minyumai. She and the other </w:t>
                            </w:r>
                            <w:r w:rsidRPr="00F92C1E">
                              <w:rPr>
                                <w:rFonts w:cs="Arial"/>
                                <w:color w:val="002D62" w:themeColor="text2"/>
                                <w:szCs w:val="19"/>
                              </w:rPr>
                              <w:t xml:space="preserve">Rangers and Directors of MLHAC are united by the late Elder Lawrence Wilson’s vision of restoring the country to health and are actively managing the land according to </w:t>
                            </w:r>
                            <w:r w:rsidRPr="00F92C1E">
                              <w:rPr>
                                <w:rFonts w:cs="Arial"/>
                                <w:i/>
                                <w:color w:val="002D62" w:themeColor="text2"/>
                                <w:szCs w:val="19"/>
                              </w:rPr>
                              <w:t>Geeng</w:t>
                            </w:r>
                            <w:r w:rsidRPr="00F92C1E">
                              <w:rPr>
                                <w:rFonts w:cs="Arial"/>
                                <w:color w:val="002D62" w:themeColor="text2"/>
                                <w:szCs w:val="19"/>
                              </w:rPr>
                              <w:t>, which means respect of country, ancestors, elders and young people who one day will be the elders</w:t>
                            </w:r>
                            <w:r>
                              <w:rPr>
                                <w:rFonts w:cs="Arial"/>
                                <w:color w:val="002D62" w:themeColor="text2"/>
                                <w:szCs w:val="19"/>
                              </w:rPr>
                              <w:t>.</w:t>
                            </w:r>
                          </w:p>
                          <w:p w14:paraId="32CA6FF8" w14:textId="77777777" w:rsidR="005D00FC" w:rsidRPr="00AA670E" w:rsidRDefault="005D00FC" w:rsidP="004B5830">
                            <w:pPr>
                              <w:jc w:val="right"/>
                              <w:rPr>
                                <w:rFonts w:cs="Arial"/>
                                <w:i/>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6DC5815" id="Rectangle 66" o:spid="_x0000_s1064" style="width:450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" fillcolor="#dce6f2" stroked="f">
                <v:textbox>
                  <w:txbxContent>
                    <w:p w14:paraId="24B92DE5" w14:textId="33E88015" w:rsidR="005D00FC" w:rsidRPr="00F92C1E" w:rsidRDefault="005D00FC" w:rsidP="00F92C1E">
                      <w:pPr>
                        <w:rPr>
                          <w:rFonts w:cs="Arial"/>
                          <w:b/>
                          <w:color w:val="002D62" w:themeColor="text2"/>
                          <w:szCs w:val="19"/>
                        </w:rPr>
                      </w:pPr>
                      <w:r w:rsidRPr="00F92C1E">
                        <w:rPr>
                          <w:rFonts w:cs="Arial"/>
                          <w:b/>
                          <w:color w:val="002D62" w:themeColor="text2"/>
                          <w:szCs w:val="19"/>
                        </w:rPr>
                        <w:t>In the spotlight: Simone Barker, Director, Minyumai Land Holding Aboriginal Corporation</w:t>
                      </w:r>
                    </w:p>
                    <w:p w14:paraId="1ED3DB51" w14:textId="4ADB35B8" w:rsidR="005D00FC" w:rsidRPr="00AA670E" w:rsidRDefault="005D00FC" w:rsidP="00F92C1E">
                      <w:pPr>
                        <w:rPr>
                          <w:rFonts w:cs="Arial"/>
                          <w:i/>
                          <w:color w:val="002D62" w:themeColor="text2"/>
                          <w:szCs w:val="19"/>
                        </w:rPr>
                      </w:pPr>
                      <w:r>
                        <w:rPr>
                          <w:rFonts w:cs="Arial"/>
                          <w:i/>
                          <w:color w:val="002D62" w:themeColor="text2"/>
                          <w:szCs w:val="19"/>
                        </w:rPr>
                        <w:t>“</w:t>
                      </w:r>
                      <w:r w:rsidRPr="00167FEC">
                        <w:rPr>
                          <w:rFonts w:cs="Arial"/>
                          <w:i/>
                          <w:color w:val="002D62" w:themeColor="text2"/>
                          <w:szCs w:val="19"/>
                        </w:rPr>
                        <w:t>The IPA helps us keep things the way they were. It protects [the land]</w:t>
                      </w:r>
                      <w:r>
                        <w:rPr>
                          <w:rFonts w:cs="Arial"/>
                          <w:i/>
                          <w:color w:val="002D62" w:themeColor="text2"/>
                          <w:szCs w:val="19"/>
                        </w:rPr>
                        <w:t>.</w:t>
                      </w:r>
                      <w:r w:rsidRPr="00167FEC">
                        <w:rPr>
                          <w:rFonts w:cs="Arial"/>
                          <w:i/>
                          <w:color w:val="002D62" w:themeColor="text2"/>
                          <w:szCs w:val="19"/>
                        </w:rPr>
                        <w:t>"</w:t>
                      </w:r>
                    </w:p>
                    <w:p w14:paraId="1C0A1AAB" w14:textId="6BB696E8" w:rsidR="005D00FC" w:rsidRPr="00167FEC" w:rsidRDefault="005D00FC" w:rsidP="00F92C1E">
                      <w:pPr>
                        <w:rPr>
                          <w:rFonts w:cs="Arial"/>
                          <w:color w:val="002D62" w:themeColor="text2"/>
                          <w:szCs w:val="19"/>
                        </w:rPr>
                      </w:pPr>
                      <w:r>
                        <w:rPr>
                          <w:rFonts w:cs="Arial"/>
                          <w:color w:val="002D62" w:themeColor="text2"/>
                          <w:szCs w:val="19"/>
                        </w:rPr>
                        <w:t xml:space="preserve">Simone is a Director at Minyumai. She and the other </w:t>
                      </w:r>
                      <w:r w:rsidRPr="00F92C1E">
                        <w:rPr>
                          <w:rFonts w:cs="Arial"/>
                          <w:color w:val="002D62" w:themeColor="text2"/>
                          <w:szCs w:val="19"/>
                        </w:rPr>
                        <w:t xml:space="preserve">Rangers and Directors of MLHAC are united by the late Elder Lawrence Wilson’s vision of restoring the country to health and are actively managing the land according to </w:t>
                      </w:r>
                      <w:r w:rsidRPr="00F92C1E">
                        <w:rPr>
                          <w:rFonts w:cs="Arial"/>
                          <w:i/>
                          <w:color w:val="002D62" w:themeColor="text2"/>
                          <w:szCs w:val="19"/>
                        </w:rPr>
                        <w:t>Geeng</w:t>
                      </w:r>
                      <w:r w:rsidRPr="00F92C1E">
                        <w:rPr>
                          <w:rFonts w:cs="Arial"/>
                          <w:color w:val="002D62" w:themeColor="text2"/>
                          <w:szCs w:val="19"/>
                        </w:rPr>
                        <w:t>, which means respect of country, ancestors, elders and young people who one day will be the elders</w:t>
                      </w:r>
                      <w:r>
                        <w:rPr>
                          <w:rFonts w:cs="Arial"/>
                          <w:color w:val="002D62" w:themeColor="text2"/>
                          <w:szCs w:val="19"/>
                        </w:rPr>
                        <w:t>.</w:t>
                      </w:r>
                    </w:p>
                    <w:p w14:paraId="32CA6FF8" w14:textId="77777777" w:rsidR="005D00FC" w:rsidRPr="00AA670E" w:rsidRDefault="005D00FC" w:rsidP="004B5830">
                      <w:pPr>
                        <w:jc w:val="right"/>
                        <w:rPr>
                          <w:rFonts w:cs="Arial"/>
                          <w:i/>
                          <w:color w:val="002D62" w:themeColor="text2"/>
                          <w:szCs w:val="19"/>
                        </w:rPr>
                      </w:pPr>
                    </w:p>
                  </w:txbxContent>
                </v:textbox>
                <w10:anchorlock/>
              </v:rect>
            </w:pict>
          </mc:Fallback>
        </mc:AlternateContent>
      </w:r>
    </w:p>
    <w:p w14:paraId="7341B0D9" w14:textId="77777777" w:rsidR="00CC7D56" w:rsidRPr="00DD2FDD" w:rsidRDefault="00CC7D56" w:rsidP="004934C9">
      <w:pPr>
        <w:tabs>
          <w:tab w:val="left" w:pos="284"/>
        </w:tabs>
        <w:rPr>
          <w:rFonts w:cs="Arial"/>
          <w:b/>
          <w:szCs w:val="20"/>
        </w:rPr>
      </w:pPr>
      <w:r w:rsidRPr="00DD2FDD">
        <w:rPr>
          <w:rFonts w:cs="Arial"/>
          <w:b/>
          <w:szCs w:val="20"/>
        </w:rPr>
        <w:t xml:space="preserve">Reasons for success </w:t>
      </w:r>
    </w:p>
    <w:p w14:paraId="5940B257" w14:textId="54E828E0" w:rsidR="00680A7B" w:rsidRDefault="00680A7B" w:rsidP="00680A7B">
      <w:pPr>
        <w:tabs>
          <w:tab w:val="left" w:pos="284"/>
        </w:tabs>
        <w:rPr>
          <w:rFonts w:eastAsiaTheme="minorEastAsia" w:cs="Arial"/>
          <w:lang w:eastAsia="en-AU"/>
        </w:rPr>
      </w:pPr>
      <w:r>
        <w:rPr>
          <w:rFonts w:eastAsiaTheme="minorEastAsia" w:cs="Arial"/>
          <w:lang w:eastAsia="en-AU"/>
        </w:rPr>
        <w:t xml:space="preserve">To understand the reasons for success of the Minyumai IPA, one first needs to understand the crucial ingredient which explains the success of both the IPA and WoC programmes nationwide. That is, the alignment of interests of Indigenous Australians and the </w:t>
      </w:r>
      <w:r w:rsidR="00613454">
        <w:rPr>
          <w:rFonts w:eastAsiaTheme="minorEastAsia" w:cs="Arial"/>
          <w:lang w:eastAsia="en-AU"/>
        </w:rPr>
        <w:t>broader community</w:t>
      </w:r>
      <w:r>
        <w:rPr>
          <w:rFonts w:eastAsiaTheme="minorEastAsia" w:cs="Arial"/>
          <w:lang w:eastAsia="en-AU"/>
        </w:rPr>
        <w:t xml:space="preserve">. </w:t>
      </w:r>
    </w:p>
    <w:p w14:paraId="22068F2C" w14:textId="155828B8" w:rsidR="00680A7B" w:rsidRDefault="00CA7506" w:rsidP="00680A7B">
      <w:pPr>
        <w:pStyle w:val="ListParagraph"/>
        <w:numPr>
          <w:ilvl w:val="0"/>
          <w:numId w:val="38"/>
        </w:numPr>
        <w:tabs>
          <w:tab w:val="left" w:pos="284"/>
        </w:tabs>
        <w:rPr>
          <w:rFonts w:ascii="Arial" w:hAnsi="Arial" w:cs="Arial"/>
          <w:sz w:val="20"/>
          <w:szCs w:val="20"/>
        </w:rPr>
      </w:pPr>
      <w:r w:rsidRPr="00447CF6">
        <w:rPr>
          <w:rFonts w:ascii="Arial" w:hAnsi="Arial" w:cs="Arial"/>
          <w:sz w:val="20"/>
          <w:szCs w:val="20"/>
        </w:rPr>
        <w:lastRenderedPageBreak/>
        <w:t>The IPA programme supports Indigenous Australian nations in their pursuit of self-determination, facilitating reconnection with country, culture and language. The desire to access and care for country runs deep within Indigenous Australians across the country.  Time spent on country enables the transfer of traditional knowledge, ensuring that country remains healthy a</w:t>
      </w:r>
      <w:r>
        <w:rPr>
          <w:rFonts w:ascii="Arial" w:hAnsi="Arial" w:cs="Arial"/>
          <w:sz w:val="20"/>
          <w:szCs w:val="20"/>
        </w:rPr>
        <w:t>nd safe for generations to come</w:t>
      </w:r>
      <w:r w:rsidR="00680A7B">
        <w:rPr>
          <w:rFonts w:ascii="Arial" w:hAnsi="Arial" w:cs="Arial"/>
          <w:sz w:val="20"/>
          <w:szCs w:val="20"/>
        </w:rPr>
        <w:t>.</w:t>
      </w:r>
    </w:p>
    <w:p w14:paraId="70AF3D1C" w14:textId="77777777" w:rsidR="00680A7B" w:rsidRPr="00916108" w:rsidRDefault="00680A7B" w:rsidP="00680A7B">
      <w:pPr>
        <w:pStyle w:val="ListParagraph"/>
        <w:numPr>
          <w:ilvl w:val="0"/>
          <w:numId w:val="38"/>
        </w:numPr>
        <w:tabs>
          <w:tab w:val="left" w:pos="284"/>
        </w:tabs>
        <w:rPr>
          <w:rFonts w:ascii="Arial" w:hAnsi="Arial" w:cs="Arial"/>
          <w:sz w:val="20"/>
          <w:szCs w:val="20"/>
        </w:rPr>
      </w:pPr>
      <w:r w:rsidRPr="00916108">
        <w:rPr>
          <w:rFonts w:ascii="Arial" w:hAnsi="Arial" w:cs="Arial"/>
          <w:sz w:val="20"/>
          <w:szCs w:val="20"/>
        </w:rPr>
        <w:t xml:space="preserve">Concurrently, Federal and State Governments value the creation of sustainable employment for Indigenous Australians and the achievement of conservation outcomes at scale. </w:t>
      </w:r>
    </w:p>
    <w:p w14:paraId="0DC848DF" w14:textId="77777777" w:rsidR="00680A7B" w:rsidRDefault="00680A7B" w:rsidP="00680A7B">
      <w:pPr>
        <w:tabs>
          <w:tab w:val="left" w:pos="284"/>
        </w:tabs>
      </w:pPr>
      <w:r>
        <w:t>Extraordinary engagement of Indigenous Australians in these programmes has generated a range of positive social, economic, cultural and environmental outcomes, delivering a mutual benefit for all key stakeholders.</w:t>
      </w:r>
    </w:p>
    <w:p w14:paraId="3A2A6C0B" w14:textId="410204B2" w:rsidR="00E348E1" w:rsidRDefault="00680A7B" w:rsidP="004934C9">
      <w:pPr>
        <w:tabs>
          <w:tab w:val="left" w:pos="284"/>
        </w:tabs>
        <w:rPr>
          <w:rFonts w:eastAsiaTheme="minorEastAsia" w:cs="Arial"/>
          <w:lang w:eastAsia="en-AU"/>
        </w:rPr>
      </w:pPr>
      <w:r>
        <w:rPr>
          <w:rFonts w:eastAsiaTheme="minorEastAsia" w:cs="Arial"/>
          <w:lang w:eastAsia="en-AU"/>
        </w:rPr>
        <w:t>In the case of the Minyumai IPA, d</w:t>
      </w:r>
      <w:r w:rsidR="003638D9">
        <w:rPr>
          <w:rFonts w:eastAsiaTheme="minorEastAsia" w:cs="Arial"/>
          <w:lang w:eastAsia="en-AU"/>
        </w:rPr>
        <w:t xml:space="preserve">espite the many challenges faced by </w:t>
      </w:r>
      <w:r w:rsidR="00E348E1">
        <w:rPr>
          <w:rFonts w:eastAsiaTheme="minorEastAsia" w:cs="Arial"/>
          <w:lang w:eastAsia="en-AU"/>
        </w:rPr>
        <w:t xml:space="preserve">the </w:t>
      </w:r>
      <w:r w:rsidR="003638D9">
        <w:rPr>
          <w:rFonts w:eastAsiaTheme="minorEastAsia" w:cs="Arial"/>
          <w:lang w:eastAsia="en-AU"/>
        </w:rPr>
        <w:t>Minyumai IPA, including a relatively small siz</w:t>
      </w:r>
      <w:r w:rsidR="00E348E1">
        <w:rPr>
          <w:rFonts w:eastAsiaTheme="minorEastAsia" w:cs="Arial"/>
          <w:lang w:eastAsia="en-AU"/>
        </w:rPr>
        <w:t>e of investment at $0.9 million,</w:t>
      </w:r>
      <w:r w:rsidR="003638D9">
        <w:rPr>
          <w:rFonts w:eastAsiaTheme="minorEastAsia" w:cs="Arial"/>
          <w:lang w:eastAsia="en-AU"/>
        </w:rPr>
        <w:t xml:space="preserve"> </w:t>
      </w:r>
      <w:r w:rsidR="00E348E1">
        <w:rPr>
          <w:rFonts w:eastAsiaTheme="minorEastAsia" w:cs="Arial"/>
          <w:lang w:eastAsia="en-AU"/>
        </w:rPr>
        <w:t>its location abutting National Parks and freehold land presenting coordination challenges for land and fire management and the historic experience of colonisation which has resulted in significant loss of language and culture, the Minyumai IPA has generated impact well beyond its investment.</w:t>
      </w:r>
    </w:p>
    <w:p w14:paraId="087FBB8A" w14:textId="77777777" w:rsidR="00CC7D56" w:rsidRDefault="00E348E1" w:rsidP="00765232">
      <w:pPr>
        <w:tabs>
          <w:tab w:val="left" w:pos="284"/>
        </w:tabs>
        <w:rPr>
          <w:rFonts w:eastAsia="Times New Roman" w:cs="Arial"/>
          <w:noProof/>
          <w:szCs w:val="20"/>
          <w:lang w:eastAsia="en-AU"/>
        </w:rPr>
      </w:pPr>
      <w:r>
        <w:rPr>
          <w:rFonts w:eastAsiaTheme="minorEastAsia" w:cs="Arial"/>
          <w:lang w:eastAsia="en-AU"/>
        </w:rPr>
        <w:t xml:space="preserve">Its success is </w:t>
      </w:r>
      <w:r w:rsidR="004B5830">
        <w:rPr>
          <w:rFonts w:eastAsiaTheme="minorEastAsia" w:cs="Arial"/>
          <w:lang w:eastAsia="en-AU"/>
        </w:rPr>
        <w:t>largely attributable to two key</w:t>
      </w:r>
      <w:r>
        <w:rPr>
          <w:rFonts w:eastAsiaTheme="minorEastAsia" w:cs="Arial"/>
          <w:lang w:eastAsia="en-AU"/>
        </w:rPr>
        <w:t xml:space="preserve"> factors: </w:t>
      </w:r>
      <w:r w:rsidR="004B5830">
        <w:rPr>
          <w:rFonts w:eastAsiaTheme="minorEastAsia" w:cs="Arial"/>
          <w:lang w:eastAsia="en-AU"/>
        </w:rPr>
        <w:t xml:space="preserve">the presence of a </w:t>
      </w:r>
      <w:r>
        <w:rPr>
          <w:rFonts w:eastAsiaTheme="minorEastAsia" w:cs="Arial"/>
          <w:lang w:eastAsia="en-AU"/>
        </w:rPr>
        <w:t xml:space="preserve">passionate and committed community with a strong cultural connection to the land and </w:t>
      </w:r>
      <w:r w:rsidR="004B5830">
        <w:rPr>
          <w:rFonts w:eastAsiaTheme="minorEastAsia" w:cs="Arial"/>
          <w:lang w:eastAsia="en-AU"/>
        </w:rPr>
        <w:t>the strong collaborative partnership developed with the Firesticks Project.</w:t>
      </w:r>
    </w:p>
    <w:p w14:paraId="274A52EF" w14:textId="5B79BE9B" w:rsidR="00640C7F" w:rsidRDefault="00640C7F" w:rsidP="00765232">
      <w:pPr>
        <w:tabs>
          <w:tab w:val="left" w:pos="284"/>
        </w:tabs>
        <w:rPr>
          <w:rFonts w:eastAsia="Times New Roman" w:cs="Arial"/>
          <w:noProof/>
          <w:szCs w:val="20"/>
          <w:lang w:eastAsia="en-AU"/>
        </w:rPr>
      </w:pPr>
      <w:r>
        <w:rPr>
          <w:rFonts w:eastAsia="Times New Roman" w:cs="Arial"/>
          <w:noProof/>
          <w:szCs w:val="20"/>
          <w:lang w:eastAsia="en-AU"/>
        </w:rPr>
        <w:t xml:space="preserve">The Rangers and Directors of MLHAC are united by the </w:t>
      </w:r>
      <w:r w:rsidR="004B5830">
        <w:rPr>
          <w:rFonts w:eastAsia="Times New Roman" w:cs="Arial"/>
          <w:noProof/>
          <w:szCs w:val="20"/>
          <w:lang w:eastAsia="en-AU"/>
        </w:rPr>
        <w:t>late Elder Lawrence Wilson’s vision of restoring the country to health</w:t>
      </w:r>
      <w:r>
        <w:rPr>
          <w:rFonts w:eastAsia="Times New Roman" w:cs="Arial"/>
          <w:noProof/>
          <w:szCs w:val="20"/>
          <w:lang w:eastAsia="en-AU"/>
        </w:rPr>
        <w:t xml:space="preserve"> and are actively managing the land according to </w:t>
      </w:r>
      <w:r w:rsidRPr="004B5830">
        <w:rPr>
          <w:rFonts w:eastAsia="Times New Roman" w:cs="Arial"/>
          <w:i/>
          <w:noProof/>
          <w:szCs w:val="20"/>
          <w:lang w:eastAsia="en-AU"/>
        </w:rPr>
        <w:t>Geeng</w:t>
      </w:r>
      <w:r>
        <w:rPr>
          <w:rFonts w:eastAsia="Times New Roman" w:cs="Arial"/>
          <w:noProof/>
          <w:szCs w:val="20"/>
          <w:lang w:eastAsia="en-AU"/>
        </w:rPr>
        <w:t>, which means respect of country, ancestors, elders and young people who one day will be the elders. There is mo</w:t>
      </w:r>
      <w:r w:rsidR="00E00771">
        <w:rPr>
          <w:rFonts w:eastAsia="Times New Roman" w:cs="Arial"/>
          <w:noProof/>
          <w:szCs w:val="20"/>
          <w:lang w:eastAsia="en-AU"/>
        </w:rPr>
        <w:t>re desire to do ranger work than</w:t>
      </w:r>
      <w:r>
        <w:rPr>
          <w:rFonts w:eastAsia="Times New Roman" w:cs="Arial"/>
          <w:noProof/>
          <w:szCs w:val="20"/>
          <w:lang w:eastAsia="en-AU"/>
        </w:rPr>
        <w:t xml:space="preserve"> there is funding available and </w:t>
      </w:r>
      <w:r w:rsidR="00104745">
        <w:rPr>
          <w:rFonts w:eastAsia="Times New Roman" w:cs="Arial"/>
          <w:noProof/>
          <w:szCs w:val="20"/>
          <w:lang w:eastAsia="en-AU"/>
        </w:rPr>
        <w:t xml:space="preserve">some </w:t>
      </w:r>
      <w:r>
        <w:rPr>
          <w:rFonts w:eastAsia="Times New Roman" w:cs="Arial"/>
          <w:noProof/>
          <w:szCs w:val="20"/>
          <w:lang w:eastAsia="en-AU"/>
        </w:rPr>
        <w:t>Rangers work on country beyond the hours they are paid.</w:t>
      </w:r>
    </w:p>
    <w:p w14:paraId="695C5E55" w14:textId="1109FF16" w:rsidR="00640C7F" w:rsidRDefault="00247F59" w:rsidP="00765232">
      <w:pPr>
        <w:tabs>
          <w:tab w:val="left" w:pos="284"/>
        </w:tabs>
        <w:rPr>
          <w:rFonts w:eastAsia="Times New Roman" w:cs="Arial"/>
          <w:noProof/>
          <w:szCs w:val="20"/>
          <w:lang w:eastAsia="en-AU"/>
        </w:rPr>
      </w:pPr>
      <w:r w:rsidRPr="00247F59">
        <w:rPr>
          <w:rFonts w:eastAsia="Times New Roman" w:cs="Arial"/>
          <w:noProof/>
          <w:szCs w:val="20"/>
          <w:lang w:eastAsia="en-AU"/>
        </w:rPr>
        <w:t>Many partners have generously volunteered time and resources to the Minyumai IPA. In particular, the partnership with the Firesticks Project</w:t>
      </w:r>
      <w:r>
        <w:rPr>
          <w:rFonts w:eastAsia="Times New Roman" w:cs="Arial"/>
          <w:noProof/>
          <w:szCs w:val="20"/>
          <w:lang w:eastAsia="en-AU"/>
        </w:rPr>
        <w:t>,</w:t>
      </w:r>
      <w:r w:rsidRPr="00247F59">
        <w:rPr>
          <w:rFonts w:eastAsia="Times New Roman" w:cs="Arial"/>
          <w:noProof/>
          <w:szCs w:val="20"/>
          <w:lang w:eastAsia="en-AU"/>
        </w:rPr>
        <w:t xml:space="preserve"> which was leveraged through the IPA programme</w:t>
      </w:r>
      <w:r>
        <w:rPr>
          <w:rFonts w:eastAsia="Times New Roman" w:cs="Arial"/>
          <w:noProof/>
          <w:szCs w:val="20"/>
          <w:lang w:eastAsia="en-AU"/>
        </w:rPr>
        <w:t>,</w:t>
      </w:r>
      <w:r w:rsidRPr="00247F59">
        <w:rPr>
          <w:rFonts w:eastAsia="Times New Roman" w:cs="Arial"/>
          <w:noProof/>
          <w:szCs w:val="20"/>
          <w:lang w:eastAsia="en-AU"/>
        </w:rPr>
        <w:t xml:space="preserve"> has been critical to the success of the Minyumai IPA.</w:t>
      </w:r>
      <w:r>
        <w:rPr>
          <w:rFonts w:eastAsia="Times New Roman" w:cs="Arial"/>
          <w:noProof/>
          <w:szCs w:val="20"/>
          <w:lang w:eastAsia="en-AU"/>
        </w:rPr>
        <w:t xml:space="preserve"> </w:t>
      </w:r>
      <w:r w:rsidR="00640C7F">
        <w:rPr>
          <w:rFonts w:eastAsia="Times New Roman" w:cs="Arial"/>
          <w:noProof/>
          <w:szCs w:val="20"/>
          <w:lang w:eastAsia="en-AU"/>
        </w:rPr>
        <w:t>The Firesticks Project has provided</w:t>
      </w:r>
      <w:r w:rsidR="007B1CBA">
        <w:rPr>
          <w:rFonts w:cs="Arial"/>
          <w:szCs w:val="19"/>
        </w:rPr>
        <w:t xml:space="preserve"> fire management</w:t>
      </w:r>
      <w:r w:rsidR="00640C7F">
        <w:rPr>
          <w:rFonts w:cs="Arial"/>
          <w:szCs w:val="19"/>
        </w:rPr>
        <w:t xml:space="preserve"> training, equipment, and funding for contract work</w:t>
      </w:r>
      <w:r w:rsidR="00104745">
        <w:rPr>
          <w:rFonts w:cs="Arial"/>
          <w:szCs w:val="19"/>
        </w:rPr>
        <w:t xml:space="preserve"> which has enabled the engagement of female Rangers and the development of Rangers </w:t>
      </w:r>
      <w:r w:rsidR="007B1CBA">
        <w:rPr>
          <w:rFonts w:cs="Arial"/>
          <w:szCs w:val="19"/>
        </w:rPr>
        <w:t>into</w:t>
      </w:r>
      <w:r w:rsidR="00104745">
        <w:rPr>
          <w:rFonts w:cs="Arial"/>
          <w:szCs w:val="19"/>
        </w:rPr>
        <w:t xml:space="preserve"> a contract-ready workforce in the region</w:t>
      </w:r>
      <w:r w:rsidR="00640C7F">
        <w:rPr>
          <w:rFonts w:eastAsia="Times New Roman" w:cs="Arial"/>
          <w:noProof/>
          <w:szCs w:val="20"/>
          <w:lang w:eastAsia="en-AU"/>
        </w:rPr>
        <w:t xml:space="preserve">. </w:t>
      </w:r>
      <w:r w:rsidR="009B2DF4">
        <w:rPr>
          <w:rFonts w:eastAsia="Times New Roman" w:cs="Arial"/>
          <w:noProof/>
          <w:szCs w:val="20"/>
          <w:lang w:eastAsia="en-AU"/>
        </w:rPr>
        <w:t xml:space="preserve">The </w:t>
      </w:r>
      <w:r w:rsidR="007B1CBA">
        <w:rPr>
          <w:rFonts w:eastAsia="Times New Roman" w:cs="Arial"/>
          <w:noProof/>
          <w:szCs w:val="20"/>
          <w:lang w:eastAsia="en-AU"/>
        </w:rPr>
        <w:t>Rangers</w:t>
      </w:r>
      <w:r w:rsidR="00104745">
        <w:rPr>
          <w:rFonts w:eastAsia="Times New Roman" w:cs="Arial"/>
          <w:noProof/>
          <w:szCs w:val="20"/>
          <w:lang w:eastAsia="en-AU"/>
        </w:rPr>
        <w:t xml:space="preserve"> are becoming increasingly recognised</w:t>
      </w:r>
      <w:r w:rsidR="009B2DF4">
        <w:rPr>
          <w:rFonts w:eastAsia="Times New Roman" w:cs="Arial"/>
          <w:noProof/>
          <w:szCs w:val="20"/>
          <w:lang w:eastAsia="en-AU"/>
        </w:rPr>
        <w:t xml:space="preserve"> for their fire and land management expertise </w:t>
      </w:r>
      <w:r w:rsidR="00104745">
        <w:rPr>
          <w:rFonts w:eastAsia="Times New Roman" w:cs="Arial"/>
          <w:noProof/>
          <w:szCs w:val="20"/>
          <w:lang w:eastAsia="en-AU"/>
        </w:rPr>
        <w:t xml:space="preserve">by both Indigenous and non-Indigenous groups </w:t>
      </w:r>
      <w:r w:rsidR="009B2DF4">
        <w:rPr>
          <w:rFonts w:eastAsia="Times New Roman" w:cs="Arial"/>
          <w:noProof/>
          <w:szCs w:val="20"/>
          <w:lang w:eastAsia="en-AU"/>
        </w:rPr>
        <w:t>and are developing stronger partnerships in the region</w:t>
      </w:r>
      <w:r w:rsidR="00104745">
        <w:rPr>
          <w:rFonts w:eastAsia="Times New Roman" w:cs="Arial"/>
          <w:noProof/>
          <w:szCs w:val="20"/>
          <w:lang w:eastAsia="en-AU"/>
        </w:rPr>
        <w:t>.</w:t>
      </w:r>
    </w:p>
    <w:p w14:paraId="179BD5F9" w14:textId="77777777" w:rsidR="00765232" w:rsidRPr="00DD2FDD" w:rsidRDefault="00856ECB" w:rsidP="00933E94">
      <w:pPr>
        <w:tabs>
          <w:tab w:val="left" w:pos="284"/>
          <w:tab w:val="left" w:pos="2434"/>
        </w:tabs>
        <w:rPr>
          <w:rFonts w:cs="Arial"/>
          <w:b/>
          <w:szCs w:val="20"/>
        </w:rPr>
      </w:pPr>
      <w:r w:rsidRPr="00DD2FDD">
        <w:rPr>
          <w:rFonts w:cs="Arial"/>
          <w:b/>
          <w:szCs w:val="20"/>
        </w:rPr>
        <w:t>Recommendations</w:t>
      </w:r>
      <w:r w:rsidR="00933E94" w:rsidRPr="00DD2FDD">
        <w:rPr>
          <w:rFonts w:cs="Arial"/>
          <w:b/>
          <w:szCs w:val="20"/>
        </w:rPr>
        <w:tab/>
      </w:r>
    </w:p>
    <w:p w14:paraId="506C64EF" w14:textId="77777777" w:rsidR="003C339D" w:rsidRDefault="00765232" w:rsidP="00757FBF">
      <w:pPr>
        <w:tabs>
          <w:tab w:val="left" w:pos="284"/>
          <w:tab w:val="left" w:pos="2434"/>
        </w:tabs>
        <w:rPr>
          <w:rFonts w:cs="Arial"/>
          <w:szCs w:val="20"/>
        </w:rPr>
      </w:pPr>
      <w:r w:rsidRPr="00DD2FDD">
        <w:rPr>
          <w:rFonts w:cs="Arial"/>
          <w:szCs w:val="20"/>
        </w:rPr>
        <w:t>Suggested recommendations</w:t>
      </w:r>
      <w:r w:rsidR="00017FB7" w:rsidRPr="00DD2FDD">
        <w:rPr>
          <w:rFonts w:cs="Arial"/>
          <w:szCs w:val="20"/>
        </w:rPr>
        <w:t xml:space="preserve"> derived from this analysis</w:t>
      </w:r>
      <w:r w:rsidRPr="00DD2FDD">
        <w:rPr>
          <w:rFonts w:cs="Arial"/>
          <w:szCs w:val="20"/>
        </w:rPr>
        <w:t xml:space="preserve"> have been provided to the </w:t>
      </w:r>
      <w:r w:rsidR="00671A8D">
        <w:rPr>
          <w:rFonts w:cs="Arial"/>
          <w:szCs w:val="20"/>
        </w:rPr>
        <w:t>MLHAC</w:t>
      </w:r>
      <w:r w:rsidR="003C339D">
        <w:rPr>
          <w:rFonts w:cs="Arial"/>
          <w:szCs w:val="20"/>
        </w:rPr>
        <w:t xml:space="preserve"> management team.</w:t>
      </w:r>
    </w:p>
    <w:p w14:paraId="35E87A39" w14:textId="77777777" w:rsidR="00BA3487" w:rsidRPr="00DD2FDD" w:rsidRDefault="00BA3487" w:rsidP="00BA3487">
      <w:pPr>
        <w:keepNext/>
        <w:tabs>
          <w:tab w:val="left" w:pos="284"/>
          <w:tab w:val="left" w:pos="2434"/>
        </w:tabs>
        <w:rPr>
          <w:rFonts w:cs="Arial"/>
          <w:szCs w:val="20"/>
        </w:rPr>
      </w:pPr>
      <w:r w:rsidRPr="00FD54EC">
        <w:rPr>
          <w:rFonts w:cs="Arial"/>
          <w:b/>
          <w:szCs w:val="20"/>
        </w:rPr>
        <w:t>Consolidated Report</w:t>
      </w:r>
      <w:r w:rsidRPr="00DD2FDD">
        <w:rPr>
          <w:rFonts w:cs="Arial"/>
          <w:b/>
          <w:szCs w:val="20"/>
        </w:rPr>
        <w:t xml:space="preserve"> </w:t>
      </w:r>
    </w:p>
    <w:p w14:paraId="32A5AA7C" w14:textId="77777777" w:rsidR="00BA3487" w:rsidRPr="00DD2FDD" w:rsidRDefault="00BA3487" w:rsidP="00BA3487">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r w:rsidRPr="009345FB">
        <w:rPr>
          <w:rFonts w:cs="Arial"/>
          <w:i/>
          <w:szCs w:val="19"/>
        </w:rPr>
        <w:t>Consolidated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w:t>
      </w:r>
      <w:r w:rsidRPr="00DD2FDD">
        <w:rPr>
          <w:rFonts w:cs="Arial"/>
          <w:szCs w:val="19"/>
        </w:rPr>
        <w:t xml:space="preserve"> </w:t>
      </w:r>
    </w:p>
    <w:p w14:paraId="1CB63B7A" w14:textId="77777777" w:rsidR="00F50FCD" w:rsidRDefault="00F50FCD">
      <w:pPr>
        <w:rPr>
          <w:rFonts w:eastAsiaTheme="majorEastAsia" w:cs="Arial"/>
          <w:bCs/>
          <w:color w:val="002D62"/>
          <w:sz w:val="32"/>
          <w:szCs w:val="32"/>
        </w:rPr>
      </w:pPr>
      <w:r>
        <w:rPr>
          <w:sz w:val="32"/>
          <w:szCs w:val="32"/>
        </w:rPr>
        <w:br w:type="page"/>
      </w:r>
    </w:p>
    <w:p w14:paraId="3546EA58" w14:textId="5DA1A14F" w:rsidR="000D6CF0" w:rsidRPr="00DD2FDD" w:rsidRDefault="000D6CF0" w:rsidP="00D36B6F">
      <w:pPr>
        <w:pStyle w:val="Heading1"/>
        <w:rPr>
          <w:sz w:val="32"/>
          <w:szCs w:val="32"/>
        </w:rPr>
      </w:pPr>
      <w:bookmarkStart w:id="46" w:name="_Toc442282334"/>
      <w:r w:rsidRPr="00DD2FDD">
        <w:rPr>
          <w:sz w:val="32"/>
          <w:szCs w:val="32"/>
        </w:rPr>
        <w:lastRenderedPageBreak/>
        <w:t>6 Appendices</w:t>
      </w:r>
      <w:bookmarkEnd w:id="46"/>
    </w:p>
    <w:p w14:paraId="7C98F374" w14:textId="77777777" w:rsidR="000D6CF0" w:rsidRPr="00DD2FDD" w:rsidRDefault="000D6CF0" w:rsidP="000D6CF0">
      <w:pPr>
        <w:rPr>
          <w:rFonts w:cs="Arial"/>
        </w:rPr>
      </w:pPr>
      <w:bookmarkStart w:id="47" w:name="_Toc433899074"/>
      <w:bookmarkStart w:id="48" w:name="_Toc433922938"/>
      <w:bookmarkStart w:id="49" w:name="_Toc433925876"/>
      <w:bookmarkEnd w:id="47"/>
      <w:bookmarkEnd w:id="48"/>
      <w:bookmarkEnd w:id="49"/>
      <w:r w:rsidRPr="00DD2FDD">
        <w:rPr>
          <w:rFonts w:cs="Arial"/>
        </w:rPr>
        <w:t xml:space="preserve">All appendices have been published separately in a Methodological </w:t>
      </w:r>
      <w:r w:rsidR="004B74B5" w:rsidRPr="00DD2FDD">
        <w:rPr>
          <w:rFonts w:cs="Arial"/>
        </w:rPr>
        <w:t>A</w:t>
      </w:r>
      <w:r w:rsidRPr="00DD2FDD">
        <w:rPr>
          <w:rFonts w:cs="Arial"/>
        </w:rPr>
        <w:t>ttachment to this report. Those appendices, referenced throughout this report, are as follows:</w:t>
      </w:r>
    </w:p>
    <w:p w14:paraId="12C09FE8" w14:textId="77777777" w:rsidR="000D6CF0" w:rsidRPr="000D17CE" w:rsidRDefault="00297CFB" w:rsidP="005C2BA8">
      <w:pPr>
        <w:pStyle w:val="ListParagraph"/>
        <w:numPr>
          <w:ilvl w:val="0"/>
          <w:numId w:val="30"/>
        </w:numPr>
        <w:rPr>
          <w:rFonts w:ascii="Arial" w:hAnsi="Arial" w:cs="Arial"/>
          <w:sz w:val="20"/>
          <w:szCs w:val="20"/>
        </w:rPr>
      </w:pPr>
      <w:r w:rsidRPr="000D17CE">
        <w:rPr>
          <w:rFonts w:ascii="Arial" w:hAnsi="Arial" w:cs="Arial"/>
          <w:sz w:val="20"/>
          <w:szCs w:val="20"/>
        </w:rPr>
        <w:t xml:space="preserve">Social Value </w:t>
      </w:r>
      <w:r w:rsidR="000D6CF0" w:rsidRPr="000D17CE">
        <w:rPr>
          <w:rFonts w:ascii="Arial" w:hAnsi="Arial" w:cs="Arial"/>
          <w:sz w:val="20"/>
          <w:szCs w:val="20"/>
        </w:rPr>
        <w:t>principles</w:t>
      </w:r>
    </w:p>
    <w:p w14:paraId="02C33704" w14:textId="77777777" w:rsidR="000D6CF0" w:rsidRPr="008E7766" w:rsidRDefault="00297CFB" w:rsidP="005C2BA8">
      <w:pPr>
        <w:pStyle w:val="ListParagraph"/>
        <w:numPr>
          <w:ilvl w:val="0"/>
          <w:numId w:val="30"/>
        </w:numPr>
        <w:rPr>
          <w:rFonts w:ascii="Arial" w:hAnsi="Arial" w:cs="Arial"/>
          <w:sz w:val="20"/>
          <w:szCs w:val="20"/>
        </w:rPr>
      </w:pPr>
      <w:r w:rsidRPr="00C02B20">
        <w:rPr>
          <w:rFonts w:ascii="Arial" w:hAnsi="Arial" w:cs="Arial"/>
          <w:sz w:val="20"/>
          <w:szCs w:val="20"/>
        </w:rPr>
        <w:t xml:space="preserve">Project </w:t>
      </w:r>
      <w:r w:rsidR="000D6CF0" w:rsidRPr="008E7766">
        <w:rPr>
          <w:rFonts w:ascii="Arial" w:hAnsi="Arial" w:cs="Arial"/>
          <w:sz w:val="20"/>
          <w:szCs w:val="20"/>
        </w:rPr>
        <w:t>methodology</w:t>
      </w:r>
    </w:p>
    <w:p w14:paraId="16223C9E" w14:textId="77777777" w:rsidR="000D6CF0" w:rsidRPr="008E7766" w:rsidRDefault="000D6CF0" w:rsidP="005C2BA8">
      <w:pPr>
        <w:pStyle w:val="ListParagraph"/>
        <w:numPr>
          <w:ilvl w:val="0"/>
          <w:numId w:val="30"/>
        </w:numPr>
        <w:rPr>
          <w:rFonts w:ascii="Arial" w:hAnsi="Arial" w:cs="Arial"/>
          <w:sz w:val="20"/>
          <w:szCs w:val="20"/>
        </w:rPr>
      </w:pPr>
      <w:r w:rsidRPr="008E7766">
        <w:rPr>
          <w:rFonts w:ascii="Arial" w:hAnsi="Arial" w:cs="Arial"/>
          <w:sz w:val="20"/>
          <w:szCs w:val="20"/>
        </w:rPr>
        <w:t>Interview guides</w:t>
      </w:r>
    </w:p>
    <w:p w14:paraId="3A7C3AAA" w14:textId="77777777" w:rsidR="000D6CF0" w:rsidRPr="008E7766" w:rsidRDefault="000D6CF0" w:rsidP="005C2BA8">
      <w:pPr>
        <w:pStyle w:val="ListParagraph"/>
        <w:numPr>
          <w:ilvl w:val="0"/>
          <w:numId w:val="30"/>
        </w:numPr>
        <w:rPr>
          <w:rFonts w:ascii="Arial" w:hAnsi="Arial" w:cs="Arial"/>
          <w:sz w:val="20"/>
          <w:szCs w:val="20"/>
        </w:rPr>
      </w:pPr>
      <w:r w:rsidRPr="008E7766">
        <w:rPr>
          <w:rFonts w:ascii="Arial" w:hAnsi="Arial" w:cs="Arial"/>
          <w:sz w:val="20"/>
          <w:szCs w:val="20"/>
        </w:rPr>
        <w:t>List of interviewees</w:t>
      </w:r>
    </w:p>
    <w:p w14:paraId="4AE35E41" w14:textId="77777777" w:rsidR="000D6CF0" w:rsidRPr="00684E55" w:rsidRDefault="000D6CF0" w:rsidP="005C2BA8">
      <w:pPr>
        <w:pStyle w:val="ListParagraph"/>
        <w:numPr>
          <w:ilvl w:val="0"/>
          <w:numId w:val="30"/>
        </w:numPr>
        <w:rPr>
          <w:rFonts w:ascii="Arial" w:hAnsi="Arial" w:cs="Arial"/>
          <w:sz w:val="20"/>
          <w:szCs w:val="20"/>
        </w:rPr>
      </w:pPr>
      <w:r w:rsidRPr="00684E55">
        <w:rPr>
          <w:rFonts w:ascii="Arial" w:hAnsi="Arial" w:cs="Arial"/>
          <w:sz w:val="20"/>
          <w:szCs w:val="20"/>
        </w:rPr>
        <w:t>Stakeholder groups</w:t>
      </w:r>
    </w:p>
    <w:p w14:paraId="2701DBFA" w14:textId="77777777" w:rsidR="00C66EC0" w:rsidRDefault="00C66EC0" w:rsidP="00C66EC0">
      <w:pPr>
        <w:pStyle w:val="ListParagraph"/>
        <w:numPr>
          <w:ilvl w:val="0"/>
          <w:numId w:val="30"/>
        </w:numPr>
        <w:rPr>
          <w:rFonts w:ascii="Arial" w:hAnsi="Arial" w:cs="Arial"/>
          <w:sz w:val="20"/>
          <w:szCs w:val="20"/>
        </w:rPr>
      </w:pPr>
      <w:r>
        <w:rPr>
          <w:rFonts w:ascii="Arial" w:hAnsi="Arial" w:cs="Arial"/>
          <w:sz w:val="20"/>
          <w:szCs w:val="20"/>
        </w:rPr>
        <w:t>Measurement</w:t>
      </w:r>
    </w:p>
    <w:p w14:paraId="0FA3BCEE" w14:textId="77777777" w:rsidR="000D6CF0" w:rsidRPr="00C66EC0" w:rsidRDefault="000D6CF0" w:rsidP="00C66EC0">
      <w:pPr>
        <w:pStyle w:val="ListParagraph"/>
        <w:numPr>
          <w:ilvl w:val="0"/>
          <w:numId w:val="30"/>
        </w:numPr>
        <w:rPr>
          <w:rFonts w:ascii="Arial" w:hAnsi="Arial" w:cs="Arial"/>
          <w:sz w:val="20"/>
          <w:szCs w:val="20"/>
        </w:rPr>
      </w:pPr>
      <w:r w:rsidRPr="00C66EC0">
        <w:rPr>
          <w:rFonts w:ascii="Arial" w:hAnsi="Arial" w:cs="Arial"/>
          <w:sz w:val="20"/>
          <w:szCs w:val="20"/>
        </w:rPr>
        <w:t xml:space="preserve">Valuation </w:t>
      </w:r>
      <w:r w:rsidR="00297CFB" w:rsidRPr="00C66EC0">
        <w:rPr>
          <w:rFonts w:ascii="Arial" w:hAnsi="Arial" w:cs="Arial"/>
          <w:sz w:val="20"/>
          <w:szCs w:val="20"/>
        </w:rPr>
        <w:t>techniques</w:t>
      </w:r>
    </w:p>
    <w:p w14:paraId="70A1CBC7" w14:textId="77777777" w:rsidR="00C66EC0" w:rsidRDefault="00C66EC0" w:rsidP="00C66EC0">
      <w:pPr>
        <w:pStyle w:val="ListParagraph"/>
        <w:numPr>
          <w:ilvl w:val="0"/>
          <w:numId w:val="30"/>
        </w:numPr>
        <w:rPr>
          <w:rFonts w:ascii="Arial" w:hAnsi="Arial" w:cs="Arial"/>
          <w:sz w:val="20"/>
          <w:szCs w:val="20"/>
        </w:rPr>
      </w:pPr>
      <w:r>
        <w:rPr>
          <w:rFonts w:ascii="Arial" w:hAnsi="Arial" w:cs="Arial"/>
          <w:sz w:val="20"/>
          <w:szCs w:val="20"/>
        </w:rPr>
        <w:t>Financial proxies</w:t>
      </w:r>
    </w:p>
    <w:p w14:paraId="1793BDB8" w14:textId="77777777" w:rsidR="00C66EC0" w:rsidRDefault="00C66EC0" w:rsidP="00C66EC0">
      <w:pPr>
        <w:pStyle w:val="ListParagraph"/>
        <w:numPr>
          <w:ilvl w:val="0"/>
          <w:numId w:val="30"/>
        </w:numPr>
        <w:rPr>
          <w:rFonts w:ascii="Arial" w:hAnsi="Arial" w:cs="Arial"/>
          <w:sz w:val="20"/>
          <w:szCs w:val="20"/>
        </w:rPr>
      </w:pPr>
      <w:r>
        <w:rPr>
          <w:rFonts w:ascii="Arial" w:hAnsi="Arial" w:cs="Arial"/>
          <w:sz w:val="20"/>
          <w:szCs w:val="20"/>
        </w:rPr>
        <w:t>SROI filter assumptions</w:t>
      </w:r>
    </w:p>
    <w:p w14:paraId="27355B56" w14:textId="77777777" w:rsidR="00C66EC0" w:rsidRDefault="00C66EC0" w:rsidP="00C66EC0">
      <w:pPr>
        <w:pStyle w:val="ListParagraph"/>
        <w:numPr>
          <w:ilvl w:val="0"/>
          <w:numId w:val="30"/>
        </w:numPr>
        <w:rPr>
          <w:rFonts w:ascii="Arial" w:hAnsi="Arial" w:cs="Arial"/>
          <w:sz w:val="20"/>
          <w:szCs w:val="20"/>
        </w:rPr>
      </w:pPr>
      <w:r>
        <w:rPr>
          <w:rFonts w:ascii="Arial" w:hAnsi="Arial" w:cs="Arial"/>
          <w:sz w:val="20"/>
          <w:szCs w:val="20"/>
        </w:rPr>
        <w:t>SROI filters</w:t>
      </w:r>
    </w:p>
    <w:p w14:paraId="6266BE62" w14:textId="7547213E" w:rsidR="00A85881" w:rsidRDefault="000D6CF0" w:rsidP="00C66EC0">
      <w:pPr>
        <w:rPr>
          <w:rFonts w:cs="Arial"/>
          <w:szCs w:val="20"/>
        </w:rPr>
      </w:pPr>
      <w:r w:rsidRPr="00DD2FDD">
        <w:rPr>
          <w:rFonts w:cs="Arial"/>
          <w:szCs w:val="20"/>
        </w:rPr>
        <w:t xml:space="preserve">The Methodological </w:t>
      </w:r>
      <w:r w:rsidR="004B74B5" w:rsidRPr="00DD2FDD">
        <w:rPr>
          <w:rFonts w:cs="Arial"/>
          <w:szCs w:val="20"/>
        </w:rPr>
        <w:t>A</w:t>
      </w:r>
      <w:r w:rsidRPr="00DD2FDD">
        <w:rPr>
          <w:rFonts w:cs="Arial"/>
          <w:szCs w:val="20"/>
        </w:rPr>
        <w:t xml:space="preserve">ttachment is available upon request from </w:t>
      </w:r>
      <w:r w:rsidR="003C339D">
        <w:rPr>
          <w:rFonts w:cs="Arial"/>
          <w:szCs w:val="20"/>
        </w:rPr>
        <w:t xml:space="preserve">the </w:t>
      </w:r>
      <w:r w:rsidR="00671A8D">
        <w:rPr>
          <w:rFonts w:cs="Arial"/>
          <w:szCs w:val="20"/>
        </w:rPr>
        <w:t>MLHAC</w:t>
      </w:r>
      <w:r w:rsidR="003C339D">
        <w:rPr>
          <w:rFonts w:cs="Arial"/>
          <w:szCs w:val="20"/>
        </w:rPr>
        <w:t xml:space="preserve"> management team</w:t>
      </w:r>
      <w:r w:rsidRPr="00DD2FDD">
        <w:rPr>
          <w:rFonts w:cs="Arial"/>
          <w:szCs w:val="20"/>
        </w:rPr>
        <w:t xml:space="preserve">. To obtain a copy, please </w:t>
      </w:r>
      <w:r w:rsidR="00A85881">
        <w:rPr>
          <w:rFonts w:cs="Arial"/>
          <w:szCs w:val="20"/>
        </w:rPr>
        <w:t>contact</w:t>
      </w:r>
      <w:r w:rsidRPr="00DD2FDD">
        <w:rPr>
          <w:rFonts w:cs="Arial"/>
          <w:szCs w:val="20"/>
        </w:rPr>
        <w:t>:</w:t>
      </w:r>
    </w:p>
    <w:p w14:paraId="44D33DD6" w14:textId="2F50B6CA" w:rsidR="00A85881" w:rsidRPr="0007186A" w:rsidRDefault="00A85881" w:rsidP="000971AF">
      <w:pPr>
        <w:pStyle w:val="NoSpacing"/>
        <w:contextualSpacing/>
        <w:rPr>
          <w:b/>
        </w:rPr>
      </w:pPr>
      <w:r w:rsidRPr="0007186A">
        <w:t>Daniel Gomes</w:t>
      </w:r>
    </w:p>
    <w:p w14:paraId="76F80D63" w14:textId="77777777" w:rsidR="00A85881" w:rsidRPr="0007186A" w:rsidRDefault="00A85881" w:rsidP="000971AF">
      <w:pPr>
        <w:pStyle w:val="NoSpacing"/>
        <w:contextualSpacing/>
        <w:rPr>
          <w:b/>
        </w:rPr>
      </w:pPr>
      <w:r w:rsidRPr="0007186A">
        <w:t>Coordinating Ranger</w:t>
      </w:r>
    </w:p>
    <w:p w14:paraId="25267638" w14:textId="77777777" w:rsidR="00A85881" w:rsidRPr="0007186A" w:rsidRDefault="00A85881" w:rsidP="000971AF">
      <w:pPr>
        <w:pStyle w:val="NoSpacing"/>
        <w:contextualSpacing/>
        <w:rPr>
          <w:b/>
        </w:rPr>
      </w:pPr>
      <w:r w:rsidRPr="0007186A">
        <w:rPr>
          <w:lang w:val="es-ES"/>
        </w:rPr>
        <w:t xml:space="preserve">T: </w:t>
      </w:r>
      <w:r w:rsidRPr="0007186A">
        <w:t>02 6682 2885</w:t>
      </w:r>
    </w:p>
    <w:p w14:paraId="4F920182" w14:textId="77777777" w:rsidR="00A85881" w:rsidRDefault="00A85881" w:rsidP="000971AF">
      <w:pPr>
        <w:pStyle w:val="NoSpacing"/>
        <w:contextualSpacing/>
        <w:rPr>
          <w:b/>
        </w:rPr>
      </w:pPr>
      <w:r w:rsidRPr="0007186A">
        <w:rPr>
          <w:lang w:val="es-ES"/>
        </w:rPr>
        <w:t xml:space="preserve">E: </w:t>
      </w:r>
      <w:hyperlink r:id="rId28" w:history="1">
        <w:r w:rsidRPr="0007186A">
          <w:rPr>
            <w:rStyle w:val="Hyperlink"/>
            <w:szCs w:val="20"/>
          </w:rPr>
          <w:t>info@minyumai.org.au</w:t>
        </w:r>
      </w:hyperlink>
    </w:p>
    <w:p w14:paraId="649AC6F6" w14:textId="46811FB3" w:rsidR="00C66EC0" w:rsidRDefault="00C66EC0" w:rsidP="00C66EC0">
      <w:pPr>
        <w:rPr>
          <w:rFonts w:cs="Arial"/>
          <w:szCs w:val="20"/>
        </w:rPr>
      </w:pPr>
    </w:p>
    <w:p w14:paraId="1B5C1859" w14:textId="067CC69C" w:rsidR="00C66EC0" w:rsidRPr="00C66EC0" w:rsidRDefault="006759D1" w:rsidP="00C66EC0">
      <w:pPr>
        <w:jc w:val="right"/>
        <w:rPr>
          <w:i/>
          <w:lang w:val="en-GB"/>
        </w:rPr>
      </w:pPr>
      <w:r>
        <w:rPr>
          <w:i/>
          <w:lang w:val="en-GB"/>
        </w:rPr>
        <w:t>End of r</w:t>
      </w:r>
      <w:r w:rsidR="00C66EC0">
        <w:rPr>
          <w:i/>
          <w:lang w:val="en-GB"/>
        </w:rPr>
        <w:t>eport</w:t>
      </w:r>
    </w:p>
    <w:sectPr w:rsidR="00C66EC0" w:rsidRPr="00C66EC0" w:rsidSect="00DB1BCF">
      <w:pgSz w:w="11906" w:h="16838" w:code="9"/>
      <w:pgMar w:top="1440" w:right="1440" w:bottom="1440" w:left="1440"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0608D" w14:textId="77777777" w:rsidR="00611A05" w:rsidRDefault="00611A05" w:rsidP="001D15F7">
      <w:pPr>
        <w:spacing w:after="0" w:line="240" w:lineRule="auto"/>
      </w:pPr>
      <w:r>
        <w:separator/>
      </w:r>
    </w:p>
  </w:endnote>
  <w:endnote w:type="continuationSeparator" w:id="0">
    <w:p w14:paraId="63373EEE" w14:textId="77777777" w:rsidR="00611A05" w:rsidRDefault="00611A05" w:rsidP="001D15F7">
      <w:pPr>
        <w:spacing w:after="0" w:line="240" w:lineRule="auto"/>
      </w:pPr>
      <w:r>
        <w:continuationSeparator/>
      </w:r>
    </w:p>
  </w:endnote>
  <w:endnote w:type="continuationNotice" w:id="1">
    <w:p w14:paraId="229B04F2" w14:textId="77777777" w:rsidR="00611A05" w:rsidRDefault="00611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A96F5" w14:textId="77777777" w:rsidR="005D00FC" w:rsidRDefault="005D00FC" w:rsidP="00E5093A">
    <w:pPr>
      <w:pStyle w:val="Footer"/>
      <w:jc w:val="right"/>
    </w:pPr>
    <w:r>
      <w:rPr>
        <w:noProof/>
        <w:lang w:eastAsia="en-AU"/>
      </w:rPr>
      <w:drawing>
        <wp:anchor distT="0" distB="0" distL="114300" distR="114300" simplePos="0" relativeHeight="251660288" behindDoc="0" locked="0" layoutInCell="1" allowOverlap="1" wp14:anchorId="7C3F3217" wp14:editId="1F718EC6">
          <wp:simplePos x="0" y="0"/>
          <wp:positionH relativeFrom="column">
            <wp:posOffset>-203200</wp:posOffset>
          </wp:positionH>
          <wp:positionV relativeFrom="page">
            <wp:posOffset>10011248</wp:posOffset>
          </wp:positionV>
          <wp:extent cx="5731510" cy="79375"/>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14:sizeRelH relativeFrom="margin">
            <wp14:pctWidth>0</wp14:pctWidth>
          </wp14:sizeRelH>
          <wp14:sizeRelV relativeFrom="margin">
            <wp14:pctHeight>0</wp14:pctHeight>
          </wp14:sizeRelV>
        </wp:anchor>
      </w:drawing>
    </w:r>
    <w:r>
      <w:tab/>
    </w:r>
    <w:sdt>
      <w:sdtPr>
        <w:id w:val="-1504587494"/>
        <w:docPartObj>
          <w:docPartGallery w:val="Page Numbers (Bottom of Page)"/>
          <w:docPartUnique/>
        </w:docPartObj>
      </w:sdtPr>
      <w:sdtEndPr>
        <w:rPr>
          <w:noProof/>
        </w:rPr>
      </w:sdtEndPr>
      <w:sdtContent>
        <w:r>
          <w:rPr>
            <w:noProof/>
            <w:color w:val="002D62"/>
            <w:sz w:val="16"/>
            <w:szCs w:val="16"/>
            <w:lang w:eastAsia="en-AU"/>
          </w:rPr>
          <mc:AlternateContent>
            <mc:Choice Requires="wps">
              <w:drawing>
                <wp:anchor distT="0" distB="0" distL="114300" distR="114300" simplePos="0" relativeHeight="251659264" behindDoc="0" locked="0" layoutInCell="1" allowOverlap="1" wp14:anchorId="627F037D" wp14:editId="3DB5D024">
                  <wp:simplePos x="0" y="0"/>
                  <wp:positionH relativeFrom="column">
                    <wp:posOffset>-162087</wp:posOffset>
                  </wp:positionH>
                  <wp:positionV relativeFrom="page">
                    <wp:posOffset>10104755</wp:posOffset>
                  </wp:positionV>
                  <wp:extent cx="56864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4806C" w14:textId="77777777" w:rsidR="005D00FC" w:rsidRPr="00BF4CCF" w:rsidRDefault="005D00F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7F037D" id="_x0000_t202" coordsize="21600,21600" o:spt="202" path="m,l,21600r21600,l21600,xe">
                  <v:stroke joinstyle="miter"/>
                  <v:path gradientshapeok="t" o:connecttype="rect"/>
                </v:shapetype>
                <v:shape id="Text Box 3" o:spid="_x0000_s1065" type="#_x0000_t202" style="position:absolute;left:0;text-align:left;margin-left:-12.75pt;margin-top:795.65pt;width:44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" fillcolor="white [3201]" stroked="f" strokeweight=".5pt">
                  <v:textbox>
                    <w:txbxContent>
                      <w:p w14:paraId="6154806C" w14:textId="77777777" w:rsidR="005D00FC" w:rsidRPr="00BF4CCF" w:rsidRDefault="005D00F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fldChar w:fldCharType="begin"/>
        </w:r>
        <w:r>
          <w:instrText xml:space="preserve"> PAGE   \* MERGEFORMAT </w:instrText>
        </w:r>
        <w:r>
          <w:fldChar w:fldCharType="separate"/>
        </w:r>
        <w:r w:rsidR="002635D4">
          <w:rPr>
            <w:noProof/>
          </w:rPr>
          <w:t>7</w:t>
        </w:r>
        <w:r>
          <w:rPr>
            <w:noProof/>
          </w:rPr>
          <w:fldChar w:fldCharType="end"/>
        </w:r>
      </w:sdtContent>
    </w:sdt>
  </w:p>
  <w:p w14:paraId="699E2AB7" w14:textId="77777777" w:rsidR="005D00FC" w:rsidRDefault="005D00FC" w:rsidP="007D46AC">
    <w:pPr>
      <w:pStyle w:val="Footer"/>
      <w:tabs>
        <w:tab w:val="clear" w:pos="4513"/>
        <w:tab w:val="clear" w:pos="9026"/>
        <w:tab w:val="left" w:pos="39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25A54" w14:textId="77777777" w:rsidR="005D00FC" w:rsidRDefault="005D00FC" w:rsidP="00B5709B">
    <w:pPr>
      <w:pStyle w:val="Footer"/>
      <w:ind w:firstLine="720"/>
      <w:jc w:val="right"/>
    </w:pPr>
    <w:r w:rsidRPr="00224BE4">
      <w:rPr>
        <w:noProof/>
        <w:lang w:eastAsia="en-AU"/>
      </w:rPr>
      <mc:AlternateContent>
        <mc:Choice Requires="wps">
          <w:drawing>
            <wp:anchor distT="0" distB="0" distL="114300" distR="114300" simplePos="0" relativeHeight="251655168" behindDoc="1" locked="0" layoutInCell="1" allowOverlap="1" wp14:anchorId="1DD5A9FB" wp14:editId="28E6BFB2">
              <wp:simplePos x="0" y="0"/>
              <wp:positionH relativeFrom="page">
                <wp:posOffset>11430</wp:posOffset>
              </wp:positionH>
              <wp:positionV relativeFrom="paragraph">
                <wp:posOffset>-149670</wp:posOffset>
              </wp:positionV>
              <wp:extent cx="9903460" cy="1786890"/>
              <wp:effectExtent l="0" t="0" r="2540" b="3810"/>
              <wp:wrapNone/>
              <wp:docPr id="348" name="Rectangle 13"/>
              <wp:cNvGraphicFramePr/>
              <a:graphic xmlns:a="http://schemas.openxmlformats.org/drawingml/2006/main">
                <a:graphicData uri="http://schemas.microsoft.com/office/word/2010/wordprocessingShape">
                  <wps:wsp>
                    <wps:cNvSpPr/>
                    <wps:spPr bwMode="auto">
                      <a:xfrm>
                        <a:off x="0" y="0"/>
                        <a:ext cx="9903460" cy="1786890"/>
                      </a:xfrm>
                      <a:prstGeom prst="rect">
                        <a:avLst/>
                      </a:prstGeom>
                      <a:solidFill>
                        <a:srgbClr val="002D62"/>
                      </a:solidFill>
                      <a:ln w="9525" cap="flat" cmpd="sng" algn="ctr">
                        <a:noFill/>
                        <a:prstDash val="solid"/>
                        <a:round/>
                        <a:headEnd type="none" w="med" len="med"/>
                        <a:tailEnd type="none" w="med" len="med"/>
                      </a:ln>
                      <a:effectLst/>
                    </wps:spPr>
                    <wps:bodyPr vert="horz" wrap="square" lIns="36000" tIns="36000" rIns="36000" bIns="36000" numCol="1" rtlCol="0" anchor="ctr" anchorCtr="0" compatLnSpc="1">
                      <a:prstTxWarp prst="textNoShape">
                        <a:avLst/>
                      </a:prstTxWarp>
                    </wps:bodyPr>
                  </wps:wsp>
                </a:graphicData>
              </a:graphic>
              <wp14:sizeRelV relativeFrom="margin">
                <wp14:pctHeight>0</wp14:pctHeight>
              </wp14:sizeRelV>
            </wp:anchor>
          </w:drawing>
        </mc:Choice>
        <mc:Fallback xmlns:w15="http://schemas.microsoft.com/office/word/2012/wordml">
          <w:pict>
            <v:rect w14:anchorId="68280C9B" id="Rectangle 13" o:spid="_x0000_s1026" style="position:absolute;margin-left:.9pt;margin-top:-11.8pt;width:779.8pt;height:140.7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" fillcolor="#002d62" stroked="f">
              <v:stroke joinstyle="round"/>
              <v:textbox inset="1mm,1mm,1mm,1mm"/>
              <w10:wrap anchorx="page"/>
            </v:rect>
          </w:pict>
        </mc:Fallback>
      </mc:AlternateContent>
    </w:r>
  </w:p>
  <w:p w14:paraId="3E301744" w14:textId="77777777" w:rsidR="005D00FC" w:rsidRDefault="005D00FC" w:rsidP="00B5709B">
    <w:pPr>
      <w:pStyle w:val="Footer"/>
      <w:ind w:firstLine="720"/>
      <w:jc w:val="right"/>
    </w:pPr>
    <w:r>
      <w:rPr>
        <w:noProof/>
        <w:lang w:eastAsia="en-AU"/>
      </w:rPr>
      <w:drawing>
        <wp:inline distT="0" distB="0" distL="0" distR="0" wp14:anchorId="3754E6BB" wp14:editId="4F247052">
          <wp:extent cx="4361837" cy="43183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874" cy="445397"/>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1E919" w14:textId="77777777" w:rsidR="005D00FC" w:rsidRDefault="005D00FC">
    <w:pPr>
      <w:pStyle w:val="Footer"/>
    </w:pPr>
  </w:p>
  <w:p w14:paraId="0FB83C6D" w14:textId="77777777" w:rsidR="005D00FC" w:rsidRDefault="005D00F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073688"/>
      <w:docPartObj>
        <w:docPartGallery w:val="Page Numbers (Bottom of Page)"/>
        <w:docPartUnique/>
      </w:docPartObj>
    </w:sdtPr>
    <w:sdtEndPr>
      <w:rPr>
        <w:noProof/>
      </w:rPr>
    </w:sdtEndPr>
    <w:sdtContent>
      <w:p w14:paraId="64C8215B" w14:textId="77777777" w:rsidR="005D00FC" w:rsidRDefault="005D00FC">
        <w:pPr>
          <w:pStyle w:val="Footer"/>
          <w:jc w:val="right"/>
        </w:pPr>
        <w:r>
          <w:rPr>
            <w:noProof/>
            <w:color w:val="002D62"/>
            <w:sz w:val="16"/>
            <w:szCs w:val="16"/>
            <w:lang w:eastAsia="en-AU"/>
          </w:rPr>
          <mc:AlternateContent>
            <mc:Choice Requires="wps">
              <w:drawing>
                <wp:anchor distT="0" distB="0" distL="114300" distR="114300" simplePos="0" relativeHeight="251658240" behindDoc="0" locked="0" layoutInCell="1" allowOverlap="1" wp14:anchorId="43F5D234" wp14:editId="488DFB9E">
                  <wp:simplePos x="0" y="0"/>
                  <wp:positionH relativeFrom="column">
                    <wp:posOffset>-137795</wp:posOffset>
                  </wp:positionH>
                  <wp:positionV relativeFrom="page">
                    <wp:posOffset>10094757</wp:posOffset>
                  </wp:positionV>
                  <wp:extent cx="5686425" cy="257175"/>
                  <wp:effectExtent l="0" t="0" r="9525" b="9525"/>
                  <wp:wrapNone/>
                  <wp:docPr id="354" name="Text Box 354"/>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C7C0D" w14:textId="77777777" w:rsidR="005D00FC" w:rsidRPr="00BF4CCF" w:rsidRDefault="005D00F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F5D234" id="_x0000_t202" coordsize="21600,21600" o:spt="202" path="m,l,21600r21600,l21600,xe">
                  <v:stroke joinstyle="miter"/>
                  <v:path gradientshapeok="t" o:connecttype="rect"/>
                </v:shapetype>
                <v:shape id="Text Box 354" o:spid="_x0000_s1066" type="#_x0000_t202" style="position:absolute;left:0;text-align:left;margin-left:-10.85pt;margin-top:794.85pt;width:447.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" fillcolor="white [3201]" stroked="f" strokeweight=".5pt">
                  <v:textbox>
                    <w:txbxContent>
                      <w:p w14:paraId="137C7C0D" w14:textId="77777777" w:rsidR="005D00FC" w:rsidRPr="00BF4CCF" w:rsidRDefault="005D00F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rPr>
            <w:noProof/>
            <w:lang w:eastAsia="en-AU"/>
          </w:rPr>
          <w:drawing>
            <wp:anchor distT="0" distB="0" distL="114300" distR="114300" simplePos="0" relativeHeight="251657216" behindDoc="0" locked="0" layoutInCell="1" allowOverlap="1" wp14:anchorId="09FAB75D" wp14:editId="725931E4">
              <wp:simplePos x="0" y="0"/>
              <wp:positionH relativeFrom="column">
                <wp:posOffset>-17307</wp:posOffset>
              </wp:positionH>
              <wp:positionV relativeFrom="page">
                <wp:posOffset>9962515</wp:posOffset>
              </wp:positionV>
              <wp:extent cx="5731510" cy="79375"/>
              <wp:effectExtent l="0" t="0" r="254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anchor>
          </w:drawing>
        </w:r>
        <w:r>
          <w:fldChar w:fldCharType="begin"/>
        </w:r>
        <w:r>
          <w:instrText xml:space="preserve"> PAGE   \* MERGEFORMAT </w:instrText>
        </w:r>
        <w:r>
          <w:fldChar w:fldCharType="separate"/>
        </w:r>
        <w:r>
          <w:rPr>
            <w:noProof/>
          </w:rPr>
          <w:t>21</w:t>
        </w:r>
        <w:r>
          <w:rPr>
            <w:noProof/>
          </w:rPr>
          <w:fldChar w:fldCharType="end"/>
        </w:r>
      </w:p>
    </w:sdtContent>
  </w:sdt>
  <w:p w14:paraId="6CB48D27" w14:textId="77777777" w:rsidR="005D00FC" w:rsidRPr="00E716BC" w:rsidRDefault="005D00FC" w:rsidP="00E716BC">
    <w:pPr>
      <w:pStyle w:val="Footer"/>
      <w:tabs>
        <w:tab w:val="clear" w:pos="9026"/>
      </w:tabs>
      <w:ind w:right="-61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91708" w14:textId="77777777" w:rsidR="00611A05" w:rsidRDefault="00611A05" w:rsidP="001D15F7">
      <w:pPr>
        <w:spacing w:after="0" w:line="240" w:lineRule="auto"/>
      </w:pPr>
      <w:r>
        <w:separator/>
      </w:r>
    </w:p>
  </w:footnote>
  <w:footnote w:type="continuationSeparator" w:id="0">
    <w:p w14:paraId="248C94BF" w14:textId="77777777" w:rsidR="00611A05" w:rsidRDefault="00611A05" w:rsidP="001D15F7">
      <w:pPr>
        <w:spacing w:after="0" w:line="240" w:lineRule="auto"/>
      </w:pPr>
      <w:r>
        <w:continuationSeparator/>
      </w:r>
    </w:p>
  </w:footnote>
  <w:footnote w:type="continuationNotice" w:id="1">
    <w:p w14:paraId="0805D427" w14:textId="77777777" w:rsidR="00611A05" w:rsidRDefault="00611A05">
      <w:pPr>
        <w:spacing w:after="0" w:line="240" w:lineRule="auto"/>
      </w:pPr>
    </w:p>
  </w:footnote>
  <w:footnote w:id="2">
    <w:p w14:paraId="6DA70743" w14:textId="77777777" w:rsidR="005D00FC" w:rsidRPr="001B02A6" w:rsidRDefault="005D00FC" w:rsidP="00C26F4C">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Social Value UK, </w:t>
      </w:r>
      <w:r w:rsidRPr="001B02A6">
        <w:rPr>
          <w:i/>
          <w:sz w:val="16"/>
          <w:szCs w:val="16"/>
        </w:rPr>
        <w:t>The SROI Guide</w:t>
      </w:r>
      <w:r>
        <w:rPr>
          <w:sz w:val="16"/>
          <w:szCs w:val="16"/>
        </w:rPr>
        <w:t>,</w:t>
      </w:r>
      <w:r w:rsidRPr="001B02A6">
        <w:rPr>
          <w:sz w:val="16"/>
          <w:szCs w:val="16"/>
        </w:rPr>
        <w:t xml:space="preserve"> 2012: </w:t>
      </w:r>
      <w:hyperlink r:id="rId1" w:history="1">
        <w:r w:rsidRPr="001B02A6">
          <w:rPr>
            <w:rStyle w:val="Hyperlink"/>
            <w:sz w:val="16"/>
            <w:szCs w:val="16"/>
          </w:rPr>
          <w:t>http://socialvalueuk.org/what-is-sroi/the-sroi-guide</w:t>
        </w:r>
      </w:hyperlink>
    </w:p>
  </w:footnote>
  <w:footnote w:id="3">
    <w:p w14:paraId="26E24009" w14:textId="77777777" w:rsidR="005D00FC" w:rsidRPr="001B02A6" w:rsidRDefault="005D00FC">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PM&amp;C</w:t>
      </w:r>
      <w:r>
        <w:rPr>
          <w:sz w:val="16"/>
          <w:szCs w:val="16"/>
          <w:lang w:val="en-US"/>
        </w:rPr>
        <w:t>,</w:t>
      </w:r>
      <w:r w:rsidRPr="001B02A6">
        <w:rPr>
          <w:sz w:val="16"/>
          <w:szCs w:val="16"/>
          <w:lang w:val="en-US"/>
        </w:rPr>
        <w:t xml:space="preserve"> </w:t>
      </w:r>
      <w:r w:rsidRPr="001B02A6">
        <w:rPr>
          <w:i/>
          <w:sz w:val="16"/>
          <w:szCs w:val="16"/>
          <w:lang w:val="en-US"/>
        </w:rPr>
        <w:t>Working on Country and Indigenous Protected Areas programmes 2013-14 annual report</w:t>
      </w:r>
      <w:r>
        <w:rPr>
          <w:sz w:val="16"/>
          <w:szCs w:val="16"/>
          <w:lang w:val="en-US"/>
        </w:rPr>
        <w:t xml:space="preserve">, 2015: </w:t>
      </w:r>
      <w:hyperlink r:id="rId2" w:history="1">
        <w:r w:rsidRPr="00BC2733">
          <w:rPr>
            <w:rStyle w:val="Hyperlink"/>
            <w:sz w:val="16"/>
            <w:szCs w:val="16"/>
            <w:lang w:val="en-US"/>
          </w:rPr>
          <w:t>http://www.dpmc.gov.au/pmc-indigenous-affairs/publication/reporting-back-2013-14-working-country-and-indigenous-protected-areas-programmes</w:t>
        </w:r>
      </w:hyperlink>
      <w:r>
        <w:rPr>
          <w:sz w:val="16"/>
          <w:szCs w:val="16"/>
          <w:lang w:val="en-US"/>
        </w:rPr>
        <w:t xml:space="preserve"> </w:t>
      </w:r>
    </w:p>
  </w:footnote>
  <w:footnote w:id="4">
    <w:p w14:paraId="50BF6313" w14:textId="77777777" w:rsidR="005D00FC" w:rsidRPr="001B02A6" w:rsidRDefault="005D00FC">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 xml:space="preserve">Indigenous Protected </w:t>
      </w:r>
      <w:r w:rsidRPr="001A3DFF">
        <w:rPr>
          <w:i/>
          <w:sz w:val="16"/>
          <w:szCs w:val="16"/>
        </w:rPr>
        <w:t>Areas – IPAs</w:t>
      </w:r>
      <w:r>
        <w:rPr>
          <w:sz w:val="16"/>
          <w:szCs w:val="16"/>
        </w:rPr>
        <w:t xml:space="preserve">: </w:t>
      </w:r>
      <w:hyperlink r:id="rId3" w:history="1">
        <w:r w:rsidRPr="00BC2733">
          <w:rPr>
            <w:rStyle w:val="Hyperlink"/>
            <w:sz w:val="16"/>
            <w:szCs w:val="16"/>
          </w:rPr>
          <w:t>https://www.dpmc.gov.au/indigenous-affairs/about/jobs-land-and-economy-programme/indigenous-environment-branch/indigenous-protected-areas-ipas</w:t>
        </w:r>
      </w:hyperlink>
      <w:r>
        <w:rPr>
          <w:sz w:val="16"/>
          <w:szCs w:val="16"/>
        </w:rPr>
        <w:t xml:space="preserve"> </w:t>
      </w:r>
    </w:p>
  </w:footnote>
  <w:footnote w:id="5">
    <w:p w14:paraId="5948A685" w14:textId="77777777" w:rsidR="005D00FC" w:rsidRPr="001B02A6" w:rsidRDefault="005D00FC" w:rsidP="00D134C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Ibid.</w:t>
      </w:r>
    </w:p>
  </w:footnote>
  <w:footnote w:id="6">
    <w:p w14:paraId="621590C6" w14:textId="674515FB" w:rsidR="005D00FC" w:rsidRPr="002935C5" w:rsidRDefault="005D00FC" w:rsidP="00D134CD">
      <w:pPr>
        <w:pStyle w:val="FootnoteText"/>
        <w:rPr>
          <w:sz w:val="16"/>
          <w:szCs w:val="16"/>
        </w:rPr>
      </w:pPr>
      <w:r w:rsidRPr="001B02A6">
        <w:rPr>
          <w:rStyle w:val="FootnoteReference"/>
          <w:sz w:val="16"/>
          <w:szCs w:val="16"/>
        </w:rPr>
        <w:footnoteRef/>
      </w:r>
      <w:r>
        <w:rPr>
          <w:sz w:val="16"/>
          <w:szCs w:val="16"/>
        </w:rPr>
        <w:t xml:space="preserve"> PM&amp;C, </w:t>
      </w:r>
      <w:r>
        <w:rPr>
          <w:i/>
          <w:sz w:val="16"/>
          <w:szCs w:val="16"/>
        </w:rPr>
        <w:t xml:space="preserve">Indigenous Protected </w:t>
      </w:r>
      <w:r w:rsidRPr="002935C5">
        <w:rPr>
          <w:i/>
          <w:sz w:val="16"/>
          <w:szCs w:val="16"/>
        </w:rPr>
        <w:t>Areas:</w:t>
      </w:r>
      <w:r w:rsidRPr="002935C5">
        <w:rPr>
          <w:sz w:val="16"/>
          <w:szCs w:val="16"/>
        </w:rPr>
        <w:t xml:space="preserve"> </w:t>
      </w:r>
      <w:hyperlink r:id="rId4" w:history="1">
        <w:r w:rsidRPr="002935C5">
          <w:rPr>
            <w:rStyle w:val="Hyperlink"/>
            <w:sz w:val="16"/>
            <w:szCs w:val="16"/>
          </w:rPr>
          <w:t>https://www.dpmc.gov.au/indigenous-affairs/about/jobs-land-and-economy-programme/indigenous-environment-branch/funding-indigenous-land-and-sea-management-projects</w:t>
        </w:r>
      </w:hyperlink>
    </w:p>
  </w:footnote>
  <w:footnote w:id="7">
    <w:p w14:paraId="6A214FC1" w14:textId="77777777" w:rsidR="005D00FC" w:rsidRPr="00C532FE" w:rsidRDefault="005D00FC" w:rsidP="00E348E1">
      <w:pPr>
        <w:pStyle w:val="FootnoteText"/>
        <w:rPr>
          <w:sz w:val="16"/>
          <w:szCs w:val="16"/>
        </w:rPr>
      </w:pPr>
      <w:r w:rsidRPr="00C532FE">
        <w:rPr>
          <w:rStyle w:val="FootnoteReference"/>
          <w:sz w:val="16"/>
          <w:szCs w:val="16"/>
        </w:rPr>
        <w:footnoteRef/>
      </w:r>
      <w:r w:rsidRPr="00C532FE">
        <w:rPr>
          <w:sz w:val="16"/>
          <w:szCs w:val="16"/>
        </w:rPr>
        <w:t xml:space="preserve"> Ibid.</w:t>
      </w:r>
    </w:p>
  </w:footnote>
  <w:footnote w:id="8">
    <w:p w14:paraId="1AFD8398" w14:textId="77777777" w:rsidR="005D00FC" w:rsidRPr="009F6B97" w:rsidRDefault="005D00FC" w:rsidP="007F1146">
      <w:pPr>
        <w:pStyle w:val="FootnoteText"/>
        <w:rPr>
          <w:sz w:val="16"/>
          <w:szCs w:val="16"/>
        </w:rPr>
      </w:pPr>
      <w:r w:rsidRPr="009F6B97">
        <w:rPr>
          <w:rStyle w:val="FootnoteReference"/>
          <w:sz w:val="16"/>
          <w:szCs w:val="16"/>
        </w:rPr>
        <w:footnoteRef/>
      </w:r>
      <w:r>
        <w:rPr>
          <w:sz w:val="16"/>
          <w:szCs w:val="16"/>
        </w:rPr>
        <w:t xml:space="preserve"> Social Value UK, </w:t>
      </w:r>
      <w:r w:rsidRPr="001B02A6">
        <w:rPr>
          <w:i/>
          <w:sz w:val="16"/>
          <w:szCs w:val="16"/>
        </w:rPr>
        <w:t>The SROI Guide</w:t>
      </w:r>
      <w:r>
        <w:rPr>
          <w:sz w:val="16"/>
          <w:szCs w:val="16"/>
        </w:rPr>
        <w:t>,</w:t>
      </w:r>
      <w:r w:rsidRPr="001B02A6">
        <w:rPr>
          <w:sz w:val="16"/>
          <w:szCs w:val="16"/>
        </w:rPr>
        <w:t xml:space="preserve"> 2012: </w:t>
      </w:r>
      <w:hyperlink r:id="rId5" w:history="1">
        <w:r w:rsidRPr="001B02A6">
          <w:rPr>
            <w:rStyle w:val="Hyperlink"/>
            <w:sz w:val="16"/>
            <w:szCs w:val="16"/>
          </w:rPr>
          <w:t>http://socialvalueuk.org/what-is-sroi/the-sroi-guide</w:t>
        </w:r>
      </w:hyperlink>
    </w:p>
  </w:footnote>
  <w:footnote w:id="9">
    <w:p w14:paraId="0AAE27F4" w14:textId="77777777" w:rsidR="005D00FC" w:rsidRPr="00326529" w:rsidRDefault="005D00FC" w:rsidP="007F1146">
      <w:pPr>
        <w:pStyle w:val="FootnoteText"/>
        <w:rPr>
          <w:sz w:val="16"/>
          <w:szCs w:val="16"/>
        </w:rPr>
      </w:pPr>
      <w:r w:rsidRPr="00326529">
        <w:rPr>
          <w:rStyle w:val="FootnoteReference"/>
          <w:sz w:val="16"/>
          <w:szCs w:val="16"/>
        </w:rPr>
        <w:footnoteRef/>
      </w:r>
      <w:r>
        <w:rPr>
          <w:sz w:val="16"/>
          <w:szCs w:val="16"/>
        </w:rPr>
        <w:t xml:space="preserve"> Ibid</w:t>
      </w:r>
    </w:p>
  </w:footnote>
  <w:footnote w:id="10">
    <w:p w14:paraId="563F64ED" w14:textId="77777777" w:rsidR="005D00FC" w:rsidRPr="001B02A6" w:rsidRDefault="005D00FC" w:rsidP="00EF4966">
      <w:pPr>
        <w:pStyle w:val="FootnoteText"/>
        <w:rPr>
          <w:sz w:val="16"/>
          <w:szCs w:val="16"/>
        </w:rPr>
      </w:pPr>
      <w:r w:rsidRPr="00C71A47">
        <w:rPr>
          <w:rStyle w:val="FootnoteReference"/>
          <w:sz w:val="16"/>
          <w:szCs w:val="16"/>
        </w:rPr>
        <w:footnoteRef/>
      </w:r>
      <w:r w:rsidRPr="00C71A47">
        <w:rPr>
          <w:sz w:val="16"/>
          <w:szCs w:val="16"/>
        </w:rPr>
        <w:t xml:space="preserve"> A detailed outline of the basis for including and excluding stakeholders is included in the Methodological Attachment to this SR</w:t>
      </w:r>
      <w:r>
        <w:rPr>
          <w:sz w:val="16"/>
          <w:szCs w:val="16"/>
        </w:rPr>
        <w:t>OI report</w:t>
      </w:r>
    </w:p>
  </w:footnote>
  <w:footnote w:id="11">
    <w:p w14:paraId="590FB528" w14:textId="77777777" w:rsidR="005D00FC" w:rsidRPr="001B02A6" w:rsidRDefault="005D00FC">
      <w:pPr>
        <w:pStyle w:val="FootnoteText"/>
        <w:rPr>
          <w:sz w:val="16"/>
          <w:szCs w:val="16"/>
          <w:lang w:val="en-US"/>
        </w:rPr>
      </w:pPr>
      <w:r w:rsidRPr="001B02A6">
        <w:rPr>
          <w:rStyle w:val="FootnoteReference"/>
          <w:sz w:val="16"/>
          <w:szCs w:val="16"/>
        </w:rPr>
        <w:footnoteRef/>
      </w:r>
      <w:r w:rsidRPr="001B02A6">
        <w:rPr>
          <w:sz w:val="16"/>
          <w:szCs w:val="16"/>
        </w:rPr>
        <w:t xml:space="preserve"> </w:t>
      </w:r>
      <w:r w:rsidRPr="00C71A47">
        <w:rPr>
          <w:sz w:val="16"/>
          <w:szCs w:val="16"/>
          <w:lang w:val="en-US"/>
        </w:rPr>
        <w:t>This approach to defining connection to country is consistent with the</w:t>
      </w:r>
      <w:r>
        <w:rPr>
          <w:sz w:val="16"/>
          <w:szCs w:val="16"/>
          <w:lang w:val="en-US"/>
        </w:rPr>
        <w:t xml:space="preserve"> beliefs </w:t>
      </w:r>
      <w:r w:rsidRPr="00C71A47">
        <w:rPr>
          <w:sz w:val="16"/>
          <w:szCs w:val="16"/>
          <w:lang w:val="en-US"/>
        </w:rPr>
        <w:t xml:space="preserve">of the </w:t>
      </w:r>
      <w:r>
        <w:rPr>
          <w:sz w:val="16"/>
          <w:szCs w:val="16"/>
          <w:lang w:val="en-US"/>
        </w:rPr>
        <w:t>Bandjalang</w:t>
      </w:r>
      <w:r w:rsidRPr="00191E0D">
        <w:rPr>
          <w:sz w:val="16"/>
          <w:szCs w:val="16"/>
          <w:lang w:val="en-US"/>
        </w:rPr>
        <w:t xml:space="preserve"> people</w:t>
      </w:r>
    </w:p>
  </w:footnote>
  <w:footnote w:id="12">
    <w:p w14:paraId="4AA5B04C" w14:textId="246C1AE7" w:rsidR="005D00FC" w:rsidRPr="001B02A6" w:rsidRDefault="005D00FC" w:rsidP="00F20FAA">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lang w:val="en-US"/>
        </w:rPr>
        <w:t xml:space="preserve">The numbering of outcomes is consistent </w:t>
      </w:r>
      <w:r w:rsidR="000404DB">
        <w:rPr>
          <w:sz w:val="16"/>
          <w:szCs w:val="16"/>
          <w:lang w:val="en-US"/>
        </w:rPr>
        <w:t>across</w:t>
      </w:r>
      <w:r>
        <w:rPr>
          <w:sz w:val="16"/>
          <w:szCs w:val="16"/>
          <w:lang w:val="en-US"/>
        </w:rPr>
        <w:t xml:space="preserve"> the four SROI analyses. Only the outcomes for the Minyumai IPA have been identified here</w:t>
      </w:r>
      <w:r w:rsidR="000404DB">
        <w:rPr>
          <w:sz w:val="16"/>
          <w:szCs w:val="16"/>
          <w:lang w:val="en-US"/>
        </w:rPr>
        <w:t xml:space="preserve">, </w:t>
      </w:r>
      <w:r w:rsidR="000404DB" w:rsidRPr="00C4131B">
        <w:rPr>
          <w:sz w:val="16"/>
          <w:szCs w:val="16"/>
        </w:rPr>
        <w:t>which explains why num</w:t>
      </w:r>
      <w:r w:rsidR="000404DB">
        <w:rPr>
          <w:sz w:val="16"/>
          <w:szCs w:val="16"/>
        </w:rPr>
        <w:t>bering is not always sequential</w:t>
      </w:r>
      <w:r>
        <w:rPr>
          <w:sz w:val="16"/>
          <w:szCs w:val="16"/>
          <w:lang w:val="en-US"/>
        </w:rPr>
        <w:t>. This is the approach taken for Community members and for subsequent stakeholder groups</w:t>
      </w:r>
    </w:p>
  </w:footnote>
  <w:footnote w:id="13">
    <w:p w14:paraId="51693B9C" w14:textId="77777777" w:rsidR="005D00FC" w:rsidRPr="001B02A6" w:rsidRDefault="005D00FC">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Firesticks, </w:t>
      </w:r>
      <w:r>
        <w:rPr>
          <w:i/>
          <w:sz w:val="16"/>
          <w:szCs w:val="16"/>
        </w:rPr>
        <w:t>About Firesticks:</w:t>
      </w:r>
      <w:r w:rsidRPr="006F50E2">
        <w:t xml:space="preserve"> </w:t>
      </w:r>
      <w:hyperlink r:id="rId6" w:history="1">
        <w:r w:rsidRPr="00BC2733">
          <w:rPr>
            <w:rStyle w:val="Hyperlink"/>
            <w:i/>
            <w:sz w:val="16"/>
            <w:szCs w:val="16"/>
          </w:rPr>
          <w:t>http://www.firesticks.org.au/about/</w:t>
        </w:r>
      </w:hyperlink>
      <w:r>
        <w:rPr>
          <w:i/>
          <w:sz w:val="16"/>
          <w:szCs w:val="16"/>
        </w:rPr>
        <w:t xml:space="preserve"> </w:t>
      </w:r>
    </w:p>
  </w:footnote>
  <w:footnote w:id="14">
    <w:p w14:paraId="4F931D46" w14:textId="45056424" w:rsidR="005D00FC" w:rsidRPr="001C71A4" w:rsidRDefault="005D00FC">
      <w:pPr>
        <w:pStyle w:val="FootnoteText"/>
        <w:rPr>
          <w:sz w:val="16"/>
          <w:szCs w:val="16"/>
          <w:lang w:val="en-US"/>
        </w:rPr>
      </w:pPr>
      <w:r w:rsidRPr="001C71A4">
        <w:rPr>
          <w:rStyle w:val="FootnoteReference"/>
          <w:sz w:val="16"/>
          <w:szCs w:val="16"/>
        </w:rPr>
        <w:footnoteRef/>
      </w:r>
      <w:r w:rsidRPr="001C71A4">
        <w:rPr>
          <w:sz w:val="16"/>
          <w:szCs w:val="16"/>
        </w:rPr>
        <w:t xml:space="preserve"> </w:t>
      </w:r>
      <w:r w:rsidRPr="00877837">
        <w:rPr>
          <w:sz w:val="16"/>
          <w:szCs w:val="16"/>
        </w:rPr>
        <w:t>For each outcome, a judgement of Low (L = 0.25), Medium (M = 0.5), High (H = 0.75) or Very High (VH = 1.0) has been made, informed by stakeholder consultation, for the state of the outcome as at the end of FY15. This value was then multiplied by five (the number of years since consultation) to obtain the resulting quantity of change for the outcome</w:t>
      </w:r>
      <w:r w:rsidRPr="001C71A4">
        <w:rPr>
          <w:sz w:val="16"/>
          <w:szCs w:val="16"/>
        </w:rPr>
        <w:t>.</w:t>
      </w:r>
    </w:p>
  </w:footnote>
  <w:footnote w:id="15">
    <w:p w14:paraId="74C9E7DF" w14:textId="159E7EFB" w:rsidR="005D00FC" w:rsidRDefault="005D00FC">
      <w:pPr>
        <w:pStyle w:val="FootnoteText"/>
      </w:pPr>
      <w:r>
        <w:rPr>
          <w:rStyle w:val="FootnoteReference"/>
        </w:rPr>
        <w:footnoteRef/>
      </w:r>
      <w:r w:rsidRPr="003507B1">
        <w:rPr>
          <w:sz w:val="16"/>
          <w:szCs w:val="16"/>
        </w:rPr>
        <w:t xml:space="preserve"> In estimating the extent of change for some outcomes, a judgement of Low (L = 0.25), Medium (M = 0.5), High (H = 0.75) or Very High (VH = 1.0) has been made, informed by stakeholder consultation, for the state of the outcome as at the end of FY15. This value was then multiplied by five (the number of years since consultation) to obtain the resulting quantity of change for the outcome.</w:t>
      </w:r>
    </w:p>
  </w:footnote>
  <w:footnote w:id="16">
    <w:p w14:paraId="79C05080" w14:textId="77777777" w:rsidR="005D00FC" w:rsidRDefault="005D00FC">
      <w:pPr>
        <w:pStyle w:val="FootnoteText"/>
      </w:pPr>
      <w:r w:rsidRPr="00C1061E">
        <w:rPr>
          <w:rStyle w:val="FootnoteReference"/>
          <w:sz w:val="16"/>
        </w:rPr>
        <w:footnoteRef/>
      </w:r>
      <w:r w:rsidRPr="00C1061E">
        <w:rPr>
          <w:sz w:val="16"/>
        </w:rPr>
        <w:t xml:space="preserve"> Financial proxies do not differ between units based on size and apply average rates where relevant.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AD7ED" w14:textId="65B5FF78" w:rsidR="005D00FC" w:rsidRPr="00F10241" w:rsidRDefault="005D00FC" w:rsidP="00DC76AE">
    <w:pPr>
      <w:pStyle w:val="Header"/>
      <w:tabs>
        <w:tab w:val="clear" w:pos="4513"/>
        <w:tab w:val="clear" w:pos="9026"/>
        <w:tab w:val="left" w:pos="6882"/>
      </w:tabs>
      <w:rPr>
        <w:b/>
      </w:rPr>
    </w:pPr>
    <w:r>
      <w:rPr>
        <w:noProof/>
        <w:lang w:eastAsia="en-AU"/>
      </w:rPr>
      <w:drawing>
        <wp:anchor distT="0" distB="0" distL="114300" distR="114300" simplePos="0" relativeHeight="251662336" behindDoc="0" locked="0" layoutInCell="1" allowOverlap="1" wp14:anchorId="121681A7" wp14:editId="42256F86">
          <wp:simplePos x="0" y="0"/>
          <wp:positionH relativeFrom="margin">
            <wp:align>right</wp:align>
          </wp:positionH>
          <wp:positionV relativeFrom="paragraph">
            <wp:posOffset>-30644</wp:posOffset>
          </wp:positionV>
          <wp:extent cx="1778000" cy="2501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78000" cy="250190"/>
                  </a:xfrm>
                  <a:prstGeom prst="rect">
                    <a:avLst/>
                  </a:prstGeom>
                  <a:ln>
                    <a:noFill/>
                  </a:ln>
                  <a:extLst>
                    <a:ext uri="{53640926-AAD7-44D8-BBD7-CCE9431645EC}">
                      <a14:shadowObscured xmlns:a14="http://schemas.microsoft.com/office/drawing/2010/main"/>
                    </a:ext>
                  </a:extLst>
                </pic:spPr>
              </pic:pic>
            </a:graphicData>
          </a:graphic>
        </wp:anchor>
      </w:drawing>
    </w:r>
    <w:r w:rsidRPr="00F10241">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06BA9" w14:textId="77777777" w:rsidR="005D00FC" w:rsidRDefault="005D00FC">
    <w:pPr>
      <w:pStyle w:val="Header"/>
    </w:pPr>
    <w:r>
      <w:rPr>
        <w:noProof/>
        <w:lang w:eastAsia="en-AU"/>
      </w:rPr>
      <w:drawing>
        <wp:anchor distT="0" distB="0" distL="114300" distR="114300" simplePos="0" relativeHeight="251654144" behindDoc="0" locked="0" layoutInCell="1" allowOverlap="1" wp14:anchorId="02FEC6FB" wp14:editId="03242CC1">
          <wp:simplePos x="0" y="0"/>
          <wp:positionH relativeFrom="column">
            <wp:posOffset>7263765</wp:posOffset>
          </wp:positionH>
          <wp:positionV relativeFrom="paragraph">
            <wp:posOffset>30480</wp:posOffset>
          </wp:positionV>
          <wp:extent cx="1712595" cy="25019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2501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C7D81" w14:textId="77777777" w:rsidR="005D00FC" w:rsidRDefault="005D00FC">
    <w:pPr>
      <w:pStyle w:val="Header"/>
    </w:pPr>
  </w:p>
  <w:p w14:paraId="54D7A15E" w14:textId="77777777" w:rsidR="005D00FC" w:rsidRDefault="005D00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3A6"/>
    <w:multiLevelType w:val="hybridMultilevel"/>
    <w:tmpl w:val="EF48272A"/>
    <w:lvl w:ilvl="0" w:tplc="E5187E2E">
      <w:start w:val="1"/>
      <w:numFmt w:val="decimal"/>
      <w:lvlText w:val="%1."/>
      <w:lvlJc w:val="left"/>
      <w:pPr>
        <w:ind w:left="360" w:hanging="360"/>
      </w:pPr>
      <w:rPr>
        <w:rFonts w:hint="default"/>
        <w:b/>
        <w:color w:val="92D05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AB6C6C"/>
    <w:multiLevelType w:val="hybridMultilevel"/>
    <w:tmpl w:val="7C3A392E"/>
    <w:lvl w:ilvl="0" w:tplc="CDCEDBA6">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282754"/>
    <w:multiLevelType w:val="hybridMultilevel"/>
    <w:tmpl w:val="FD1E01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866053"/>
    <w:multiLevelType w:val="hybridMultilevel"/>
    <w:tmpl w:val="5BF4095A"/>
    <w:lvl w:ilvl="0" w:tplc="7974E714">
      <w:start w:val="1"/>
      <w:numFmt w:val="bullet"/>
      <w:lvlText w:val=""/>
      <w:lvlJc w:val="left"/>
      <w:pPr>
        <w:ind w:left="720" w:hanging="360"/>
      </w:pPr>
      <w:rPr>
        <w:rFonts w:ascii="Symbol" w:hAnsi="Symbol" w:hint="default"/>
        <w:color w:val="B2BB1E"/>
        <w:sz w:val="1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A76B98"/>
    <w:multiLevelType w:val="hybridMultilevel"/>
    <w:tmpl w:val="E90883D6"/>
    <w:lvl w:ilvl="0" w:tplc="2402EAE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C3A2E94"/>
    <w:multiLevelType w:val="hybridMultilevel"/>
    <w:tmpl w:val="7222F8E6"/>
    <w:lvl w:ilvl="0" w:tplc="31804DBE">
      <w:start w:val="1"/>
      <w:numFmt w:val="bullet"/>
      <w:lvlText w:val=""/>
      <w:lvlJc w:val="left"/>
      <w:pPr>
        <w:ind w:left="360" w:hanging="360"/>
      </w:pPr>
      <w:rPr>
        <w:rFonts w:ascii="Symbol" w:hAnsi="Symbol" w:hint="default"/>
        <w:color w:val="92D050"/>
      </w:rPr>
    </w:lvl>
    <w:lvl w:ilvl="1" w:tplc="44F8452E">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C6954A7"/>
    <w:multiLevelType w:val="hybridMultilevel"/>
    <w:tmpl w:val="AFA0166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1A32B2"/>
    <w:multiLevelType w:val="hybridMultilevel"/>
    <w:tmpl w:val="2640D6C2"/>
    <w:lvl w:ilvl="0" w:tplc="8B48B29E">
      <w:start w:val="1"/>
      <w:numFmt w:val="decimal"/>
      <w:lvlText w:val="%1."/>
      <w:lvlJc w:val="left"/>
      <w:pPr>
        <w:ind w:left="720" w:hanging="360"/>
      </w:pPr>
      <w:rPr>
        <w:rFonts w:hint="default"/>
        <w:color w:val="B2BB1E"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DC4735"/>
    <w:multiLevelType w:val="hybridMultilevel"/>
    <w:tmpl w:val="F0823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4E6797C"/>
    <w:multiLevelType w:val="hybridMultilevel"/>
    <w:tmpl w:val="D5DE6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F77F79"/>
    <w:multiLevelType w:val="hybridMultilevel"/>
    <w:tmpl w:val="93CC6C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94D4216"/>
    <w:multiLevelType w:val="hybridMultilevel"/>
    <w:tmpl w:val="2B98E220"/>
    <w:lvl w:ilvl="0" w:tplc="31804DBE">
      <w:start w:val="1"/>
      <w:numFmt w:val="bullet"/>
      <w:lvlText w:val=""/>
      <w:lvlJc w:val="left"/>
      <w:pPr>
        <w:ind w:left="360" w:hanging="360"/>
      </w:pPr>
      <w:rPr>
        <w:rFonts w:ascii="Symbol" w:hAnsi="Symbol" w:hint="default"/>
        <w:color w:val="92D05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9836A78"/>
    <w:multiLevelType w:val="hybridMultilevel"/>
    <w:tmpl w:val="AA0285BA"/>
    <w:lvl w:ilvl="0" w:tplc="0C09000F">
      <w:start w:val="1"/>
      <w:numFmt w:val="decimal"/>
      <w:lvlText w:val="%1."/>
      <w:lvlJc w:val="left"/>
      <w:pPr>
        <w:ind w:left="720" w:hanging="360"/>
      </w:pPr>
      <w:rPr>
        <w:rFonts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DF203F"/>
    <w:multiLevelType w:val="hybridMultilevel"/>
    <w:tmpl w:val="985C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E74AF2"/>
    <w:multiLevelType w:val="hybridMultilevel"/>
    <w:tmpl w:val="D2B875E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2C7BD9"/>
    <w:multiLevelType w:val="hybridMultilevel"/>
    <w:tmpl w:val="149E451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2A054B"/>
    <w:multiLevelType w:val="hybridMultilevel"/>
    <w:tmpl w:val="5C32772A"/>
    <w:lvl w:ilvl="0" w:tplc="08090001">
      <w:start w:val="1"/>
      <w:numFmt w:val="bullet"/>
      <w:lvlText w:val=""/>
      <w:lvlJc w:val="left"/>
      <w:pPr>
        <w:ind w:left="502" w:hanging="360"/>
      </w:pPr>
      <w:rPr>
        <w:rFonts w:ascii="Symbol" w:hAnsi="Symbol" w:hint="default"/>
        <w:color w:val="99CC0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nsid w:val="2C881CEC"/>
    <w:multiLevelType w:val="hybridMultilevel"/>
    <w:tmpl w:val="8818736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2F2DFB"/>
    <w:multiLevelType w:val="hybridMultilevel"/>
    <w:tmpl w:val="E2B4AC24"/>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9">
    <w:nsid w:val="2E6D47CE"/>
    <w:multiLevelType w:val="hybridMultilevel"/>
    <w:tmpl w:val="F70ABF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68269E"/>
    <w:multiLevelType w:val="hybridMultilevel"/>
    <w:tmpl w:val="9034B1C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500A6"/>
    <w:multiLevelType w:val="hybridMultilevel"/>
    <w:tmpl w:val="DF24E5CC"/>
    <w:lvl w:ilvl="0" w:tplc="31804DBE">
      <w:start w:val="1"/>
      <w:numFmt w:val="bullet"/>
      <w:lvlText w:val=""/>
      <w:lvlJc w:val="left"/>
      <w:pPr>
        <w:ind w:left="-1074" w:hanging="360"/>
      </w:pPr>
      <w:rPr>
        <w:rFonts w:ascii="Symbol" w:hAnsi="Symbol" w:hint="default"/>
        <w:color w:val="92D050"/>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22">
    <w:nsid w:val="3FE57E8D"/>
    <w:multiLevelType w:val="hybridMultilevel"/>
    <w:tmpl w:val="5432583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B035EE"/>
    <w:multiLevelType w:val="hybridMultilevel"/>
    <w:tmpl w:val="337687B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315517"/>
    <w:multiLevelType w:val="hybridMultilevel"/>
    <w:tmpl w:val="469C1AC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0C0691"/>
    <w:multiLevelType w:val="hybridMultilevel"/>
    <w:tmpl w:val="52A625F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655DE3"/>
    <w:multiLevelType w:val="hybridMultilevel"/>
    <w:tmpl w:val="0BEEFA2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D672D58"/>
    <w:multiLevelType w:val="hybridMultilevel"/>
    <w:tmpl w:val="D08072EA"/>
    <w:lvl w:ilvl="0" w:tplc="D958C656">
      <w:start w:val="1"/>
      <w:numFmt w:val="bullet"/>
      <w:pStyle w:val="Heading6"/>
      <w:lvlText w:val=""/>
      <w:lvlJc w:val="left"/>
      <w:pPr>
        <w:ind w:left="502" w:hanging="360"/>
      </w:pPr>
      <w:rPr>
        <w:rFonts w:ascii="Symbol" w:hAnsi="Symbol" w:cs="Monotype Corsiva"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E570A8"/>
    <w:multiLevelType w:val="hybridMultilevel"/>
    <w:tmpl w:val="34865F72"/>
    <w:lvl w:ilvl="0" w:tplc="20F48FAC">
      <w:start w:val="1"/>
      <w:numFmt w:val="decimal"/>
      <w:lvlText w:val="%1."/>
      <w:lvlJc w:val="left"/>
      <w:pPr>
        <w:ind w:left="1080" w:hanging="360"/>
      </w:pPr>
      <w:rPr>
        <w:rFonts w:hint="default"/>
        <w:color w:val="B2BB1E" w:themeColor="background2"/>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4AB7ED2"/>
    <w:multiLevelType w:val="hybridMultilevel"/>
    <w:tmpl w:val="00A4D2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361371"/>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01A0C41"/>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4607314"/>
    <w:multiLevelType w:val="hybridMultilevel"/>
    <w:tmpl w:val="954271E8"/>
    <w:lvl w:ilvl="0" w:tplc="58181E0C">
      <w:start w:val="1"/>
      <w:numFmt w:val="bullet"/>
      <w:pStyle w:val="Bulletedlis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036890"/>
    <w:multiLevelType w:val="hybridMultilevel"/>
    <w:tmpl w:val="48207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8B250B9"/>
    <w:multiLevelType w:val="hybridMultilevel"/>
    <w:tmpl w:val="FE42DD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DF6F0A"/>
    <w:multiLevelType w:val="hybridMultilevel"/>
    <w:tmpl w:val="4798FE12"/>
    <w:lvl w:ilvl="0" w:tplc="685611F2">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36">
    <w:nsid w:val="6A6F6464"/>
    <w:multiLevelType w:val="hybridMultilevel"/>
    <w:tmpl w:val="8B4C7454"/>
    <w:lvl w:ilvl="0" w:tplc="2EBC62B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BAB4019"/>
    <w:multiLevelType w:val="hybridMultilevel"/>
    <w:tmpl w:val="72BCF43C"/>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C6244CD"/>
    <w:multiLevelType w:val="hybridMultilevel"/>
    <w:tmpl w:val="559A7CC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7562FF"/>
    <w:multiLevelType w:val="hybridMultilevel"/>
    <w:tmpl w:val="1BCA750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DB21570"/>
    <w:multiLevelType w:val="hybridMultilevel"/>
    <w:tmpl w:val="AA00720A"/>
    <w:lvl w:ilvl="0" w:tplc="8D6AB626">
      <w:start w:val="1"/>
      <w:numFmt w:val="bullet"/>
      <w:pStyle w:val="Bulletpointlist"/>
      <w:lvlText w:val=""/>
      <w:lvlJc w:val="left"/>
      <w:pPr>
        <w:ind w:left="720" w:hanging="360"/>
      </w:pPr>
      <w:rPr>
        <w:rFonts w:ascii="Symbol" w:hAnsi="Symbol" w:hint="default"/>
        <w:color w:val="CCCC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0C633B3"/>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355593A"/>
    <w:multiLevelType w:val="hybridMultilevel"/>
    <w:tmpl w:val="BAB8A35A"/>
    <w:lvl w:ilvl="0" w:tplc="0C090001">
      <w:start w:val="1"/>
      <w:numFmt w:val="bullet"/>
      <w:lvlText w:val=""/>
      <w:lvlJc w:val="left"/>
      <w:pPr>
        <w:ind w:left="720" w:hanging="360"/>
      </w:pPr>
      <w:rPr>
        <w:rFonts w:ascii="Symbol" w:hAnsi="Symbol" w:hint="default"/>
        <w:b w:val="0"/>
        <w:color w:val="9BBB5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4AA7A87"/>
    <w:multiLevelType w:val="hybridMultilevel"/>
    <w:tmpl w:val="D52EC6B2"/>
    <w:lvl w:ilvl="0" w:tplc="8C04DFC4">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7A7DB2"/>
    <w:multiLevelType w:val="hybridMultilevel"/>
    <w:tmpl w:val="E12E5928"/>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E54510"/>
    <w:multiLevelType w:val="hybridMultilevel"/>
    <w:tmpl w:val="787A7C26"/>
    <w:lvl w:ilvl="0" w:tplc="E48C735C">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num w:numId="1">
    <w:abstractNumId w:val="27"/>
  </w:num>
  <w:num w:numId="2">
    <w:abstractNumId w:val="32"/>
  </w:num>
  <w:num w:numId="3">
    <w:abstractNumId w:val="21"/>
  </w:num>
  <w:num w:numId="4">
    <w:abstractNumId w:val="44"/>
  </w:num>
  <w:num w:numId="5">
    <w:abstractNumId w:val="16"/>
  </w:num>
  <w:num w:numId="6">
    <w:abstractNumId w:val="5"/>
  </w:num>
  <w:num w:numId="7">
    <w:abstractNumId w:val="40"/>
  </w:num>
  <w:num w:numId="8">
    <w:abstractNumId w:val="46"/>
  </w:num>
  <w:num w:numId="9">
    <w:abstractNumId w:val="0"/>
  </w:num>
  <w:num w:numId="10">
    <w:abstractNumId w:val="10"/>
  </w:num>
  <w:num w:numId="11">
    <w:abstractNumId w:val="35"/>
  </w:num>
  <w:num w:numId="12">
    <w:abstractNumId w:val="4"/>
  </w:num>
  <w:num w:numId="13">
    <w:abstractNumId w:val="33"/>
  </w:num>
  <w:num w:numId="14">
    <w:abstractNumId w:val="9"/>
  </w:num>
  <w:num w:numId="15">
    <w:abstractNumId w:val="8"/>
  </w:num>
  <w:num w:numId="16">
    <w:abstractNumId w:val="24"/>
  </w:num>
  <w:num w:numId="17">
    <w:abstractNumId w:val="29"/>
  </w:num>
  <w:num w:numId="18">
    <w:abstractNumId w:val="41"/>
  </w:num>
  <w:num w:numId="19">
    <w:abstractNumId w:val="30"/>
  </w:num>
  <w:num w:numId="20">
    <w:abstractNumId w:val="12"/>
  </w:num>
  <w:num w:numId="21">
    <w:abstractNumId w:val="14"/>
  </w:num>
  <w:num w:numId="22">
    <w:abstractNumId w:val="26"/>
  </w:num>
  <w:num w:numId="23">
    <w:abstractNumId w:val="37"/>
  </w:num>
  <w:num w:numId="24">
    <w:abstractNumId w:val="39"/>
  </w:num>
  <w:num w:numId="25">
    <w:abstractNumId w:val="20"/>
  </w:num>
  <w:num w:numId="26">
    <w:abstractNumId w:val="17"/>
  </w:num>
  <w:num w:numId="27">
    <w:abstractNumId w:val="38"/>
  </w:num>
  <w:num w:numId="28">
    <w:abstractNumId w:val="11"/>
  </w:num>
  <w:num w:numId="29">
    <w:abstractNumId w:val="3"/>
  </w:num>
  <w:num w:numId="30">
    <w:abstractNumId w:val="7"/>
  </w:num>
  <w:num w:numId="31">
    <w:abstractNumId w:val="15"/>
  </w:num>
  <w:num w:numId="32">
    <w:abstractNumId w:val="45"/>
  </w:num>
  <w:num w:numId="33">
    <w:abstractNumId w:val="34"/>
  </w:num>
  <w:num w:numId="34">
    <w:abstractNumId w:val="22"/>
  </w:num>
  <w:num w:numId="35">
    <w:abstractNumId w:val="36"/>
  </w:num>
  <w:num w:numId="36">
    <w:abstractNumId w:val="25"/>
  </w:num>
  <w:num w:numId="37">
    <w:abstractNumId w:val="6"/>
  </w:num>
  <w:num w:numId="38">
    <w:abstractNumId w:val="23"/>
  </w:num>
  <w:num w:numId="39">
    <w:abstractNumId w:val="2"/>
  </w:num>
  <w:num w:numId="40">
    <w:abstractNumId w:val="19"/>
  </w:num>
  <w:num w:numId="41">
    <w:abstractNumId w:val="28"/>
  </w:num>
  <w:num w:numId="42">
    <w:abstractNumId w:val="31"/>
  </w:num>
  <w:num w:numId="43">
    <w:abstractNumId w:val="43"/>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3"/>
  </w:num>
  <w:num w:numId="47">
    <w:abstractNumId w:val="42"/>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43"/>
    <w:rsid w:val="000000B6"/>
    <w:rsid w:val="00005102"/>
    <w:rsid w:val="00006127"/>
    <w:rsid w:val="00006FDE"/>
    <w:rsid w:val="00010701"/>
    <w:rsid w:val="00011241"/>
    <w:rsid w:val="0001395B"/>
    <w:rsid w:val="00013C83"/>
    <w:rsid w:val="00016225"/>
    <w:rsid w:val="00016FC9"/>
    <w:rsid w:val="00017FB7"/>
    <w:rsid w:val="000217F0"/>
    <w:rsid w:val="00022393"/>
    <w:rsid w:val="00023343"/>
    <w:rsid w:val="000250FA"/>
    <w:rsid w:val="00035013"/>
    <w:rsid w:val="00036C3C"/>
    <w:rsid w:val="000404DB"/>
    <w:rsid w:val="00041AA8"/>
    <w:rsid w:val="00043720"/>
    <w:rsid w:val="00044377"/>
    <w:rsid w:val="00044436"/>
    <w:rsid w:val="000469CA"/>
    <w:rsid w:val="00046C90"/>
    <w:rsid w:val="0005163D"/>
    <w:rsid w:val="00052A98"/>
    <w:rsid w:val="0005375B"/>
    <w:rsid w:val="0006200D"/>
    <w:rsid w:val="0006269B"/>
    <w:rsid w:val="000639A5"/>
    <w:rsid w:val="00063BFE"/>
    <w:rsid w:val="00064075"/>
    <w:rsid w:val="00065192"/>
    <w:rsid w:val="00065253"/>
    <w:rsid w:val="000654CA"/>
    <w:rsid w:val="00066728"/>
    <w:rsid w:val="00067AAF"/>
    <w:rsid w:val="00072D8E"/>
    <w:rsid w:val="000734A0"/>
    <w:rsid w:val="000759AF"/>
    <w:rsid w:val="00082BE1"/>
    <w:rsid w:val="000849C6"/>
    <w:rsid w:val="0008550B"/>
    <w:rsid w:val="0008633D"/>
    <w:rsid w:val="000871A3"/>
    <w:rsid w:val="00090B48"/>
    <w:rsid w:val="000918A3"/>
    <w:rsid w:val="00092622"/>
    <w:rsid w:val="00093CD4"/>
    <w:rsid w:val="00094C76"/>
    <w:rsid w:val="00094FDA"/>
    <w:rsid w:val="00095AC9"/>
    <w:rsid w:val="00095ADE"/>
    <w:rsid w:val="000971AF"/>
    <w:rsid w:val="000A002E"/>
    <w:rsid w:val="000A0F89"/>
    <w:rsid w:val="000A1C6B"/>
    <w:rsid w:val="000A238F"/>
    <w:rsid w:val="000A2556"/>
    <w:rsid w:val="000A3DFA"/>
    <w:rsid w:val="000A41BE"/>
    <w:rsid w:val="000A45BE"/>
    <w:rsid w:val="000A6F97"/>
    <w:rsid w:val="000B022A"/>
    <w:rsid w:val="000B4659"/>
    <w:rsid w:val="000B54A2"/>
    <w:rsid w:val="000B735C"/>
    <w:rsid w:val="000B738D"/>
    <w:rsid w:val="000B7428"/>
    <w:rsid w:val="000C0414"/>
    <w:rsid w:val="000C0779"/>
    <w:rsid w:val="000C08DE"/>
    <w:rsid w:val="000C43A0"/>
    <w:rsid w:val="000C4E38"/>
    <w:rsid w:val="000C5173"/>
    <w:rsid w:val="000C57AC"/>
    <w:rsid w:val="000D17CE"/>
    <w:rsid w:val="000D229F"/>
    <w:rsid w:val="000D3E7C"/>
    <w:rsid w:val="000D498B"/>
    <w:rsid w:val="000D6CF0"/>
    <w:rsid w:val="000D75CD"/>
    <w:rsid w:val="000E1C2C"/>
    <w:rsid w:val="000E6F21"/>
    <w:rsid w:val="000E772F"/>
    <w:rsid w:val="000F0719"/>
    <w:rsid w:val="000F09AD"/>
    <w:rsid w:val="000F0DB8"/>
    <w:rsid w:val="000F378A"/>
    <w:rsid w:val="000F3901"/>
    <w:rsid w:val="000F6185"/>
    <w:rsid w:val="000F6D2F"/>
    <w:rsid w:val="00100AD5"/>
    <w:rsid w:val="00102349"/>
    <w:rsid w:val="001034C2"/>
    <w:rsid w:val="00104745"/>
    <w:rsid w:val="00104ACF"/>
    <w:rsid w:val="001052C7"/>
    <w:rsid w:val="00110E31"/>
    <w:rsid w:val="00114B88"/>
    <w:rsid w:val="00116012"/>
    <w:rsid w:val="00116EE3"/>
    <w:rsid w:val="00122101"/>
    <w:rsid w:val="00124077"/>
    <w:rsid w:val="001244E2"/>
    <w:rsid w:val="001250DC"/>
    <w:rsid w:val="00127C54"/>
    <w:rsid w:val="001303F2"/>
    <w:rsid w:val="001318DF"/>
    <w:rsid w:val="00131F0C"/>
    <w:rsid w:val="00132888"/>
    <w:rsid w:val="00137B4D"/>
    <w:rsid w:val="00140510"/>
    <w:rsid w:val="00140EB5"/>
    <w:rsid w:val="001420FA"/>
    <w:rsid w:val="00144ABD"/>
    <w:rsid w:val="00150D29"/>
    <w:rsid w:val="00155478"/>
    <w:rsid w:val="00160323"/>
    <w:rsid w:val="00162308"/>
    <w:rsid w:val="00162901"/>
    <w:rsid w:val="001631A3"/>
    <w:rsid w:val="00163DDA"/>
    <w:rsid w:val="00167FEC"/>
    <w:rsid w:val="00170124"/>
    <w:rsid w:val="001706B9"/>
    <w:rsid w:val="00170E91"/>
    <w:rsid w:val="0017181E"/>
    <w:rsid w:val="0017239B"/>
    <w:rsid w:val="0017275B"/>
    <w:rsid w:val="00173EF5"/>
    <w:rsid w:val="00175103"/>
    <w:rsid w:val="00177FE0"/>
    <w:rsid w:val="001805AE"/>
    <w:rsid w:val="0018168D"/>
    <w:rsid w:val="00191E0D"/>
    <w:rsid w:val="00192500"/>
    <w:rsid w:val="00192E3A"/>
    <w:rsid w:val="00193401"/>
    <w:rsid w:val="00193930"/>
    <w:rsid w:val="001943FC"/>
    <w:rsid w:val="00197C5C"/>
    <w:rsid w:val="001A14C3"/>
    <w:rsid w:val="001A192E"/>
    <w:rsid w:val="001A19AC"/>
    <w:rsid w:val="001A2B4D"/>
    <w:rsid w:val="001A320C"/>
    <w:rsid w:val="001A3DFF"/>
    <w:rsid w:val="001B02A6"/>
    <w:rsid w:val="001B0D33"/>
    <w:rsid w:val="001B32B0"/>
    <w:rsid w:val="001B4420"/>
    <w:rsid w:val="001B5D42"/>
    <w:rsid w:val="001C71A4"/>
    <w:rsid w:val="001D15F7"/>
    <w:rsid w:val="001D3D72"/>
    <w:rsid w:val="001D4624"/>
    <w:rsid w:val="001D5FE0"/>
    <w:rsid w:val="001E06E1"/>
    <w:rsid w:val="001E0BE5"/>
    <w:rsid w:val="001E0E53"/>
    <w:rsid w:val="001E16DD"/>
    <w:rsid w:val="001E1CD0"/>
    <w:rsid w:val="001E2111"/>
    <w:rsid w:val="001E5CA5"/>
    <w:rsid w:val="001E6A6E"/>
    <w:rsid w:val="001F05A0"/>
    <w:rsid w:val="001F1EE6"/>
    <w:rsid w:val="001F3147"/>
    <w:rsid w:val="001F31DE"/>
    <w:rsid w:val="001F4543"/>
    <w:rsid w:val="001F5957"/>
    <w:rsid w:val="001F5CA1"/>
    <w:rsid w:val="00200584"/>
    <w:rsid w:val="00202BF9"/>
    <w:rsid w:val="00203BE3"/>
    <w:rsid w:val="002064EA"/>
    <w:rsid w:val="00207AC7"/>
    <w:rsid w:val="00207C04"/>
    <w:rsid w:val="002105D1"/>
    <w:rsid w:val="00211E03"/>
    <w:rsid w:val="00215B53"/>
    <w:rsid w:val="00216262"/>
    <w:rsid w:val="0021704D"/>
    <w:rsid w:val="00224AC4"/>
    <w:rsid w:val="00224BE4"/>
    <w:rsid w:val="00225B92"/>
    <w:rsid w:val="00226DEE"/>
    <w:rsid w:val="00230EE5"/>
    <w:rsid w:val="0023144D"/>
    <w:rsid w:val="00232861"/>
    <w:rsid w:val="002328FE"/>
    <w:rsid w:val="00234031"/>
    <w:rsid w:val="00236877"/>
    <w:rsid w:val="00240A47"/>
    <w:rsid w:val="0024160A"/>
    <w:rsid w:val="00241D63"/>
    <w:rsid w:val="00247F59"/>
    <w:rsid w:val="0025044A"/>
    <w:rsid w:val="00250E8A"/>
    <w:rsid w:val="002513AB"/>
    <w:rsid w:val="00255928"/>
    <w:rsid w:val="00256800"/>
    <w:rsid w:val="00263005"/>
    <w:rsid w:val="002635D4"/>
    <w:rsid w:val="002641AF"/>
    <w:rsid w:val="002658DD"/>
    <w:rsid w:val="002660D1"/>
    <w:rsid w:val="00271175"/>
    <w:rsid w:val="00271DCC"/>
    <w:rsid w:val="00272634"/>
    <w:rsid w:val="00272B1B"/>
    <w:rsid w:val="00273781"/>
    <w:rsid w:val="00280232"/>
    <w:rsid w:val="00280554"/>
    <w:rsid w:val="00280E1A"/>
    <w:rsid w:val="00280EA7"/>
    <w:rsid w:val="002819D3"/>
    <w:rsid w:val="00282755"/>
    <w:rsid w:val="00283AF5"/>
    <w:rsid w:val="00287484"/>
    <w:rsid w:val="00290C3F"/>
    <w:rsid w:val="00290DE6"/>
    <w:rsid w:val="00293218"/>
    <w:rsid w:val="002935C5"/>
    <w:rsid w:val="0029501A"/>
    <w:rsid w:val="00297CFB"/>
    <w:rsid w:val="00297D1E"/>
    <w:rsid w:val="002A0AD6"/>
    <w:rsid w:val="002A0FF6"/>
    <w:rsid w:val="002A2D04"/>
    <w:rsid w:val="002A3158"/>
    <w:rsid w:val="002A5917"/>
    <w:rsid w:val="002A5B12"/>
    <w:rsid w:val="002A6052"/>
    <w:rsid w:val="002B193C"/>
    <w:rsid w:val="002B5462"/>
    <w:rsid w:val="002B79E7"/>
    <w:rsid w:val="002C0100"/>
    <w:rsid w:val="002C094B"/>
    <w:rsid w:val="002C1C75"/>
    <w:rsid w:val="002C28D4"/>
    <w:rsid w:val="002C2955"/>
    <w:rsid w:val="002C4FF1"/>
    <w:rsid w:val="002C5689"/>
    <w:rsid w:val="002C62C0"/>
    <w:rsid w:val="002D0EB3"/>
    <w:rsid w:val="002D24EA"/>
    <w:rsid w:val="002D2A92"/>
    <w:rsid w:val="002D3168"/>
    <w:rsid w:val="002D3539"/>
    <w:rsid w:val="002D5315"/>
    <w:rsid w:val="002D6160"/>
    <w:rsid w:val="002D7C3D"/>
    <w:rsid w:val="002E0499"/>
    <w:rsid w:val="002E1CDC"/>
    <w:rsid w:val="002E3156"/>
    <w:rsid w:val="002E3780"/>
    <w:rsid w:val="002E5C22"/>
    <w:rsid w:val="002E689E"/>
    <w:rsid w:val="002E6EAE"/>
    <w:rsid w:val="002F00A2"/>
    <w:rsid w:val="002F03EA"/>
    <w:rsid w:val="002F147B"/>
    <w:rsid w:val="002F1ADF"/>
    <w:rsid w:val="002F2FB7"/>
    <w:rsid w:val="002F3715"/>
    <w:rsid w:val="002F38B2"/>
    <w:rsid w:val="002F5217"/>
    <w:rsid w:val="003030DB"/>
    <w:rsid w:val="003042C7"/>
    <w:rsid w:val="00305E59"/>
    <w:rsid w:val="00306226"/>
    <w:rsid w:val="0031478A"/>
    <w:rsid w:val="0032085B"/>
    <w:rsid w:val="00320DC9"/>
    <w:rsid w:val="0032127A"/>
    <w:rsid w:val="00322E23"/>
    <w:rsid w:val="00323026"/>
    <w:rsid w:val="00323C19"/>
    <w:rsid w:val="00324FCC"/>
    <w:rsid w:val="00325AE1"/>
    <w:rsid w:val="00326529"/>
    <w:rsid w:val="00326635"/>
    <w:rsid w:val="0032676E"/>
    <w:rsid w:val="00326A5B"/>
    <w:rsid w:val="00327666"/>
    <w:rsid w:val="00330F8E"/>
    <w:rsid w:val="003319EA"/>
    <w:rsid w:val="003347F7"/>
    <w:rsid w:val="00335C85"/>
    <w:rsid w:val="003373BC"/>
    <w:rsid w:val="0034079D"/>
    <w:rsid w:val="00341770"/>
    <w:rsid w:val="00342551"/>
    <w:rsid w:val="0034300F"/>
    <w:rsid w:val="00347F5A"/>
    <w:rsid w:val="003507B1"/>
    <w:rsid w:val="00350AA4"/>
    <w:rsid w:val="00352B02"/>
    <w:rsid w:val="003638D9"/>
    <w:rsid w:val="00363C2A"/>
    <w:rsid w:val="003642D7"/>
    <w:rsid w:val="00365556"/>
    <w:rsid w:val="0036599C"/>
    <w:rsid w:val="003669B5"/>
    <w:rsid w:val="003669DA"/>
    <w:rsid w:val="003676D7"/>
    <w:rsid w:val="00367941"/>
    <w:rsid w:val="0037215B"/>
    <w:rsid w:val="00373B49"/>
    <w:rsid w:val="0037677F"/>
    <w:rsid w:val="00382107"/>
    <w:rsid w:val="00382D1F"/>
    <w:rsid w:val="00385A69"/>
    <w:rsid w:val="00386B56"/>
    <w:rsid w:val="00395575"/>
    <w:rsid w:val="00396576"/>
    <w:rsid w:val="00396E40"/>
    <w:rsid w:val="003975EB"/>
    <w:rsid w:val="003A243F"/>
    <w:rsid w:val="003A3E14"/>
    <w:rsid w:val="003A41DF"/>
    <w:rsid w:val="003A536F"/>
    <w:rsid w:val="003B2185"/>
    <w:rsid w:val="003B2C35"/>
    <w:rsid w:val="003B51A1"/>
    <w:rsid w:val="003C339D"/>
    <w:rsid w:val="003C34E4"/>
    <w:rsid w:val="003C4D1B"/>
    <w:rsid w:val="003C6AB4"/>
    <w:rsid w:val="003D060C"/>
    <w:rsid w:val="003D31B2"/>
    <w:rsid w:val="003D33BF"/>
    <w:rsid w:val="003D4471"/>
    <w:rsid w:val="003D4903"/>
    <w:rsid w:val="003D544A"/>
    <w:rsid w:val="003D6635"/>
    <w:rsid w:val="003D7091"/>
    <w:rsid w:val="003D7E79"/>
    <w:rsid w:val="003E34B0"/>
    <w:rsid w:val="003E3FA3"/>
    <w:rsid w:val="003E478F"/>
    <w:rsid w:val="003E5136"/>
    <w:rsid w:val="003E531F"/>
    <w:rsid w:val="003E5B10"/>
    <w:rsid w:val="003F0BDD"/>
    <w:rsid w:val="003F19D1"/>
    <w:rsid w:val="003F3155"/>
    <w:rsid w:val="003F6DB3"/>
    <w:rsid w:val="0040464D"/>
    <w:rsid w:val="004049DA"/>
    <w:rsid w:val="00406D7A"/>
    <w:rsid w:val="004079A4"/>
    <w:rsid w:val="00411463"/>
    <w:rsid w:val="004125A3"/>
    <w:rsid w:val="00414796"/>
    <w:rsid w:val="0041600E"/>
    <w:rsid w:val="00417043"/>
    <w:rsid w:val="004173F8"/>
    <w:rsid w:val="004204D5"/>
    <w:rsid w:val="00422027"/>
    <w:rsid w:val="00422692"/>
    <w:rsid w:val="0042395A"/>
    <w:rsid w:val="00424D9C"/>
    <w:rsid w:val="00425944"/>
    <w:rsid w:val="00426F6F"/>
    <w:rsid w:val="00430144"/>
    <w:rsid w:val="004339CE"/>
    <w:rsid w:val="00433A25"/>
    <w:rsid w:val="00434C82"/>
    <w:rsid w:val="004356FE"/>
    <w:rsid w:val="00436A0D"/>
    <w:rsid w:val="00440F3C"/>
    <w:rsid w:val="00441353"/>
    <w:rsid w:val="00441F29"/>
    <w:rsid w:val="004516BE"/>
    <w:rsid w:val="00452027"/>
    <w:rsid w:val="00454563"/>
    <w:rsid w:val="00457C1C"/>
    <w:rsid w:val="004618DF"/>
    <w:rsid w:val="00462BEB"/>
    <w:rsid w:val="004644F2"/>
    <w:rsid w:val="00464599"/>
    <w:rsid w:val="00464AA8"/>
    <w:rsid w:val="004669A3"/>
    <w:rsid w:val="00466BC9"/>
    <w:rsid w:val="00467BD1"/>
    <w:rsid w:val="00475D38"/>
    <w:rsid w:val="004775E5"/>
    <w:rsid w:val="00477CFE"/>
    <w:rsid w:val="00477FFB"/>
    <w:rsid w:val="0048120F"/>
    <w:rsid w:val="00481DE1"/>
    <w:rsid w:val="00484765"/>
    <w:rsid w:val="0048593B"/>
    <w:rsid w:val="004860D1"/>
    <w:rsid w:val="0048626E"/>
    <w:rsid w:val="004877D6"/>
    <w:rsid w:val="00491AB0"/>
    <w:rsid w:val="00491F53"/>
    <w:rsid w:val="00493050"/>
    <w:rsid w:val="004934C9"/>
    <w:rsid w:val="0049374D"/>
    <w:rsid w:val="00493E14"/>
    <w:rsid w:val="00496693"/>
    <w:rsid w:val="00496E8A"/>
    <w:rsid w:val="004971D0"/>
    <w:rsid w:val="0049795B"/>
    <w:rsid w:val="004A18E1"/>
    <w:rsid w:val="004A2C0E"/>
    <w:rsid w:val="004A3474"/>
    <w:rsid w:val="004A4CF8"/>
    <w:rsid w:val="004A61E5"/>
    <w:rsid w:val="004B56B2"/>
    <w:rsid w:val="004B5830"/>
    <w:rsid w:val="004B74B5"/>
    <w:rsid w:val="004B7BBF"/>
    <w:rsid w:val="004C226C"/>
    <w:rsid w:val="004C2A3E"/>
    <w:rsid w:val="004C2A9D"/>
    <w:rsid w:val="004C5A06"/>
    <w:rsid w:val="004C6FBB"/>
    <w:rsid w:val="004D2E86"/>
    <w:rsid w:val="004D3162"/>
    <w:rsid w:val="004D3411"/>
    <w:rsid w:val="004D5EFE"/>
    <w:rsid w:val="004E37AB"/>
    <w:rsid w:val="004E3EC5"/>
    <w:rsid w:val="004E70E2"/>
    <w:rsid w:val="004E7E4F"/>
    <w:rsid w:val="004F0478"/>
    <w:rsid w:val="004F171D"/>
    <w:rsid w:val="004F3EC9"/>
    <w:rsid w:val="004F5156"/>
    <w:rsid w:val="004F7853"/>
    <w:rsid w:val="00500C79"/>
    <w:rsid w:val="005012FD"/>
    <w:rsid w:val="005035C6"/>
    <w:rsid w:val="00503EF0"/>
    <w:rsid w:val="00505AC4"/>
    <w:rsid w:val="00511154"/>
    <w:rsid w:val="005125F3"/>
    <w:rsid w:val="005134DF"/>
    <w:rsid w:val="005138AC"/>
    <w:rsid w:val="00513A60"/>
    <w:rsid w:val="00515396"/>
    <w:rsid w:val="005156BA"/>
    <w:rsid w:val="00515F84"/>
    <w:rsid w:val="00521039"/>
    <w:rsid w:val="00521D50"/>
    <w:rsid w:val="005231E3"/>
    <w:rsid w:val="00523ABD"/>
    <w:rsid w:val="00524B95"/>
    <w:rsid w:val="0052589B"/>
    <w:rsid w:val="00530490"/>
    <w:rsid w:val="00534C90"/>
    <w:rsid w:val="00535B8B"/>
    <w:rsid w:val="00536585"/>
    <w:rsid w:val="0054003F"/>
    <w:rsid w:val="0054028D"/>
    <w:rsid w:val="005438A3"/>
    <w:rsid w:val="0054420F"/>
    <w:rsid w:val="005445EB"/>
    <w:rsid w:val="00546E2F"/>
    <w:rsid w:val="005563E6"/>
    <w:rsid w:val="00557E3D"/>
    <w:rsid w:val="0056067C"/>
    <w:rsid w:val="005633AF"/>
    <w:rsid w:val="00563725"/>
    <w:rsid w:val="005640DF"/>
    <w:rsid w:val="00565E3B"/>
    <w:rsid w:val="0057005A"/>
    <w:rsid w:val="00570F3B"/>
    <w:rsid w:val="00574988"/>
    <w:rsid w:val="005848CA"/>
    <w:rsid w:val="005873BA"/>
    <w:rsid w:val="005878FC"/>
    <w:rsid w:val="005937E7"/>
    <w:rsid w:val="005939D6"/>
    <w:rsid w:val="00593D39"/>
    <w:rsid w:val="005943AF"/>
    <w:rsid w:val="00594CF2"/>
    <w:rsid w:val="00595A67"/>
    <w:rsid w:val="00597028"/>
    <w:rsid w:val="005972F3"/>
    <w:rsid w:val="005A11F9"/>
    <w:rsid w:val="005A4695"/>
    <w:rsid w:val="005A48D3"/>
    <w:rsid w:val="005A6C84"/>
    <w:rsid w:val="005A6C90"/>
    <w:rsid w:val="005A7170"/>
    <w:rsid w:val="005A71B6"/>
    <w:rsid w:val="005B1551"/>
    <w:rsid w:val="005B1BEA"/>
    <w:rsid w:val="005B2808"/>
    <w:rsid w:val="005B4690"/>
    <w:rsid w:val="005B57F0"/>
    <w:rsid w:val="005B7843"/>
    <w:rsid w:val="005C2BA8"/>
    <w:rsid w:val="005C5014"/>
    <w:rsid w:val="005C5733"/>
    <w:rsid w:val="005D00FC"/>
    <w:rsid w:val="005D394A"/>
    <w:rsid w:val="005D6F83"/>
    <w:rsid w:val="005D77CE"/>
    <w:rsid w:val="005E0D05"/>
    <w:rsid w:val="005E4565"/>
    <w:rsid w:val="005E63E0"/>
    <w:rsid w:val="005E748F"/>
    <w:rsid w:val="005E7815"/>
    <w:rsid w:val="005E7E4A"/>
    <w:rsid w:val="005F00CB"/>
    <w:rsid w:val="005F1B9A"/>
    <w:rsid w:val="005F1C75"/>
    <w:rsid w:val="005F2342"/>
    <w:rsid w:val="005F2974"/>
    <w:rsid w:val="005F2BC7"/>
    <w:rsid w:val="00601312"/>
    <w:rsid w:val="00601D9A"/>
    <w:rsid w:val="00602494"/>
    <w:rsid w:val="00603291"/>
    <w:rsid w:val="00606619"/>
    <w:rsid w:val="00606EA7"/>
    <w:rsid w:val="0060715A"/>
    <w:rsid w:val="006105CC"/>
    <w:rsid w:val="00611A05"/>
    <w:rsid w:val="00611D25"/>
    <w:rsid w:val="0061266C"/>
    <w:rsid w:val="00612D0C"/>
    <w:rsid w:val="00613454"/>
    <w:rsid w:val="006137CD"/>
    <w:rsid w:val="00621543"/>
    <w:rsid w:val="006227EB"/>
    <w:rsid w:val="0062409E"/>
    <w:rsid w:val="00624665"/>
    <w:rsid w:val="006252EB"/>
    <w:rsid w:val="00625618"/>
    <w:rsid w:val="00627A1E"/>
    <w:rsid w:val="00630897"/>
    <w:rsid w:val="00635474"/>
    <w:rsid w:val="00635D0C"/>
    <w:rsid w:val="00636EC7"/>
    <w:rsid w:val="006402F4"/>
    <w:rsid w:val="00640C7F"/>
    <w:rsid w:val="00641694"/>
    <w:rsid w:val="00641862"/>
    <w:rsid w:val="0064362B"/>
    <w:rsid w:val="006447C6"/>
    <w:rsid w:val="00647144"/>
    <w:rsid w:val="006475EF"/>
    <w:rsid w:val="006541EC"/>
    <w:rsid w:val="0065694D"/>
    <w:rsid w:val="006569FA"/>
    <w:rsid w:val="00656B62"/>
    <w:rsid w:val="00656D90"/>
    <w:rsid w:val="00661EED"/>
    <w:rsid w:val="00661F89"/>
    <w:rsid w:val="00662C34"/>
    <w:rsid w:val="00665F36"/>
    <w:rsid w:val="00667610"/>
    <w:rsid w:val="00671A8D"/>
    <w:rsid w:val="00673B41"/>
    <w:rsid w:val="006750BE"/>
    <w:rsid w:val="00675860"/>
    <w:rsid w:val="006759D1"/>
    <w:rsid w:val="00677F0E"/>
    <w:rsid w:val="00680A7B"/>
    <w:rsid w:val="006835D4"/>
    <w:rsid w:val="00684301"/>
    <w:rsid w:val="00684E55"/>
    <w:rsid w:val="00690E10"/>
    <w:rsid w:val="0069109D"/>
    <w:rsid w:val="00691F1E"/>
    <w:rsid w:val="006920CA"/>
    <w:rsid w:val="00693703"/>
    <w:rsid w:val="00693A5A"/>
    <w:rsid w:val="00694B84"/>
    <w:rsid w:val="006966AB"/>
    <w:rsid w:val="00696A17"/>
    <w:rsid w:val="0069714E"/>
    <w:rsid w:val="0069775A"/>
    <w:rsid w:val="00697E1E"/>
    <w:rsid w:val="006A09FC"/>
    <w:rsid w:val="006A101A"/>
    <w:rsid w:val="006A1FBF"/>
    <w:rsid w:val="006A2DEC"/>
    <w:rsid w:val="006A4719"/>
    <w:rsid w:val="006A52EA"/>
    <w:rsid w:val="006A7CF6"/>
    <w:rsid w:val="006B00B1"/>
    <w:rsid w:val="006B04A6"/>
    <w:rsid w:val="006B1412"/>
    <w:rsid w:val="006B286A"/>
    <w:rsid w:val="006B2AA6"/>
    <w:rsid w:val="006B31ED"/>
    <w:rsid w:val="006B32B1"/>
    <w:rsid w:val="006B341E"/>
    <w:rsid w:val="006B34FA"/>
    <w:rsid w:val="006B3E4D"/>
    <w:rsid w:val="006B47DC"/>
    <w:rsid w:val="006B4AB8"/>
    <w:rsid w:val="006C291A"/>
    <w:rsid w:val="006C2EBE"/>
    <w:rsid w:val="006C5E7B"/>
    <w:rsid w:val="006C5EBF"/>
    <w:rsid w:val="006C6DEA"/>
    <w:rsid w:val="006C6DF6"/>
    <w:rsid w:val="006C77EE"/>
    <w:rsid w:val="006C7BAB"/>
    <w:rsid w:val="006D20E8"/>
    <w:rsid w:val="006D215C"/>
    <w:rsid w:val="006D691D"/>
    <w:rsid w:val="006D6F40"/>
    <w:rsid w:val="006D7DCB"/>
    <w:rsid w:val="006E36F0"/>
    <w:rsid w:val="006E46A3"/>
    <w:rsid w:val="006E4BF0"/>
    <w:rsid w:val="006E5DED"/>
    <w:rsid w:val="006E6FF3"/>
    <w:rsid w:val="006E77A5"/>
    <w:rsid w:val="006E7A6E"/>
    <w:rsid w:val="006F0879"/>
    <w:rsid w:val="006F35AC"/>
    <w:rsid w:val="006F44A6"/>
    <w:rsid w:val="006F50E2"/>
    <w:rsid w:val="006F5C1D"/>
    <w:rsid w:val="006F60CF"/>
    <w:rsid w:val="006F6F02"/>
    <w:rsid w:val="0070022A"/>
    <w:rsid w:val="007015BD"/>
    <w:rsid w:val="00703E47"/>
    <w:rsid w:val="00705565"/>
    <w:rsid w:val="0070561E"/>
    <w:rsid w:val="00705AD7"/>
    <w:rsid w:val="00707021"/>
    <w:rsid w:val="00707BA0"/>
    <w:rsid w:val="0071056E"/>
    <w:rsid w:val="0071133A"/>
    <w:rsid w:val="00713803"/>
    <w:rsid w:val="0071448C"/>
    <w:rsid w:val="00716D24"/>
    <w:rsid w:val="007204F2"/>
    <w:rsid w:val="0072166C"/>
    <w:rsid w:val="00724EAA"/>
    <w:rsid w:val="00725382"/>
    <w:rsid w:val="00725D6A"/>
    <w:rsid w:val="007264EE"/>
    <w:rsid w:val="0073154E"/>
    <w:rsid w:val="00733E3E"/>
    <w:rsid w:val="00733F0E"/>
    <w:rsid w:val="0073484D"/>
    <w:rsid w:val="00735AF5"/>
    <w:rsid w:val="00736A5B"/>
    <w:rsid w:val="00737AD5"/>
    <w:rsid w:val="007404C0"/>
    <w:rsid w:val="00741112"/>
    <w:rsid w:val="0075053F"/>
    <w:rsid w:val="00751D05"/>
    <w:rsid w:val="007529EE"/>
    <w:rsid w:val="00752CB4"/>
    <w:rsid w:val="00753E13"/>
    <w:rsid w:val="007557C7"/>
    <w:rsid w:val="00757509"/>
    <w:rsid w:val="007576AB"/>
    <w:rsid w:val="00757FBF"/>
    <w:rsid w:val="00760093"/>
    <w:rsid w:val="007613DC"/>
    <w:rsid w:val="00761AC0"/>
    <w:rsid w:val="0076395E"/>
    <w:rsid w:val="00765232"/>
    <w:rsid w:val="00765F5E"/>
    <w:rsid w:val="0076648D"/>
    <w:rsid w:val="007664C1"/>
    <w:rsid w:val="00773B82"/>
    <w:rsid w:val="00774885"/>
    <w:rsid w:val="007754DB"/>
    <w:rsid w:val="007812A0"/>
    <w:rsid w:val="007836AC"/>
    <w:rsid w:val="007836B3"/>
    <w:rsid w:val="007841D4"/>
    <w:rsid w:val="0078454A"/>
    <w:rsid w:val="0078526E"/>
    <w:rsid w:val="00787071"/>
    <w:rsid w:val="0079064B"/>
    <w:rsid w:val="0079503B"/>
    <w:rsid w:val="007961CF"/>
    <w:rsid w:val="007971E1"/>
    <w:rsid w:val="007A0542"/>
    <w:rsid w:val="007A0B00"/>
    <w:rsid w:val="007A19AE"/>
    <w:rsid w:val="007A2204"/>
    <w:rsid w:val="007A2733"/>
    <w:rsid w:val="007A4589"/>
    <w:rsid w:val="007A49AB"/>
    <w:rsid w:val="007B0FB5"/>
    <w:rsid w:val="007B12ED"/>
    <w:rsid w:val="007B136E"/>
    <w:rsid w:val="007B17F0"/>
    <w:rsid w:val="007B1CBA"/>
    <w:rsid w:val="007B1E33"/>
    <w:rsid w:val="007B42E5"/>
    <w:rsid w:val="007B42FB"/>
    <w:rsid w:val="007B44AB"/>
    <w:rsid w:val="007B4B91"/>
    <w:rsid w:val="007B5D1F"/>
    <w:rsid w:val="007B61B3"/>
    <w:rsid w:val="007B7789"/>
    <w:rsid w:val="007C1923"/>
    <w:rsid w:val="007C2334"/>
    <w:rsid w:val="007C543C"/>
    <w:rsid w:val="007C608D"/>
    <w:rsid w:val="007C6A42"/>
    <w:rsid w:val="007C770B"/>
    <w:rsid w:val="007D0555"/>
    <w:rsid w:val="007D201F"/>
    <w:rsid w:val="007D46AC"/>
    <w:rsid w:val="007D4B64"/>
    <w:rsid w:val="007E003A"/>
    <w:rsid w:val="007E7EE0"/>
    <w:rsid w:val="007F0433"/>
    <w:rsid w:val="007F1146"/>
    <w:rsid w:val="007F7E8A"/>
    <w:rsid w:val="00801009"/>
    <w:rsid w:val="00801B9C"/>
    <w:rsid w:val="00811154"/>
    <w:rsid w:val="00811537"/>
    <w:rsid w:val="0081318E"/>
    <w:rsid w:val="00813EE0"/>
    <w:rsid w:val="008165A6"/>
    <w:rsid w:val="00822DA1"/>
    <w:rsid w:val="008244A7"/>
    <w:rsid w:val="00825827"/>
    <w:rsid w:val="00826551"/>
    <w:rsid w:val="0082660E"/>
    <w:rsid w:val="00827CC0"/>
    <w:rsid w:val="00830DB4"/>
    <w:rsid w:val="00831B5E"/>
    <w:rsid w:val="00833AE0"/>
    <w:rsid w:val="00834D6F"/>
    <w:rsid w:val="0083640F"/>
    <w:rsid w:val="00837740"/>
    <w:rsid w:val="00840A73"/>
    <w:rsid w:val="00841BC4"/>
    <w:rsid w:val="0084411B"/>
    <w:rsid w:val="00844B09"/>
    <w:rsid w:val="008459C0"/>
    <w:rsid w:val="00845DD3"/>
    <w:rsid w:val="00846A36"/>
    <w:rsid w:val="008472E7"/>
    <w:rsid w:val="00850A03"/>
    <w:rsid w:val="00850EAA"/>
    <w:rsid w:val="00852111"/>
    <w:rsid w:val="00853D0E"/>
    <w:rsid w:val="00856ECB"/>
    <w:rsid w:val="00857A68"/>
    <w:rsid w:val="00857B9C"/>
    <w:rsid w:val="00861691"/>
    <w:rsid w:val="008645BB"/>
    <w:rsid w:val="00864DE1"/>
    <w:rsid w:val="00870096"/>
    <w:rsid w:val="008729B3"/>
    <w:rsid w:val="0087347F"/>
    <w:rsid w:val="00876424"/>
    <w:rsid w:val="008766DF"/>
    <w:rsid w:val="00876723"/>
    <w:rsid w:val="00876CBC"/>
    <w:rsid w:val="00877837"/>
    <w:rsid w:val="00877A92"/>
    <w:rsid w:val="00882135"/>
    <w:rsid w:val="0088308C"/>
    <w:rsid w:val="008831D1"/>
    <w:rsid w:val="00883398"/>
    <w:rsid w:val="0088530E"/>
    <w:rsid w:val="00886BA6"/>
    <w:rsid w:val="00886CF1"/>
    <w:rsid w:val="00887249"/>
    <w:rsid w:val="00887F57"/>
    <w:rsid w:val="008946DB"/>
    <w:rsid w:val="00894D44"/>
    <w:rsid w:val="00894D79"/>
    <w:rsid w:val="00895E68"/>
    <w:rsid w:val="00895F5A"/>
    <w:rsid w:val="00896329"/>
    <w:rsid w:val="0089633E"/>
    <w:rsid w:val="00896483"/>
    <w:rsid w:val="00896A61"/>
    <w:rsid w:val="008A1001"/>
    <w:rsid w:val="008A1FD2"/>
    <w:rsid w:val="008A224F"/>
    <w:rsid w:val="008A27C2"/>
    <w:rsid w:val="008A44E0"/>
    <w:rsid w:val="008B09AD"/>
    <w:rsid w:val="008B0EC0"/>
    <w:rsid w:val="008B28A8"/>
    <w:rsid w:val="008B3CCE"/>
    <w:rsid w:val="008B43B9"/>
    <w:rsid w:val="008B5212"/>
    <w:rsid w:val="008C1F53"/>
    <w:rsid w:val="008C3628"/>
    <w:rsid w:val="008C3917"/>
    <w:rsid w:val="008C3A7F"/>
    <w:rsid w:val="008C4A3D"/>
    <w:rsid w:val="008C5B0C"/>
    <w:rsid w:val="008C5CC1"/>
    <w:rsid w:val="008C7199"/>
    <w:rsid w:val="008C7F80"/>
    <w:rsid w:val="008D2CE1"/>
    <w:rsid w:val="008D55D2"/>
    <w:rsid w:val="008D5C83"/>
    <w:rsid w:val="008D7C8F"/>
    <w:rsid w:val="008E0AC6"/>
    <w:rsid w:val="008E1598"/>
    <w:rsid w:val="008E1CF3"/>
    <w:rsid w:val="008E2AC4"/>
    <w:rsid w:val="008E44E8"/>
    <w:rsid w:val="008E7766"/>
    <w:rsid w:val="008F0BCA"/>
    <w:rsid w:val="008F0BE6"/>
    <w:rsid w:val="008F0D03"/>
    <w:rsid w:val="008F236D"/>
    <w:rsid w:val="008F28CF"/>
    <w:rsid w:val="008F4C9E"/>
    <w:rsid w:val="008F59F6"/>
    <w:rsid w:val="008F77C6"/>
    <w:rsid w:val="008F7B8F"/>
    <w:rsid w:val="00900393"/>
    <w:rsid w:val="009020E1"/>
    <w:rsid w:val="00903AB5"/>
    <w:rsid w:val="00904A68"/>
    <w:rsid w:val="00904A79"/>
    <w:rsid w:val="0090588A"/>
    <w:rsid w:val="009074E7"/>
    <w:rsid w:val="00911C16"/>
    <w:rsid w:val="00911DC6"/>
    <w:rsid w:val="00913693"/>
    <w:rsid w:val="00913D25"/>
    <w:rsid w:val="00914DDC"/>
    <w:rsid w:val="00915B29"/>
    <w:rsid w:val="00924982"/>
    <w:rsid w:val="00924A1C"/>
    <w:rsid w:val="009272C8"/>
    <w:rsid w:val="009275F3"/>
    <w:rsid w:val="00933071"/>
    <w:rsid w:val="00933E94"/>
    <w:rsid w:val="00935F7D"/>
    <w:rsid w:val="0094490D"/>
    <w:rsid w:val="009452CE"/>
    <w:rsid w:val="0095151C"/>
    <w:rsid w:val="0095322E"/>
    <w:rsid w:val="00955258"/>
    <w:rsid w:val="0095584F"/>
    <w:rsid w:val="00955CC7"/>
    <w:rsid w:val="009662D8"/>
    <w:rsid w:val="009678F1"/>
    <w:rsid w:val="00973E70"/>
    <w:rsid w:val="00976920"/>
    <w:rsid w:val="00981008"/>
    <w:rsid w:val="00983AA4"/>
    <w:rsid w:val="00984711"/>
    <w:rsid w:val="009907FB"/>
    <w:rsid w:val="00990C4E"/>
    <w:rsid w:val="00990D06"/>
    <w:rsid w:val="00991D6E"/>
    <w:rsid w:val="00993D30"/>
    <w:rsid w:val="00993FD7"/>
    <w:rsid w:val="00994275"/>
    <w:rsid w:val="00996998"/>
    <w:rsid w:val="009A0A64"/>
    <w:rsid w:val="009A1ADE"/>
    <w:rsid w:val="009A27CD"/>
    <w:rsid w:val="009A283C"/>
    <w:rsid w:val="009A2DC6"/>
    <w:rsid w:val="009A3F48"/>
    <w:rsid w:val="009A528E"/>
    <w:rsid w:val="009A5B7D"/>
    <w:rsid w:val="009A5FFB"/>
    <w:rsid w:val="009B2DF4"/>
    <w:rsid w:val="009B353E"/>
    <w:rsid w:val="009B46F5"/>
    <w:rsid w:val="009B7E04"/>
    <w:rsid w:val="009C07DC"/>
    <w:rsid w:val="009C1312"/>
    <w:rsid w:val="009C3137"/>
    <w:rsid w:val="009C3EA7"/>
    <w:rsid w:val="009C6A49"/>
    <w:rsid w:val="009C709E"/>
    <w:rsid w:val="009D0CB7"/>
    <w:rsid w:val="009D1981"/>
    <w:rsid w:val="009D37BE"/>
    <w:rsid w:val="009D3D73"/>
    <w:rsid w:val="009D50B3"/>
    <w:rsid w:val="009D57CC"/>
    <w:rsid w:val="009D5925"/>
    <w:rsid w:val="009D69EC"/>
    <w:rsid w:val="009E1D5A"/>
    <w:rsid w:val="009E23E4"/>
    <w:rsid w:val="009E3402"/>
    <w:rsid w:val="009E39A9"/>
    <w:rsid w:val="009E45EC"/>
    <w:rsid w:val="009E4757"/>
    <w:rsid w:val="009E508A"/>
    <w:rsid w:val="009E6773"/>
    <w:rsid w:val="009F0F35"/>
    <w:rsid w:val="009F10EB"/>
    <w:rsid w:val="009F291E"/>
    <w:rsid w:val="009F347F"/>
    <w:rsid w:val="009F42FF"/>
    <w:rsid w:val="009F4E21"/>
    <w:rsid w:val="00A05047"/>
    <w:rsid w:val="00A06756"/>
    <w:rsid w:val="00A1090B"/>
    <w:rsid w:val="00A11854"/>
    <w:rsid w:val="00A118AA"/>
    <w:rsid w:val="00A11A31"/>
    <w:rsid w:val="00A1260F"/>
    <w:rsid w:val="00A139A3"/>
    <w:rsid w:val="00A14460"/>
    <w:rsid w:val="00A16A07"/>
    <w:rsid w:val="00A23015"/>
    <w:rsid w:val="00A24FB3"/>
    <w:rsid w:val="00A30615"/>
    <w:rsid w:val="00A317E8"/>
    <w:rsid w:val="00A318B9"/>
    <w:rsid w:val="00A34C68"/>
    <w:rsid w:val="00A37F45"/>
    <w:rsid w:val="00A42EE2"/>
    <w:rsid w:val="00A433C3"/>
    <w:rsid w:val="00A45EDE"/>
    <w:rsid w:val="00A461F6"/>
    <w:rsid w:val="00A46930"/>
    <w:rsid w:val="00A46B2D"/>
    <w:rsid w:val="00A47CC4"/>
    <w:rsid w:val="00A52BEB"/>
    <w:rsid w:val="00A558F2"/>
    <w:rsid w:val="00A57029"/>
    <w:rsid w:val="00A578B6"/>
    <w:rsid w:val="00A6064A"/>
    <w:rsid w:val="00A62FBD"/>
    <w:rsid w:val="00A67456"/>
    <w:rsid w:val="00A71134"/>
    <w:rsid w:val="00A72B7C"/>
    <w:rsid w:val="00A731E1"/>
    <w:rsid w:val="00A73C73"/>
    <w:rsid w:val="00A755D0"/>
    <w:rsid w:val="00A77A6E"/>
    <w:rsid w:val="00A828C8"/>
    <w:rsid w:val="00A844F4"/>
    <w:rsid w:val="00A84FA9"/>
    <w:rsid w:val="00A85700"/>
    <w:rsid w:val="00A85881"/>
    <w:rsid w:val="00A879A9"/>
    <w:rsid w:val="00A90CB2"/>
    <w:rsid w:val="00A91306"/>
    <w:rsid w:val="00A91910"/>
    <w:rsid w:val="00A91BE8"/>
    <w:rsid w:val="00A97839"/>
    <w:rsid w:val="00A97BF4"/>
    <w:rsid w:val="00A97F7B"/>
    <w:rsid w:val="00AA02FF"/>
    <w:rsid w:val="00AA4592"/>
    <w:rsid w:val="00AA5F05"/>
    <w:rsid w:val="00AB21D2"/>
    <w:rsid w:val="00AB422D"/>
    <w:rsid w:val="00AB4B2E"/>
    <w:rsid w:val="00AB4B95"/>
    <w:rsid w:val="00AB6280"/>
    <w:rsid w:val="00AC0555"/>
    <w:rsid w:val="00AC2649"/>
    <w:rsid w:val="00AC43A8"/>
    <w:rsid w:val="00AC58F5"/>
    <w:rsid w:val="00AC77BB"/>
    <w:rsid w:val="00AD07D9"/>
    <w:rsid w:val="00AD0C15"/>
    <w:rsid w:val="00AD1B33"/>
    <w:rsid w:val="00AD528D"/>
    <w:rsid w:val="00AE0B8C"/>
    <w:rsid w:val="00AE1E94"/>
    <w:rsid w:val="00AE316D"/>
    <w:rsid w:val="00AE5F53"/>
    <w:rsid w:val="00AE7AB6"/>
    <w:rsid w:val="00AF1C9A"/>
    <w:rsid w:val="00AF2034"/>
    <w:rsid w:val="00AF2B6C"/>
    <w:rsid w:val="00AF33BE"/>
    <w:rsid w:val="00AF5C3B"/>
    <w:rsid w:val="00AF6171"/>
    <w:rsid w:val="00AF62D7"/>
    <w:rsid w:val="00AF6F9A"/>
    <w:rsid w:val="00AF7151"/>
    <w:rsid w:val="00AF7AC5"/>
    <w:rsid w:val="00AF7CB7"/>
    <w:rsid w:val="00B00169"/>
    <w:rsid w:val="00B11AA7"/>
    <w:rsid w:val="00B11E8A"/>
    <w:rsid w:val="00B150F0"/>
    <w:rsid w:val="00B20AEF"/>
    <w:rsid w:val="00B2228B"/>
    <w:rsid w:val="00B246D9"/>
    <w:rsid w:val="00B24A2C"/>
    <w:rsid w:val="00B25D26"/>
    <w:rsid w:val="00B26C03"/>
    <w:rsid w:val="00B3398B"/>
    <w:rsid w:val="00B34921"/>
    <w:rsid w:val="00B35854"/>
    <w:rsid w:val="00B3791F"/>
    <w:rsid w:val="00B4087C"/>
    <w:rsid w:val="00B42340"/>
    <w:rsid w:val="00B443C3"/>
    <w:rsid w:val="00B449A2"/>
    <w:rsid w:val="00B46900"/>
    <w:rsid w:val="00B47048"/>
    <w:rsid w:val="00B5167C"/>
    <w:rsid w:val="00B54260"/>
    <w:rsid w:val="00B5490C"/>
    <w:rsid w:val="00B5709B"/>
    <w:rsid w:val="00B63552"/>
    <w:rsid w:val="00B63E5F"/>
    <w:rsid w:val="00B67469"/>
    <w:rsid w:val="00B7134A"/>
    <w:rsid w:val="00B71385"/>
    <w:rsid w:val="00B72A51"/>
    <w:rsid w:val="00B740F4"/>
    <w:rsid w:val="00B75FAB"/>
    <w:rsid w:val="00B805F0"/>
    <w:rsid w:val="00B8088C"/>
    <w:rsid w:val="00B810CB"/>
    <w:rsid w:val="00B82203"/>
    <w:rsid w:val="00B84986"/>
    <w:rsid w:val="00B84B01"/>
    <w:rsid w:val="00B874FC"/>
    <w:rsid w:val="00B91D25"/>
    <w:rsid w:val="00B9220B"/>
    <w:rsid w:val="00B92969"/>
    <w:rsid w:val="00B93045"/>
    <w:rsid w:val="00B9438C"/>
    <w:rsid w:val="00B96CF5"/>
    <w:rsid w:val="00B9713C"/>
    <w:rsid w:val="00BA3487"/>
    <w:rsid w:val="00BA58F6"/>
    <w:rsid w:val="00BA6FEC"/>
    <w:rsid w:val="00BB09D8"/>
    <w:rsid w:val="00BB1567"/>
    <w:rsid w:val="00BB302C"/>
    <w:rsid w:val="00BB46B6"/>
    <w:rsid w:val="00BB71E0"/>
    <w:rsid w:val="00BC0DAB"/>
    <w:rsid w:val="00BC1A3D"/>
    <w:rsid w:val="00BC21B4"/>
    <w:rsid w:val="00BC2E71"/>
    <w:rsid w:val="00BC3D0E"/>
    <w:rsid w:val="00BC7AAC"/>
    <w:rsid w:val="00BD2358"/>
    <w:rsid w:val="00BD3060"/>
    <w:rsid w:val="00BD32B8"/>
    <w:rsid w:val="00BD475A"/>
    <w:rsid w:val="00BD4A85"/>
    <w:rsid w:val="00BD51A3"/>
    <w:rsid w:val="00BD5512"/>
    <w:rsid w:val="00BD5E91"/>
    <w:rsid w:val="00BD749B"/>
    <w:rsid w:val="00BD77BC"/>
    <w:rsid w:val="00BE1072"/>
    <w:rsid w:val="00BE280B"/>
    <w:rsid w:val="00BE5F23"/>
    <w:rsid w:val="00BF3C6E"/>
    <w:rsid w:val="00BF4CCF"/>
    <w:rsid w:val="00BF5E80"/>
    <w:rsid w:val="00C0137A"/>
    <w:rsid w:val="00C014F4"/>
    <w:rsid w:val="00C01758"/>
    <w:rsid w:val="00C02B20"/>
    <w:rsid w:val="00C045B7"/>
    <w:rsid w:val="00C058D5"/>
    <w:rsid w:val="00C066B6"/>
    <w:rsid w:val="00C1061E"/>
    <w:rsid w:val="00C10FCA"/>
    <w:rsid w:val="00C113D9"/>
    <w:rsid w:val="00C11DA5"/>
    <w:rsid w:val="00C14163"/>
    <w:rsid w:val="00C17E2D"/>
    <w:rsid w:val="00C21C41"/>
    <w:rsid w:val="00C24E69"/>
    <w:rsid w:val="00C26F4C"/>
    <w:rsid w:val="00C27642"/>
    <w:rsid w:val="00C31594"/>
    <w:rsid w:val="00C31ED2"/>
    <w:rsid w:val="00C33287"/>
    <w:rsid w:val="00C352BA"/>
    <w:rsid w:val="00C359D5"/>
    <w:rsid w:val="00C35B93"/>
    <w:rsid w:val="00C37242"/>
    <w:rsid w:val="00C379D3"/>
    <w:rsid w:val="00C37ABB"/>
    <w:rsid w:val="00C40709"/>
    <w:rsid w:val="00C40DB3"/>
    <w:rsid w:val="00C417CC"/>
    <w:rsid w:val="00C4250E"/>
    <w:rsid w:val="00C42BFB"/>
    <w:rsid w:val="00C44ED8"/>
    <w:rsid w:val="00C45B37"/>
    <w:rsid w:val="00C46F8C"/>
    <w:rsid w:val="00C47BF1"/>
    <w:rsid w:val="00C50687"/>
    <w:rsid w:val="00C532FE"/>
    <w:rsid w:val="00C6291F"/>
    <w:rsid w:val="00C64370"/>
    <w:rsid w:val="00C65135"/>
    <w:rsid w:val="00C66E8D"/>
    <w:rsid w:val="00C66EC0"/>
    <w:rsid w:val="00C67A86"/>
    <w:rsid w:val="00C67B12"/>
    <w:rsid w:val="00C71A47"/>
    <w:rsid w:val="00C720D3"/>
    <w:rsid w:val="00C751AA"/>
    <w:rsid w:val="00C752AF"/>
    <w:rsid w:val="00C77BF0"/>
    <w:rsid w:val="00C83B69"/>
    <w:rsid w:val="00C857BA"/>
    <w:rsid w:val="00C85B46"/>
    <w:rsid w:val="00C93013"/>
    <w:rsid w:val="00C95814"/>
    <w:rsid w:val="00C9714F"/>
    <w:rsid w:val="00C97A76"/>
    <w:rsid w:val="00CA0A79"/>
    <w:rsid w:val="00CA16C0"/>
    <w:rsid w:val="00CA7506"/>
    <w:rsid w:val="00CA7905"/>
    <w:rsid w:val="00CB0046"/>
    <w:rsid w:val="00CB22A4"/>
    <w:rsid w:val="00CB281D"/>
    <w:rsid w:val="00CB4E17"/>
    <w:rsid w:val="00CB5FEB"/>
    <w:rsid w:val="00CC0591"/>
    <w:rsid w:val="00CC09BF"/>
    <w:rsid w:val="00CC1600"/>
    <w:rsid w:val="00CC4598"/>
    <w:rsid w:val="00CC7D56"/>
    <w:rsid w:val="00CD1C84"/>
    <w:rsid w:val="00CD2AED"/>
    <w:rsid w:val="00CD40E6"/>
    <w:rsid w:val="00CD4F52"/>
    <w:rsid w:val="00CE072A"/>
    <w:rsid w:val="00CE0B4A"/>
    <w:rsid w:val="00CE1BE2"/>
    <w:rsid w:val="00CE2441"/>
    <w:rsid w:val="00CE2843"/>
    <w:rsid w:val="00CE30EA"/>
    <w:rsid w:val="00CE320E"/>
    <w:rsid w:val="00CE50D7"/>
    <w:rsid w:val="00CE575E"/>
    <w:rsid w:val="00CE59C8"/>
    <w:rsid w:val="00CE5A23"/>
    <w:rsid w:val="00CE6355"/>
    <w:rsid w:val="00CF0329"/>
    <w:rsid w:val="00CF0BA7"/>
    <w:rsid w:val="00CF5B2F"/>
    <w:rsid w:val="00CF707E"/>
    <w:rsid w:val="00D000B5"/>
    <w:rsid w:val="00D00EF5"/>
    <w:rsid w:val="00D03328"/>
    <w:rsid w:val="00D04AC3"/>
    <w:rsid w:val="00D05022"/>
    <w:rsid w:val="00D05F93"/>
    <w:rsid w:val="00D06FAC"/>
    <w:rsid w:val="00D120DE"/>
    <w:rsid w:val="00D134CD"/>
    <w:rsid w:val="00D15CB4"/>
    <w:rsid w:val="00D173AD"/>
    <w:rsid w:val="00D203A7"/>
    <w:rsid w:val="00D22561"/>
    <w:rsid w:val="00D27271"/>
    <w:rsid w:val="00D31A37"/>
    <w:rsid w:val="00D32A29"/>
    <w:rsid w:val="00D33BB2"/>
    <w:rsid w:val="00D33C25"/>
    <w:rsid w:val="00D33D4E"/>
    <w:rsid w:val="00D363B7"/>
    <w:rsid w:val="00D36B6F"/>
    <w:rsid w:val="00D3791E"/>
    <w:rsid w:val="00D40046"/>
    <w:rsid w:val="00D4128D"/>
    <w:rsid w:val="00D42D49"/>
    <w:rsid w:val="00D45AC3"/>
    <w:rsid w:val="00D51B6B"/>
    <w:rsid w:val="00D540E2"/>
    <w:rsid w:val="00D55C0D"/>
    <w:rsid w:val="00D55F92"/>
    <w:rsid w:val="00D60FF2"/>
    <w:rsid w:val="00D61E9D"/>
    <w:rsid w:val="00D63586"/>
    <w:rsid w:val="00D66F64"/>
    <w:rsid w:val="00D73AF1"/>
    <w:rsid w:val="00D742A5"/>
    <w:rsid w:val="00D80BC6"/>
    <w:rsid w:val="00D8131B"/>
    <w:rsid w:val="00D83885"/>
    <w:rsid w:val="00D84806"/>
    <w:rsid w:val="00D85C33"/>
    <w:rsid w:val="00D85C6D"/>
    <w:rsid w:val="00D91642"/>
    <w:rsid w:val="00D933A5"/>
    <w:rsid w:val="00D96755"/>
    <w:rsid w:val="00D972D5"/>
    <w:rsid w:val="00D97901"/>
    <w:rsid w:val="00D97D1D"/>
    <w:rsid w:val="00D97E32"/>
    <w:rsid w:val="00DA1747"/>
    <w:rsid w:val="00DA22C7"/>
    <w:rsid w:val="00DA4787"/>
    <w:rsid w:val="00DA50C6"/>
    <w:rsid w:val="00DB1BCF"/>
    <w:rsid w:val="00DB3B10"/>
    <w:rsid w:val="00DB41D3"/>
    <w:rsid w:val="00DB512F"/>
    <w:rsid w:val="00DB535E"/>
    <w:rsid w:val="00DB5628"/>
    <w:rsid w:val="00DB76BE"/>
    <w:rsid w:val="00DB7787"/>
    <w:rsid w:val="00DC03EF"/>
    <w:rsid w:val="00DC1341"/>
    <w:rsid w:val="00DC3BF3"/>
    <w:rsid w:val="00DC76AE"/>
    <w:rsid w:val="00DD0E9B"/>
    <w:rsid w:val="00DD2FDD"/>
    <w:rsid w:val="00DD31DA"/>
    <w:rsid w:val="00DD4A34"/>
    <w:rsid w:val="00DD50BF"/>
    <w:rsid w:val="00DE1FDE"/>
    <w:rsid w:val="00DE3AF9"/>
    <w:rsid w:val="00DE5624"/>
    <w:rsid w:val="00DE57B3"/>
    <w:rsid w:val="00DE6D2C"/>
    <w:rsid w:val="00DE7D59"/>
    <w:rsid w:val="00DF01F5"/>
    <w:rsid w:val="00DF10D9"/>
    <w:rsid w:val="00DF3810"/>
    <w:rsid w:val="00DF61A9"/>
    <w:rsid w:val="00DF6551"/>
    <w:rsid w:val="00DF7AEF"/>
    <w:rsid w:val="00E00771"/>
    <w:rsid w:val="00E01AAD"/>
    <w:rsid w:val="00E0546C"/>
    <w:rsid w:val="00E113C3"/>
    <w:rsid w:val="00E13A1C"/>
    <w:rsid w:val="00E1576C"/>
    <w:rsid w:val="00E22CC1"/>
    <w:rsid w:val="00E24992"/>
    <w:rsid w:val="00E26C6D"/>
    <w:rsid w:val="00E270AA"/>
    <w:rsid w:val="00E27F39"/>
    <w:rsid w:val="00E30AB6"/>
    <w:rsid w:val="00E32D4D"/>
    <w:rsid w:val="00E348E1"/>
    <w:rsid w:val="00E37880"/>
    <w:rsid w:val="00E40242"/>
    <w:rsid w:val="00E44568"/>
    <w:rsid w:val="00E47A75"/>
    <w:rsid w:val="00E47A7D"/>
    <w:rsid w:val="00E5093A"/>
    <w:rsid w:val="00E50FA5"/>
    <w:rsid w:val="00E5767F"/>
    <w:rsid w:val="00E603CC"/>
    <w:rsid w:val="00E65B7D"/>
    <w:rsid w:val="00E70A07"/>
    <w:rsid w:val="00E70C54"/>
    <w:rsid w:val="00E716BC"/>
    <w:rsid w:val="00E74593"/>
    <w:rsid w:val="00E74EE1"/>
    <w:rsid w:val="00E74EF0"/>
    <w:rsid w:val="00E75187"/>
    <w:rsid w:val="00E77216"/>
    <w:rsid w:val="00E77FCC"/>
    <w:rsid w:val="00E81E48"/>
    <w:rsid w:val="00E821AC"/>
    <w:rsid w:val="00E8494C"/>
    <w:rsid w:val="00E86EFF"/>
    <w:rsid w:val="00E87EAC"/>
    <w:rsid w:val="00E93393"/>
    <w:rsid w:val="00E938EA"/>
    <w:rsid w:val="00E9513D"/>
    <w:rsid w:val="00E954D9"/>
    <w:rsid w:val="00EA01D6"/>
    <w:rsid w:val="00EA17FB"/>
    <w:rsid w:val="00EA241A"/>
    <w:rsid w:val="00EA4320"/>
    <w:rsid w:val="00EA51D1"/>
    <w:rsid w:val="00EA6837"/>
    <w:rsid w:val="00EB1177"/>
    <w:rsid w:val="00EB12B3"/>
    <w:rsid w:val="00EB3804"/>
    <w:rsid w:val="00EB53B7"/>
    <w:rsid w:val="00EC0DFD"/>
    <w:rsid w:val="00EC1617"/>
    <w:rsid w:val="00EC1CC5"/>
    <w:rsid w:val="00EC2EC2"/>
    <w:rsid w:val="00EC4F45"/>
    <w:rsid w:val="00ED1155"/>
    <w:rsid w:val="00ED2257"/>
    <w:rsid w:val="00ED6137"/>
    <w:rsid w:val="00EE5643"/>
    <w:rsid w:val="00EE5650"/>
    <w:rsid w:val="00EF0F5F"/>
    <w:rsid w:val="00EF1BC7"/>
    <w:rsid w:val="00EF2091"/>
    <w:rsid w:val="00EF4966"/>
    <w:rsid w:val="00EF711A"/>
    <w:rsid w:val="00F0121A"/>
    <w:rsid w:val="00F014A1"/>
    <w:rsid w:val="00F05086"/>
    <w:rsid w:val="00F05CB7"/>
    <w:rsid w:val="00F07454"/>
    <w:rsid w:val="00F10241"/>
    <w:rsid w:val="00F10573"/>
    <w:rsid w:val="00F112DC"/>
    <w:rsid w:val="00F1237C"/>
    <w:rsid w:val="00F13719"/>
    <w:rsid w:val="00F20FAA"/>
    <w:rsid w:val="00F26E27"/>
    <w:rsid w:val="00F32893"/>
    <w:rsid w:val="00F367A4"/>
    <w:rsid w:val="00F3687B"/>
    <w:rsid w:val="00F369F7"/>
    <w:rsid w:val="00F5030C"/>
    <w:rsid w:val="00F50FCD"/>
    <w:rsid w:val="00F534BB"/>
    <w:rsid w:val="00F54F65"/>
    <w:rsid w:val="00F555E7"/>
    <w:rsid w:val="00F571DE"/>
    <w:rsid w:val="00F577D3"/>
    <w:rsid w:val="00F6361B"/>
    <w:rsid w:val="00F63F28"/>
    <w:rsid w:val="00F671BB"/>
    <w:rsid w:val="00F67D7A"/>
    <w:rsid w:val="00F71491"/>
    <w:rsid w:val="00F72E69"/>
    <w:rsid w:val="00F75A8D"/>
    <w:rsid w:val="00F81EF3"/>
    <w:rsid w:val="00F8412C"/>
    <w:rsid w:val="00F8540A"/>
    <w:rsid w:val="00F87CA7"/>
    <w:rsid w:val="00F91527"/>
    <w:rsid w:val="00F9152E"/>
    <w:rsid w:val="00F91CFB"/>
    <w:rsid w:val="00F92C1E"/>
    <w:rsid w:val="00F9516F"/>
    <w:rsid w:val="00F954C0"/>
    <w:rsid w:val="00F95D3F"/>
    <w:rsid w:val="00F97271"/>
    <w:rsid w:val="00F97C37"/>
    <w:rsid w:val="00FA34CC"/>
    <w:rsid w:val="00FA44A8"/>
    <w:rsid w:val="00FB10F6"/>
    <w:rsid w:val="00FB172C"/>
    <w:rsid w:val="00FB2E70"/>
    <w:rsid w:val="00FB31C3"/>
    <w:rsid w:val="00FB3BFE"/>
    <w:rsid w:val="00FB3E2B"/>
    <w:rsid w:val="00FB57E7"/>
    <w:rsid w:val="00FB77D3"/>
    <w:rsid w:val="00FC4176"/>
    <w:rsid w:val="00FC640F"/>
    <w:rsid w:val="00FC6A94"/>
    <w:rsid w:val="00FC76B0"/>
    <w:rsid w:val="00FD05C6"/>
    <w:rsid w:val="00FD0D87"/>
    <w:rsid w:val="00FD0FCB"/>
    <w:rsid w:val="00FD6D05"/>
    <w:rsid w:val="00FD76DA"/>
    <w:rsid w:val="00FD77E8"/>
    <w:rsid w:val="00FE3971"/>
    <w:rsid w:val="00FE3A30"/>
    <w:rsid w:val="00FF42E0"/>
    <w:rsid w:val="00FF7C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D44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93CD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DE3AF9"/>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DE3AF9"/>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4"/>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semiHidden/>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semiHidden/>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semiHidden/>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7"/>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F5E8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 w:type="paragraph" w:customStyle="1" w:styleId="SVAH2">
    <w:name w:val="SVA H2"/>
    <w:basedOn w:val="Normal"/>
    <w:qFormat/>
    <w:rsid w:val="00F92C1E"/>
    <w:pPr>
      <w:spacing w:after="240" w:line="288" w:lineRule="auto"/>
      <w:outlineLvl w:val="0"/>
    </w:pPr>
    <w:rPr>
      <w:rFonts w:eastAsia="Times New Roman" w:cs="Times New Roman"/>
      <w:b/>
      <w:color w:val="000051"/>
      <w:spacing w:val="2"/>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93CD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DE3AF9"/>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DE3AF9"/>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4"/>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semiHidden/>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semiHidden/>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semiHidden/>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7"/>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F5E8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 w:type="paragraph" w:customStyle="1" w:styleId="SVAH2">
    <w:name w:val="SVA H2"/>
    <w:basedOn w:val="Normal"/>
    <w:qFormat/>
    <w:rsid w:val="00F92C1E"/>
    <w:pPr>
      <w:spacing w:after="240" w:line="288" w:lineRule="auto"/>
      <w:outlineLvl w:val="0"/>
    </w:pPr>
    <w:rPr>
      <w:rFonts w:eastAsia="Times New Roman" w:cs="Times New Roman"/>
      <w:b/>
      <w:color w:val="000051"/>
      <w:spacing w:val="2"/>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1896">
      <w:bodyDiv w:val="1"/>
      <w:marLeft w:val="0"/>
      <w:marRight w:val="0"/>
      <w:marTop w:val="0"/>
      <w:marBottom w:val="0"/>
      <w:divBdr>
        <w:top w:val="none" w:sz="0" w:space="0" w:color="auto"/>
        <w:left w:val="none" w:sz="0" w:space="0" w:color="auto"/>
        <w:bottom w:val="none" w:sz="0" w:space="0" w:color="auto"/>
        <w:right w:val="none" w:sz="0" w:space="0" w:color="auto"/>
      </w:divBdr>
    </w:div>
    <w:div w:id="113211055">
      <w:bodyDiv w:val="1"/>
      <w:marLeft w:val="0"/>
      <w:marRight w:val="0"/>
      <w:marTop w:val="0"/>
      <w:marBottom w:val="0"/>
      <w:divBdr>
        <w:top w:val="none" w:sz="0" w:space="0" w:color="auto"/>
        <w:left w:val="none" w:sz="0" w:space="0" w:color="auto"/>
        <w:bottom w:val="none" w:sz="0" w:space="0" w:color="auto"/>
        <w:right w:val="none" w:sz="0" w:space="0" w:color="auto"/>
      </w:divBdr>
    </w:div>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63522428">
      <w:bodyDiv w:val="1"/>
      <w:marLeft w:val="0"/>
      <w:marRight w:val="0"/>
      <w:marTop w:val="0"/>
      <w:marBottom w:val="0"/>
      <w:divBdr>
        <w:top w:val="none" w:sz="0" w:space="0" w:color="auto"/>
        <w:left w:val="none" w:sz="0" w:space="0" w:color="auto"/>
        <w:bottom w:val="none" w:sz="0" w:space="0" w:color="auto"/>
        <w:right w:val="none" w:sz="0" w:space="0" w:color="auto"/>
      </w:divBdr>
    </w:div>
    <w:div w:id="165825934">
      <w:bodyDiv w:val="1"/>
      <w:marLeft w:val="0"/>
      <w:marRight w:val="0"/>
      <w:marTop w:val="0"/>
      <w:marBottom w:val="0"/>
      <w:divBdr>
        <w:top w:val="none" w:sz="0" w:space="0" w:color="auto"/>
        <w:left w:val="none" w:sz="0" w:space="0" w:color="auto"/>
        <w:bottom w:val="none" w:sz="0" w:space="0" w:color="auto"/>
        <w:right w:val="none" w:sz="0" w:space="0" w:color="auto"/>
      </w:divBdr>
    </w:div>
    <w:div w:id="172451582">
      <w:bodyDiv w:val="1"/>
      <w:marLeft w:val="0"/>
      <w:marRight w:val="0"/>
      <w:marTop w:val="0"/>
      <w:marBottom w:val="0"/>
      <w:divBdr>
        <w:top w:val="none" w:sz="0" w:space="0" w:color="auto"/>
        <w:left w:val="none" w:sz="0" w:space="0" w:color="auto"/>
        <w:bottom w:val="none" w:sz="0" w:space="0" w:color="auto"/>
        <w:right w:val="none" w:sz="0" w:space="0" w:color="auto"/>
      </w:divBdr>
    </w:div>
    <w:div w:id="186256948">
      <w:bodyDiv w:val="1"/>
      <w:marLeft w:val="0"/>
      <w:marRight w:val="0"/>
      <w:marTop w:val="0"/>
      <w:marBottom w:val="0"/>
      <w:divBdr>
        <w:top w:val="none" w:sz="0" w:space="0" w:color="auto"/>
        <w:left w:val="none" w:sz="0" w:space="0" w:color="auto"/>
        <w:bottom w:val="none" w:sz="0" w:space="0" w:color="auto"/>
        <w:right w:val="none" w:sz="0" w:space="0" w:color="auto"/>
      </w:divBdr>
    </w:div>
    <w:div w:id="189687390">
      <w:bodyDiv w:val="1"/>
      <w:marLeft w:val="0"/>
      <w:marRight w:val="0"/>
      <w:marTop w:val="0"/>
      <w:marBottom w:val="0"/>
      <w:divBdr>
        <w:top w:val="none" w:sz="0" w:space="0" w:color="auto"/>
        <w:left w:val="none" w:sz="0" w:space="0" w:color="auto"/>
        <w:bottom w:val="none" w:sz="0" w:space="0" w:color="auto"/>
        <w:right w:val="none" w:sz="0" w:space="0" w:color="auto"/>
      </w:divBdr>
    </w:div>
    <w:div w:id="229582977">
      <w:bodyDiv w:val="1"/>
      <w:marLeft w:val="0"/>
      <w:marRight w:val="0"/>
      <w:marTop w:val="0"/>
      <w:marBottom w:val="0"/>
      <w:divBdr>
        <w:top w:val="none" w:sz="0" w:space="0" w:color="auto"/>
        <w:left w:val="none" w:sz="0" w:space="0" w:color="auto"/>
        <w:bottom w:val="none" w:sz="0" w:space="0" w:color="auto"/>
        <w:right w:val="none" w:sz="0" w:space="0" w:color="auto"/>
      </w:divBdr>
    </w:div>
    <w:div w:id="254094491">
      <w:bodyDiv w:val="1"/>
      <w:marLeft w:val="0"/>
      <w:marRight w:val="0"/>
      <w:marTop w:val="0"/>
      <w:marBottom w:val="0"/>
      <w:divBdr>
        <w:top w:val="none" w:sz="0" w:space="0" w:color="auto"/>
        <w:left w:val="none" w:sz="0" w:space="0" w:color="auto"/>
        <w:bottom w:val="none" w:sz="0" w:space="0" w:color="auto"/>
        <w:right w:val="none" w:sz="0" w:space="0" w:color="auto"/>
      </w:divBdr>
    </w:div>
    <w:div w:id="265499535">
      <w:bodyDiv w:val="1"/>
      <w:marLeft w:val="0"/>
      <w:marRight w:val="0"/>
      <w:marTop w:val="0"/>
      <w:marBottom w:val="0"/>
      <w:divBdr>
        <w:top w:val="none" w:sz="0" w:space="0" w:color="auto"/>
        <w:left w:val="none" w:sz="0" w:space="0" w:color="auto"/>
        <w:bottom w:val="none" w:sz="0" w:space="0" w:color="auto"/>
        <w:right w:val="none" w:sz="0" w:space="0" w:color="auto"/>
      </w:divBdr>
    </w:div>
    <w:div w:id="306517456">
      <w:bodyDiv w:val="1"/>
      <w:marLeft w:val="0"/>
      <w:marRight w:val="0"/>
      <w:marTop w:val="0"/>
      <w:marBottom w:val="0"/>
      <w:divBdr>
        <w:top w:val="none" w:sz="0" w:space="0" w:color="auto"/>
        <w:left w:val="none" w:sz="0" w:space="0" w:color="auto"/>
        <w:bottom w:val="none" w:sz="0" w:space="0" w:color="auto"/>
        <w:right w:val="none" w:sz="0" w:space="0" w:color="auto"/>
      </w:divBdr>
    </w:div>
    <w:div w:id="329719496">
      <w:bodyDiv w:val="1"/>
      <w:marLeft w:val="0"/>
      <w:marRight w:val="0"/>
      <w:marTop w:val="0"/>
      <w:marBottom w:val="0"/>
      <w:divBdr>
        <w:top w:val="none" w:sz="0" w:space="0" w:color="auto"/>
        <w:left w:val="none" w:sz="0" w:space="0" w:color="auto"/>
        <w:bottom w:val="none" w:sz="0" w:space="0" w:color="auto"/>
        <w:right w:val="none" w:sz="0" w:space="0" w:color="auto"/>
      </w:divBdr>
    </w:div>
    <w:div w:id="404883815">
      <w:bodyDiv w:val="1"/>
      <w:marLeft w:val="0"/>
      <w:marRight w:val="0"/>
      <w:marTop w:val="0"/>
      <w:marBottom w:val="0"/>
      <w:divBdr>
        <w:top w:val="none" w:sz="0" w:space="0" w:color="auto"/>
        <w:left w:val="none" w:sz="0" w:space="0" w:color="auto"/>
        <w:bottom w:val="none" w:sz="0" w:space="0" w:color="auto"/>
        <w:right w:val="none" w:sz="0" w:space="0" w:color="auto"/>
      </w:divBdr>
    </w:div>
    <w:div w:id="429010563">
      <w:bodyDiv w:val="1"/>
      <w:marLeft w:val="0"/>
      <w:marRight w:val="0"/>
      <w:marTop w:val="0"/>
      <w:marBottom w:val="0"/>
      <w:divBdr>
        <w:top w:val="none" w:sz="0" w:space="0" w:color="auto"/>
        <w:left w:val="none" w:sz="0" w:space="0" w:color="auto"/>
        <w:bottom w:val="none" w:sz="0" w:space="0" w:color="auto"/>
        <w:right w:val="none" w:sz="0" w:space="0" w:color="auto"/>
      </w:divBdr>
    </w:div>
    <w:div w:id="433744423">
      <w:bodyDiv w:val="1"/>
      <w:marLeft w:val="0"/>
      <w:marRight w:val="0"/>
      <w:marTop w:val="0"/>
      <w:marBottom w:val="0"/>
      <w:divBdr>
        <w:top w:val="none" w:sz="0" w:space="0" w:color="auto"/>
        <w:left w:val="none" w:sz="0" w:space="0" w:color="auto"/>
        <w:bottom w:val="none" w:sz="0" w:space="0" w:color="auto"/>
        <w:right w:val="none" w:sz="0" w:space="0" w:color="auto"/>
      </w:divBdr>
    </w:div>
    <w:div w:id="524098008">
      <w:bodyDiv w:val="1"/>
      <w:marLeft w:val="0"/>
      <w:marRight w:val="0"/>
      <w:marTop w:val="0"/>
      <w:marBottom w:val="0"/>
      <w:divBdr>
        <w:top w:val="none" w:sz="0" w:space="0" w:color="auto"/>
        <w:left w:val="none" w:sz="0" w:space="0" w:color="auto"/>
        <w:bottom w:val="none" w:sz="0" w:space="0" w:color="auto"/>
        <w:right w:val="none" w:sz="0" w:space="0" w:color="auto"/>
      </w:divBdr>
    </w:div>
    <w:div w:id="557597834">
      <w:bodyDiv w:val="1"/>
      <w:marLeft w:val="0"/>
      <w:marRight w:val="0"/>
      <w:marTop w:val="0"/>
      <w:marBottom w:val="0"/>
      <w:divBdr>
        <w:top w:val="none" w:sz="0" w:space="0" w:color="auto"/>
        <w:left w:val="none" w:sz="0" w:space="0" w:color="auto"/>
        <w:bottom w:val="none" w:sz="0" w:space="0" w:color="auto"/>
        <w:right w:val="none" w:sz="0" w:space="0" w:color="auto"/>
      </w:divBdr>
    </w:div>
    <w:div w:id="558788200">
      <w:bodyDiv w:val="1"/>
      <w:marLeft w:val="0"/>
      <w:marRight w:val="0"/>
      <w:marTop w:val="0"/>
      <w:marBottom w:val="0"/>
      <w:divBdr>
        <w:top w:val="none" w:sz="0" w:space="0" w:color="auto"/>
        <w:left w:val="none" w:sz="0" w:space="0" w:color="auto"/>
        <w:bottom w:val="none" w:sz="0" w:space="0" w:color="auto"/>
        <w:right w:val="none" w:sz="0" w:space="0" w:color="auto"/>
      </w:divBdr>
    </w:div>
    <w:div w:id="563684526">
      <w:bodyDiv w:val="1"/>
      <w:marLeft w:val="0"/>
      <w:marRight w:val="0"/>
      <w:marTop w:val="0"/>
      <w:marBottom w:val="0"/>
      <w:divBdr>
        <w:top w:val="none" w:sz="0" w:space="0" w:color="auto"/>
        <w:left w:val="none" w:sz="0" w:space="0" w:color="auto"/>
        <w:bottom w:val="none" w:sz="0" w:space="0" w:color="auto"/>
        <w:right w:val="none" w:sz="0" w:space="0" w:color="auto"/>
      </w:divBdr>
    </w:div>
    <w:div w:id="618222629">
      <w:bodyDiv w:val="1"/>
      <w:marLeft w:val="0"/>
      <w:marRight w:val="0"/>
      <w:marTop w:val="0"/>
      <w:marBottom w:val="0"/>
      <w:divBdr>
        <w:top w:val="none" w:sz="0" w:space="0" w:color="auto"/>
        <w:left w:val="none" w:sz="0" w:space="0" w:color="auto"/>
        <w:bottom w:val="none" w:sz="0" w:space="0" w:color="auto"/>
        <w:right w:val="none" w:sz="0" w:space="0" w:color="auto"/>
      </w:divBdr>
    </w:div>
    <w:div w:id="630137411">
      <w:bodyDiv w:val="1"/>
      <w:marLeft w:val="0"/>
      <w:marRight w:val="0"/>
      <w:marTop w:val="0"/>
      <w:marBottom w:val="0"/>
      <w:divBdr>
        <w:top w:val="none" w:sz="0" w:space="0" w:color="auto"/>
        <w:left w:val="none" w:sz="0" w:space="0" w:color="auto"/>
        <w:bottom w:val="none" w:sz="0" w:space="0" w:color="auto"/>
        <w:right w:val="none" w:sz="0" w:space="0" w:color="auto"/>
      </w:divBdr>
    </w:div>
    <w:div w:id="655768575">
      <w:bodyDiv w:val="1"/>
      <w:marLeft w:val="0"/>
      <w:marRight w:val="0"/>
      <w:marTop w:val="0"/>
      <w:marBottom w:val="0"/>
      <w:divBdr>
        <w:top w:val="none" w:sz="0" w:space="0" w:color="auto"/>
        <w:left w:val="none" w:sz="0" w:space="0" w:color="auto"/>
        <w:bottom w:val="none" w:sz="0" w:space="0" w:color="auto"/>
        <w:right w:val="none" w:sz="0" w:space="0" w:color="auto"/>
      </w:divBdr>
    </w:div>
    <w:div w:id="665476771">
      <w:bodyDiv w:val="1"/>
      <w:marLeft w:val="0"/>
      <w:marRight w:val="0"/>
      <w:marTop w:val="0"/>
      <w:marBottom w:val="0"/>
      <w:divBdr>
        <w:top w:val="none" w:sz="0" w:space="0" w:color="auto"/>
        <w:left w:val="none" w:sz="0" w:space="0" w:color="auto"/>
        <w:bottom w:val="none" w:sz="0" w:space="0" w:color="auto"/>
        <w:right w:val="none" w:sz="0" w:space="0" w:color="auto"/>
      </w:divBdr>
    </w:div>
    <w:div w:id="668211958">
      <w:bodyDiv w:val="1"/>
      <w:marLeft w:val="0"/>
      <w:marRight w:val="0"/>
      <w:marTop w:val="0"/>
      <w:marBottom w:val="0"/>
      <w:divBdr>
        <w:top w:val="none" w:sz="0" w:space="0" w:color="auto"/>
        <w:left w:val="none" w:sz="0" w:space="0" w:color="auto"/>
        <w:bottom w:val="none" w:sz="0" w:space="0" w:color="auto"/>
        <w:right w:val="none" w:sz="0" w:space="0" w:color="auto"/>
      </w:divBdr>
    </w:div>
    <w:div w:id="704868747">
      <w:bodyDiv w:val="1"/>
      <w:marLeft w:val="0"/>
      <w:marRight w:val="0"/>
      <w:marTop w:val="0"/>
      <w:marBottom w:val="0"/>
      <w:divBdr>
        <w:top w:val="none" w:sz="0" w:space="0" w:color="auto"/>
        <w:left w:val="none" w:sz="0" w:space="0" w:color="auto"/>
        <w:bottom w:val="none" w:sz="0" w:space="0" w:color="auto"/>
        <w:right w:val="none" w:sz="0" w:space="0" w:color="auto"/>
      </w:divBdr>
    </w:div>
    <w:div w:id="737820689">
      <w:bodyDiv w:val="1"/>
      <w:marLeft w:val="0"/>
      <w:marRight w:val="0"/>
      <w:marTop w:val="0"/>
      <w:marBottom w:val="0"/>
      <w:divBdr>
        <w:top w:val="none" w:sz="0" w:space="0" w:color="auto"/>
        <w:left w:val="none" w:sz="0" w:space="0" w:color="auto"/>
        <w:bottom w:val="none" w:sz="0" w:space="0" w:color="auto"/>
        <w:right w:val="none" w:sz="0" w:space="0" w:color="auto"/>
      </w:divBdr>
    </w:div>
    <w:div w:id="750128495">
      <w:bodyDiv w:val="1"/>
      <w:marLeft w:val="0"/>
      <w:marRight w:val="0"/>
      <w:marTop w:val="0"/>
      <w:marBottom w:val="0"/>
      <w:divBdr>
        <w:top w:val="none" w:sz="0" w:space="0" w:color="auto"/>
        <w:left w:val="none" w:sz="0" w:space="0" w:color="auto"/>
        <w:bottom w:val="none" w:sz="0" w:space="0" w:color="auto"/>
        <w:right w:val="none" w:sz="0" w:space="0" w:color="auto"/>
      </w:divBdr>
    </w:div>
    <w:div w:id="750468214">
      <w:bodyDiv w:val="1"/>
      <w:marLeft w:val="0"/>
      <w:marRight w:val="0"/>
      <w:marTop w:val="0"/>
      <w:marBottom w:val="0"/>
      <w:divBdr>
        <w:top w:val="none" w:sz="0" w:space="0" w:color="auto"/>
        <w:left w:val="none" w:sz="0" w:space="0" w:color="auto"/>
        <w:bottom w:val="none" w:sz="0" w:space="0" w:color="auto"/>
        <w:right w:val="none" w:sz="0" w:space="0" w:color="auto"/>
      </w:divBdr>
    </w:div>
    <w:div w:id="779955663">
      <w:bodyDiv w:val="1"/>
      <w:marLeft w:val="0"/>
      <w:marRight w:val="0"/>
      <w:marTop w:val="0"/>
      <w:marBottom w:val="0"/>
      <w:divBdr>
        <w:top w:val="none" w:sz="0" w:space="0" w:color="auto"/>
        <w:left w:val="none" w:sz="0" w:space="0" w:color="auto"/>
        <w:bottom w:val="none" w:sz="0" w:space="0" w:color="auto"/>
        <w:right w:val="none" w:sz="0" w:space="0" w:color="auto"/>
      </w:divBdr>
    </w:div>
    <w:div w:id="905796726">
      <w:bodyDiv w:val="1"/>
      <w:marLeft w:val="0"/>
      <w:marRight w:val="0"/>
      <w:marTop w:val="0"/>
      <w:marBottom w:val="0"/>
      <w:divBdr>
        <w:top w:val="none" w:sz="0" w:space="0" w:color="auto"/>
        <w:left w:val="none" w:sz="0" w:space="0" w:color="auto"/>
        <w:bottom w:val="none" w:sz="0" w:space="0" w:color="auto"/>
        <w:right w:val="none" w:sz="0" w:space="0" w:color="auto"/>
      </w:divBdr>
    </w:div>
    <w:div w:id="912930167">
      <w:bodyDiv w:val="1"/>
      <w:marLeft w:val="0"/>
      <w:marRight w:val="0"/>
      <w:marTop w:val="0"/>
      <w:marBottom w:val="0"/>
      <w:divBdr>
        <w:top w:val="none" w:sz="0" w:space="0" w:color="auto"/>
        <w:left w:val="none" w:sz="0" w:space="0" w:color="auto"/>
        <w:bottom w:val="none" w:sz="0" w:space="0" w:color="auto"/>
        <w:right w:val="none" w:sz="0" w:space="0" w:color="auto"/>
      </w:divBdr>
    </w:div>
    <w:div w:id="985621926">
      <w:bodyDiv w:val="1"/>
      <w:marLeft w:val="0"/>
      <w:marRight w:val="0"/>
      <w:marTop w:val="0"/>
      <w:marBottom w:val="0"/>
      <w:divBdr>
        <w:top w:val="none" w:sz="0" w:space="0" w:color="auto"/>
        <w:left w:val="none" w:sz="0" w:space="0" w:color="auto"/>
        <w:bottom w:val="none" w:sz="0" w:space="0" w:color="auto"/>
        <w:right w:val="none" w:sz="0" w:space="0" w:color="auto"/>
      </w:divBdr>
    </w:div>
    <w:div w:id="990135122">
      <w:bodyDiv w:val="1"/>
      <w:marLeft w:val="0"/>
      <w:marRight w:val="0"/>
      <w:marTop w:val="0"/>
      <w:marBottom w:val="0"/>
      <w:divBdr>
        <w:top w:val="none" w:sz="0" w:space="0" w:color="auto"/>
        <w:left w:val="none" w:sz="0" w:space="0" w:color="auto"/>
        <w:bottom w:val="none" w:sz="0" w:space="0" w:color="auto"/>
        <w:right w:val="none" w:sz="0" w:space="0" w:color="auto"/>
      </w:divBdr>
    </w:div>
    <w:div w:id="991565621">
      <w:bodyDiv w:val="1"/>
      <w:marLeft w:val="0"/>
      <w:marRight w:val="0"/>
      <w:marTop w:val="0"/>
      <w:marBottom w:val="0"/>
      <w:divBdr>
        <w:top w:val="none" w:sz="0" w:space="0" w:color="auto"/>
        <w:left w:val="none" w:sz="0" w:space="0" w:color="auto"/>
        <w:bottom w:val="none" w:sz="0" w:space="0" w:color="auto"/>
        <w:right w:val="none" w:sz="0" w:space="0" w:color="auto"/>
      </w:divBdr>
    </w:div>
    <w:div w:id="1005013385">
      <w:bodyDiv w:val="1"/>
      <w:marLeft w:val="0"/>
      <w:marRight w:val="0"/>
      <w:marTop w:val="0"/>
      <w:marBottom w:val="0"/>
      <w:divBdr>
        <w:top w:val="none" w:sz="0" w:space="0" w:color="auto"/>
        <w:left w:val="none" w:sz="0" w:space="0" w:color="auto"/>
        <w:bottom w:val="none" w:sz="0" w:space="0" w:color="auto"/>
        <w:right w:val="none" w:sz="0" w:space="0" w:color="auto"/>
      </w:divBdr>
    </w:div>
    <w:div w:id="1010061461">
      <w:bodyDiv w:val="1"/>
      <w:marLeft w:val="0"/>
      <w:marRight w:val="0"/>
      <w:marTop w:val="0"/>
      <w:marBottom w:val="0"/>
      <w:divBdr>
        <w:top w:val="none" w:sz="0" w:space="0" w:color="auto"/>
        <w:left w:val="none" w:sz="0" w:space="0" w:color="auto"/>
        <w:bottom w:val="none" w:sz="0" w:space="0" w:color="auto"/>
        <w:right w:val="none" w:sz="0" w:space="0" w:color="auto"/>
      </w:divBdr>
    </w:div>
    <w:div w:id="1031341062">
      <w:bodyDiv w:val="1"/>
      <w:marLeft w:val="0"/>
      <w:marRight w:val="0"/>
      <w:marTop w:val="0"/>
      <w:marBottom w:val="0"/>
      <w:divBdr>
        <w:top w:val="none" w:sz="0" w:space="0" w:color="auto"/>
        <w:left w:val="none" w:sz="0" w:space="0" w:color="auto"/>
        <w:bottom w:val="none" w:sz="0" w:space="0" w:color="auto"/>
        <w:right w:val="none" w:sz="0" w:space="0" w:color="auto"/>
      </w:divBdr>
    </w:div>
    <w:div w:id="1050806839">
      <w:bodyDiv w:val="1"/>
      <w:marLeft w:val="0"/>
      <w:marRight w:val="0"/>
      <w:marTop w:val="0"/>
      <w:marBottom w:val="0"/>
      <w:divBdr>
        <w:top w:val="none" w:sz="0" w:space="0" w:color="auto"/>
        <w:left w:val="none" w:sz="0" w:space="0" w:color="auto"/>
        <w:bottom w:val="none" w:sz="0" w:space="0" w:color="auto"/>
        <w:right w:val="none" w:sz="0" w:space="0" w:color="auto"/>
      </w:divBdr>
    </w:div>
    <w:div w:id="1090811546">
      <w:bodyDiv w:val="1"/>
      <w:marLeft w:val="0"/>
      <w:marRight w:val="0"/>
      <w:marTop w:val="0"/>
      <w:marBottom w:val="0"/>
      <w:divBdr>
        <w:top w:val="none" w:sz="0" w:space="0" w:color="auto"/>
        <w:left w:val="none" w:sz="0" w:space="0" w:color="auto"/>
        <w:bottom w:val="none" w:sz="0" w:space="0" w:color="auto"/>
        <w:right w:val="none" w:sz="0" w:space="0" w:color="auto"/>
      </w:divBdr>
    </w:div>
    <w:div w:id="1148084581">
      <w:bodyDiv w:val="1"/>
      <w:marLeft w:val="0"/>
      <w:marRight w:val="0"/>
      <w:marTop w:val="0"/>
      <w:marBottom w:val="0"/>
      <w:divBdr>
        <w:top w:val="none" w:sz="0" w:space="0" w:color="auto"/>
        <w:left w:val="none" w:sz="0" w:space="0" w:color="auto"/>
        <w:bottom w:val="none" w:sz="0" w:space="0" w:color="auto"/>
        <w:right w:val="none" w:sz="0" w:space="0" w:color="auto"/>
      </w:divBdr>
    </w:div>
    <w:div w:id="1255624043">
      <w:bodyDiv w:val="1"/>
      <w:marLeft w:val="0"/>
      <w:marRight w:val="0"/>
      <w:marTop w:val="0"/>
      <w:marBottom w:val="0"/>
      <w:divBdr>
        <w:top w:val="none" w:sz="0" w:space="0" w:color="auto"/>
        <w:left w:val="none" w:sz="0" w:space="0" w:color="auto"/>
        <w:bottom w:val="none" w:sz="0" w:space="0" w:color="auto"/>
        <w:right w:val="none" w:sz="0" w:space="0" w:color="auto"/>
      </w:divBdr>
    </w:div>
    <w:div w:id="1287738445">
      <w:bodyDiv w:val="1"/>
      <w:marLeft w:val="0"/>
      <w:marRight w:val="0"/>
      <w:marTop w:val="0"/>
      <w:marBottom w:val="0"/>
      <w:divBdr>
        <w:top w:val="none" w:sz="0" w:space="0" w:color="auto"/>
        <w:left w:val="none" w:sz="0" w:space="0" w:color="auto"/>
        <w:bottom w:val="none" w:sz="0" w:space="0" w:color="auto"/>
        <w:right w:val="none" w:sz="0" w:space="0" w:color="auto"/>
      </w:divBdr>
    </w:div>
    <w:div w:id="1293445397">
      <w:bodyDiv w:val="1"/>
      <w:marLeft w:val="0"/>
      <w:marRight w:val="0"/>
      <w:marTop w:val="0"/>
      <w:marBottom w:val="0"/>
      <w:divBdr>
        <w:top w:val="none" w:sz="0" w:space="0" w:color="auto"/>
        <w:left w:val="none" w:sz="0" w:space="0" w:color="auto"/>
        <w:bottom w:val="none" w:sz="0" w:space="0" w:color="auto"/>
        <w:right w:val="none" w:sz="0" w:space="0" w:color="auto"/>
      </w:divBdr>
    </w:div>
    <w:div w:id="1330986827">
      <w:bodyDiv w:val="1"/>
      <w:marLeft w:val="0"/>
      <w:marRight w:val="0"/>
      <w:marTop w:val="0"/>
      <w:marBottom w:val="0"/>
      <w:divBdr>
        <w:top w:val="none" w:sz="0" w:space="0" w:color="auto"/>
        <w:left w:val="none" w:sz="0" w:space="0" w:color="auto"/>
        <w:bottom w:val="none" w:sz="0" w:space="0" w:color="auto"/>
        <w:right w:val="none" w:sz="0" w:space="0" w:color="auto"/>
      </w:divBdr>
    </w:div>
    <w:div w:id="1400058187">
      <w:bodyDiv w:val="1"/>
      <w:marLeft w:val="0"/>
      <w:marRight w:val="0"/>
      <w:marTop w:val="0"/>
      <w:marBottom w:val="0"/>
      <w:divBdr>
        <w:top w:val="none" w:sz="0" w:space="0" w:color="auto"/>
        <w:left w:val="none" w:sz="0" w:space="0" w:color="auto"/>
        <w:bottom w:val="none" w:sz="0" w:space="0" w:color="auto"/>
        <w:right w:val="none" w:sz="0" w:space="0" w:color="auto"/>
      </w:divBdr>
    </w:div>
    <w:div w:id="1415587809">
      <w:bodyDiv w:val="1"/>
      <w:marLeft w:val="0"/>
      <w:marRight w:val="0"/>
      <w:marTop w:val="0"/>
      <w:marBottom w:val="0"/>
      <w:divBdr>
        <w:top w:val="none" w:sz="0" w:space="0" w:color="auto"/>
        <w:left w:val="none" w:sz="0" w:space="0" w:color="auto"/>
        <w:bottom w:val="none" w:sz="0" w:space="0" w:color="auto"/>
        <w:right w:val="none" w:sz="0" w:space="0" w:color="auto"/>
      </w:divBdr>
      <w:divsChild>
        <w:div w:id="2087417973">
          <w:marLeft w:val="274"/>
          <w:marRight w:val="0"/>
          <w:marTop w:val="0"/>
          <w:marBottom w:val="0"/>
          <w:divBdr>
            <w:top w:val="none" w:sz="0" w:space="0" w:color="auto"/>
            <w:left w:val="none" w:sz="0" w:space="0" w:color="auto"/>
            <w:bottom w:val="none" w:sz="0" w:space="0" w:color="auto"/>
            <w:right w:val="none" w:sz="0" w:space="0" w:color="auto"/>
          </w:divBdr>
        </w:div>
      </w:divsChild>
    </w:div>
    <w:div w:id="1422066090">
      <w:bodyDiv w:val="1"/>
      <w:marLeft w:val="0"/>
      <w:marRight w:val="0"/>
      <w:marTop w:val="0"/>
      <w:marBottom w:val="0"/>
      <w:divBdr>
        <w:top w:val="none" w:sz="0" w:space="0" w:color="auto"/>
        <w:left w:val="none" w:sz="0" w:space="0" w:color="auto"/>
        <w:bottom w:val="none" w:sz="0" w:space="0" w:color="auto"/>
        <w:right w:val="none" w:sz="0" w:space="0" w:color="auto"/>
      </w:divBdr>
    </w:div>
    <w:div w:id="1451247273">
      <w:bodyDiv w:val="1"/>
      <w:marLeft w:val="0"/>
      <w:marRight w:val="0"/>
      <w:marTop w:val="0"/>
      <w:marBottom w:val="0"/>
      <w:divBdr>
        <w:top w:val="none" w:sz="0" w:space="0" w:color="auto"/>
        <w:left w:val="none" w:sz="0" w:space="0" w:color="auto"/>
        <w:bottom w:val="none" w:sz="0" w:space="0" w:color="auto"/>
        <w:right w:val="none" w:sz="0" w:space="0" w:color="auto"/>
      </w:divBdr>
    </w:div>
    <w:div w:id="1460604960">
      <w:bodyDiv w:val="1"/>
      <w:marLeft w:val="0"/>
      <w:marRight w:val="0"/>
      <w:marTop w:val="0"/>
      <w:marBottom w:val="0"/>
      <w:divBdr>
        <w:top w:val="none" w:sz="0" w:space="0" w:color="auto"/>
        <w:left w:val="none" w:sz="0" w:space="0" w:color="auto"/>
        <w:bottom w:val="none" w:sz="0" w:space="0" w:color="auto"/>
        <w:right w:val="none" w:sz="0" w:space="0" w:color="auto"/>
      </w:divBdr>
    </w:div>
    <w:div w:id="1464156592">
      <w:bodyDiv w:val="1"/>
      <w:marLeft w:val="0"/>
      <w:marRight w:val="0"/>
      <w:marTop w:val="0"/>
      <w:marBottom w:val="0"/>
      <w:divBdr>
        <w:top w:val="none" w:sz="0" w:space="0" w:color="auto"/>
        <w:left w:val="none" w:sz="0" w:space="0" w:color="auto"/>
        <w:bottom w:val="none" w:sz="0" w:space="0" w:color="auto"/>
        <w:right w:val="none" w:sz="0" w:space="0" w:color="auto"/>
      </w:divBdr>
    </w:div>
    <w:div w:id="1472213020">
      <w:bodyDiv w:val="1"/>
      <w:marLeft w:val="0"/>
      <w:marRight w:val="0"/>
      <w:marTop w:val="0"/>
      <w:marBottom w:val="0"/>
      <w:divBdr>
        <w:top w:val="none" w:sz="0" w:space="0" w:color="auto"/>
        <w:left w:val="none" w:sz="0" w:space="0" w:color="auto"/>
        <w:bottom w:val="none" w:sz="0" w:space="0" w:color="auto"/>
        <w:right w:val="none" w:sz="0" w:space="0" w:color="auto"/>
      </w:divBdr>
    </w:div>
    <w:div w:id="1522282980">
      <w:bodyDiv w:val="1"/>
      <w:marLeft w:val="0"/>
      <w:marRight w:val="0"/>
      <w:marTop w:val="0"/>
      <w:marBottom w:val="0"/>
      <w:divBdr>
        <w:top w:val="none" w:sz="0" w:space="0" w:color="auto"/>
        <w:left w:val="none" w:sz="0" w:space="0" w:color="auto"/>
        <w:bottom w:val="none" w:sz="0" w:space="0" w:color="auto"/>
        <w:right w:val="none" w:sz="0" w:space="0" w:color="auto"/>
      </w:divBdr>
    </w:div>
    <w:div w:id="1525243753">
      <w:bodyDiv w:val="1"/>
      <w:marLeft w:val="0"/>
      <w:marRight w:val="0"/>
      <w:marTop w:val="0"/>
      <w:marBottom w:val="0"/>
      <w:divBdr>
        <w:top w:val="none" w:sz="0" w:space="0" w:color="auto"/>
        <w:left w:val="none" w:sz="0" w:space="0" w:color="auto"/>
        <w:bottom w:val="none" w:sz="0" w:space="0" w:color="auto"/>
        <w:right w:val="none" w:sz="0" w:space="0" w:color="auto"/>
      </w:divBdr>
    </w:div>
    <w:div w:id="1550609809">
      <w:bodyDiv w:val="1"/>
      <w:marLeft w:val="0"/>
      <w:marRight w:val="0"/>
      <w:marTop w:val="0"/>
      <w:marBottom w:val="0"/>
      <w:divBdr>
        <w:top w:val="none" w:sz="0" w:space="0" w:color="auto"/>
        <w:left w:val="none" w:sz="0" w:space="0" w:color="auto"/>
        <w:bottom w:val="none" w:sz="0" w:space="0" w:color="auto"/>
        <w:right w:val="none" w:sz="0" w:space="0" w:color="auto"/>
      </w:divBdr>
      <w:divsChild>
        <w:div w:id="1584530539">
          <w:marLeft w:val="274"/>
          <w:marRight w:val="0"/>
          <w:marTop w:val="0"/>
          <w:marBottom w:val="30"/>
          <w:divBdr>
            <w:top w:val="none" w:sz="0" w:space="0" w:color="auto"/>
            <w:left w:val="none" w:sz="0" w:space="0" w:color="auto"/>
            <w:bottom w:val="none" w:sz="0" w:space="0" w:color="auto"/>
            <w:right w:val="none" w:sz="0" w:space="0" w:color="auto"/>
          </w:divBdr>
        </w:div>
        <w:div w:id="394012368">
          <w:marLeft w:val="274"/>
          <w:marRight w:val="0"/>
          <w:marTop w:val="0"/>
          <w:marBottom w:val="30"/>
          <w:divBdr>
            <w:top w:val="none" w:sz="0" w:space="0" w:color="auto"/>
            <w:left w:val="none" w:sz="0" w:space="0" w:color="auto"/>
            <w:bottom w:val="none" w:sz="0" w:space="0" w:color="auto"/>
            <w:right w:val="none" w:sz="0" w:space="0" w:color="auto"/>
          </w:divBdr>
        </w:div>
        <w:div w:id="1430082151">
          <w:marLeft w:val="274"/>
          <w:marRight w:val="0"/>
          <w:marTop w:val="0"/>
          <w:marBottom w:val="30"/>
          <w:divBdr>
            <w:top w:val="none" w:sz="0" w:space="0" w:color="auto"/>
            <w:left w:val="none" w:sz="0" w:space="0" w:color="auto"/>
            <w:bottom w:val="none" w:sz="0" w:space="0" w:color="auto"/>
            <w:right w:val="none" w:sz="0" w:space="0" w:color="auto"/>
          </w:divBdr>
        </w:div>
      </w:divsChild>
    </w:div>
    <w:div w:id="1575318071">
      <w:bodyDiv w:val="1"/>
      <w:marLeft w:val="0"/>
      <w:marRight w:val="0"/>
      <w:marTop w:val="0"/>
      <w:marBottom w:val="0"/>
      <w:divBdr>
        <w:top w:val="none" w:sz="0" w:space="0" w:color="auto"/>
        <w:left w:val="none" w:sz="0" w:space="0" w:color="auto"/>
        <w:bottom w:val="none" w:sz="0" w:space="0" w:color="auto"/>
        <w:right w:val="none" w:sz="0" w:space="0" w:color="auto"/>
      </w:divBdr>
    </w:div>
    <w:div w:id="1577400573">
      <w:bodyDiv w:val="1"/>
      <w:marLeft w:val="0"/>
      <w:marRight w:val="0"/>
      <w:marTop w:val="0"/>
      <w:marBottom w:val="0"/>
      <w:divBdr>
        <w:top w:val="none" w:sz="0" w:space="0" w:color="auto"/>
        <w:left w:val="none" w:sz="0" w:space="0" w:color="auto"/>
        <w:bottom w:val="none" w:sz="0" w:space="0" w:color="auto"/>
        <w:right w:val="none" w:sz="0" w:space="0" w:color="auto"/>
      </w:divBdr>
    </w:div>
    <w:div w:id="1609266688">
      <w:bodyDiv w:val="1"/>
      <w:marLeft w:val="0"/>
      <w:marRight w:val="0"/>
      <w:marTop w:val="0"/>
      <w:marBottom w:val="0"/>
      <w:divBdr>
        <w:top w:val="none" w:sz="0" w:space="0" w:color="auto"/>
        <w:left w:val="none" w:sz="0" w:space="0" w:color="auto"/>
        <w:bottom w:val="none" w:sz="0" w:space="0" w:color="auto"/>
        <w:right w:val="none" w:sz="0" w:space="0" w:color="auto"/>
      </w:divBdr>
    </w:div>
    <w:div w:id="1638949923">
      <w:bodyDiv w:val="1"/>
      <w:marLeft w:val="0"/>
      <w:marRight w:val="0"/>
      <w:marTop w:val="0"/>
      <w:marBottom w:val="0"/>
      <w:divBdr>
        <w:top w:val="none" w:sz="0" w:space="0" w:color="auto"/>
        <w:left w:val="none" w:sz="0" w:space="0" w:color="auto"/>
        <w:bottom w:val="none" w:sz="0" w:space="0" w:color="auto"/>
        <w:right w:val="none" w:sz="0" w:space="0" w:color="auto"/>
      </w:divBdr>
    </w:div>
    <w:div w:id="1643657276">
      <w:bodyDiv w:val="1"/>
      <w:marLeft w:val="0"/>
      <w:marRight w:val="0"/>
      <w:marTop w:val="0"/>
      <w:marBottom w:val="0"/>
      <w:divBdr>
        <w:top w:val="none" w:sz="0" w:space="0" w:color="auto"/>
        <w:left w:val="none" w:sz="0" w:space="0" w:color="auto"/>
        <w:bottom w:val="none" w:sz="0" w:space="0" w:color="auto"/>
        <w:right w:val="none" w:sz="0" w:space="0" w:color="auto"/>
      </w:divBdr>
    </w:div>
    <w:div w:id="1670405813">
      <w:bodyDiv w:val="1"/>
      <w:marLeft w:val="0"/>
      <w:marRight w:val="0"/>
      <w:marTop w:val="0"/>
      <w:marBottom w:val="0"/>
      <w:divBdr>
        <w:top w:val="none" w:sz="0" w:space="0" w:color="auto"/>
        <w:left w:val="none" w:sz="0" w:space="0" w:color="auto"/>
        <w:bottom w:val="none" w:sz="0" w:space="0" w:color="auto"/>
        <w:right w:val="none" w:sz="0" w:space="0" w:color="auto"/>
      </w:divBdr>
    </w:div>
    <w:div w:id="1682662073">
      <w:bodyDiv w:val="1"/>
      <w:marLeft w:val="0"/>
      <w:marRight w:val="0"/>
      <w:marTop w:val="0"/>
      <w:marBottom w:val="0"/>
      <w:divBdr>
        <w:top w:val="none" w:sz="0" w:space="0" w:color="auto"/>
        <w:left w:val="none" w:sz="0" w:space="0" w:color="auto"/>
        <w:bottom w:val="none" w:sz="0" w:space="0" w:color="auto"/>
        <w:right w:val="none" w:sz="0" w:space="0" w:color="auto"/>
      </w:divBdr>
    </w:div>
    <w:div w:id="1685784678">
      <w:bodyDiv w:val="1"/>
      <w:marLeft w:val="0"/>
      <w:marRight w:val="0"/>
      <w:marTop w:val="0"/>
      <w:marBottom w:val="0"/>
      <w:divBdr>
        <w:top w:val="none" w:sz="0" w:space="0" w:color="auto"/>
        <w:left w:val="none" w:sz="0" w:space="0" w:color="auto"/>
        <w:bottom w:val="none" w:sz="0" w:space="0" w:color="auto"/>
        <w:right w:val="none" w:sz="0" w:space="0" w:color="auto"/>
      </w:divBdr>
    </w:div>
    <w:div w:id="1746369556">
      <w:bodyDiv w:val="1"/>
      <w:marLeft w:val="0"/>
      <w:marRight w:val="0"/>
      <w:marTop w:val="0"/>
      <w:marBottom w:val="0"/>
      <w:divBdr>
        <w:top w:val="none" w:sz="0" w:space="0" w:color="auto"/>
        <w:left w:val="none" w:sz="0" w:space="0" w:color="auto"/>
        <w:bottom w:val="none" w:sz="0" w:space="0" w:color="auto"/>
        <w:right w:val="none" w:sz="0" w:space="0" w:color="auto"/>
      </w:divBdr>
    </w:div>
    <w:div w:id="1754428010">
      <w:bodyDiv w:val="1"/>
      <w:marLeft w:val="0"/>
      <w:marRight w:val="0"/>
      <w:marTop w:val="0"/>
      <w:marBottom w:val="0"/>
      <w:divBdr>
        <w:top w:val="none" w:sz="0" w:space="0" w:color="auto"/>
        <w:left w:val="none" w:sz="0" w:space="0" w:color="auto"/>
        <w:bottom w:val="none" w:sz="0" w:space="0" w:color="auto"/>
        <w:right w:val="none" w:sz="0" w:space="0" w:color="auto"/>
      </w:divBdr>
    </w:div>
    <w:div w:id="1771391988">
      <w:bodyDiv w:val="1"/>
      <w:marLeft w:val="0"/>
      <w:marRight w:val="0"/>
      <w:marTop w:val="0"/>
      <w:marBottom w:val="0"/>
      <w:divBdr>
        <w:top w:val="none" w:sz="0" w:space="0" w:color="auto"/>
        <w:left w:val="none" w:sz="0" w:space="0" w:color="auto"/>
        <w:bottom w:val="none" w:sz="0" w:space="0" w:color="auto"/>
        <w:right w:val="none" w:sz="0" w:space="0" w:color="auto"/>
      </w:divBdr>
    </w:div>
    <w:div w:id="1776054951">
      <w:bodyDiv w:val="1"/>
      <w:marLeft w:val="0"/>
      <w:marRight w:val="0"/>
      <w:marTop w:val="0"/>
      <w:marBottom w:val="0"/>
      <w:divBdr>
        <w:top w:val="none" w:sz="0" w:space="0" w:color="auto"/>
        <w:left w:val="none" w:sz="0" w:space="0" w:color="auto"/>
        <w:bottom w:val="none" w:sz="0" w:space="0" w:color="auto"/>
        <w:right w:val="none" w:sz="0" w:space="0" w:color="auto"/>
      </w:divBdr>
      <w:divsChild>
        <w:div w:id="945117263">
          <w:marLeft w:val="274"/>
          <w:marRight w:val="0"/>
          <w:marTop w:val="0"/>
          <w:marBottom w:val="30"/>
          <w:divBdr>
            <w:top w:val="none" w:sz="0" w:space="0" w:color="auto"/>
            <w:left w:val="none" w:sz="0" w:space="0" w:color="auto"/>
            <w:bottom w:val="none" w:sz="0" w:space="0" w:color="auto"/>
            <w:right w:val="none" w:sz="0" w:space="0" w:color="auto"/>
          </w:divBdr>
        </w:div>
        <w:div w:id="151216232">
          <w:marLeft w:val="274"/>
          <w:marRight w:val="0"/>
          <w:marTop w:val="0"/>
          <w:marBottom w:val="30"/>
          <w:divBdr>
            <w:top w:val="none" w:sz="0" w:space="0" w:color="auto"/>
            <w:left w:val="none" w:sz="0" w:space="0" w:color="auto"/>
            <w:bottom w:val="none" w:sz="0" w:space="0" w:color="auto"/>
            <w:right w:val="none" w:sz="0" w:space="0" w:color="auto"/>
          </w:divBdr>
        </w:div>
        <w:div w:id="204341293">
          <w:marLeft w:val="274"/>
          <w:marRight w:val="0"/>
          <w:marTop w:val="0"/>
          <w:marBottom w:val="30"/>
          <w:divBdr>
            <w:top w:val="none" w:sz="0" w:space="0" w:color="auto"/>
            <w:left w:val="none" w:sz="0" w:space="0" w:color="auto"/>
            <w:bottom w:val="none" w:sz="0" w:space="0" w:color="auto"/>
            <w:right w:val="none" w:sz="0" w:space="0" w:color="auto"/>
          </w:divBdr>
        </w:div>
        <w:div w:id="363791202">
          <w:marLeft w:val="274"/>
          <w:marRight w:val="0"/>
          <w:marTop w:val="0"/>
          <w:marBottom w:val="60"/>
          <w:divBdr>
            <w:top w:val="none" w:sz="0" w:space="0" w:color="auto"/>
            <w:left w:val="none" w:sz="0" w:space="0" w:color="auto"/>
            <w:bottom w:val="none" w:sz="0" w:space="0" w:color="auto"/>
            <w:right w:val="none" w:sz="0" w:space="0" w:color="auto"/>
          </w:divBdr>
        </w:div>
        <w:div w:id="1402287023">
          <w:marLeft w:val="274"/>
          <w:marRight w:val="0"/>
          <w:marTop w:val="0"/>
          <w:marBottom w:val="60"/>
          <w:divBdr>
            <w:top w:val="none" w:sz="0" w:space="0" w:color="auto"/>
            <w:left w:val="none" w:sz="0" w:space="0" w:color="auto"/>
            <w:bottom w:val="none" w:sz="0" w:space="0" w:color="auto"/>
            <w:right w:val="none" w:sz="0" w:space="0" w:color="auto"/>
          </w:divBdr>
        </w:div>
      </w:divsChild>
    </w:div>
    <w:div w:id="1788621045">
      <w:bodyDiv w:val="1"/>
      <w:marLeft w:val="0"/>
      <w:marRight w:val="0"/>
      <w:marTop w:val="0"/>
      <w:marBottom w:val="0"/>
      <w:divBdr>
        <w:top w:val="none" w:sz="0" w:space="0" w:color="auto"/>
        <w:left w:val="none" w:sz="0" w:space="0" w:color="auto"/>
        <w:bottom w:val="none" w:sz="0" w:space="0" w:color="auto"/>
        <w:right w:val="none" w:sz="0" w:space="0" w:color="auto"/>
      </w:divBdr>
    </w:div>
    <w:div w:id="1811360779">
      <w:bodyDiv w:val="1"/>
      <w:marLeft w:val="0"/>
      <w:marRight w:val="0"/>
      <w:marTop w:val="0"/>
      <w:marBottom w:val="0"/>
      <w:divBdr>
        <w:top w:val="none" w:sz="0" w:space="0" w:color="auto"/>
        <w:left w:val="none" w:sz="0" w:space="0" w:color="auto"/>
        <w:bottom w:val="none" w:sz="0" w:space="0" w:color="auto"/>
        <w:right w:val="none" w:sz="0" w:space="0" w:color="auto"/>
      </w:divBdr>
    </w:div>
    <w:div w:id="1835031613">
      <w:bodyDiv w:val="1"/>
      <w:marLeft w:val="0"/>
      <w:marRight w:val="0"/>
      <w:marTop w:val="0"/>
      <w:marBottom w:val="0"/>
      <w:divBdr>
        <w:top w:val="none" w:sz="0" w:space="0" w:color="auto"/>
        <w:left w:val="none" w:sz="0" w:space="0" w:color="auto"/>
        <w:bottom w:val="none" w:sz="0" w:space="0" w:color="auto"/>
        <w:right w:val="none" w:sz="0" w:space="0" w:color="auto"/>
      </w:divBdr>
    </w:div>
    <w:div w:id="1851676556">
      <w:bodyDiv w:val="1"/>
      <w:marLeft w:val="0"/>
      <w:marRight w:val="0"/>
      <w:marTop w:val="0"/>
      <w:marBottom w:val="0"/>
      <w:divBdr>
        <w:top w:val="none" w:sz="0" w:space="0" w:color="auto"/>
        <w:left w:val="none" w:sz="0" w:space="0" w:color="auto"/>
        <w:bottom w:val="none" w:sz="0" w:space="0" w:color="auto"/>
        <w:right w:val="none" w:sz="0" w:space="0" w:color="auto"/>
      </w:divBdr>
    </w:div>
    <w:div w:id="1881045685">
      <w:bodyDiv w:val="1"/>
      <w:marLeft w:val="0"/>
      <w:marRight w:val="0"/>
      <w:marTop w:val="0"/>
      <w:marBottom w:val="0"/>
      <w:divBdr>
        <w:top w:val="none" w:sz="0" w:space="0" w:color="auto"/>
        <w:left w:val="none" w:sz="0" w:space="0" w:color="auto"/>
        <w:bottom w:val="none" w:sz="0" w:space="0" w:color="auto"/>
        <w:right w:val="none" w:sz="0" w:space="0" w:color="auto"/>
      </w:divBdr>
    </w:div>
    <w:div w:id="1895694932">
      <w:bodyDiv w:val="1"/>
      <w:marLeft w:val="0"/>
      <w:marRight w:val="0"/>
      <w:marTop w:val="0"/>
      <w:marBottom w:val="0"/>
      <w:divBdr>
        <w:top w:val="none" w:sz="0" w:space="0" w:color="auto"/>
        <w:left w:val="none" w:sz="0" w:space="0" w:color="auto"/>
        <w:bottom w:val="none" w:sz="0" w:space="0" w:color="auto"/>
        <w:right w:val="none" w:sz="0" w:space="0" w:color="auto"/>
      </w:divBdr>
    </w:div>
    <w:div w:id="1919319304">
      <w:bodyDiv w:val="1"/>
      <w:marLeft w:val="0"/>
      <w:marRight w:val="0"/>
      <w:marTop w:val="0"/>
      <w:marBottom w:val="0"/>
      <w:divBdr>
        <w:top w:val="none" w:sz="0" w:space="0" w:color="auto"/>
        <w:left w:val="none" w:sz="0" w:space="0" w:color="auto"/>
        <w:bottom w:val="none" w:sz="0" w:space="0" w:color="auto"/>
        <w:right w:val="none" w:sz="0" w:space="0" w:color="auto"/>
      </w:divBdr>
    </w:div>
    <w:div w:id="1927301235">
      <w:bodyDiv w:val="1"/>
      <w:marLeft w:val="0"/>
      <w:marRight w:val="0"/>
      <w:marTop w:val="0"/>
      <w:marBottom w:val="0"/>
      <w:divBdr>
        <w:top w:val="none" w:sz="0" w:space="0" w:color="auto"/>
        <w:left w:val="none" w:sz="0" w:space="0" w:color="auto"/>
        <w:bottom w:val="none" w:sz="0" w:space="0" w:color="auto"/>
        <w:right w:val="none" w:sz="0" w:space="0" w:color="auto"/>
      </w:divBdr>
    </w:div>
    <w:div w:id="1940525270">
      <w:bodyDiv w:val="1"/>
      <w:marLeft w:val="0"/>
      <w:marRight w:val="0"/>
      <w:marTop w:val="0"/>
      <w:marBottom w:val="0"/>
      <w:divBdr>
        <w:top w:val="none" w:sz="0" w:space="0" w:color="auto"/>
        <w:left w:val="none" w:sz="0" w:space="0" w:color="auto"/>
        <w:bottom w:val="none" w:sz="0" w:space="0" w:color="auto"/>
        <w:right w:val="none" w:sz="0" w:space="0" w:color="auto"/>
      </w:divBdr>
    </w:div>
    <w:div w:id="1963070935">
      <w:bodyDiv w:val="1"/>
      <w:marLeft w:val="0"/>
      <w:marRight w:val="0"/>
      <w:marTop w:val="0"/>
      <w:marBottom w:val="0"/>
      <w:divBdr>
        <w:top w:val="none" w:sz="0" w:space="0" w:color="auto"/>
        <w:left w:val="none" w:sz="0" w:space="0" w:color="auto"/>
        <w:bottom w:val="none" w:sz="0" w:space="0" w:color="auto"/>
        <w:right w:val="none" w:sz="0" w:space="0" w:color="auto"/>
      </w:divBdr>
    </w:div>
    <w:div w:id="1965115188">
      <w:bodyDiv w:val="1"/>
      <w:marLeft w:val="0"/>
      <w:marRight w:val="0"/>
      <w:marTop w:val="0"/>
      <w:marBottom w:val="0"/>
      <w:divBdr>
        <w:top w:val="none" w:sz="0" w:space="0" w:color="auto"/>
        <w:left w:val="none" w:sz="0" w:space="0" w:color="auto"/>
        <w:bottom w:val="none" w:sz="0" w:space="0" w:color="auto"/>
        <w:right w:val="none" w:sz="0" w:space="0" w:color="auto"/>
      </w:divBdr>
    </w:div>
    <w:div w:id="1980109443">
      <w:bodyDiv w:val="1"/>
      <w:marLeft w:val="0"/>
      <w:marRight w:val="0"/>
      <w:marTop w:val="0"/>
      <w:marBottom w:val="0"/>
      <w:divBdr>
        <w:top w:val="none" w:sz="0" w:space="0" w:color="auto"/>
        <w:left w:val="none" w:sz="0" w:space="0" w:color="auto"/>
        <w:bottom w:val="none" w:sz="0" w:space="0" w:color="auto"/>
        <w:right w:val="none" w:sz="0" w:space="0" w:color="auto"/>
      </w:divBdr>
    </w:div>
    <w:div w:id="1981497301">
      <w:bodyDiv w:val="1"/>
      <w:marLeft w:val="0"/>
      <w:marRight w:val="0"/>
      <w:marTop w:val="0"/>
      <w:marBottom w:val="0"/>
      <w:divBdr>
        <w:top w:val="none" w:sz="0" w:space="0" w:color="auto"/>
        <w:left w:val="none" w:sz="0" w:space="0" w:color="auto"/>
        <w:bottom w:val="none" w:sz="0" w:space="0" w:color="auto"/>
        <w:right w:val="none" w:sz="0" w:space="0" w:color="auto"/>
      </w:divBdr>
    </w:div>
    <w:div w:id="1985500778">
      <w:bodyDiv w:val="1"/>
      <w:marLeft w:val="0"/>
      <w:marRight w:val="0"/>
      <w:marTop w:val="0"/>
      <w:marBottom w:val="0"/>
      <w:divBdr>
        <w:top w:val="none" w:sz="0" w:space="0" w:color="auto"/>
        <w:left w:val="none" w:sz="0" w:space="0" w:color="auto"/>
        <w:bottom w:val="none" w:sz="0" w:space="0" w:color="auto"/>
        <w:right w:val="none" w:sz="0" w:space="0" w:color="auto"/>
      </w:divBdr>
    </w:div>
    <w:div w:id="1990018715">
      <w:bodyDiv w:val="1"/>
      <w:marLeft w:val="0"/>
      <w:marRight w:val="0"/>
      <w:marTop w:val="0"/>
      <w:marBottom w:val="0"/>
      <w:divBdr>
        <w:top w:val="none" w:sz="0" w:space="0" w:color="auto"/>
        <w:left w:val="none" w:sz="0" w:space="0" w:color="auto"/>
        <w:bottom w:val="none" w:sz="0" w:space="0" w:color="auto"/>
        <w:right w:val="none" w:sz="0" w:space="0" w:color="auto"/>
      </w:divBdr>
    </w:div>
    <w:div w:id="2063476883">
      <w:bodyDiv w:val="1"/>
      <w:marLeft w:val="0"/>
      <w:marRight w:val="0"/>
      <w:marTop w:val="0"/>
      <w:marBottom w:val="0"/>
      <w:divBdr>
        <w:top w:val="none" w:sz="0" w:space="0" w:color="auto"/>
        <w:left w:val="none" w:sz="0" w:space="0" w:color="auto"/>
        <w:bottom w:val="none" w:sz="0" w:space="0" w:color="auto"/>
        <w:right w:val="none" w:sz="0" w:space="0" w:color="auto"/>
      </w:divBdr>
    </w:div>
    <w:div w:id="2078042100">
      <w:bodyDiv w:val="1"/>
      <w:marLeft w:val="0"/>
      <w:marRight w:val="0"/>
      <w:marTop w:val="0"/>
      <w:marBottom w:val="0"/>
      <w:divBdr>
        <w:top w:val="none" w:sz="0" w:space="0" w:color="auto"/>
        <w:left w:val="none" w:sz="0" w:space="0" w:color="auto"/>
        <w:bottom w:val="none" w:sz="0" w:space="0" w:color="auto"/>
        <w:right w:val="none" w:sz="0" w:space="0" w:color="auto"/>
      </w:divBdr>
    </w:div>
    <w:div w:id="210017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mailto:info@minyumai.org.au"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dpmc.gov.au/indigenous-affairs/about/jobs-land-and-economy-programme/indigenous-environment-branch/indigenous-protected-areas-ipas" TargetMode="External"/><Relationship Id="rId2" Type="http://schemas.openxmlformats.org/officeDocument/2006/relationships/hyperlink" Target="http://www.dpmc.gov.au/pmc-indigenous-affairs/publication/reporting-back-2013-14-working-country-and-indigenous-protected-areas-programmes" TargetMode="External"/><Relationship Id="rId1" Type="http://schemas.openxmlformats.org/officeDocument/2006/relationships/hyperlink" Target="http://socialvalueuk.org/what-is-sroi/the-sroi-guide" TargetMode="External"/><Relationship Id="rId6" Type="http://schemas.openxmlformats.org/officeDocument/2006/relationships/hyperlink" Target="http://www.firesticks.org.au/about/" TargetMode="External"/><Relationship Id="rId5" Type="http://schemas.openxmlformats.org/officeDocument/2006/relationships/hyperlink" Target="http://socialvalueuk.org/what-is-sroi/the-sroi-guide" TargetMode="External"/><Relationship Id="rId4" Type="http://schemas.openxmlformats.org/officeDocument/2006/relationships/hyperlink" Target="https://www.dpmc.gov.au/indigenous-affairs/about/jobs-land-and-economy-programme/indigenous-environment-branch/funding-indigenous-land-and-sea-management-proje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D62"/>
      </a:dk2>
      <a:lt2>
        <a:srgbClr val="B2BB1E"/>
      </a:lt2>
      <a:accent1>
        <a:srgbClr val="F2F0E9"/>
      </a:accent1>
      <a:accent2>
        <a:srgbClr val="696158"/>
      </a:accent2>
      <a:accent3>
        <a:srgbClr val="AFA778"/>
      </a:accent3>
      <a:accent4>
        <a:srgbClr val="353E49"/>
      </a:accent4>
      <a:accent5>
        <a:srgbClr val="69B3E7"/>
      </a:accent5>
      <a:accent6>
        <a:srgbClr val="3465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e28ad21-dfa1-4b92-88e4-6e3b268dd663">
      <UserInfo>
        <DisplayName>Kateryna Andreyeva</DisplayName>
        <AccountId>58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FC837-B94A-456D-B467-1E00E9096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535B18-FF1D-49A4-A803-82FA03ADDE31}">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ee28ad21-dfa1-4b92-88e4-6e3b268dd663"/>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4208FCE-3A31-439C-8D39-FAF3E4569944}">
  <ds:schemaRefs>
    <ds:schemaRef ds:uri="http://schemas.microsoft.com/sharepoint/v3/contenttype/forms"/>
  </ds:schemaRefs>
</ds:datastoreItem>
</file>

<file path=customXml/itemProps4.xml><?xml version="1.0" encoding="utf-8"?>
<ds:datastoreItem xmlns:ds="http://schemas.openxmlformats.org/officeDocument/2006/customXml" ds:itemID="{96316B26-9C5C-4F61-8CA1-5491B4A3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11503</Words>
  <Characters>65570</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SVA</Company>
  <LinksUpToDate>false</LinksUpToDate>
  <CharactersWithSpaces>76920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Kinley</dc:creator>
  <cp:lastModifiedBy>Hicks, Deborah</cp:lastModifiedBy>
  <cp:revision>2</cp:revision>
  <cp:lastPrinted>2016-02-03T06:10:00Z</cp:lastPrinted>
  <dcterms:created xsi:type="dcterms:W3CDTF">2016-05-06T05:16:00Z</dcterms:created>
  <dcterms:modified xsi:type="dcterms:W3CDTF">2016-05-06T05:16:00Z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