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F73C33" w14:textId="74A8E239" w:rsidR="007B4CBC" w:rsidRDefault="007B4CBC" w:rsidP="007B4CBC">
      <w:pPr>
        <w:ind w:left="-1418" w:right="-613"/>
        <w:rPr>
          <w:rFonts w:cs="Arial"/>
          <w:noProof/>
          <w:lang w:eastAsia="en-AU"/>
        </w:rPr>
      </w:pPr>
      <w:bookmarkStart w:id="0" w:name="_GoBack"/>
      <w:r>
        <w:rPr>
          <w:rFonts w:cs="Arial"/>
          <w:noProof/>
          <w:lang w:eastAsia="en-AU"/>
        </w:rPr>
        <w:drawing>
          <wp:anchor distT="0" distB="0" distL="114300" distR="114300" simplePos="0" relativeHeight="251711520" behindDoc="0" locked="0" layoutInCell="1" allowOverlap="1" wp14:anchorId="40685BE0" wp14:editId="6EA72FDB">
            <wp:simplePos x="0" y="0"/>
            <wp:positionH relativeFrom="column">
              <wp:posOffset>-942975</wp:posOffset>
            </wp:positionH>
            <wp:positionV relativeFrom="paragraph">
              <wp:posOffset>-914400</wp:posOffset>
            </wp:positionV>
            <wp:extent cx="7629525" cy="3563658"/>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7629525" cy="35636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14:paraId="2148BDC5" w14:textId="542D9B3A" w:rsidR="004A0C1C" w:rsidRDefault="004A0C1C" w:rsidP="007B4CBC">
      <w:pPr>
        <w:ind w:left="-1418" w:right="-613"/>
        <w:rPr>
          <w:rFonts w:cs="Arial"/>
          <w:noProof/>
          <w:lang w:eastAsia="en-AU"/>
        </w:rPr>
      </w:pPr>
    </w:p>
    <w:p w14:paraId="566B4718" w14:textId="7D862750" w:rsidR="00FD79D7" w:rsidRDefault="00FD79D7" w:rsidP="004A0C1C">
      <w:pPr>
        <w:ind w:left="426" w:right="-613"/>
        <w:rPr>
          <w:rFonts w:cs="Arial"/>
        </w:rPr>
      </w:pPr>
    </w:p>
    <w:p w14:paraId="2EAD8E45" w14:textId="77777777" w:rsidR="004A0C1C" w:rsidRDefault="004A0C1C" w:rsidP="00B2228B">
      <w:pPr>
        <w:rPr>
          <w:rFonts w:cs="Arial"/>
        </w:rPr>
      </w:pPr>
    </w:p>
    <w:p w14:paraId="50F06A95" w14:textId="77777777" w:rsidR="004A0C1C" w:rsidRDefault="004A0C1C" w:rsidP="00B2228B">
      <w:pPr>
        <w:rPr>
          <w:rFonts w:cs="Arial"/>
        </w:rPr>
      </w:pPr>
    </w:p>
    <w:p w14:paraId="3235AC39" w14:textId="77777777" w:rsidR="004A0C1C" w:rsidRDefault="004A0C1C" w:rsidP="00B2228B">
      <w:pPr>
        <w:rPr>
          <w:rFonts w:cs="Arial"/>
        </w:rPr>
      </w:pPr>
    </w:p>
    <w:p w14:paraId="7B8CA7B4" w14:textId="77777777" w:rsidR="007B4CBC" w:rsidRDefault="007B4CBC" w:rsidP="00B2228B">
      <w:pPr>
        <w:rPr>
          <w:rFonts w:cs="Arial"/>
        </w:rPr>
      </w:pPr>
    </w:p>
    <w:p w14:paraId="5E0AA198" w14:textId="77777777" w:rsidR="007B4CBC" w:rsidRDefault="007B4CBC" w:rsidP="00B2228B">
      <w:pPr>
        <w:rPr>
          <w:rFonts w:cs="Arial"/>
        </w:rPr>
      </w:pPr>
    </w:p>
    <w:p w14:paraId="58E63223" w14:textId="77777777" w:rsidR="007B4CBC" w:rsidRDefault="007B4CBC" w:rsidP="00B2228B">
      <w:pPr>
        <w:rPr>
          <w:rFonts w:cs="Arial"/>
        </w:rPr>
      </w:pPr>
    </w:p>
    <w:p w14:paraId="121E5477" w14:textId="77777777" w:rsidR="007B4CBC" w:rsidRDefault="007B4CBC" w:rsidP="00B2228B">
      <w:pPr>
        <w:rPr>
          <w:rFonts w:cs="Arial"/>
        </w:rPr>
      </w:pPr>
    </w:p>
    <w:p w14:paraId="309B145A" w14:textId="77777777" w:rsidR="007B4CBC" w:rsidRDefault="007B4CBC" w:rsidP="00B2228B">
      <w:pPr>
        <w:rPr>
          <w:rFonts w:cs="Arial"/>
        </w:rPr>
      </w:pPr>
    </w:p>
    <w:p w14:paraId="4868803C" w14:textId="77777777" w:rsidR="007B4CBC" w:rsidRDefault="007B4CBC" w:rsidP="00B2228B">
      <w:pPr>
        <w:rPr>
          <w:rFonts w:cs="Arial"/>
        </w:rPr>
      </w:pPr>
    </w:p>
    <w:p w14:paraId="6C0C58D5" w14:textId="77777777" w:rsidR="007B4CBC" w:rsidRPr="003E531F" w:rsidRDefault="007B4CBC" w:rsidP="00B2228B">
      <w:pPr>
        <w:rPr>
          <w:rFonts w:cs="Arial"/>
        </w:rPr>
      </w:pPr>
    </w:p>
    <w:p w14:paraId="1948B92C" w14:textId="4FF2067A" w:rsidR="0041600E" w:rsidRPr="003E531F" w:rsidRDefault="006E0466" w:rsidP="00B2228B">
      <w:pPr>
        <w:rPr>
          <w:rFonts w:cs="Arial"/>
        </w:rPr>
      </w:pPr>
      <w:r>
        <w:rPr>
          <w:noProof/>
          <w:lang w:eastAsia="en-AU"/>
        </w:rPr>
        <w:drawing>
          <wp:anchor distT="0" distB="0" distL="114300" distR="114300" simplePos="0" relativeHeight="251710496" behindDoc="0" locked="0" layoutInCell="1" allowOverlap="1" wp14:anchorId="47842355" wp14:editId="3C73B8F2">
            <wp:simplePos x="0" y="0"/>
            <wp:positionH relativeFrom="margin">
              <wp:posOffset>250722</wp:posOffset>
            </wp:positionH>
            <wp:positionV relativeFrom="paragraph">
              <wp:posOffset>13970</wp:posOffset>
            </wp:positionV>
            <wp:extent cx="4859655" cy="737870"/>
            <wp:effectExtent l="0" t="0" r="0" b="5080"/>
            <wp:wrapSquare wrapText="bothSides"/>
            <wp:docPr id="62" name="Picture 62" title="SVA Consul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tran.SVA\AppData\Local\Microsoft\Windows\Temporary Internet Files\Content.Word\SVA_Consulting_logo_2015_cmyk_2.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859655" cy="737870"/>
                    </a:xfrm>
                    <a:prstGeom prst="rect">
                      <a:avLst/>
                    </a:prstGeom>
                    <a:noFill/>
                    <a:ln>
                      <a:noFill/>
                    </a:ln>
                  </pic:spPr>
                </pic:pic>
              </a:graphicData>
            </a:graphic>
          </wp:anchor>
        </w:drawing>
      </w:r>
    </w:p>
    <w:p w14:paraId="15F48BDA" w14:textId="77777777" w:rsidR="0041600E" w:rsidRPr="003E531F" w:rsidRDefault="0041600E" w:rsidP="00B2228B">
      <w:pPr>
        <w:rPr>
          <w:rFonts w:cs="Arial"/>
        </w:rPr>
      </w:pPr>
    </w:p>
    <w:p w14:paraId="61A5ECE1" w14:textId="6EDADB26" w:rsidR="0041600E" w:rsidRPr="003E531F" w:rsidRDefault="0041600E" w:rsidP="00B2228B">
      <w:pPr>
        <w:rPr>
          <w:rFonts w:cs="Arial"/>
        </w:rPr>
      </w:pPr>
    </w:p>
    <w:p w14:paraId="357D66E7" w14:textId="5B2D7446" w:rsidR="0041600E" w:rsidRDefault="0041600E" w:rsidP="00B2228B">
      <w:pPr>
        <w:rPr>
          <w:rFonts w:cs="Arial"/>
        </w:rPr>
      </w:pPr>
    </w:p>
    <w:p w14:paraId="61FCB96C" w14:textId="77777777" w:rsidR="004A0C1C" w:rsidRDefault="004A0C1C" w:rsidP="00B2228B">
      <w:pPr>
        <w:rPr>
          <w:rFonts w:cs="Arial"/>
        </w:rPr>
      </w:pPr>
    </w:p>
    <w:p w14:paraId="726612E9" w14:textId="77777777" w:rsidR="004A0C1C" w:rsidRDefault="004A0C1C" w:rsidP="00B2228B">
      <w:pPr>
        <w:rPr>
          <w:rFonts w:cs="Arial"/>
        </w:rPr>
      </w:pPr>
    </w:p>
    <w:p w14:paraId="35E0891F" w14:textId="432B2CCE" w:rsidR="0041600E" w:rsidRPr="003E531F" w:rsidRDefault="004A0C1C" w:rsidP="00B2228B">
      <w:pPr>
        <w:rPr>
          <w:rFonts w:cs="Arial"/>
        </w:rPr>
      </w:pPr>
      <w:r w:rsidRPr="003E531F">
        <w:rPr>
          <w:rFonts w:cs="Arial"/>
          <w:noProof/>
          <w:lang w:eastAsia="en-AU"/>
        </w:rPr>
        <mc:AlternateContent>
          <mc:Choice Requires="wps">
            <w:drawing>
              <wp:anchor distT="0" distB="0" distL="114300" distR="114300" simplePos="0" relativeHeight="251658240" behindDoc="0" locked="0" layoutInCell="1" allowOverlap="1" wp14:anchorId="7D7BA70F" wp14:editId="11C57318">
                <wp:simplePos x="0" y="0"/>
                <wp:positionH relativeFrom="margin">
                  <wp:align>right</wp:align>
                </wp:positionH>
                <wp:positionV relativeFrom="paragraph">
                  <wp:posOffset>6985</wp:posOffset>
                </wp:positionV>
                <wp:extent cx="5591175" cy="2400300"/>
                <wp:effectExtent l="0" t="0" r="9525" b="0"/>
                <wp:wrapThrough wrapText="bothSides">
                  <wp:wrapPolygon edited="0">
                    <wp:start x="0" y="0"/>
                    <wp:lineTo x="0" y="21429"/>
                    <wp:lineTo x="21563" y="21429"/>
                    <wp:lineTo x="21563"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5591175" cy="2400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9E368E" w14:textId="18C5AC0C" w:rsidR="004A0C1C" w:rsidRPr="000C43A0" w:rsidRDefault="004A0C1C" w:rsidP="000C43A0">
                            <w:pPr>
                              <w:pStyle w:val="NoSpacing"/>
                              <w:rPr>
                                <w:color w:val="002D62"/>
                                <w:sz w:val="60"/>
                                <w:szCs w:val="60"/>
                              </w:rPr>
                            </w:pPr>
                            <w:bookmarkStart w:id="1" w:name="_Toc430080897"/>
                            <w:bookmarkStart w:id="2" w:name="_Toc430080953"/>
                            <w:bookmarkStart w:id="3" w:name="_Toc430082885"/>
                            <w:bookmarkStart w:id="4" w:name="_Toc430341174"/>
                            <w:bookmarkStart w:id="5" w:name="_Toc430350395"/>
                            <w:bookmarkStart w:id="6" w:name="_Toc433875568"/>
                            <w:bookmarkStart w:id="7" w:name="_Toc433899042"/>
                            <w:bookmarkStart w:id="8" w:name="_Toc433922905"/>
                            <w:bookmarkStart w:id="9" w:name="_Toc433925845"/>
                            <w:r w:rsidRPr="000C43A0">
                              <w:rPr>
                                <w:color w:val="002D62"/>
                                <w:sz w:val="60"/>
                                <w:szCs w:val="60"/>
                              </w:rPr>
                              <w:t xml:space="preserve">Department of the </w:t>
                            </w:r>
                            <w:r>
                              <w:rPr>
                                <w:color w:val="002D62"/>
                                <w:sz w:val="60"/>
                                <w:szCs w:val="60"/>
                              </w:rPr>
                              <w:br/>
                            </w:r>
                            <w:r w:rsidRPr="000C43A0">
                              <w:rPr>
                                <w:color w:val="002D62"/>
                                <w:sz w:val="60"/>
                                <w:szCs w:val="60"/>
                              </w:rPr>
                              <w:t xml:space="preserve">Prime </w:t>
                            </w:r>
                            <w:proofErr w:type="gramStart"/>
                            <w:r>
                              <w:rPr>
                                <w:color w:val="002D62"/>
                                <w:sz w:val="60"/>
                                <w:szCs w:val="60"/>
                              </w:rPr>
                              <w:t xml:space="preserve">Minister </w:t>
                            </w:r>
                            <w:r w:rsidRPr="000C43A0">
                              <w:rPr>
                                <w:color w:val="002D62"/>
                                <w:sz w:val="60"/>
                                <w:szCs w:val="60"/>
                              </w:rPr>
                              <w:t>&amp;</w:t>
                            </w:r>
                            <w:proofErr w:type="gramEnd"/>
                            <w:r w:rsidRPr="000C43A0">
                              <w:rPr>
                                <w:color w:val="002D62"/>
                                <w:sz w:val="60"/>
                                <w:szCs w:val="60"/>
                              </w:rPr>
                              <w:t xml:space="preserve"> Cabinet</w:t>
                            </w:r>
                          </w:p>
                          <w:p w14:paraId="0A9FA56E" w14:textId="7E34F57D" w:rsidR="004A0C1C" w:rsidRDefault="004A0C1C" w:rsidP="000C43A0">
                            <w:pPr>
                              <w:pStyle w:val="NoSpacing"/>
                              <w:rPr>
                                <w:color w:val="B2BB1E" w:themeColor="background2"/>
                                <w:sz w:val="30"/>
                                <w:szCs w:val="30"/>
                              </w:rPr>
                            </w:pPr>
                            <w:r>
                              <w:rPr>
                                <w:color w:val="B2BB1E" w:themeColor="background2"/>
                                <w:sz w:val="30"/>
                                <w:szCs w:val="30"/>
                              </w:rPr>
                              <w:t xml:space="preserve">Consolidated report on Indigenous Protected Areas </w:t>
                            </w:r>
                            <w:r>
                              <w:rPr>
                                <w:color w:val="B2BB1E" w:themeColor="background2"/>
                                <w:sz w:val="30"/>
                                <w:szCs w:val="30"/>
                              </w:rPr>
                              <w:br/>
                              <w:t xml:space="preserve">following Social Return on Investment analyses </w:t>
                            </w:r>
                          </w:p>
                          <w:p w14:paraId="299A1726" w14:textId="77777777" w:rsidR="004A0C1C" w:rsidRDefault="004A0C1C" w:rsidP="000250FA">
                            <w:pPr>
                              <w:rPr>
                                <w:rFonts w:cs="Arial"/>
                                <w:b/>
                                <w:color w:val="002D62"/>
                                <w:sz w:val="24"/>
                                <w:szCs w:val="24"/>
                              </w:rPr>
                            </w:pPr>
                          </w:p>
                          <w:bookmarkEnd w:id="1"/>
                          <w:bookmarkEnd w:id="2"/>
                          <w:bookmarkEnd w:id="3"/>
                          <w:bookmarkEnd w:id="4"/>
                          <w:bookmarkEnd w:id="5"/>
                          <w:bookmarkEnd w:id="6"/>
                          <w:bookmarkEnd w:id="7"/>
                          <w:bookmarkEnd w:id="8"/>
                          <w:bookmarkEnd w:id="9"/>
                          <w:p w14:paraId="1A4A2A78" w14:textId="07A7B116" w:rsidR="004A0C1C" w:rsidRPr="0041600E" w:rsidRDefault="004A0C1C" w:rsidP="000C43A0">
                            <w:pPr>
                              <w:pStyle w:val="Heading4"/>
                            </w:pPr>
                            <w:r w:rsidRPr="00C450AC">
                              <w:t>February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89.05pt;margin-top:.55pt;width:440.25pt;height:189pt;z-index:2516582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" fillcolor="white [3201]" stroked="f" strokeweight=".5pt">
                <v:textbox>
                  <w:txbxContent>
                    <w:p w14:paraId="029E368E" w14:textId="18C5AC0C" w:rsidR="004A0C1C" w:rsidRPr="000C43A0" w:rsidRDefault="004A0C1C" w:rsidP="000C43A0">
                      <w:pPr>
                        <w:pStyle w:val="NoSpacing"/>
                        <w:rPr>
                          <w:color w:val="002D62"/>
                          <w:sz w:val="60"/>
                          <w:szCs w:val="60"/>
                        </w:rPr>
                      </w:pPr>
                      <w:bookmarkStart w:id="10" w:name="_Toc430080897"/>
                      <w:bookmarkStart w:id="11" w:name="_Toc430080953"/>
                      <w:bookmarkStart w:id="12" w:name="_Toc430082885"/>
                      <w:bookmarkStart w:id="13" w:name="_Toc430341174"/>
                      <w:bookmarkStart w:id="14" w:name="_Toc430350395"/>
                      <w:bookmarkStart w:id="15" w:name="_Toc433875568"/>
                      <w:bookmarkStart w:id="16" w:name="_Toc433899042"/>
                      <w:bookmarkStart w:id="17" w:name="_Toc433922905"/>
                      <w:bookmarkStart w:id="18" w:name="_Toc433925845"/>
                      <w:r w:rsidRPr="000C43A0">
                        <w:rPr>
                          <w:color w:val="002D62"/>
                          <w:sz w:val="60"/>
                          <w:szCs w:val="60"/>
                        </w:rPr>
                        <w:t xml:space="preserve">Department of the </w:t>
                      </w:r>
                      <w:r>
                        <w:rPr>
                          <w:color w:val="002D62"/>
                          <w:sz w:val="60"/>
                          <w:szCs w:val="60"/>
                        </w:rPr>
                        <w:br/>
                      </w:r>
                      <w:r w:rsidRPr="000C43A0">
                        <w:rPr>
                          <w:color w:val="002D62"/>
                          <w:sz w:val="60"/>
                          <w:szCs w:val="60"/>
                        </w:rPr>
                        <w:t xml:space="preserve">Prime </w:t>
                      </w:r>
                      <w:proofErr w:type="gramStart"/>
                      <w:r>
                        <w:rPr>
                          <w:color w:val="002D62"/>
                          <w:sz w:val="60"/>
                          <w:szCs w:val="60"/>
                        </w:rPr>
                        <w:t xml:space="preserve">Minister </w:t>
                      </w:r>
                      <w:r w:rsidRPr="000C43A0">
                        <w:rPr>
                          <w:color w:val="002D62"/>
                          <w:sz w:val="60"/>
                          <w:szCs w:val="60"/>
                        </w:rPr>
                        <w:t>&amp;</w:t>
                      </w:r>
                      <w:proofErr w:type="gramEnd"/>
                      <w:r w:rsidRPr="000C43A0">
                        <w:rPr>
                          <w:color w:val="002D62"/>
                          <w:sz w:val="60"/>
                          <w:szCs w:val="60"/>
                        </w:rPr>
                        <w:t xml:space="preserve"> Cabinet</w:t>
                      </w:r>
                    </w:p>
                    <w:p w14:paraId="0A9FA56E" w14:textId="7E34F57D" w:rsidR="004A0C1C" w:rsidRDefault="004A0C1C" w:rsidP="000C43A0">
                      <w:pPr>
                        <w:pStyle w:val="NoSpacing"/>
                        <w:rPr>
                          <w:color w:val="B2BB1E" w:themeColor="background2"/>
                          <w:sz w:val="30"/>
                          <w:szCs w:val="30"/>
                        </w:rPr>
                      </w:pPr>
                      <w:r>
                        <w:rPr>
                          <w:color w:val="B2BB1E" w:themeColor="background2"/>
                          <w:sz w:val="30"/>
                          <w:szCs w:val="30"/>
                        </w:rPr>
                        <w:t xml:space="preserve">Consolidated report on Indigenous Protected Areas </w:t>
                      </w:r>
                      <w:r>
                        <w:rPr>
                          <w:color w:val="B2BB1E" w:themeColor="background2"/>
                          <w:sz w:val="30"/>
                          <w:szCs w:val="30"/>
                        </w:rPr>
                        <w:br/>
                        <w:t xml:space="preserve">following Social Return on Investment analyses </w:t>
                      </w:r>
                    </w:p>
                    <w:p w14:paraId="299A1726" w14:textId="77777777" w:rsidR="004A0C1C" w:rsidRDefault="004A0C1C" w:rsidP="000250FA">
                      <w:pPr>
                        <w:rPr>
                          <w:rFonts w:cs="Arial"/>
                          <w:b/>
                          <w:color w:val="002D62"/>
                          <w:sz w:val="24"/>
                          <w:szCs w:val="24"/>
                        </w:rPr>
                      </w:pPr>
                    </w:p>
                    <w:bookmarkEnd w:id="10"/>
                    <w:bookmarkEnd w:id="11"/>
                    <w:bookmarkEnd w:id="12"/>
                    <w:bookmarkEnd w:id="13"/>
                    <w:bookmarkEnd w:id="14"/>
                    <w:bookmarkEnd w:id="15"/>
                    <w:bookmarkEnd w:id="16"/>
                    <w:bookmarkEnd w:id="17"/>
                    <w:bookmarkEnd w:id="18"/>
                    <w:p w14:paraId="1A4A2A78" w14:textId="07A7B116" w:rsidR="004A0C1C" w:rsidRPr="0041600E" w:rsidRDefault="004A0C1C" w:rsidP="000C43A0">
                      <w:pPr>
                        <w:pStyle w:val="Heading4"/>
                      </w:pPr>
                      <w:r w:rsidRPr="00C450AC">
                        <w:t>February 2016</w:t>
                      </w:r>
                    </w:p>
                  </w:txbxContent>
                </v:textbox>
                <w10:wrap type="through" anchorx="margin"/>
              </v:shape>
            </w:pict>
          </mc:Fallback>
        </mc:AlternateContent>
      </w:r>
    </w:p>
    <w:p w14:paraId="7EFB9DDC" w14:textId="0A24DC7C" w:rsidR="00703E47" w:rsidRDefault="0041600E" w:rsidP="00B2228B">
      <w:pPr>
        <w:rPr>
          <w:rFonts w:cs="Arial"/>
        </w:rPr>
        <w:sectPr w:rsidR="00703E47" w:rsidSect="00DB1BCF">
          <w:headerReference w:type="default" r:id="rId14"/>
          <w:footerReference w:type="default" r:id="rId15"/>
          <w:headerReference w:type="first" r:id="rId16"/>
          <w:footerReference w:type="first" r:id="rId17"/>
          <w:pgSz w:w="11906" w:h="16838" w:code="9"/>
          <w:pgMar w:top="1440" w:right="1440" w:bottom="1440" w:left="1440" w:header="709" w:footer="709" w:gutter="0"/>
          <w:pgNumType w:start="0"/>
          <w:cols w:space="708"/>
          <w:titlePg/>
          <w:docGrid w:linePitch="360"/>
        </w:sectPr>
      </w:pPr>
      <w:r w:rsidRPr="003E531F">
        <w:rPr>
          <w:rFonts w:cs="Arial"/>
        </w:rPr>
        <w:br w:type="page"/>
      </w:r>
    </w:p>
    <w:p w14:paraId="6B244942" w14:textId="77777777" w:rsidR="000250FA" w:rsidRPr="003E531F" w:rsidRDefault="000250FA" w:rsidP="00B2228B">
      <w:pPr>
        <w:pStyle w:val="Heading1"/>
        <w:jc w:val="left"/>
        <w:rPr>
          <w:sz w:val="32"/>
        </w:rPr>
      </w:pPr>
      <w:bookmarkStart w:id="10" w:name="_Toc430080898"/>
      <w:bookmarkStart w:id="11" w:name="_Toc430080954"/>
      <w:bookmarkStart w:id="12" w:name="_Toc430082886"/>
      <w:bookmarkStart w:id="13" w:name="_Toc430341175"/>
      <w:bookmarkStart w:id="14" w:name="_Toc430350396"/>
      <w:bookmarkStart w:id="15" w:name="_Toc433875569"/>
      <w:bookmarkStart w:id="16" w:name="_Toc433899043"/>
      <w:bookmarkStart w:id="17" w:name="_Toc433922906"/>
      <w:bookmarkStart w:id="18" w:name="_Toc433925846"/>
      <w:bookmarkStart w:id="19" w:name="_Toc442948565"/>
      <w:r w:rsidRPr="003E531F">
        <w:rPr>
          <w:sz w:val="32"/>
        </w:rPr>
        <w:lastRenderedPageBreak/>
        <w:t>About Social Ventures Australia</w:t>
      </w:r>
      <w:bookmarkEnd w:id="10"/>
      <w:bookmarkEnd w:id="11"/>
      <w:bookmarkEnd w:id="12"/>
      <w:bookmarkEnd w:id="13"/>
      <w:bookmarkEnd w:id="14"/>
      <w:bookmarkEnd w:id="15"/>
      <w:bookmarkEnd w:id="16"/>
      <w:bookmarkEnd w:id="17"/>
      <w:bookmarkEnd w:id="18"/>
      <w:bookmarkEnd w:id="19"/>
    </w:p>
    <w:p w14:paraId="190C21F4" w14:textId="77777777" w:rsidR="0037017C" w:rsidRDefault="000250FA" w:rsidP="00F87A06">
      <w:pPr>
        <w:rPr>
          <w:rFonts w:cs="Arial"/>
        </w:rPr>
        <w:sectPr w:rsidR="0037017C" w:rsidSect="00DB1BCF">
          <w:pgSz w:w="11906" w:h="16838" w:code="9"/>
          <w:pgMar w:top="1440" w:right="1440" w:bottom="1440" w:left="1440" w:header="709" w:footer="465" w:gutter="0"/>
          <w:cols w:space="708"/>
          <w:docGrid w:linePitch="360"/>
        </w:sectPr>
      </w:pPr>
      <w:r w:rsidRPr="003E531F">
        <w:rPr>
          <w:rFonts w:cs="Arial"/>
        </w:rPr>
        <w:t xml:space="preserve">Social Ventures Australia (SVA) works with innovative partners to invest in social change. We help to create better outcomes for disadvantaged Australians by bringing </w:t>
      </w:r>
      <w:r w:rsidR="00EE29CE">
        <w:rPr>
          <w:rFonts w:cs="Arial"/>
        </w:rPr>
        <w:t>the best of business to the for-</w:t>
      </w:r>
      <w:r w:rsidRPr="003E531F">
        <w:rPr>
          <w:rFonts w:cs="Arial"/>
        </w:rPr>
        <w:t xml:space="preserve">purpose sector, and by working with partners to strategically invest capital and expertise. SVA Impact Investing introduces new capital and innovative financial models to help solve entrenched problems. SVA Consulting partners with non-profits, philanthropists, corporations and governments to strengthen their capabilities and capacity to address pressing social problems. </w:t>
      </w:r>
    </w:p>
    <w:p w14:paraId="1ADE765C" w14:textId="77777777" w:rsidR="008C7352" w:rsidRPr="0037017C" w:rsidRDefault="008C7352" w:rsidP="0037017C">
      <w:pPr>
        <w:pStyle w:val="Heading1"/>
        <w:rPr>
          <w:sz w:val="32"/>
          <w:szCs w:val="32"/>
        </w:rPr>
      </w:pPr>
      <w:bookmarkStart w:id="20" w:name="_Toc442948566"/>
      <w:r w:rsidRPr="0037017C">
        <w:rPr>
          <w:sz w:val="32"/>
          <w:szCs w:val="32"/>
        </w:rPr>
        <w:lastRenderedPageBreak/>
        <w:t>List of Abbreviations</w:t>
      </w:r>
      <w:bookmarkEnd w:id="20"/>
    </w:p>
    <w:p w14:paraId="550770E7" w14:textId="77777777" w:rsidR="00816144" w:rsidRPr="008D3130" w:rsidRDefault="00816144" w:rsidP="00816144">
      <w:pPr>
        <w:pStyle w:val="NoSpacing"/>
        <w:spacing w:line="240" w:lineRule="auto"/>
        <w:rPr>
          <w:lang w:val="en-GB"/>
        </w:rPr>
      </w:pPr>
      <w:r w:rsidRPr="008D3130">
        <w:rPr>
          <w:lang w:val="en-GB"/>
        </w:rPr>
        <w:t>CDEP</w:t>
      </w:r>
      <w:r w:rsidRPr="008D3130">
        <w:rPr>
          <w:lang w:val="en-GB"/>
        </w:rPr>
        <w:tab/>
      </w:r>
      <w:r w:rsidRPr="008D3130">
        <w:rPr>
          <w:lang w:val="en-GB"/>
        </w:rPr>
        <w:tab/>
        <w:t>Community Development Employment Projects</w:t>
      </w:r>
    </w:p>
    <w:p w14:paraId="19832BE1" w14:textId="77777777" w:rsidR="00816144" w:rsidRPr="008D3130" w:rsidRDefault="00816144" w:rsidP="00816144">
      <w:pPr>
        <w:pStyle w:val="NoSpacing"/>
        <w:spacing w:line="240" w:lineRule="auto"/>
        <w:rPr>
          <w:lang w:val="en-GB"/>
        </w:rPr>
      </w:pPr>
      <w:r w:rsidRPr="008D3130">
        <w:rPr>
          <w:lang w:val="en-GB"/>
        </w:rPr>
        <w:t>DoE</w:t>
      </w:r>
      <w:r w:rsidRPr="008D3130">
        <w:rPr>
          <w:lang w:val="en-GB"/>
        </w:rPr>
        <w:tab/>
      </w:r>
      <w:r w:rsidRPr="008D3130">
        <w:rPr>
          <w:lang w:val="en-GB"/>
        </w:rPr>
        <w:tab/>
        <w:t>Department of the Environment</w:t>
      </w:r>
    </w:p>
    <w:p w14:paraId="58372809" w14:textId="77777777" w:rsidR="00816144" w:rsidRPr="008D3130" w:rsidRDefault="00816144" w:rsidP="00816144">
      <w:pPr>
        <w:pStyle w:val="NoSpacing"/>
        <w:spacing w:line="240" w:lineRule="auto"/>
        <w:rPr>
          <w:lang w:val="en-GB"/>
        </w:rPr>
      </w:pPr>
      <w:r w:rsidRPr="008D3130">
        <w:rPr>
          <w:lang w:val="en-GB"/>
        </w:rPr>
        <w:t>IAS</w:t>
      </w:r>
      <w:r w:rsidRPr="008D3130">
        <w:rPr>
          <w:lang w:val="en-GB"/>
        </w:rPr>
        <w:tab/>
      </w:r>
      <w:r w:rsidRPr="008D3130">
        <w:rPr>
          <w:lang w:val="en-GB"/>
        </w:rPr>
        <w:tab/>
        <w:t>Indigenous Advancement Strategy</w:t>
      </w:r>
    </w:p>
    <w:p w14:paraId="5707BE2E" w14:textId="77777777" w:rsidR="00816144" w:rsidRPr="008D3130" w:rsidRDefault="00816144" w:rsidP="00816144">
      <w:pPr>
        <w:pStyle w:val="NoSpacing"/>
        <w:spacing w:line="240" w:lineRule="auto"/>
        <w:rPr>
          <w:lang w:val="en-GB"/>
        </w:rPr>
      </w:pPr>
      <w:r w:rsidRPr="008D3130">
        <w:rPr>
          <w:lang w:val="en-GB"/>
        </w:rPr>
        <w:t>IPA</w:t>
      </w:r>
      <w:r w:rsidRPr="008D3130">
        <w:rPr>
          <w:lang w:val="en-GB"/>
        </w:rPr>
        <w:tab/>
      </w:r>
      <w:r w:rsidRPr="008D3130">
        <w:rPr>
          <w:lang w:val="en-GB"/>
        </w:rPr>
        <w:tab/>
        <w:t>Indigenous Protected Area</w:t>
      </w:r>
    </w:p>
    <w:p w14:paraId="5F17CD8A" w14:textId="77777777" w:rsidR="00816144" w:rsidRPr="008D3130" w:rsidRDefault="00816144" w:rsidP="00816144">
      <w:pPr>
        <w:pStyle w:val="NoSpacing"/>
        <w:spacing w:line="240" w:lineRule="auto"/>
        <w:rPr>
          <w:lang w:val="en-GB"/>
        </w:rPr>
      </w:pPr>
      <w:r w:rsidRPr="008D3130">
        <w:rPr>
          <w:lang w:val="en-GB"/>
        </w:rPr>
        <w:t>IUCN</w:t>
      </w:r>
      <w:r w:rsidRPr="008D3130">
        <w:rPr>
          <w:lang w:val="en-GB"/>
        </w:rPr>
        <w:tab/>
      </w:r>
      <w:r w:rsidRPr="008D3130">
        <w:rPr>
          <w:lang w:val="en-GB"/>
        </w:rPr>
        <w:tab/>
        <w:t>International Union for Conservation of Nature</w:t>
      </w:r>
    </w:p>
    <w:p w14:paraId="2F351760" w14:textId="77777777" w:rsidR="00816144" w:rsidRPr="008D3130" w:rsidRDefault="00816144" w:rsidP="00816144">
      <w:pPr>
        <w:pStyle w:val="NoSpacing"/>
        <w:spacing w:line="240" w:lineRule="auto"/>
        <w:rPr>
          <w:lang w:val="en-GB"/>
        </w:rPr>
      </w:pPr>
      <w:r w:rsidRPr="008D3130">
        <w:rPr>
          <w:lang w:val="en-GB"/>
        </w:rPr>
        <w:t>MKK</w:t>
      </w:r>
      <w:r w:rsidRPr="008D3130">
        <w:rPr>
          <w:lang w:val="en-GB"/>
        </w:rPr>
        <w:tab/>
      </w:r>
      <w:r w:rsidRPr="008D3130">
        <w:rPr>
          <w:lang w:val="en-GB"/>
        </w:rPr>
        <w:tab/>
      </w:r>
      <w:proofErr w:type="spellStart"/>
      <w:r w:rsidRPr="008D3130">
        <w:rPr>
          <w:szCs w:val="20"/>
        </w:rPr>
        <w:t>Matuwa</w:t>
      </w:r>
      <w:proofErr w:type="spellEnd"/>
      <w:r w:rsidRPr="008D3130">
        <w:rPr>
          <w:szCs w:val="20"/>
        </w:rPr>
        <w:t xml:space="preserve"> </w:t>
      </w:r>
      <w:proofErr w:type="spellStart"/>
      <w:r w:rsidRPr="008D3130">
        <w:rPr>
          <w:szCs w:val="20"/>
        </w:rPr>
        <w:t>Kurrara</w:t>
      </w:r>
      <w:proofErr w:type="spellEnd"/>
      <w:r w:rsidRPr="008D3130">
        <w:rPr>
          <w:szCs w:val="20"/>
        </w:rPr>
        <w:t xml:space="preserve"> </w:t>
      </w:r>
      <w:proofErr w:type="spellStart"/>
      <w:r w:rsidRPr="008D3130">
        <w:rPr>
          <w:szCs w:val="20"/>
        </w:rPr>
        <w:t>Kurrara</w:t>
      </w:r>
      <w:proofErr w:type="spellEnd"/>
    </w:p>
    <w:p w14:paraId="22CE9B76" w14:textId="77777777" w:rsidR="00816144" w:rsidRPr="008D3130" w:rsidRDefault="00816144" w:rsidP="00816144">
      <w:pPr>
        <w:pStyle w:val="NoSpacing"/>
        <w:spacing w:line="240" w:lineRule="auto"/>
        <w:rPr>
          <w:lang w:val="en-GB"/>
        </w:rPr>
      </w:pPr>
      <w:r w:rsidRPr="008D3130">
        <w:rPr>
          <w:lang w:val="en-GB"/>
        </w:rPr>
        <w:t>NGO</w:t>
      </w:r>
      <w:r w:rsidRPr="008D3130">
        <w:rPr>
          <w:lang w:val="en-GB"/>
        </w:rPr>
        <w:tab/>
      </w:r>
      <w:r w:rsidRPr="008D3130">
        <w:rPr>
          <w:lang w:val="en-GB"/>
        </w:rPr>
        <w:tab/>
        <w:t>Non-Government Organisation</w:t>
      </w:r>
    </w:p>
    <w:p w14:paraId="6B2ED2AF" w14:textId="77777777" w:rsidR="00816144" w:rsidRPr="00C54C61" w:rsidRDefault="00816144" w:rsidP="00816144">
      <w:pPr>
        <w:pStyle w:val="NoSpacing"/>
        <w:spacing w:line="240" w:lineRule="auto"/>
        <w:rPr>
          <w:lang w:val="en-GB"/>
        </w:rPr>
      </w:pPr>
      <w:r w:rsidRPr="00C54C61">
        <w:rPr>
          <w:lang w:val="en-GB"/>
        </w:rPr>
        <w:t>NRS</w:t>
      </w:r>
      <w:r w:rsidRPr="00C54C61">
        <w:rPr>
          <w:lang w:val="en-GB"/>
        </w:rPr>
        <w:tab/>
      </w:r>
      <w:r w:rsidRPr="00C54C61">
        <w:rPr>
          <w:lang w:val="en-GB"/>
        </w:rPr>
        <w:tab/>
        <w:t>National Reserve System</w:t>
      </w:r>
    </w:p>
    <w:p w14:paraId="7E557516" w14:textId="77777777" w:rsidR="00816144" w:rsidRPr="00C54C61" w:rsidRDefault="00816144" w:rsidP="00816144">
      <w:pPr>
        <w:pStyle w:val="NoSpacing"/>
        <w:spacing w:line="240" w:lineRule="auto"/>
        <w:rPr>
          <w:lang w:val="en-GB"/>
        </w:rPr>
      </w:pPr>
      <w:r w:rsidRPr="00C54C61">
        <w:rPr>
          <w:lang w:val="en-GB"/>
        </w:rPr>
        <w:t>NSW</w:t>
      </w:r>
      <w:r w:rsidRPr="00C54C61">
        <w:rPr>
          <w:lang w:val="en-GB"/>
        </w:rPr>
        <w:tab/>
      </w:r>
      <w:r w:rsidRPr="00C54C61">
        <w:rPr>
          <w:lang w:val="en-GB"/>
        </w:rPr>
        <w:tab/>
        <w:t xml:space="preserve">New South Wales </w:t>
      </w:r>
    </w:p>
    <w:p w14:paraId="2F79D464" w14:textId="77777777" w:rsidR="00816144" w:rsidRPr="00C54C61" w:rsidRDefault="00816144" w:rsidP="00816144">
      <w:pPr>
        <w:pStyle w:val="NoSpacing"/>
        <w:spacing w:line="240" w:lineRule="auto"/>
        <w:rPr>
          <w:lang w:val="en-GB"/>
        </w:rPr>
      </w:pPr>
      <w:r w:rsidRPr="00C54C61">
        <w:rPr>
          <w:lang w:val="en-GB"/>
        </w:rPr>
        <w:t>NT</w:t>
      </w:r>
      <w:r w:rsidRPr="00C54C61">
        <w:rPr>
          <w:lang w:val="en-GB"/>
        </w:rPr>
        <w:tab/>
      </w:r>
      <w:r w:rsidRPr="00C54C61">
        <w:rPr>
          <w:lang w:val="en-GB"/>
        </w:rPr>
        <w:tab/>
        <w:t>Northern Territory</w:t>
      </w:r>
    </w:p>
    <w:p w14:paraId="6FD5BC7E" w14:textId="77777777" w:rsidR="00816144" w:rsidRPr="00C54C61" w:rsidRDefault="00816144" w:rsidP="00816144">
      <w:pPr>
        <w:pStyle w:val="NoSpacing"/>
        <w:spacing w:line="240" w:lineRule="auto"/>
        <w:rPr>
          <w:lang w:val="en-GB"/>
        </w:rPr>
      </w:pPr>
      <w:r w:rsidRPr="00C54C61">
        <w:rPr>
          <w:lang w:val="en-GB"/>
        </w:rPr>
        <w:t xml:space="preserve">PM&amp;C </w:t>
      </w:r>
      <w:r w:rsidRPr="00C54C61">
        <w:rPr>
          <w:lang w:val="en-GB"/>
        </w:rPr>
        <w:tab/>
      </w:r>
      <w:r w:rsidRPr="00C54C61">
        <w:rPr>
          <w:lang w:val="en-GB"/>
        </w:rPr>
        <w:tab/>
        <w:t xml:space="preserve">Department of the Prime </w:t>
      </w:r>
      <w:proofErr w:type="gramStart"/>
      <w:r w:rsidRPr="00C54C61">
        <w:rPr>
          <w:lang w:val="en-GB"/>
        </w:rPr>
        <w:t>Minister &amp;</w:t>
      </w:r>
      <w:proofErr w:type="gramEnd"/>
      <w:r w:rsidRPr="00C54C61">
        <w:rPr>
          <w:lang w:val="en-GB"/>
        </w:rPr>
        <w:t xml:space="preserve"> Cabinet</w:t>
      </w:r>
    </w:p>
    <w:p w14:paraId="75AD2881" w14:textId="77777777" w:rsidR="00816144" w:rsidRDefault="00816144" w:rsidP="00816144">
      <w:pPr>
        <w:pStyle w:val="NoSpacing"/>
        <w:spacing w:line="240" w:lineRule="auto"/>
        <w:rPr>
          <w:lang w:val="en-GB"/>
        </w:rPr>
      </w:pPr>
      <w:proofErr w:type="spellStart"/>
      <w:r>
        <w:rPr>
          <w:lang w:val="en-GB"/>
        </w:rPr>
        <w:t>Qld</w:t>
      </w:r>
      <w:proofErr w:type="spellEnd"/>
      <w:r>
        <w:rPr>
          <w:lang w:val="en-GB"/>
        </w:rPr>
        <w:tab/>
      </w:r>
      <w:r>
        <w:rPr>
          <w:lang w:val="en-GB"/>
        </w:rPr>
        <w:tab/>
        <w:t>Queensland</w:t>
      </w:r>
    </w:p>
    <w:p w14:paraId="0EF7CB16" w14:textId="77777777" w:rsidR="00816144" w:rsidRPr="00C54C61" w:rsidRDefault="00816144" w:rsidP="00816144">
      <w:pPr>
        <w:pStyle w:val="NoSpacing"/>
        <w:spacing w:line="240" w:lineRule="auto"/>
        <w:rPr>
          <w:lang w:val="en-GB"/>
        </w:rPr>
      </w:pPr>
      <w:r w:rsidRPr="00C54C61">
        <w:rPr>
          <w:lang w:val="en-GB"/>
        </w:rPr>
        <w:t>SROI</w:t>
      </w:r>
      <w:r w:rsidRPr="00C54C61">
        <w:rPr>
          <w:lang w:val="en-GB"/>
        </w:rPr>
        <w:tab/>
      </w:r>
      <w:r w:rsidRPr="00C54C61">
        <w:rPr>
          <w:lang w:val="en-GB"/>
        </w:rPr>
        <w:tab/>
        <w:t>Social Return on Investment</w:t>
      </w:r>
    </w:p>
    <w:p w14:paraId="5336C5F6" w14:textId="77777777" w:rsidR="00816144" w:rsidRPr="00C54C61" w:rsidRDefault="00816144" w:rsidP="00816144">
      <w:pPr>
        <w:pStyle w:val="NoSpacing"/>
        <w:spacing w:line="240" w:lineRule="auto"/>
        <w:rPr>
          <w:lang w:val="en-GB"/>
        </w:rPr>
      </w:pPr>
      <w:r w:rsidRPr="00C54C61">
        <w:rPr>
          <w:lang w:val="en-GB"/>
        </w:rPr>
        <w:t>SVA</w:t>
      </w:r>
      <w:r w:rsidRPr="00C54C61">
        <w:rPr>
          <w:lang w:val="en-GB"/>
        </w:rPr>
        <w:tab/>
      </w:r>
      <w:r w:rsidRPr="00C54C61">
        <w:rPr>
          <w:lang w:val="en-GB"/>
        </w:rPr>
        <w:tab/>
        <w:t>Social Ventures Australia</w:t>
      </w:r>
    </w:p>
    <w:p w14:paraId="77554654" w14:textId="77777777" w:rsidR="00816144" w:rsidRPr="00C54C61" w:rsidRDefault="00816144" w:rsidP="00816144">
      <w:pPr>
        <w:pStyle w:val="NoSpacing"/>
        <w:spacing w:line="240" w:lineRule="auto"/>
        <w:rPr>
          <w:lang w:val="en-GB"/>
        </w:rPr>
      </w:pPr>
      <w:r w:rsidRPr="00C54C61">
        <w:rPr>
          <w:lang w:val="en-GB"/>
        </w:rPr>
        <w:t>TEK</w:t>
      </w:r>
      <w:r w:rsidRPr="00C54C61">
        <w:rPr>
          <w:lang w:val="en-GB"/>
        </w:rPr>
        <w:tab/>
      </w:r>
      <w:r w:rsidRPr="00C54C61">
        <w:rPr>
          <w:lang w:val="en-GB"/>
        </w:rPr>
        <w:tab/>
        <w:t>Traditional Ecological Knowledge</w:t>
      </w:r>
    </w:p>
    <w:p w14:paraId="1D780E29" w14:textId="77777777" w:rsidR="00816144" w:rsidRPr="00C54C61" w:rsidRDefault="00816144" w:rsidP="00816144">
      <w:pPr>
        <w:pStyle w:val="NoSpacing"/>
        <w:spacing w:line="240" w:lineRule="auto"/>
        <w:rPr>
          <w:lang w:val="en-GB"/>
        </w:rPr>
      </w:pPr>
      <w:r w:rsidRPr="00C54C61">
        <w:rPr>
          <w:lang w:val="en-GB"/>
        </w:rPr>
        <w:t>WA</w:t>
      </w:r>
      <w:r w:rsidRPr="00C54C61">
        <w:rPr>
          <w:lang w:val="en-GB"/>
        </w:rPr>
        <w:tab/>
      </w:r>
      <w:r w:rsidRPr="00C54C61">
        <w:rPr>
          <w:lang w:val="en-GB"/>
        </w:rPr>
        <w:tab/>
        <w:t xml:space="preserve">Western Australia </w:t>
      </w:r>
    </w:p>
    <w:p w14:paraId="5EF818CC" w14:textId="77777777" w:rsidR="00816144" w:rsidRDefault="00816144" w:rsidP="00816144">
      <w:pPr>
        <w:pStyle w:val="NoSpacing"/>
        <w:spacing w:line="240" w:lineRule="auto"/>
        <w:rPr>
          <w:lang w:val="en-GB"/>
        </w:rPr>
      </w:pPr>
      <w:r w:rsidRPr="00C54C61">
        <w:rPr>
          <w:lang w:val="en-GB"/>
        </w:rPr>
        <w:t>WALFA</w:t>
      </w:r>
      <w:r w:rsidRPr="00C54C61">
        <w:rPr>
          <w:lang w:val="en-GB"/>
        </w:rPr>
        <w:tab/>
      </w:r>
      <w:r w:rsidRPr="00C54C61">
        <w:rPr>
          <w:lang w:val="en-GB"/>
        </w:rPr>
        <w:tab/>
        <w:t xml:space="preserve">West Arnhem Land Fire Abatement </w:t>
      </w:r>
    </w:p>
    <w:p w14:paraId="212BF324" w14:textId="6EDC3E9F" w:rsidR="006E0466" w:rsidRPr="00816144" w:rsidRDefault="00816144" w:rsidP="00816144">
      <w:pPr>
        <w:pStyle w:val="NoSpacing"/>
        <w:spacing w:line="240" w:lineRule="auto"/>
        <w:rPr>
          <w:lang w:val="en-GB"/>
        </w:rPr>
        <w:sectPr w:rsidR="006E0466" w:rsidRPr="00816144" w:rsidSect="00DB1BCF">
          <w:pgSz w:w="11906" w:h="16838" w:code="9"/>
          <w:pgMar w:top="1440" w:right="1440" w:bottom="1440" w:left="1440" w:header="709" w:footer="465" w:gutter="0"/>
          <w:cols w:space="708"/>
          <w:docGrid w:linePitch="360"/>
        </w:sectPr>
      </w:pPr>
      <w:proofErr w:type="spellStart"/>
      <w:r w:rsidRPr="00C54C61">
        <w:rPr>
          <w:lang w:val="en-GB"/>
        </w:rPr>
        <w:t>WoC</w:t>
      </w:r>
      <w:proofErr w:type="spellEnd"/>
      <w:r w:rsidRPr="00C54C61">
        <w:rPr>
          <w:lang w:val="en-GB"/>
        </w:rPr>
        <w:tab/>
      </w:r>
      <w:r w:rsidRPr="00C54C61">
        <w:rPr>
          <w:lang w:val="en-GB"/>
        </w:rPr>
        <w:tab/>
        <w:t>Working on Country</w:t>
      </w:r>
    </w:p>
    <w:p w14:paraId="35EC9F7B" w14:textId="16CA9D1C" w:rsidR="005B57F0" w:rsidRPr="003E531F" w:rsidRDefault="005B57F0" w:rsidP="00B2228B">
      <w:pPr>
        <w:pStyle w:val="Title"/>
        <w:rPr>
          <w:rFonts w:ascii="Arial" w:hAnsi="Arial" w:cs="Arial"/>
          <w:color w:val="002D62" w:themeColor="text2"/>
          <w:sz w:val="32"/>
        </w:rPr>
      </w:pPr>
      <w:r w:rsidRPr="003E531F">
        <w:rPr>
          <w:rFonts w:ascii="Arial" w:hAnsi="Arial" w:cs="Arial"/>
          <w:color w:val="002D62" w:themeColor="text2"/>
          <w:sz w:val="32"/>
        </w:rPr>
        <w:t>Table of Contents</w:t>
      </w:r>
    </w:p>
    <w:p w14:paraId="1EA33B17" w14:textId="77777777" w:rsidR="00085882" w:rsidRPr="00085882" w:rsidRDefault="005B57F0">
      <w:pPr>
        <w:pStyle w:val="TOC1"/>
        <w:tabs>
          <w:tab w:val="right" w:leader="dot" w:pos="9016"/>
        </w:tabs>
        <w:rPr>
          <w:rFonts w:ascii="Arial" w:eastAsiaTheme="minorEastAsia" w:hAnsi="Arial" w:cs="Arial"/>
          <w:noProof/>
          <w:sz w:val="20"/>
          <w:szCs w:val="20"/>
          <w:lang w:eastAsia="en-AU"/>
        </w:rPr>
      </w:pPr>
      <w:r w:rsidRPr="00085882">
        <w:rPr>
          <w:rFonts w:ascii="Arial" w:hAnsi="Arial" w:cs="Arial"/>
          <w:sz w:val="20"/>
          <w:szCs w:val="20"/>
        </w:rPr>
        <w:fldChar w:fldCharType="begin"/>
      </w:r>
      <w:r w:rsidRPr="00085882">
        <w:rPr>
          <w:rFonts w:ascii="Arial" w:hAnsi="Arial" w:cs="Arial"/>
          <w:sz w:val="20"/>
          <w:szCs w:val="20"/>
        </w:rPr>
        <w:instrText xml:space="preserve"> TOC \o "1-2" \h \z \u </w:instrText>
      </w:r>
      <w:r w:rsidRPr="00085882">
        <w:rPr>
          <w:rFonts w:ascii="Arial" w:hAnsi="Arial" w:cs="Arial"/>
          <w:sz w:val="20"/>
          <w:szCs w:val="20"/>
        </w:rPr>
        <w:fldChar w:fldCharType="separate"/>
      </w:r>
      <w:hyperlink w:anchor="_Toc442948565" w:history="1">
        <w:r w:rsidR="00085882" w:rsidRPr="00085882">
          <w:rPr>
            <w:rStyle w:val="Hyperlink"/>
            <w:rFonts w:ascii="Arial" w:hAnsi="Arial" w:cs="Arial"/>
            <w:noProof/>
            <w:sz w:val="20"/>
            <w:szCs w:val="20"/>
          </w:rPr>
          <w:t>About Social Ventures Australia</w:t>
        </w:r>
        <w:r w:rsidR="00085882" w:rsidRPr="00085882">
          <w:rPr>
            <w:rFonts w:ascii="Arial" w:hAnsi="Arial" w:cs="Arial"/>
            <w:noProof/>
            <w:webHidden/>
            <w:sz w:val="20"/>
            <w:szCs w:val="20"/>
          </w:rPr>
          <w:tab/>
        </w:r>
        <w:r w:rsidR="00085882" w:rsidRPr="00085882">
          <w:rPr>
            <w:rFonts w:ascii="Arial" w:hAnsi="Arial" w:cs="Arial"/>
            <w:noProof/>
            <w:webHidden/>
            <w:sz w:val="20"/>
            <w:szCs w:val="20"/>
          </w:rPr>
          <w:fldChar w:fldCharType="begin"/>
        </w:r>
        <w:r w:rsidR="00085882" w:rsidRPr="00085882">
          <w:rPr>
            <w:rFonts w:ascii="Arial" w:hAnsi="Arial" w:cs="Arial"/>
            <w:noProof/>
            <w:webHidden/>
            <w:sz w:val="20"/>
            <w:szCs w:val="20"/>
          </w:rPr>
          <w:instrText xml:space="preserve"> PAGEREF _Toc442948565 \h </w:instrText>
        </w:r>
        <w:r w:rsidR="00085882" w:rsidRPr="00085882">
          <w:rPr>
            <w:rFonts w:ascii="Arial" w:hAnsi="Arial" w:cs="Arial"/>
            <w:noProof/>
            <w:webHidden/>
            <w:sz w:val="20"/>
            <w:szCs w:val="20"/>
          </w:rPr>
        </w:r>
        <w:r w:rsidR="00085882" w:rsidRPr="00085882">
          <w:rPr>
            <w:rFonts w:ascii="Arial" w:hAnsi="Arial" w:cs="Arial"/>
            <w:noProof/>
            <w:webHidden/>
            <w:sz w:val="20"/>
            <w:szCs w:val="20"/>
          </w:rPr>
          <w:fldChar w:fldCharType="separate"/>
        </w:r>
        <w:r w:rsidR="00A3178E">
          <w:rPr>
            <w:rFonts w:ascii="Arial" w:hAnsi="Arial" w:cs="Arial"/>
            <w:noProof/>
            <w:webHidden/>
            <w:sz w:val="20"/>
            <w:szCs w:val="20"/>
          </w:rPr>
          <w:t>1</w:t>
        </w:r>
        <w:r w:rsidR="00085882" w:rsidRPr="00085882">
          <w:rPr>
            <w:rFonts w:ascii="Arial" w:hAnsi="Arial" w:cs="Arial"/>
            <w:noProof/>
            <w:webHidden/>
            <w:sz w:val="20"/>
            <w:szCs w:val="20"/>
          </w:rPr>
          <w:fldChar w:fldCharType="end"/>
        </w:r>
      </w:hyperlink>
    </w:p>
    <w:p w14:paraId="771EA96F" w14:textId="77777777" w:rsidR="00085882" w:rsidRPr="00085882" w:rsidRDefault="00C7645F">
      <w:pPr>
        <w:pStyle w:val="TOC1"/>
        <w:tabs>
          <w:tab w:val="right" w:leader="dot" w:pos="9016"/>
        </w:tabs>
        <w:rPr>
          <w:rFonts w:ascii="Arial" w:eastAsiaTheme="minorEastAsia" w:hAnsi="Arial" w:cs="Arial"/>
          <w:noProof/>
          <w:sz w:val="20"/>
          <w:szCs w:val="20"/>
          <w:lang w:eastAsia="en-AU"/>
        </w:rPr>
      </w:pPr>
      <w:hyperlink w:anchor="_Toc442948566" w:history="1">
        <w:r w:rsidR="00085882" w:rsidRPr="00085882">
          <w:rPr>
            <w:rStyle w:val="Hyperlink"/>
            <w:rFonts w:ascii="Arial" w:hAnsi="Arial" w:cs="Arial"/>
            <w:noProof/>
            <w:sz w:val="20"/>
            <w:szCs w:val="20"/>
          </w:rPr>
          <w:t>List of Abbreviations</w:t>
        </w:r>
        <w:r w:rsidR="00085882" w:rsidRPr="00085882">
          <w:rPr>
            <w:rFonts w:ascii="Arial" w:hAnsi="Arial" w:cs="Arial"/>
            <w:noProof/>
            <w:webHidden/>
            <w:sz w:val="20"/>
            <w:szCs w:val="20"/>
          </w:rPr>
          <w:tab/>
        </w:r>
        <w:r w:rsidR="00085882" w:rsidRPr="00085882">
          <w:rPr>
            <w:rFonts w:ascii="Arial" w:hAnsi="Arial" w:cs="Arial"/>
            <w:noProof/>
            <w:webHidden/>
            <w:sz w:val="20"/>
            <w:szCs w:val="20"/>
          </w:rPr>
          <w:fldChar w:fldCharType="begin"/>
        </w:r>
        <w:r w:rsidR="00085882" w:rsidRPr="00085882">
          <w:rPr>
            <w:rFonts w:ascii="Arial" w:hAnsi="Arial" w:cs="Arial"/>
            <w:noProof/>
            <w:webHidden/>
            <w:sz w:val="20"/>
            <w:szCs w:val="20"/>
          </w:rPr>
          <w:instrText xml:space="preserve"> PAGEREF _Toc442948566 \h </w:instrText>
        </w:r>
        <w:r w:rsidR="00085882" w:rsidRPr="00085882">
          <w:rPr>
            <w:rFonts w:ascii="Arial" w:hAnsi="Arial" w:cs="Arial"/>
            <w:noProof/>
            <w:webHidden/>
            <w:sz w:val="20"/>
            <w:szCs w:val="20"/>
          </w:rPr>
        </w:r>
        <w:r w:rsidR="00085882" w:rsidRPr="00085882">
          <w:rPr>
            <w:rFonts w:ascii="Arial" w:hAnsi="Arial" w:cs="Arial"/>
            <w:noProof/>
            <w:webHidden/>
            <w:sz w:val="20"/>
            <w:szCs w:val="20"/>
          </w:rPr>
          <w:fldChar w:fldCharType="separate"/>
        </w:r>
        <w:r w:rsidR="00A3178E">
          <w:rPr>
            <w:rFonts w:ascii="Arial" w:hAnsi="Arial" w:cs="Arial"/>
            <w:noProof/>
            <w:webHidden/>
            <w:sz w:val="20"/>
            <w:szCs w:val="20"/>
          </w:rPr>
          <w:t>2</w:t>
        </w:r>
        <w:r w:rsidR="00085882" w:rsidRPr="00085882">
          <w:rPr>
            <w:rFonts w:ascii="Arial" w:hAnsi="Arial" w:cs="Arial"/>
            <w:noProof/>
            <w:webHidden/>
            <w:sz w:val="20"/>
            <w:szCs w:val="20"/>
          </w:rPr>
          <w:fldChar w:fldCharType="end"/>
        </w:r>
      </w:hyperlink>
    </w:p>
    <w:p w14:paraId="6E56FD7C" w14:textId="77777777" w:rsidR="00085882" w:rsidRPr="00085882" w:rsidRDefault="00C7645F">
      <w:pPr>
        <w:pStyle w:val="TOC1"/>
        <w:tabs>
          <w:tab w:val="right" w:leader="dot" w:pos="9016"/>
        </w:tabs>
        <w:rPr>
          <w:rFonts w:ascii="Arial" w:eastAsiaTheme="minorEastAsia" w:hAnsi="Arial" w:cs="Arial"/>
          <w:noProof/>
          <w:sz w:val="20"/>
          <w:szCs w:val="20"/>
          <w:lang w:eastAsia="en-AU"/>
        </w:rPr>
      </w:pPr>
      <w:hyperlink w:anchor="_Toc442948567" w:history="1">
        <w:r w:rsidR="00085882" w:rsidRPr="00085882">
          <w:rPr>
            <w:rStyle w:val="Hyperlink"/>
            <w:rFonts w:ascii="Arial" w:hAnsi="Arial" w:cs="Arial"/>
            <w:noProof/>
            <w:sz w:val="20"/>
            <w:szCs w:val="20"/>
          </w:rPr>
          <w:t>Executive Summary</w:t>
        </w:r>
        <w:r w:rsidR="00085882" w:rsidRPr="00085882">
          <w:rPr>
            <w:rFonts w:ascii="Arial" w:hAnsi="Arial" w:cs="Arial"/>
            <w:noProof/>
            <w:webHidden/>
            <w:sz w:val="20"/>
            <w:szCs w:val="20"/>
          </w:rPr>
          <w:tab/>
        </w:r>
        <w:r w:rsidR="00085882" w:rsidRPr="00085882">
          <w:rPr>
            <w:rFonts w:ascii="Arial" w:hAnsi="Arial" w:cs="Arial"/>
            <w:noProof/>
            <w:webHidden/>
            <w:sz w:val="20"/>
            <w:szCs w:val="20"/>
          </w:rPr>
          <w:fldChar w:fldCharType="begin"/>
        </w:r>
        <w:r w:rsidR="00085882" w:rsidRPr="00085882">
          <w:rPr>
            <w:rFonts w:ascii="Arial" w:hAnsi="Arial" w:cs="Arial"/>
            <w:noProof/>
            <w:webHidden/>
            <w:sz w:val="20"/>
            <w:szCs w:val="20"/>
          </w:rPr>
          <w:instrText xml:space="preserve"> PAGEREF _Toc442948567 \h </w:instrText>
        </w:r>
        <w:r w:rsidR="00085882" w:rsidRPr="00085882">
          <w:rPr>
            <w:rFonts w:ascii="Arial" w:hAnsi="Arial" w:cs="Arial"/>
            <w:noProof/>
            <w:webHidden/>
            <w:sz w:val="20"/>
            <w:szCs w:val="20"/>
          </w:rPr>
        </w:r>
        <w:r w:rsidR="00085882" w:rsidRPr="00085882">
          <w:rPr>
            <w:rFonts w:ascii="Arial" w:hAnsi="Arial" w:cs="Arial"/>
            <w:noProof/>
            <w:webHidden/>
            <w:sz w:val="20"/>
            <w:szCs w:val="20"/>
          </w:rPr>
          <w:fldChar w:fldCharType="separate"/>
        </w:r>
        <w:r w:rsidR="00A3178E">
          <w:rPr>
            <w:rFonts w:ascii="Arial" w:hAnsi="Arial" w:cs="Arial"/>
            <w:noProof/>
            <w:webHidden/>
            <w:sz w:val="20"/>
            <w:szCs w:val="20"/>
          </w:rPr>
          <w:t>4</w:t>
        </w:r>
        <w:r w:rsidR="00085882" w:rsidRPr="00085882">
          <w:rPr>
            <w:rFonts w:ascii="Arial" w:hAnsi="Arial" w:cs="Arial"/>
            <w:noProof/>
            <w:webHidden/>
            <w:sz w:val="20"/>
            <w:szCs w:val="20"/>
          </w:rPr>
          <w:fldChar w:fldCharType="end"/>
        </w:r>
      </w:hyperlink>
    </w:p>
    <w:p w14:paraId="1A47691F" w14:textId="77777777" w:rsidR="00085882" w:rsidRPr="00085882" w:rsidRDefault="00C7645F">
      <w:pPr>
        <w:pStyle w:val="TOC1"/>
        <w:tabs>
          <w:tab w:val="right" w:leader="dot" w:pos="9016"/>
        </w:tabs>
        <w:rPr>
          <w:rFonts w:ascii="Arial" w:eastAsiaTheme="minorEastAsia" w:hAnsi="Arial" w:cs="Arial"/>
          <w:noProof/>
          <w:sz w:val="20"/>
          <w:szCs w:val="20"/>
          <w:lang w:eastAsia="en-AU"/>
        </w:rPr>
      </w:pPr>
      <w:hyperlink r:id="rId18" w:anchor="_Toc442948568" w:history="1">
        <w:r w:rsidR="00085882" w:rsidRPr="00085882">
          <w:rPr>
            <w:rStyle w:val="Hyperlink"/>
            <w:rFonts w:ascii="Arial" w:hAnsi="Arial" w:cs="Arial"/>
            <w:noProof/>
            <w:sz w:val="20"/>
            <w:szCs w:val="20"/>
          </w:rPr>
          <w:t>Insights</w:t>
        </w:r>
        <w:r w:rsidR="00085882" w:rsidRPr="00085882">
          <w:rPr>
            <w:rFonts w:ascii="Arial" w:hAnsi="Arial" w:cs="Arial"/>
            <w:noProof/>
            <w:webHidden/>
            <w:sz w:val="20"/>
            <w:szCs w:val="20"/>
          </w:rPr>
          <w:tab/>
        </w:r>
        <w:r w:rsidR="00085882" w:rsidRPr="00085882">
          <w:rPr>
            <w:rFonts w:ascii="Arial" w:hAnsi="Arial" w:cs="Arial"/>
            <w:noProof/>
            <w:webHidden/>
            <w:sz w:val="20"/>
            <w:szCs w:val="20"/>
          </w:rPr>
          <w:fldChar w:fldCharType="begin"/>
        </w:r>
        <w:r w:rsidR="00085882" w:rsidRPr="00085882">
          <w:rPr>
            <w:rFonts w:ascii="Arial" w:hAnsi="Arial" w:cs="Arial"/>
            <w:noProof/>
            <w:webHidden/>
            <w:sz w:val="20"/>
            <w:szCs w:val="20"/>
          </w:rPr>
          <w:instrText xml:space="preserve"> PAGEREF _Toc442948568 \h </w:instrText>
        </w:r>
        <w:r w:rsidR="00085882" w:rsidRPr="00085882">
          <w:rPr>
            <w:rFonts w:ascii="Arial" w:hAnsi="Arial" w:cs="Arial"/>
            <w:noProof/>
            <w:webHidden/>
            <w:sz w:val="20"/>
            <w:szCs w:val="20"/>
          </w:rPr>
        </w:r>
        <w:r w:rsidR="00085882" w:rsidRPr="00085882">
          <w:rPr>
            <w:rFonts w:ascii="Arial" w:hAnsi="Arial" w:cs="Arial"/>
            <w:noProof/>
            <w:webHidden/>
            <w:sz w:val="20"/>
            <w:szCs w:val="20"/>
          </w:rPr>
          <w:fldChar w:fldCharType="separate"/>
        </w:r>
        <w:r w:rsidR="00A3178E">
          <w:rPr>
            <w:rFonts w:ascii="Arial" w:hAnsi="Arial" w:cs="Arial"/>
            <w:noProof/>
            <w:webHidden/>
            <w:sz w:val="20"/>
            <w:szCs w:val="20"/>
          </w:rPr>
          <w:t>4</w:t>
        </w:r>
        <w:r w:rsidR="00085882" w:rsidRPr="00085882">
          <w:rPr>
            <w:rFonts w:ascii="Arial" w:hAnsi="Arial" w:cs="Arial"/>
            <w:noProof/>
            <w:webHidden/>
            <w:sz w:val="20"/>
            <w:szCs w:val="20"/>
          </w:rPr>
          <w:fldChar w:fldCharType="end"/>
        </w:r>
      </w:hyperlink>
    </w:p>
    <w:p w14:paraId="40989378" w14:textId="77777777" w:rsidR="00085882" w:rsidRPr="00085882" w:rsidRDefault="00C7645F">
      <w:pPr>
        <w:pStyle w:val="TOC1"/>
        <w:tabs>
          <w:tab w:val="right" w:leader="dot" w:pos="9016"/>
        </w:tabs>
        <w:rPr>
          <w:rFonts w:ascii="Arial" w:eastAsiaTheme="minorEastAsia" w:hAnsi="Arial" w:cs="Arial"/>
          <w:noProof/>
          <w:sz w:val="20"/>
          <w:szCs w:val="20"/>
          <w:lang w:eastAsia="en-AU"/>
        </w:rPr>
      </w:pPr>
      <w:hyperlink w:anchor="_Toc442948569" w:history="1">
        <w:r w:rsidR="00085882" w:rsidRPr="00085882">
          <w:rPr>
            <w:rStyle w:val="Hyperlink"/>
            <w:rFonts w:ascii="Arial" w:hAnsi="Arial" w:cs="Arial"/>
            <w:noProof/>
            <w:sz w:val="20"/>
            <w:szCs w:val="20"/>
          </w:rPr>
          <w:t>1 Introduction</w:t>
        </w:r>
        <w:r w:rsidR="00085882" w:rsidRPr="00085882">
          <w:rPr>
            <w:rFonts w:ascii="Arial" w:hAnsi="Arial" w:cs="Arial"/>
            <w:noProof/>
            <w:webHidden/>
            <w:sz w:val="20"/>
            <w:szCs w:val="20"/>
          </w:rPr>
          <w:tab/>
        </w:r>
        <w:r w:rsidR="00085882" w:rsidRPr="00085882">
          <w:rPr>
            <w:rFonts w:ascii="Arial" w:hAnsi="Arial" w:cs="Arial"/>
            <w:noProof/>
            <w:webHidden/>
            <w:sz w:val="20"/>
            <w:szCs w:val="20"/>
          </w:rPr>
          <w:fldChar w:fldCharType="begin"/>
        </w:r>
        <w:r w:rsidR="00085882" w:rsidRPr="00085882">
          <w:rPr>
            <w:rFonts w:ascii="Arial" w:hAnsi="Arial" w:cs="Arial"/>
            <w:noProof/>
            <w:webHidden/>
            <w:sz w:val="20"/>
            <w:szCs w:val="20"/>
          </w:rPr>
          <w:instrText xml:space="preserve"> PAGEREF _Toc442948569 \h </w:instrText>
        </w:r>
        <w:r w:rsidR="00085882" w:rsidRPr="00085882">
          <w:rPr>
            <w:rFonts w:ascii="Arial" w:hAnsi="Arial" w:cs="Arial"/>
            <w:noProof/>
            <w:webHidden/>
            <w:sz w:val="20"/>
            <w:szCs w:val="20"/>
          </w:rPr>
        </w:r>
        <w:r w:rsidR="00085882" w:rsidRPr="00085882">
          <w:rPr>
            <w:rFonts w:ascii="Arial" w:hAnsi="Arial" w:cs="Arial"/>
            <w:noProof/>
            <w:webHidden/>
            <w:sz w:val="20"/>
            <w:szCs w:val="20"/>
          </w:rPr>
          <w:fldChar w:fldCharType="separate"/>
        </w:r>
        <w:r w:rsidR="00A3178E">
          <w:rPr>
            <w:rFonts w:ascii="Arial" w:hAnsi="Arial" w:cs="Arial"/>
            <w:noProof/>
            <w:webHidden/>
            <w:sz w:val="20"/>
            <w:szCs w:val="20"/>
          </w:rPr>
          <w:t>7</w:t>
        </w:r>
        <w:r w:rsidR="00085882" w:rsidRPr="00085882">
          <w:rPr>
            <w:rFonts w:ascii="Arial" w:hAnsi="Arial" w:cs="Arial"/>
            <w:noProof/>
            <w:webHidden/>
            <w:sz w:val="20"/>
            <w:szCs w:val="20"/>
          </w:rPr>
          <w:fldChar w:fldCharType="end"/>
        </w:r>
      </w:hyperlink>
    </w:p>
    <w:p w14:paraId="385E27D4" w14:textId="77777777" w:rsidR="00085882" w:rsidRPr="00085882" w:rsidRDefault="00C7645F">
      <w:pPr>
        <w:pStyle w:val="TOC2"/>
        <w:rPr>
          <w:rFonts w:ascii="Arial" w:eastAsiaTheme="minorEastAsia" w:hAnsi="Arial" w:cs="Arial"/>
          <w:noProof/>
          <w:sz w:val="20"/>
          <w:szCs w:val="20"/>
          <w:lang w:eastAsia="en-AU"/>
        </w:rPr>
      </w:pPr>
      <w:hyperlink w:anchor="_Toc442948570" w:history="1">
        <w:r w:rsidR="00085882" w:rsidRPr="00085882">
          <w:rPr>
            <w:rStyle w:val="Hyperlink"/>
            <w:rFonts w:ascii="Arial" w:hAnsi="Arial" w:cs="Arial"/>
            <w:noProof/>
            <w:sz w:val="20"/>
            <w:szCs w:val="20"/>
          </w:rPr>
          <w:t>1.1 Project objectives</w:t>
        </w:r>
        <w:r w:rsidR="00085882" w:rsidRPr="00085882">
          <w:rPr>
            <w:rFonts w:ascii="Arial" w:hAnsi="Arial" w:cs="Arial"/>
            <w:noProof/>
            <w:webHidden/>
            <w:sz w:val="20"/>
            <w:szCs w:val="20"/>
          </w:rPr>
          <w:tab/>
        </w:r>
        <w:r w:rsidR="00085882" w:rsidRPr="00085882">
          <w:rPr>
            <w:rFonts w:ascii="Arial" w:hAnsi="Arial" w:cs="Arial"/>
            <w:noProof/>
            <w:webHidden/>
            <w:sz w:val="20"/>
            <w:szCs w:val="20"/>
          </w:rPr>
          <w:fldChar w:fldCharType="begin"/>
        </w:r>
        <w:r w:rsidR="00085882" w:rsidRPr="00085882">
          <w:rPr>
            <w:rFonts w:ascii="Arial" w:hAnsi="Arial" w:cs="Arial"/>
            <w:noProof/>
            <w:webHidden/>
            <w:sz w:val="20"/>
            <w:szCs w:val="20"/>
          </w:rPr>
          <w:instrText xml:space="preserve"> PAGEREF _Toc442948570 \h </w:instrText>
        </w:r>
        <w:r w:rsidR="00085882" w:rsidRPr="00085882">
          <w:rPr>
            <w:rFonts w:ascii="Arial" w:hAnsi="Arial" w:cs="Arial"/>
            <w:noProof/>
            <w:webHidden/>
            <w:sz w:val="20"/>
            <w:szCs w:val="20"/>
          </w:rPr>
        </w:r>
        <w:r w:rsidR="00085882" w:rsidRPr="00085882">
          <w:rPr>
            <w:rFonts w:ascii="Arial" w:hAnsi="Arial" w:cs="Arial"/>
            <w:noProof/>
            <w:webHidden/>
            <w:sz w:val="20"/>
            <w:szCs w:val="20"/>
          </w:rPr>
          <w:fldChar w:fldCharType="separate"/>
        </w:r>
        <w:r w:rsidR="00A3178E">
          <w:rPr>
            <w:rFonts w:ascii="Arial" w:hAnsi="Arial" w:cs="Arial"/>
            <w:noProof/>
            <w:webHidden/>
            <w:sz w:val="20"/>
            <w:szCs w:val="20"/>
          </w:rPr>
          <w:t>7</w:t>
        </w:r>
        <w:r w:rsidR="00085882" w:rsidRPr="00085882">
          <w:rPr>
            <w:rFonts w:ascii="Arial" w:hAnsi="Arial" w:cs="Arial"/>
            <w:noProof/>
            <w:webHidden/>
            <w:sz w:val="20"/>
            <w:szCs w:val="20"/>
          </w:rPr>
          <w:fldChar w:fldCharType="end"/>
        </w:r>
      </w:hyperlink>
    </w:p>
    <w:p w14:paraId="0F2AC390" w14:textId="77777777" w:rsidR="00085882" w:rsidRPr="00085882" w:rsidRDefault="00C7645F">
      <w:pPr>
        <w:pStyle w:val="TOC2"/>
        <w:rPr>
          <w:rFonts w:ascii="Arial" w:eastAsiaTheme="minorEastAsia" w:hAnsi="Arial" w:cs="Arial"/>
          <w:noProof/>
          <w:sz w:val="20"/>
          <w:szCs w:val="20"/>
          <w:lang w:eastAsia="en-AU"/>
        </w:rPr>
      </w:pPr>
      <w:hyperlink w:anchor="_Toc442948571" w:history="1">
        <w:r w:rsidR="00085882" w:rsidRPr="00085882">
          <w:rPr>
            <w:rStyle w:val="Hyperlink"/>
            <w:rFonts w:ascii="Arial" w:hAnsi="Arial" w:cs="Arial"/>
            <w:noProof/>
            <w:sz w:val="20"/>
            <w:szCs w:val="20"/>
          </w:rPr>
          <w:t>1.2 Purpose, structure and audience of this report</w:t>
        </w:r>
        <w:r w:rsidR="00085882" w:rsidRPr="00085882">
          <w:rPr>
            <w:rFonts w:ascii="Arial" w:hAnsi="Arial" w:cs="Arial"/>
            <w:noProof/>
            <w:webHidden/>
            <w:sz w:val="20"/>
            <w:szCs w:val="20"/>
          </w:rPr>
          <w:tab/>
        </w:r>
        <w:r w:rsidR="00085882" w:rsidRPr="00085882">
          <w:rPr>
            <w:rFonts w:ascii="Arial" w:hAnsi="Arial" w:cs="Arial"/>
            <w:noProof/>
            <w:webHidden/>
            <w:sz w:val="20"/>
            <w:szCs w:val="20"/>
          </w:rPr>
          <w:fldChar w:fldCharType="begin"/>
        </w:r>
        <w:r w:rsidR="00085882" w:rsidRPr="00085882">
          <w:rPr>
            <w:rFonts w:ascii="Arial" w:hAnsi="Arial" w:cs="Arial"/>
            <w:noProof/>
            <w:webHidden/>
            <w:sz w:val="20"/>
            <w:szCs w:val="20"/>
          </w:rPr>
          <w:instrText xml:space="preserve"> PAGEREF _Toc442948571 \h </w:instrText>
        </w:r>
        <w:r w:rsidR="00085882" w:rsidRPr="00085882">
          <w:rPr>
            <w:rFonts w:ascii="Arial" w:hAnsi="Arial" w:cs="Arial"/>
            <w:noProof/>
            <w:webHidden/>
            <w:sz w:val="20"/>
            <w:szCs w:val="20"/>
          </w:rPr>
        </w:r>
        <w:r w:rsidR="00085882" w:rsidRPr="00085882">
          <w:rPr>
            <w:rFonts w:ascii="Arial" w:hAnsi="Arial" w:cs="Arial"/>
            <w:noProof/>
            <w:webHidden/>
            <w:sz w:val="20"/>
            <w:szCs w:val="20"/>
          </w:rPr>
          <w:fldChar w:fldCharType="separate"/>
        </w:r>
        <w:r w:rsidR="00A3178E">
          <w:rPr>
            <w:rFonts w:ascii="Arial" w:hAnsi="Arial" w:cs="Arial"/>
            <w:noProof/>
            <w:webHidden/>
            <w:sz w:val="20"/>
            <w:szCs w:val="20"/>
          </w:rPr>
          <w:t>7</w:t>
        </w:r>
        <w:r w:rsidR="00085882" w:rsidRPr="00085882">
          <w:rPr>
            <w:rFonts w:ascii="Arial" w:hAnsi="Arial" w:cs="Arial"/>
            <w:noProof/>
            <w:webHidden/>
            <w:sz w:val="20"/>
            <w:szCs w:val="20"/>
          </w:rPr>
          <w:fldChar w:fldCharType="end"/>
        </w:r>
      </w:hyperlink>
    </w:p>
    <w:p w14:paraId="769D3317" w14:textId="5AC9771D" w:rsidR="00085882" w:rsidRPr="00085882" w:rsidRDefault="00C7645F">
      <w:pPr>
        <w:pStyle w:val="TOC2"/>
        <w:tabs>
          <w:tab w:val="left" w:pos="660"/>
        </w:tabs>
        <w:rPr>
          <w:rFonts w:ascii="Arial" w:eastAsiaTheme="minorEastAsia" w:hAnsi="Arial" w:cs="Arial"/>
          <w:noProof/>
          <w:sz w:val="20"/>
          <w:szCs w:val="20"/>
          <w:lang w:eastAsia="en-AU"/>
        </w:rPr>
      </w:pPr>
      <w:hyperlink w:anchor="_Toc442948572" w:history="1">
        <w:r w:rsidR="00085882" w:rsidRPr="00085882">
          <w:rPr>
            <w:rStyle w:val="Hyperlink"/>
            <w:rFonts w:ascii="Arial" w:hAnsi="Arial" w:cs="Arial"/>
            <w:noProof/>
            <w:sz w:val="20"/>
            <w:szCs w:val="20"/>
          </w:rPr>
          <w:t>1.3</w:t>
        </w:r>
        <w:r w:rsidR="00085882" w:rsidRPr="00085882">
          <w:rPr>
            <w:rFonts w:ascii="Arial" w:eastAsiaTheme="minorEastAsia" w:hAnsi="Arial" w:cs="Arial"/>
            <w:noProof/>
            <w:sz w:val="20"/>
            <w:szCs w:val="20"/>
            <w:lang w:eastAsia="en-AU"/>
          </w:rPr>
          <w:t xml:space="preserve"> </w:t>
        </w:r>
        <w:r w:rsidR="00085882" w:rsidRPr="00085882">
          <w:rPr>
            <w:rStyle w:val="Hyperlink"/>
            <w:rFonts w:ascii="Arial" w:hAnsi="Arial" w:cs="Arial"/>
            <w:noProof/>
            <w:sz w:val="20"/>
            <w:szCs w:val="20"/>
          </w:rPr>
          <w:t>Indigenous land and sea management</w:t>
        </w:r>
        <w:r w:rsidR="00085882" w:rsidRPr="00085882">
          <w:rPr>
            <w:rFonts w:ascii="Arial" w:hAnsi="Arial" w:cs="Arial"/>
            <w:noProof/>
            <w:webHidden/>
            <w:sz w:val="20"/>
            <w:szCs w:val="20"/>
          </w:rPr>
          <w:tab/>
        </w:r>
        <w:r w:rsidR="00085882" w:rsidRPr="00085882">
          <w:rPr>
            <w:rFonts w:ascii="Arial" w:hAnsi="Arial" w:cs="Arial"/>
            <w:noProof/>
            <w:webHidden/>
            <w:sz w:val="20"/>
            <w:szCs w:val="20"/>
          </w:rPr>
          <w:fldChar w:fldCharType="begin"/>
        </w:r>
        <w:r w:rsidR="00085882" w:rsidRPr="00085882">
          <w:rPr>
            <w:rFonts w:ascii="Arial" w:hAnsi="Arial" w:cs="Arial"/>
            <w:noProof/>
            <w:webHidden/>
            <w:sz w:val="20"/>
            <w:szCs w:val="20"/>
          </w:rPr>
          <w:instrText xml:space="preserve"> PAGEREF _Toc442948572 \h </w:instrText>
        </w:r>
        <w:r w:rsidR="00085882" w:rsidRPr="00085882">
          <w:rPr>
            <w:rFonts w:ascii="Arial" w:hAnsi="Arial" w:cs="Arial"/>
            <w:noProof/>
            <w:webHidden/>
            <w:sz w:val="20"/>
            <w:szCs w:val="20"/>
          </w:rPr>
        </w:r>
        <w:r w:rsidR="00085882" w:rsidRPr="00085882">
          <w:rPr>
            <w:rFonts w:ascii="Arial" w:hAnsi="Arial" w:cs="Arial"/>
            <w:noProof/>
            <w:webHidden/>
            <w:sz w:val="20"/>
            <w:szCs w:val="20"/>
          </w:rPr>
          <w:fldChar w:fldCharType="separate"/>
        </w:r>
        <w:r w:rsidR="00A3178E">
          <w:rPr>
            <w:rFonts w:ascii="Arial" w:hAnsi="Arial" w:cs="Arial"/>
            <w:noProof/>
            <w:webHidden/>
            <w:sz w:val="20"/>
            <w:szCs w:val="20"/>
          </w:rPr>
          <w:t>7</w:t>
        </w:r>
        <w:r w:rsidR="00085882" w:rsidRPr="00085882">
          <w:rPr>
            <w:rFonts w:ascii="Arial" w:hAnsi="Arial" w:cs="Arial"/>
            <w:noProof/>
            <w:webHidden/>
            <w:sz w:val="20"/>
            <w:szCs w:val="20"/>
          </w:rPr>
          <w:fldChar w:fldCharType="end"/>
        </w:r>
      </w:hyperlink>
    </w:p>
    <w:p w14:paraId="07BDFA03" w14:textId="77777777" w:rsidR="00085882" w:rsidRPr="00085882" w:rsidRDefault="00C7645F">
      <w:pPr>
        <w:pStyle w:val="TOC2"/>
        <w:rPr>
          <w:rFonts w:ascii="Arial" w:eastAsiaTheme="minorEastAsia" w:hAnsi="Arial" w:cs="Arial"/>
          <w:noProof/>
          <w:sz w:val="20"/>
          <w:szCs w:val="20"/>
          <w:lang w:eastAsia="en-AU"/>
        </w:rPr>
      </w:pPr>
      <w:hyperlink w:anchor="_Toc442948573" w:history="1">
        <w:r w:rsidR="00085882" w:rsidRPr="00085882">
          <w:rPr>
            <w:rStyle w:val="Hyperlink"/>
            <w:rFonts w:ascii="Arial" w:hAnsi="Arial" w:cs="Arial"/>
            <w:noProof/>
            <w:sz w:val="20"/>
            <w:szCs w:val="20"/>
          </w:rPr>
          <w:t>1.4 Methodology</w:t>
        </w:r>
        <w:r w:rsidR="00085882" w:rsidRPr="00085882">
          <w:rPr>
            <w:rFonts w:ascii="Arial" w:hAnsi="Arial" w:cs="Arial"/>
            <w:noProof/>
            <w:webHidden/>
            <w:sz w:val="20"/>
            <w:szCs w:val="20"/>
          </w:rPr>
          <w:tab/>
        </w:r>
        <w:r w:rsidR="00085882" w:rsidRPr="00085882">
          <w:rPr>
            <w:rFonts w:ascii="Arial" w:hAnsi="Arial" w:cs="Arial"/>
            <w:noProof/>
            <w:webHidden/>
            <w:sz w:val="20"/>
            <w:szCs w:val="20"/>
          </w:rPr>
          <w:fldChar w:fldCharType="begin"/>
        </w:r>
        <w:r w:rsidR="00085882" w:rsidRPr="00085882">
          <w:rPr>
            <w:rFonts w:ascii="Arial" w:hAnsi="Arial" w:cs="Arial"/>
            <w:noProof/>
            <w:webHidden/>
            <w:sz w:val="20"/>
            <w:szCs w:val="20"/>
          </w:rPr>
          <w:instrText xml:space="preserve"> PAGEREF _Toc442948573 \h </w:instrText>
        </w:r>
        <w:r w:rsidR="00085882" w:rsidRPr="00085882">
          <w:rPr>
            <w:rFonts w:ascii="Arial" w:hAnsi="Arial" w:cs="Arial"/>
            <w:noProof/>
            <w:webHidden/>
            <w:sz w:val="20"/>
            <w:szCs w:val="20"/>
          </w:rPr>
        </w:r>
        <w:r w:rsidR="00085882" w:rsidRPr="00085882">
          <w:rPr>
            <w:rFonts w:ascii="Arial" w:hAnsi="Arial" w:cs="Arial"/>
            <w:noProof/>
            <w:webHidden/>
            <w:sz w:val="20"/>
            <w:szCs w:val="20"/>
          </w:rPr>
          <w:fldChar w:fldCharType="separate"/>
        </w:r>
        <w:r w:rsidR="00A3178E">
          <w:rPr>
            <w:rFonts w:ascii="Arial" w:hAnsi="Arial" w:cs="Arial"/>
            <w:noProof/>
            <w:webHidden/>
            <w:sz w:val="20"/>
            <w:szCs w:val="20"/>
          </w:rPr>
          <w:t>10</w:t>
        </w:r>
        <w:r w:rsidR="00085882" w:rsidRPr="00085882">
          <w:rPr>
            <w:rFonts w:ascii="Arial" w:hAnsi="Arial" w:cs="Arial"/>
            <w:noProof/>
            <w:webHidden/>
            <w:sz w:val="20"/>
            <w:szCs w:val="20"/>
          </w:rPr>
          <w:fldChar w:fldCharType="end"/>
        </w:r>
      </w:hyperlink>
    </w:p>
    <w:p w14:paraId="1E2CF3EC" w14:textId="77777777" w:rsidR="00085882" w:rsidRPr="00085882" w:rsidRDefault="00C7645F">
      <w:pPr>
        <w:pStyle w:val="TOC1"/>
        <w:tabs>
          <w:tab w:val="right" w:leader="dot" w:pos="9016"/>
        </w:tabs>
        <w:rPr>
          <w:rFonts w:ascii="Arial" w:eastAsiaTheme="minorEastAsia" w:hAnsi="Arial" w:cs="Arial"/>
          <w:noProof/>
          <w:sz w:val="20"/>
          <w:szCs w:val="20"/>
          <w:lang w:eastAsia="en-AU"/>
        </w:rPr>
      </w:pPr>
      <w:hyperlink w:anchor="_Toc442948574" w:history="1">
        <w:r w:rsidR="00085882" w:rsidRPr="00085882">
          <w:rPr>
            <w:rStyle w:val="Hyperlink"/>
            <w:rFonts w:ascii="Arial" w:hAnsi="Arial" w:cs="Arial"/>
            <w:noProof/>
            <w:sz w:val="20"/>
            <w:szCs w:val="20"/>
          </w:rPr>
          <w:t>2 Summary of findings from the SROI analyses</w:t>
        </w:r>
        <w:r w:rsidR="00085882" w:rsidRPr="00085882">
          <w:rPr>
            <w:rFonts w:ascii="Arial" w:hAnsi="Arial" w:cs="Arial"/>
            <w:noProof/>
            <w:webHidden/>
            <w:sz w:val="20"/>
            <w:szCs w:val="20"/>
          </w:rPr>
          <w:tab/>
        </w:r>
        <w:r w:rsidR="00085882" w:rsidRPr="00085882">
          <w:rPr>
            <w:rFonts w:ascii="Arial" w:hAnsi="Arial" w:cs="Arial"/>
            <w:noProof/>
            <w:webHidden/>
            <w:sz w:val="20"/>
            <w:szCs w:val="20"/>
          </w:rPr>
          <w:fldChar w:fldCharType="begin"/>
        </w:r>
        <w:r w:rsidR="00085882" w:rsidRPr="00085882">
          <w:rPr>
            <w:rFonts w:ascii="Arial" w:hAnsi="Arial" w:cs="Arial"/>
            <w:noProof/>
            <w:webHidden/>
            <w:sz w:val="20"/>
            <w:szCs w:val="20"/>
          </w:rPr>
          <w:instrText xml:space="preserve"> PAGEREF _Toc442948574 \h </w:instrText>
        </w:r>
        <w:r w:rsidR="00085882" w:rsidRPr="00085882">
          <w:rPr>
            <w:rFonts w:ascii="Arial" w:hAnsi="Arial" w:cs="Arial"/>
            <w:noProof/>
            <w:webHidden/>
            <w:sz w:val="20"/>
            <w:szCs w:val="20"/>
          </w:rPr>
        </w:r>
        <w:r w:rsidR="00085882" w:rsidRPr="00085882">
          <w:rPr>
            <w:rFonts w:ascii="Arial" w:hAnsi="Arial" w:cs="Arial"/>
            <w:noProof/>
            <w:webHidden/>
            <w:sz w:val="20"/>
            <w:szCs w:val="20"/>
          </w:rPr>
          <w:fldChar w:fldCharType="separate"/>
        </w:r>
        <w:r w:rsidR="00A3178E">
          <w:rPr>
            <w:rFonts w:ascii="Arial" w:hAnsi="Arial" w:cs="Arial"/>
            <w:noProof/>
            <w:webHidden/>
            <w:sz w:val="20"/>
            <w:szCs w:val="20"/>
          </w:rPr>
          <w:t>12</w:t>
        </w:r>
        <w:r w:rsidR="00085882" w:rsidRPr="00085882">
          <w:rPr>
            <w:rFonts w:ascii="Arial" w:hAnsi="Arial" w:cs="Arial"/>
            <w:noProof/>
            <w:webHidden/>
            <w:sz w:val="20"/>
            <w:szCs w:val="20"/>
          </w:rPr>
          <w:fldChar w:fldCharType="end"/>
        </w:r>
      </w:hyperlink>
    </w:p>
    <w:p w14:paraId="3D966C5E" w14:textId="77777777" w:rsidR="00085882" w:rsidRPr="00085882" w:rsidRDefault="00C7645F">
      <w:pPr>
        <w:pStyle w:val="TOC2"/>
        <w:rPr>
          <w:rFonts w:ascii="Arial" w:eastAsiaTheme="minorEastAsia" w:hAnsi="Arial" w:cs="Arial"/>
          <w:noProof/>
          <w:sz w:val="20"/>
          <w:szCs w:val="20"/>
          <w:lang w:eastAsia="en-AU"/>
        </w:rPr>
      </w:pPr>
      <w:hyperlink w:anchor="_Toc442948575" w:history="1">
        <w:r w:rsidR="00085882" w:rsidRPr="00085882">
          <w:rPr>
            <w:rStyle w:val="Hyperlink"/>
            <w:rFonts w:ascii="Arial" w:hAnsi="Arial" w:cs="Arial"/>
            <w:noProof/>
            <w:sz w:val="20"/>
            <w:szCs w:val="20"/>
          </w:rPr>
          <w:t>2.1 Overview</w:t>
        </w:r>
        <w:r w:rsidR="00085882" w:rsidRPr="00085882">
          <w:rPr>
            <w:rFonts w:ascii="Arial" w:hAnsi="Arial" w:cs="Arial"/>
            <w:noProof/>
            <w:webHidden/>
            <w:sz w:val="20"/>
            <w:szCs w:val="20"/>
          </w:rPr>
          <w:tab/>
        </w:r>
        <w:r w:rsidR="00085882" w:rsidRPr="00085882">
          <w:rPr>
            <w:rFonts w:ascii="Arial" w:hAnsi="Arial" w:cs="Arial"/>
            <w:noProof/>
            <w:webHidden/>
            <w:sz w:val="20"/>
            <w:szCs w:val="20"/>
          </w:rPr>
          <w:fldChar w:fldCharType="begin"/>
        </w:r>
        <w:r w:rsidR="00085882" w:rsidRPr="00085882">
          <w:rPr>
            <w:rFonts w:ascii="Arial" w:hAnsi="Arial" w:cs="Arial"/>
            <w:noProof/>
            <w:webHidden/>
            <w:sz w:val="20"/>
            <w:szCs w:val="20"/>
          </w:rPr>
          <w:instrText xml:space="preserve"> PAGEREF _Toc442948575 \h </w:instrText>
        </w:r>
        <w:r w:rsidR="00085882" w:rsidRPr="00085882">
          <w:rPr>
            <w:rFonts w:ascii="Arial" w:hAnsi="Arial" w:cs="Arial"/>
            <w:noProof/>
            <w:webHidden/>
            <w:sz w:val="20"/>
            <w:szCs w:val="20"/>
          </w:rPr>
        </w:r>
        <w:r w:rsidR="00085882" w:rsidRPr="00085882">
          <w:rPr>
            <w:rFonts w:ascii="Arial" w:hAnsi="Arial" w:cs="Arial"/>
            <w:noProof/>
            <w:webHidden/>
            <w:sz w:val="20"/>
            <w:szCs w:val="20"/>
          </w:rPr>
          <w:fldChar w:fldCharType="separate"/>
        </w:r>
        <w:r w:rsidR="00A3178E">
          <w:rPr>
            <w:rFonts w:ascii="Arial" w:hAnsi="Arial" w:cs="Arial"/>
            <w:noProof/>
            <w:webHidden/>
            <w:sz w:val="20"/>
            <w:szCs w:val="20"/>
          </w:rPr>
          <w:t>12</w:t>
        </w:r>
        <w:r w:rsidR="00085882" w:rsidRPr="00085882">
          <w:rPr>
            <w:rFonts w:ascii="Arial" w:hAnsi="Arial" w:cs="Arial"/>
            <w:noProof/>
            <w:webHidden/>
            <w:sz w:val="20"/>
            <w:szCs w:val="20"/>
          </w:rPr>
          <w:fldChar w:fldCharType="end"/>
        </w:r>
      </w:hyperlink>
    </w:p>
    <w:p w14:paraId="4EC81E80" w14:textId="77777777" w:rsidR="00085882" w:rsidRPr="00085882" w:rsidRDefault="00C7645F">
      <w:pPr>
        <w:pStyle w:val="TOC2"/>
        <w:rPr>
          <w:rFonts w:ascii="Arial" w:eastAsiaTheme="minorEastAsia" w:hAnsi="Arial" w:cs="Arial"/>
          <w:noProof/>
          <w:sz w:val="20"/>
          <w:szCs w:val="20"/>
          <w:lang w:eastAsia="en-AU"/>
        </w:rPr>
      </w:pPr>
      <w:hyperlink w:anchor="_Toc442948576" w:history="1">
        <w:r w:rsidR="00085882" w:rsidRPr="00085882">
          <w:rPr>
            <w:rStyle w:val="Hyperlink"/>
            <w:rFonts w:ascii="Arial" w:hAnsi="Arial" w:cs="Arial"/>
            <w:noProof/>
            <w:sz w:val="20"/>
            <w:szCs w:val="20"/>
          </w:rPr>
          <w:t>2.2 Investment and corresponding activities</w:t>
        </w:r>
        <w:r w:rsidR="00085882" w:rsidRPr="00085882">
          <w:rPr>
            <w:rFonts w:ascii="Arial" w:hAnsi="Arial" w:cs="Arial"/>
            <w:noProof/>
            <w:webHidden/>
            <w:sz w:val="20"/>
            <w:szCs w:val="20"/>
          </w:rPr>
          <w:tab/>
        </w:r>
        <w:r w:rsidR="00085882" w:rsidRPr="00085882">
          <w:rPr>
            <w:rFonts w:ascii="Arial" w:hAnsi="Arial" w:cs="Arial"/>
            <w:noProof/>
            <w:webHidden/>
            <w:sz w:val="20"/>
            <w:szCs w:val="20"/>
          </w:rPr>
          <w:fldChar w:fldCharType="begin"/>
        </w:r>
        <w:r w:rsidR="00085882" w:rsidRPr="00085882">
          <w:rPr>
            <w:rFonts w:ascii="Arial" w:hAnsi="Arial" w:cs="Arial"/>
            <w:noProof/>
            <w:webHidden/>
            <w:sz w:val="20"/>
            <w:szCs w:val="20"/>
          </w:rPr>
          <w:instrText xml:space="preserve"> PAGEREF _Toc442948576 \h </w:instrText>
        </w:r>
        <w:r w:rsidR="00085882" w:rsidRPr="00085882">
          <w:rPr>
            <w:rFonts w:ascii="Arial" w:hAnsi="Arial" w:cs="Arial"/>
            <w:noProof/>
            <w:webHidden/>
            <w:sz w:val="20"/>
            <w:szCs w:val="20"/>
          </w:rPr>
        </w:r>
        <w:r w:rsidR="00085882" w:rsidRPr="00085882">
          <w:rPr>
            <w:rFonts w:ascii="Arial" w:hAnsi="Arial" w:cs="Arial"/>
            <w:noProof/>
            <w:webHidden/>
            <w:sz w:val="20"/>
            <w:szCs w:val="20"/>
          </w:rPr>
          <w:fldChar w:fldCharType="separate"/>
        </w:r>
        <w:r w:rsidR="00A3178E">
          <w:rPr>
            <w:rFonts w:ascii="Arial" w:hAnsi="Arial" w:cs="Arial"/>
            <w:noProof/>
            <w:webHidden/>
            <w:sz w:val="20"/>
            <w:szCs w:val="20"/>
          </w:rPr>
          <w:t>12</w:t>
        </w:r>
        <w:r w:rsidR="00085882" w:rsidRPr="00085882">
          <w:rPr>
            <w:rFonts w:ascii="Arial" w:hAnsi="Arial" w:cs="Arial"/>
            <w:noProof/>
            <w:webHidden/>
            <w:sz w:val="20"/>
            <w:szCs w:val="20"/>
          </w:rPr>
          <w:fldChar w:fldCharType="end"/>
        </w:r>
      </w:hyperlink>
    </w:p>
    <w:p w14:paraId="6E46F1DC" w14:textId="77777777" w:rsidR="00085882" w:rsidRPr="00085882" w:rsidRDefault="00C7645F">
      <w:pPr>
        <w:pStyle w:val="TOC2"/>
        <w:rPr>
          <w:rFonts w:ascii="Arial" w:eastAsiaTheme="minorEastAsia" w:hAnsi="Arial" w:cs="Arial"/>
          <w:noProof/>
          <w:sz w:val="20"/>
          <w:szCs w:val="20"/>
          <w:lang w:eastAsia="en-AU"/>
        </w:rPr>
      </w:pPr>
      <w:hyperlink w:anchor="_Toc442948577" w:history="1">
        <w:r w:rsidR="00085882" w:rsidRPr="00085882">
          <w:rPr>
            <w:rStyle w:val="Hyperlink"/>
            <w:rFonts w:ascii="Arial" w:hAnsi="Arial" w:cs="Arial"/>
            <w:noProof/>
            <w:sz w:val="20"/>
            <w:szCs w:val="20"/>
          </w:rPr>
          <w:t>2.3 The nature of change</w:t>
        </w:r>
        <w:r w:rsidR="00085882" w:rsidRPr="00085882">
          <w:rPr>
            <w:rFonts w:ascii="Arial" w:hAnsi="Arial" w:cs="Arial"/>
            <w:noProof/>
            <w:webHidden/>
            <w:sz w:val="20"/>
            <w:szCs w:val="20"/>
          </w:rPr>
          <w:tab/>
        </w:r>
        <w:r w:rsidR="00085882" w:rsidRPr="00085882">
          <w:rPr>
            <w:rFonts w:ascii="Arial" w:hAnsi="Arial" w:cs="Arial"/>
            <w:noProof/>
            <w:webHidden/>
            <w:sz w:val="20"/>
            <w:szCs w:val="20"/>
          </w:rPr>
          <w:fldChar w:fldCharType="begin"/>
        </w:r>
        <w:r w:rsidR="00085882" w:rsidRPr="00085882">
          <w:rPr>
            <w:rFonts w:ascii="Arial" w:hAnsi="Arial" w:cs="Arial"/>
            <w:noProof/>
            <w:webHidden/>
            <w:sz w:val="20"/>
            <w:szCs w:val="20"/>
          </w:rPr>
          <w:instrText xml:space="preserve"> PAGEREF _Toc442948577 \h </w:instrText>
        </w:r>
        <w:r w:rsidR="00085882" w:rsidRPr="00085882">
          <w:rPr>
            <w:rFonts w:ascii="Arial" w:hAnsi="Arial" w:cs="Arial"/>
            <w:noProof/>
            <w:webHidden/>
            <w:sz w:val="20"/>
            <w:szCs w:val="20"/>
          </w:rPr>
        </w:r>
        <w:r w:rsidR="00085882" w:rsidRPr="00085882">
          <w:rPr>
            <w:rFonts w:ascii="Arial" w:hAnsi="Arial" w:cs="Arial"/>
            <w:noProof/>
            <w:webHidden/>
            <w:sz w:val="20"/>
            <w:szCs w:val="20"/>
          </w:rPr>
          <w:fldChar w:fldCharType="separate"/>
        </w:r>
        <w:r w:rsidR="00A3178E">
          <w:rPr>
            <w:rFonts w:ascii="Arial" w:hAnsi="Arial" w:cs="Arial"/>
            <w:noProof/>
            <w:webHidden/>
            <w:sz w:val="20"/>
            <w:szCs w:val="20"/>
          </w:rPr>
          <w:t>14</w:t>
        </w:r>
        <w:r w:rsidR="00085882" w:rsidRPr="00085882">
          <w:rPr>
            <w:rFonts w:ascii="Arial" w:hAnsi="Arial" w:cs="Arial"/>
            <w:noProof/>
            <w:webHidden/>
            <w:sz w:val="20"/>
            <w:szCs w:val="20"/>
          </w:rPr>
          <w:fldChar w:fldCharType="end"/>
        </w:r>
      </w:hyperlink>
    </w:p>
    <w:p w14:paraId="32B96B33" w14:textId="77777777" w:rsidR="00085882" w:rsidRPr="00085882" w:rsidRDefault="00C7645F">
      <w:pPr>
        <w:pStyle w:val="TOC2"/>
        <w:rPr>
          <w:rFonts w:ascii="Arial" w:eastAsiaTheme="minorEastAsia" w:hAnsi="Arial" w:cs="Arial"/>
          <w:noProof/>
          <w:sz w:val="20"/>
          <w:szCs w:val="20"/>
          <w:lang w:eastAsia="en-AU"/>
        </w:rPr>
      </w:pPr>
      <w:hyperlink w:anchor="_Toc442948578" w:history="1">
        <w:r w:rsidR="00085882" w:rsidRPr="00085882">
          <w:rPr>
            <w:rStyle w:val="Hyperlink"/>
            <w:rFonts w:ascii="Arial" w:hAnsi="Arial" w:cs="Arial"/>
            <w:noProof/>
            <w:sz w:val="20"/>
            <w:szCs w:val="20"/>
          </w:rPr>
          <w:t>2.4 Value created</w:t>
        </w:r>
        <w:r w:rsidR="00085882" w:rsidRPr="00085882">
          <w:rPr>
            <w:rFonts w:ascii="Arial" w:hAnsi="Arial" w:cs="Arial"/>
            <w:noProof/>
            <w:webHidden/>
            <w:sz w:val="20"/>
            <w:szCs w:val="20"/>
          </w:rPr>
          <w:tab/>
        </w:r>
        <w:r w:rsidR="00085882" w:rsidRPr="00085882">
          <w:rPr>
            <w:rFonts w:ascii="Arial" w:hAnsi="Arial" w:cs="Arial"/>
            <w:noProof/>
            <w:webHidden/>
            <w:sz w:val="20"/>
            <w:szCs w:val="20"/>
          </w:rPr>
          <w:fldChar w:fldCharType="begin"/>
        </w:r>
        <w:r w:rsidR="00085882" w:rsidRPr="00085882">
          <w:rPr>
            <w:rFonts w:ascii="Arial" w:hAnsi="Arial" w:cs="Arial"/>
            <w:noProof/>
            <w:webHidden/>
            <w:sz w:val="20"/>
            <w:szCs w:val="20"/>
          </w:rPr>
          <w:instrText xml:space="preserve"> PAGEREF _Toc442948578 \h </w:instrText>
        </w:r>
        <w:r w:rsidR="00085882" w:rsidRPr="00085882">
          <w:rPr>
            <w:rFonts w:ascii="Arial" w:hAnsi="Arial" w:cs="Arial"/>
            <w:noProof/>
            <w:webHidden/>
            <w:sz w:val="20"/>
            <w:szCs w:val="20"/>
          </w:rPr>
        </w:r>
        <w:r w:rsidR="00085882" w:rsidRPr="00085882">
          <w:rPr>
            <w:rFonts w:ascii="Arial" w:hAnsi="Arial" w:cs="Arial"/>
            <w:noProof/>
            <w:webHidden/>
            <w:sz w:val="20"/>
            <w:szCs w:val="20"/>
          </w:rPr>
          <w:fldChar w:fldCharType="separate"/>
        </w:r>
        <w:r w:rsidR="00A3178E">
          <w:rPr>
            <w:rFonts w:ascii="Arial" w:hAnsi="Arial" w:cs="Arial"/>
            <w:noProof/>
            <w:webHidden/>
            <w:sz w:val="20"/>
            <w:szCs w:val="20"/>
          </w:rPr>
          <w:t>16</w:t>
        </w:r>
        <w:r w:rsidR="00085882" w:rsidRPr="00085882">
          <w:rPr>
            <w:rFonts w:ascii="Arial" w:hAnsi="Arial" w:cs="Arial"/>
            <w:noProof/>
            <w:webHidden/>
            <w:sz w:val="20"/>
            <w:szCs w:val="20"/>
          </w:rPr>
          <w:fldChar w:fldCharType="end"/>
        </w:r>
      </w:hyperlink>
    </w:p>
    <w:p w14:paraId="0E525B1F" w14:textId="77777777" w:rsidR="00085882" w:rsidRPr="00085882" w:rsidRDefault="00C7645F">
      <w:pPr>
        <w:pStyle w:val="TOC2"/>
        <w:rPr>
          <w:rFonts w:ascii="Arial" w:eastAsiaTheme="minorEastAsia" w:hAnsi="Arial" w:cs="Arial"/>
          <w:noProof/>
          <w:sz w:val="20"/>
          <w:szCs w:val="20"/>
          <w:lang w:eastAsia="en-AU"/>
        </w:rPr>
      </w:pPr>
      <w:hyperlink w:anchor="_Toc442948579" w:history="1">
        <w:r w:rsidR="00085882" w:rsidRPr="00085882">
          <w:rPr>
            <w:rStyle w:val="Hyperlink"/>
            <w:rFonts w:ascii="Arial" w:hAnsi="Arial" w:cs="Arial"/>
            <w:noProof/>
            <w:sz w:val="20"/>
            <w:szCs w:val="20"/>
          </w:rPr>
          <w:t>2.5 Social Return on Investment</w:t>
        </w:r>
        <w:r w:rsidR="00085882" w:rsidRPr="00085882">
          <w:rPr>
            <w:rFonts w:ascii="Arial" w:hAnsi="Arial" w:cs="Arial"/>
            <w:noProof/>
            <w:webHidden/>
            <w:sz w:val="20"/>
            <w:szCs w:val="20"/>
          </w:rPr>
          <w:tab/>
        </w:r>
        <w:r w:rsidR="00085882" w:rsidRPr="00085882">
          <w:rPr>
            <w:rFonts w:ascii="Arial" w:hAnsi="Arial" w:cs="Arial"/>
            <w:noProof/>
            <w:webHidden/>
            <w:sz w:val="20"/>
            <w:szCs w:val="20"/>
          </w:rPr>
          <w:fldChar w:fldCharType="begin"/>
        </w:r>
        <w:r w:rsidR="00085882" w:rsidRPr="00085882">
          <w:rPr>
            <w:rFonts w:ascii="Arial" w:hAnsi="Arial" w:cs="Arial"/>
            <w:noProof/>
            <w:webHidden/>
            <w:sz w:val="20"/>
            <w:szCs w:val="20"/>
          </w:rPr>
          <w:instrText xml:space="preserve"> PAGEREF _Toc442948579 \h </w:instrText>
        </w:r>
        <w:r w:rsidR="00085882" w:rsidRPr="00085882">
          <w:rPr>
            <w:rFonts w:ascii="Arial" w:hAnsi="Arial" w:cs="Arial"/>
            <w:noProof/>
            <w:webHidden/>
            <w:sz w:val="20"/>
            <w:szCs w:val="20"/>
          </w:rPr>
        </w:r>
        <w:r w:rsidR="00085882" w:rsidRPr="00085882">
          <w:rPr>
            <w:rFonts w:ascii="Arial" w:hAnsi="Arial" w:cs="Arial"/>
            <w:noProof/>
            <w:webHidden/>
            <w:sz w:val="20"/>
            <w:szCs w:val="20"/>
          </w:rPr>
          <w:fldChar w:fldCharType="separate"/>
        </w:r>
        <w:r w:rsidR="00A3178E">
          <w:rPr>
            <w:rFonts w:ascii="Arial" w:hAnsi="Arial" w:cs="Arial"/>
            <w:noProof/>
            <w:webHidden/>
            <w:sz w:val="20"/>
            <w:szCs w:val="20"/>
          </w:rPr>
          <w:t>20</w:t>
        </w:r>
        <w:r w:rsidR="00085882" w:rsidRPr="00085882">
          <w:rPr>
            <w:rFonts w:ascii="Arial" w:hAnsi="Arial" w:cs="Arial"/>
            <w:noProof/>
            <w:webHidden/>
            <w:sz w:val="20"/>
            <w:szCs w:val="20"/>
          </w:rPr>
          <w:fldChar w:fldCharType="end"/>
        </w:r>
      </w:hyperlink>
    </w:p>
    <w:p w14:paraId="087E74B4" w14:textId="77777777" w:rsidR="00085882" w:rsidRPr="00085882" w:rsidRDefault="00C7645F">
      <w:pPr>
        <w:pStyle w:val="TOC1"/>
        <w:tabs>
          <w:tab w:val="right" w:leader="dot" w:pos="9016"/>
        </w:tabs>
        <w:rPr>
          <w:rFonts w:ascii="Arial" w:eastAsiaTheme="minorEastAsia" w:hAnsi="Arial" w:cs="Arial"/>
          <w:noProof/>
          <w:sz w:val="20"/>
          <w:szCs w:val="20"/>
          <w:lang w:eastAsia="en-AU"/>
        </w:rPr>
      </w:pPr>
      <w:hyperlink w:anchor="_Toc442948580" w:history="1">
        <w:r w:rsidR="00085882" w:rsidRPr="00085882">
          <w:rPr>
            <w:rStyle w:val="Hyperlink"/>
            <w:rFonts w:ascii="Arial" w:hAnsi="Arial" w:cs="Arial"/>
            <w:noProof/>
            <w:sz w:val="20"/>
            <w:szCs w:val="20"/>
          </w:rPr>
          <w:t>3 Drivers of Value</w:t>
        </w:r>
        <w:r w:rsidR="00085882" w:rsidRPr="00085882">
          <w:rPr>
            <w:rFonts w:ascii="Arial" w:hAnsi="Arial" w:cs="Arial"/>
            <w:noProof/>
            <w:webHidden/>
            <w:sz w:val="20"/>
            <w:szCs w:val="20"/>
          </w:rPr>
          <w:tab/>
        </w:r>
        <w:r w:rsidR="00085882" w:rsidRPr="00085882">
          <w:rPr>
            <w:rFonts w:ascii="Arial" w:hAnsi="Arial" w:cs="Arial"/>
            <w:noProof/>
            <w:webHidden/>
            <w:sz w:val="20"/>
            <w:szCs w:val="20"/>
          </w:rPr>
          <w:fldChar w:fldCharType="begin"/>
        </w:r>
        <w:r w:rsidR="00085882" w:rsidRPr="00085882">
          <w:rPr>
            <w:rFonts w:ascii="Arial" w:hAnsi="Arial" w:cs="Arial"/>
            <w:noProof/>
            <w:webHidden/>
            <w:sz w:val="20"/>
            <w:szCs w:val="20"/>
          </w:rPr>
          <w:instrText xml:space="preserve"> PAGEREF _Toc442948580 \h </w:instrText>
        </w:r>
        <w:r w:rsidR="00085882" w:rsidRPr="00085882">
          <w:rPr>
            <w:rFonts w:ascii="Arial" w:hAnsi="Arial" w:cs="Arial"/>
            <w:noProof/>
            <w:webHidden/>
            <w:sz w:val="20"/>
            <w:szCs w:val="20"/>
          </w:rPr>
        </w:r>
        <w:r w:rsidR="00085882" w:rsidRPr="00085882">
          <w:rPr>
            <w:rFonts w:ascii="Arial" w:hAnsi="Arial" w:cs="Arial"/>
            <w:noProof/>
            <w:webHidden/>
            <w:sz w:val="20"/>
            <w:szCs w:val="20"/>
          </w:rPr>
          <w:fldChar w:fldCharType="separate"/>
        </w:r>
        <w:r w:rsidR="00A3178E">
          <w:rPr>
            <w:rFonts w:ascii="Arial" w:hAnsi="Arial" w:cs="Arial"/>
            <w:noProof/>
            <w:webHidden/>
            <w:sz w:val="20"/>
            <w:szCs w:val="20"/>
          </w:rPr>
          <w:t>21</w:t>
        </w:r>
        <w:r w:rsidR="00085882" w:rsidRPr="00085882">
          <w:rPr>
            <w:rFonts w:ascii="Arial" w:hAnsi="Arial" w:cs="Arial"/>
            <w:noProof/>
            <w:webHidden/>
            <w:sz w:val="20"/>
            <w:szCs w:val="20"/>
          </w:rPr>
          <w:fldChar w:fldCharType="end"/>
        </w:r>
      </w:hyperlink>
    </w:p>
    <w:p w14:paraId="764FD8F5" w14:textId="77777777" w:rsidR="00085882" w:rsidRPr="00085882" w:rsidRDefault="00C7645F">
      <w:pPr>
        <w:pStyle w:val="TOC1"/>
        <w:tabs>
          <w:tab w:val="right" w:leader="dot" w:pos="9016"/>
        </w:tabs>
        <w:rPr>
          <w:rFonts w:ascii="Arial" w:eastAsiaTheme="minorEastAsia" w:hAnsi="Arial" w:cs="Arial"/>
          <w:noProof/>
          <w:sz w:val="20"/>
          <w:szCs w:val="20"/>
          <w:lang w:eastAsia="en-AU"/>
        </w:rPr>
      </w:pPr>
      <w:hyperlink w:anchor="_Toc442948581" w:history="1">
        <w:r w:rsidR="00085882" w:rsidRPr="00085882">
          <w:rPr>
            <w:rStyle w:val="Hyperlink"/>
            <w:rFonts w:ascii="Arial" w:hAnsi="Arial" w:cs="Arial"/>
            <w:noProof/>
            <w:sz w:val="20"/>
            <w:szCs w:val="20"/>
          </w:rPr>
          <w:t>4 Alignment with Indigenous Advancement Strategy</w:t>
        </w:r>
        <w:r w:rsidR="00085882" w:rsidRPr="00085882">
          <w:rPr>
            <w:rFonts w:ascii="Arial" w:hAnsi="Arial" w:cs="Arial"/>
            <w:noProof/>
            <w:webHidden/>
            <w:sz w:val="20"/>
            <w:szCs w:val="20"/>
          </w:rPr>
          <w:tab/>
        </w:r>
        <w:r w:rsidR="00085882" w:rsidRPr="00085882">
          <w:rPr>
            <w:rFonts w:ascii="Arial" w:hAnsi="Arial" w:cs="Arial"/>
            <w:noProof/>
            <w:webHidden/>
            <w:sz w:val="20"/>
            <w:szCs w:val="20"/>
          </w:rPr>
          <w:fldChar w:fldCharType="begin"/>
        </w:r>
        <w:r w:rsidR="00085882" w:rsidRPr="00085882">
          <w:rPr>
            <w:rFonts w:ascii="Arial" w:hAnsi="Arial" w:cs="Arial"/>
            <w:noProof/>
            <w:webHidden/>
            <w:sz w:val="20"/>
            <w:szCs w:val="20"/>
          </w:rPr>
          <w:instrText xml:space="preserve"> PAGEREF _Toc442948581 \h </w:instrText>
        </w:r>
        <w:r w:rsidR="00085882" w:rsidRPr="00085882">
          <w:rPr>
            <w:rFonts w:ascii="Arial" w:hAnsi="Arial" w:cs="Arial"/>
            <w:noProof/>
            <w:webHidden/>
            <w:sz w:val="20"/>
            <w:szCs w:val="20"/>
          </w:rPr>
        </w:r>
        <w:r w:rsidR="00085882" w:rsidRPr="00085882">
          <w:rPr>
            <w:rFonts w:ascii="Arial" w:hAnsi="Arial" w:cs="Arial"/>
            <w:noProof/>
            <w:webHidden/>
            <w:sz w:val="20"/>
            <w:szCs w:val="20"/>
          </w:rPr>
          <w:fldChar w:fldCharType="separate"/>
        </w:r>
        <w:r w:rsidR="00A3178E">
          <w:rPr>
            <w:rFonts w:ascii="Arial" w:hAnsi="Arial" w:cs="Arial"/>
            <w:noProof/>
            <w:webHidden/>
            <w:sz w:val="20"/>
            <w:szCs w:val="20"/>
          </w:rPr>
          <w:t>27</w:t>
        </w:r>
        <w:r w:rsidR="00085882" w:rsidRPr="00085882">
          <w:rPr>
            <w:rFonts w:ascii="Arial" w:hAnsi="Arial" w:cs="Arial"/>
            <w:noProof/>
            <w:webHidden/>
            <w:sz w:val="20"/>
            <w:szCs w:val="20"/>
          </w:rPr>
          <w:fldChar w:fldCharType="end"/>
        </w:r>
      </w:hyperlink>
    </w:p>
    <w:p w14:paraId="7043185A" w14:textId="77777777" w:rsidR="00085882" w:rsidRPr="00085882" w:rsidRDefault="00C7645F">
      <w:pPr>
        <w:pStyle w:val="TOC1"/>
        <w:tabs>
          <w:tab w:val="right" w:leader="dot" w:pos="9016"/>
        </w:tabs>
        <w:rPr>
          <w:rFonts w:ascii="Arial" w:eastAsiaTheme="minorEastAsia" w:hAnsi="Arial" w:cs="Arial"/>
          <w:noProof/>
          <w:sz w:val="20"/>
          <w:szCs w:val="20"/>
          <w:lang w:eastAsia="en-AU"/>
        </w:rPr>
      </w:pPr>
      <w:hyperlink w:anchor="_Toc442948582" w:history="1">
        <w:r w:rsidR="00085882" w:rsidRPr="00085882">
          <w:rPr>
            <w:rStyle w:val="Hyperlink"/>
            <w:rFonts w:ascii="Arial" w:hAnsi="Arial" w:cs="Arial"/>
            <w:noProof/>
            <w:sz w:val="20"/>
            <w:szCs w:val="20"/>
          </w:rPr>
          <w:t>5 Conclusion</w:t>
        </w:r>
        <w:r w:rsidR="00085882" w:rsidRPr="00085882">
          <w:rPr>
            <w:rFonts w:ascii="Arial" w:hAnsi="Arial" w:cs="Arial"/>
            <w:noProof/>
            <w:webHidden/>
            <w:sz w:val="20"/>
            <w:szCs w:val="20"/>
          </w:rPr>
          <w:tab/>
        </w:r>
        <w:r w:rsidR="00085882" w:rsidRPr="00085882">
          <w:rPr>
            <w:rFonts w:ascii="Arial" w:hAnsi="Arial" w:cs="Arial"/>
            <w:noProof/>
            <w:webHidden/>
            <w:sz w:val="20"/>
            <w:szCs w:val="20"/>
          </w:rPr>
          <w:fldChar w:fldCharType="begin"/>
        </w:r>
        <w:r w:rsidR="00085882" w:rsidRPr="00085882">
          <w:rPr>
            <w:rFonts w:ascii="Arial" w:hAnsi="Arial" w:cs="Arial"/>
            <w:noProof/>
            <w:webHidden/>
            <w:sz w:val="20"/>
            <w:szCs w:val="20"/>
          </w:rPr>
          <w:instrText xml:space="preserve"> PAGEREF _Toc442948582 \h </w:instrText>
        </w:r>
        <w:r w:rsidR="00085882" w:rsidRPr="00085882">
          <w:rPr>
            <w:rFonts w:ascii="Arial" w:hAnsi="Arial" w:cs="Arial"/>
            <w:noProof/>
            <w:webHidden/>
            <w:sz w:val="20"/>
            <w:szCs w:val="20"/>
          </w:rPr>
        </w:r>
        <w:r w:rsidR="00085882" w:rsidRPr="00085882">
          <w:rPr>
            <w:rFonts w:ascii="Arial" w:hAnsi="Arial" w:cs="Arial"/>
            <w:noProof/>
            <w:webHidden/>
            <w:sz w:val="20"/>
            <w:szCs w:val="20"/>
          </w:rPr>
          <w:fldChar w:fldCharType="separate"/>
        </w:r>
        <w:r w:rsidR="00A3178E">
          <w:rPr>
            <w:rFonts w:ascii="Arial" w:hAnsi="Arial" w:cs="Arial"/>
            <w:noProof/>
            <w:webHidden/>
            <w:sz w:val="20"/>
            <w:szCs w:val="20"/>
          </w:rPr>
          <w:t>30</w:t>
        </w:r>
        <w:r w:rsidR="00085882" w:rsidRPr="00085882">
          <w:rPr>
            <w:rFonts w:ascii="Arial" w:hAnsi="Arial" w:cs="Arial"/>
            <w:noProof/>
            <w:webHidden/>
            <w:sz w:val="20"/>
            <w:szCs w:val="20"/>
          </w:rPr>
          <w:fldChar w:fldCharType="end"/>
        </w:r>
      </w:hyperlink>
    </w:p>
    <w:p w14:paraId="590A1D85" w14:textId="77777777" w:rsidR="00085882" w:rsidRPr="00085882" w:rsidRDefault="00C7645F">
      <w:pPr>
        <w:pStyle w:val="TOC2"/>
        <w:rPr>
          <w:rFonts w:ascii="Arial" w:eastAsiaTheme="minorEastAsia" w:hAnsi="Arial" w:cs="Arial"/>
          <w:noProof/>
          <w:sz w:val="20"/>
          <w:szCs w:val="20"/>
          <w:lang w:eastAsia="en-AU"/>
        </w:rPr>
      </w:pPr>
      <w:hyperlink w:anchor="_Toc442948583" w:history="1">
        <w:r w:rsidR="00085882" w:rsidRPr="00085882">
          <w:rPr>
            <w:rStyle w:val="Hyperlink"/>
            <w:rFonts w:ascii="Arial" w:hAnsi="Arial" w:cs="Arial"/>
            <w:noProof/>
            <w:sz w:val="20"/>
            <w:szCs w:val="20"/>
          </w:rPr>
          <w:t>A1.1 Executive Summary – Warddeken IPA SROI analysis</w:t>
        </w:r>
        <w:r w:rsidR="00085882" w:rsidRPr="00085882">
          <w:rPr>
            <w:rFonts w:ascii="Arial" w:hAnsi="Arial" w:cs="Arial"/>
            <w:noProof/>
            <w:webHidden/>
            <w:sz w:val="20"/>
            <w:szCs w:val="20"/>
          </w:rPr>
          <w:tab/>
        </w:r>
        <w:r w:rsidR="00085882" w:rsidRPr="00085882">
          <w:rPr>
            <w:rFonts w:ascii="Arial" w:hAnsi="Arial" w:cs="Arial"/>
            <w:noProof/>
            <w:webHidden/>
            <w:sz w:val="20"/>
            <w:szCs w:val="20"/>
          </w:rPr>
          <w:fldChar w:fldCharType="begin"/>
        </w:r>
        <w:r w:rsidR="00085882" w:rsidRPr="00085882">
          <w:rPr>
            <w:rFonts w:ascii="Arial" w:hAnsi="Arial" w:cs="Arial"/>
            <w:noProof/>
            <w:webHidden/>
            <w:sz w:val="20"/>
            <w:szCs w:val="20"/>
          </w:rPr>
          <w:instrText xml:space="preserve"> PAGEREF _Toc442948583 \h </w:instrText>
        </w:r>
        <w:r w:rsidR="00085882" w:rsidRPr="00085882">
          <w:rPr>
            <w:rFonts w:ascii="Arial" w:hAnsi="Arial" w:cs="Arial"/>
            <w:noProof/>
            <w:webHidden/>
            <w:sz w:val="20"/>
            <w:szCs w:val="20"/>
          </w:rPr>
        </w:r>
        <w:r w:rsidR="00085882" w:rsidRPr="00085882">
          <w:rPr>
            <w:rFonts w:ascii="Arial" w:hAnsi="Arial" w:cs="Arial"/>
            <w:noProof/>
            <w:webHidden/>
            <w:sz w:val="20"/>
            <w:szCs w:val="20"/>
          </w:rPr>
          <w:fldChar w:fldCharType="separate"/>
        </w:r>
        <w:r w:rsidR="00A3178E">
          <w:rPr>
            <w:rFonts w:ascii="Arial" w:hAnsi="Arial" w:cs="Arial"/>
            <w:noProof/>
            <w:webHidden/>
            <w:sz w:val="20"/>
            <w:szCs w:val="20"/>
          </w:rPr>
          <w:t>32</w:t>
        </w:r>
        <w:r w:rsidR="00085882" w:rsidRPr="00085882">
          <w:rPr>
            <w:rFonts w:ascii="Arial" w:hAnsi="Arial" w:cs="Arial"/>
            <w:noProof/>
            <w:webHidden/>
            <w:sz w:val="20"/>
            <w:szCs w:val="20"/>
          </w:rPr>
          <w:fldChar w:fldCharType="end"/>
        </w:r>
      </w:hyperlink>
    </w:p>
    <w:p w14:paraId="741B55A6" w14:textId="77777777" w:rsidR="00085882" w:rsidRPr="00085882" w:rsidRDefault="00C7645F">
      <w:pPr>
        <w:pStyle w:val="TOC2"/>
        <w:rPr>
          <w:rFonts w:ascii="Arial" w:eastAsiaTheme="minorEastAsia" w:hAnsi="Arial" w:cs="Arial"/>
          <w:noProof/>
          <w:sz w:val="20"/>
          <w:szCs w:val="20"/>
          <w:lang w:eastAsia="en-AU"/>
        </w:rPr>
      </w:pPr>
      <w:hyperlink w:anchor="_Toc442948584" w:history="1">
        <w:r w:rsidR="00085882" w:rsidRPr="00085882">
          <w:rPr>
            <w:rStyle w:val="Hyperlink"/>
            <w:rFonts w:ascii="Arial" w:hAnsi="Arial" w:cs="Arial"/>
            <w:noProof/>
            <w:sz w:val="20"/>
            <w:szCs w:val="20"/>
          </w:rPr>
          <w:t>A1.2 Executive Summary – Girringun IPA SROI analysis</w:t>
        </w:r>
        <w:r w:rsidR="00085882" w:rsidRPr="00085882">
          <w:rPr>
            <w:rFonts w:ascii="Arial" w:hAnsi="Arial" w:cs="Arial"/>
            <w:noProof/>
            <w:webHidden/>
            <w:sz w:val="20"/>
            <w:szCs w:val="20"/>
          </w:rPr>
          <w:tab/>
        </w:r>
        <w:r w:rsidR="00085882" w:rsidRPr="00085882">
          <w:rPr>
            <w:rFonts w:ascii="Arial" w:hAnsi="Arial" w:cs="Arial"/>
            <w:noProof/>
            <w:webHidden/>
            <w:sz w:val="20"/>
            <w:szCs w:val="20"/>
          </w:rPr>
          <w:fldChar w:fldCharType="begin"/>
        </w:r>
        <w:r w:rsidR="00085882" w:rsidRPr="00085882">
          <w:rPr>
            <w:rFonts w:ascii="Arial" w:hAnsi="Arial" w:cs="Arial"/>
            <w:noProof/>
            <w:webHidden/>
            <w:sz w:val="20"/>
            <w:szCs w:val="20"/>
          </w:rPr>
          <w:instrText xml:space="preserve"> PAGEREF _Toc442948584 \h </w:instrText>
        </w:r>
        <w:r w:rsidR="00085882" w:rsidRPr="00085882">
          <w:rPr>
            <w:rFonts w:ascii="Arial" w:hAnsi="Arial" w:cs="Arial"/>
            <w:noProof/>
            <w:webHidden/>
            <w:sz w:val="20"/>
            <w:szCs w:val="20"/>
          </w:rPr>
        </w:r>
        <w:r w:rsidR="00085882" w:rsidRPr="00085882">
          <w:rPr>
            <w:rFonts w:ascii="Arial" w:hAnsi="Arial" w:cs="Arial"/>
            <w:noProof/>
            <w:webHidden/>
            <w:sz w:val="20"/>
            <w:szCs w:val="20"/>
          </w:rPr>
          <w:fldChar w:fldCharType="separate"/>
        </w:r>
        <w:r w:rsidR="00A3178E">
          <w:rPr>
            <w:rFonts w:ascii="Arial" w:hAnsi="Arial" w:cs="Arial"/>
            <w:noProof/>
            <w:webHidden/>
            <w:sz w:val="20"/>
            <w:szCs w:val="20"/>
          </w:rPr>
          <w:t>35</w:t>
        </w:r>
        <w:r w:rsidR="00085882" w:rsidRPr="00085882">
          <w:rPr>
            <w:rFonts w:ascii="Arial" w:hAnsi="Arial" w:cs="Arial"/>
            <w:noProof/>
            <w:webHidden/>
            <w:sz w:val="20"/>
            <w:szCs w:val="20"/>
          </w:rPr>
          <w:fldChar w:fldCharType="end"/>
        </w:r>
      </w:hyperlink>
    </w:p>
    <w:p w14:paraId="57B1B571" w14:textId="77777777" w:rsidR="00085882" w:rsidRPr="00085882" w:rsidRDefault="00C7645F">
      <w:pPr>
        <w:pStyle w:val="TOC2"/>
        <w:rPr>
          <w:rFonts w:ascii="Arial" w:eastAsiaTheme="minorEastAsia" w:hAnsi="Arial" w:cs="Arial"/>
          <w:noProof/>
          <w:sz w:val="20"/>
          <w:szCs w:val="20"/>
          <w:lang w:eastAsia="en-AU"/>
        </w:rPr>
      </w:pPr>
      <w:hyperlink w:anchor="_Toc442948585" w:history="1">
        <w:r w:rsidR="00085882" w:rsidRPr="00085882">
          <w:rPr>
            <w:rStyle w:val="Hyperlink"/>
            <w:rFonts w:ascii="Arial" w:hAnsi="Arial" w:cs="Arial"/>
            <w:noProof/>
            <w:sz w:val="20"/>
            <w:szCs w:val="20"/>
          </w:rPr>
          <w:t>A1.3 Executive Summary – Birriliburu &amp; Matuwa Kurrara Kurrara IPAs SROI analysis</w:t>
        </w:r>
        <w:r w:rsidR="00085882" w:rsidRPr="00085882">
          <w:rPr>
            <w:rFonts w:ascii="Arial" w:hAnsi="Arial" w:cs="Arial"/>
            <w:noProof/>
            <w:webHidden/>
            <w:sz w:val="20"/>
            <w:szCs w:val="20"/>
          </w:rPr>
          <w:tab/>
        </w:r>
        <w:r w:rsidR="00085882" w:rsidRPr="00085882">
          <w:rPr>
            <w:rFonts w:ascii="Arial" w:hAnsi="Arial" w:cs="Arial"/>
            <w:noProof/>
            <w:webHidden/>
            <w:sz w:val="20"/>
            <w:szCs w:val="20"/>
          </w:rPr>
          <w:fldChar w:fldCharType="begin"/>
        </w:r>
        <w:r w:rsidR="00085882" w:rsidRPr="00085882">
          <w:rPr>
            <w:rFonts w:ascii="Arial" w:hAnsi="Arial" w:cs="Arial"/>
            <w:noProof/>
            <w:webHidden/>
            <w:sz w:val="20"/>
            <w:szCs w:val="20"/>
          </w:rPr>
          <w:instrText xml:space="preserve"> PAGEREF _Toc442948585 \h </w:instrText>
        </w:r>
        <w:r w:rsidR="00085882" w:rsidRPr="00085882">
          <w:rPr>
            <w:rFonts w:ascii="Arial" w:hAnsi="Arial" w:cs="Arial"/>
            <w:noProof/>
            <w:webHidden/>
            <w:sz w:val="20"/>
            <w:szCs w:val="20"/>
          </w:rPr>
        </w:r>
        <w:r w:rsidR="00085882" w:rsidRPr="00085882">
          <w:rPr>
            <w:rFonts w:ascii="Arial" w:hAnsi="Arial" w:cs="Arial"/>
            <w:noProof/>
            <w:webHidden/>
            <w:sz w:val="20"/>
            <w:szCs w:val="20"/>
          </w:rPr>
          <w:fldChar w:fldCharType="separate"/>
        </w:r>
        <w:r w:rsidR="00A3178E">
          <w:rPr>
            <w:rFonts w:ascii="Arial" w:hAnsi="Arial" w:cs="Arial"/>
            <w:noProof/>
            <w:webHidden/>
            <w:sz w:val="20"/>
            <w:szCs w:val="20"/>
          </w:rPr>
          <w:t>38</w:t>
        </w:r>
        <w:r w:rsidR="00085882" w:rsidRPr="00085882">
          <w:rPr>
            <w:rFonts w:ascii="Arial" w:hAnsi="Arial" w:cs="Arial"/>
            <w:noProof/>
            <w:webHidden/>
            <w:sz w:val="20"/>
            <w:szCs w:val="20"/>
          </w:rPr>
          <w:fldChar w:fldCharType="end"/>
        </w:r>
      </w:hyperlink>
    </w:p>
    <w:p w14:paraId="578A9EDE" w14:textId="77777777" w:rsidR="00085882" w:rsidRPr="00085882" w:rsidRDefault="00C7645F">
      <w:pPr>
        <w:pStyle w:val="TOC2"/>
        <w:rPr>
          <w:rFonts w:ascii="Arial" w:eastAsiaTheme="minorEastAsia" w:hAnsi="Arial" w:cs="Arial"/>
          <w:noProof/>
          <w:sz w:val="20"/>
          <w:szCs w:val="20"/>
          <w:lang w:eastAsia="en-AU"/>
        </w:rPr>
      </w:pPr>
      <w:hyperlink w:anchor="_Toc442948586" w:history="1">
        <w:r w:rsidR="00085882" w:rsidRPr="00085882">
          <w:rPr>
            <w:rStyle w:val="Hyperlink"/>
            <w:rFonts w:ascii="Arial" w:hAnsi="Arial" w:cs="Arial"/>
            <w:noProof/>
            <w:sz w:val="20"/>
            <w:szCs w:val="20"/>
          </w:rPr>
          <w:t>A1.4 Executive Summary – Minyumai IPA SROI analysis</w:t>
        </w:r>
        <w:r w:rsidR="00085882" w:rsidRPr="00085882">
          <w:rPr>
            <w:rFonts w:ascii="Arial" w:hAnsi="Arial" w:cs="Arial"/>
            <w:noProof/>
            <w:webHidden/>
            <w:sz w:val="20"/>
            <w:szCs w:val="20"/>
          </w:rPr>
          <w:tab/>
        </w:r>
        <w:r w:rsidR="00085882" w:rsidRPr="00085882">
          <w:rPr>
            <w:rFonts w:ascii="Arial" w:hAnsi="Arial" w:cs="Arial"/>
            <w:noProof/>
            <w:webHidden/>
            <w:sz w:val="20"/>
            <w:szCs w:val="20"/>
          </w:rPr>
          <w:fldChar w:fldCharType="begin"/>
        </w:r>
        <w:r w:rsidR="00085882" w:rsidRPr="00085882">
          <w:rPr>
            <w:rFonts w:ascii="Arial" w:hAnsi="Arial" w:cs="Arial"/>
            <w:noProof/>
            <w:webHidden/>
            <w:sz w:val="20"/>
            <w:szCs w:val="20"/>
          </w:rPr>
          <w:instrText xml:space="preserve"> PAGEREF _Toc442948586 \h </w:instrText>
        </w:r>
        <w:r w:rsidR="00085882" w:rsidRPr="00085882">
          <w:rPr>
            <w:rFonts w:ascii="Arial" w:hAnsi="Arial" w:cs="Arial"/>
            <w:noProof/>
            <w:webHidden/>
            <w:sz w:val="20"/>
            <w:szCs w:val="20"/>
          </w:rPr>
        </w:r>
        <w:r w:rsidR="00085882" w:rsidRPr="00085882">
          <w:rPr>
            <w:rFonts w:ascii="Arial" w:hAnsi="Arial" w:cs="Arial"/>
            <w:noProof/>
            <w:webHidden/>
            <w:sz w:val="20"/>
            <w:szCs w:val="20"/>
          </w:rPr>
          <w:fldChar w:fldCharType="separate"/>
        </w:r>
        <w:r w:rsidR="00A3178E">
          <w:rPr>
            <w:rFonts w:ascii="Arial" w:hAnsi="Arial" w:cs="Arial"/>
            <w:noProof/>
            <w:webHidden/>
            <w:sz w:val="20"/>
            <w:szCs w:val="20"/>
          </w:rPr>
          <w:t>41</w:t>
        </w:r>
        <w:r w:rsidR="00085882" w:rsidRPr="00085882">
          <w:rPr>
            <w:rFonts w:ascii="Arial" w:hAnsi="Arial" w:cs="Arial"/>
            <w:noProof/>
            <w:webHidden/>
            <w:sz w:val="20"/>
            <w:szCs w:val="20"/>
          </w:rPr>
          <w:fldChar w:fldCharType="end"/>
        </w:r>
      </w:hyperlink>
    </w:p>
    <w:p w14:paraId="7BFD9D49" w14:textId="77777777" w:rsidR="00085882" w:rsidRPr="00085882" w:rsidRDefault="00C7645F">
      <w:pPr>
        <w:pStyle w:val="TOC2"/>
        <w:rPr>
          <w:rFonts w:ascii="Arial" w:eastAsiaTheme="minorEastAsia" w:hAnsi="Arial" w:cs="Arial"/>
          <w:noProof/>
          <w:sz w:val="20"/>
          <w:szCs w:val="20"/>
          <w:lang w:eastAsia="en-AU"/>
        </w:rPr>
      </w:pPr>
      <w:hyperlink w:anchor="_Toc442948587" w:history="1">
        <w:r w:rsidR="00085882" w:rsidRPr="00085882">
          <w:rPr>
            <w:rStyle w:val="Hyperlink"/>
            <w:rFonts w:ascii="Arial" w:hAnsi="Arial" w:cs="Arial"/>
            <w:noProof/>
            <w:sz w:val="20"/>
            <w:szCs w:val="20"/>
          </w:rPr>
          <w:t>A2.1 Theory of change – Issues, Stakeholders, Activities and Inputs (Investment)</w:t>
        </w:r>
        <w:r w:rsidR="00085882" w:rsidRPr="00085882">
          <w:rPr>
            <w:rFonts w:ascii="Arial" w:hAnsi="Arial" w:cs="Arial"/>
            <w:noProof/>
            <w:webHidden/>
            <w:sz w:val="20"/>
            <w:szCs w:val="20"/>
          </w:rPr>
          <w:tab/>
        </w:r>
        <w:r w:rsidR="00085882" w:rsidRPr="00085882">
          <w:rPr>
            <w:rFonts w:ascii="Arial" w:hAnsi="Arial" w:cs="Arial"/>
            <w:noProof/>
            <w:webHidden/>
            <w:sz w:val="20"/>
            <w:szCs w:val="20"/>
          </w:rPr>
          <w:fldChar w:fldCharType="begin"/>
        </w:r>
        <w:r w:rsidR="00085882" w:rsidRPr="00085882">
          <w:rPr>
            <w:rFonts w:ascii="Arial" w:hAnsi="Arial" w:cs="Arial"/>
            <w:noProof/>
            <w:webHidden/>
            <w:sz w:val="20"/>
            <w:szCs w:val="20"/>
          </w:rPr>
          <w:instrText xml:space="preserve"> PAGEREF _Toc442948587 \h </w:instrText>
        </w:r>
        <w:r w:rsidR="00085882" w:rsidRPr="00085882">
          <w:rPr>
            <w:rFonts w:ascii="Arial" w:hAnsi="Arial" w:cs="Arial"/>
            <w:noProof/>
            <w:webHidden/>
            <w:sz w:val="20"/>
            <w:szCs w:val="20"/>
          </w:rPr>
        </w:r>
        <w:r w:rsidR="00085882" w:rsidRPr="00085882">
          <w:rPr>
            <w:rFonts w:ascii="Arial" w:hAnsi="Arial" w:cs="Arial"/>
            <w:noProof/>
            <w:webHidden/>
            <w:sz w:val="20"/>
            <w:szCs w:val="20"/>
          </w:rPr>
          <w:fldChar w:fldCharType="separate"/>
        </w:r>
        <w:r w:rsidR="00A3178E">
          <w:rPr>
            <w:rFonts w:ascii="Arial" w:hAnsi="Arial" w:cs="Arial"/>
            <w:noProof/>
            <w:webHidden/>
            <w:sz w:val="20"/>
            <w:szCs w:val="20"/>
          </w:rPr>
          <w:t>44</w:t>
        </w:r>
        <w:r w:rsidR="00085882" w:rsidRPr="00085882">
          <w:rPr>
            <w:rFonts w:ascii="Arial" w:hAnsi="Arial" w:cs="Arial"/>
            <w:noProof/>
            <w:webHidden/>
            <w:sz w:val="20"/>
            <w:szCs w:val="20"/>
          </w:rPr>
          <w:fldChar w:fldCharType="end"/>
        </w:r>
      </w:hyperlink>
    </w:p>
    <w:p w14:paraId="4B87F646" w14:textId="77777777" w:rsidR="00085882" w:rsidRPr="00085882" w:rsidRDefault="00C7645F">
      <w:pPr>
        <w:pStyle w:val="TOC2"/>
        <w:rPr>
          <w:rFonts w:ascii="Arial" w:eastAsiaTheme="minorEastAsia" w:hAnsi="Arial" w:cs="Arial"/>
          <w:noProof/>
          <w:sz w:val="20"/>
          <w:szCs w:val="20"/>
          <w:lang w:eastAsia="en-AU"/>
        </w:rPr>
      </w:pPr>
      <w:hyperlink w:anchor="_Toc442948588" w:history="1">
        <w:r w:rsidR="00085882" w:rsidRPr="00085882">
          <w:rPr>
            <w:rStyle w:val="Hyperlink"/>
            <w:rFonts w:ascii="Arial" w:hAnsi="Arial" w:cs="Arial"/>
            <w:noProof/>
            <w:sz w:val="20"/>
            <w:szCs w:val="20"/>
          </w:rPr>
          <w:t>A2.2 Theory of change – Ranger and Community member outcomes</w:t>
        </w:r>
        <w:r w:rsidR="00085882" w:rsidRPr="00085882">
          <w:rPr>
            <w:rFonts w:ascii="Arial" w:hAnsi="Arial" w:cs="Arial"/>
            <w:noProof/>
            <w:webHidden/>
            <w:sz w:val="20"/>
            <w:szCs w:val="20"/>
          </w:rPr>
          <w:tab/>
        </w:r>
        <w:r w:rsidR="00085882" w:rsidRPr="00085882">
          <w:rPr>
            <w:rFonts w:ascii="Arial" w:hAnsi="Arial" w:cs="Arial"/>
            <w:noProof/>
            <w:webHidden/>
            <w:sz w:val="20"/>
            <w:szCs w:val="20"/>
          </w:rPr>
          <w:fldChar w:fldCharType="begin"/>
        </w:r>
        <w:r w:rsidR="00085882" w:rsidRPr="00085882">
          <w:rPr>
            <w:rFonts w:ascii="Arial" w:hAnsi="Arial" w:cs="Arial"/>
            <w:noProof/>
            <w:webHidden/>
            <w:sz w:val="20"/>
            <w:szCs w:val="20"/>
          </w:rPr>
          <w:instrText xml:space="preserve"> PAGEREF _Toc442948588 \h </w:instrText>
        </w:r>
        <w:r w:rsidR="00085882" w:rsidRPr="00085882">
          <w:rPr>
            <w:rFonts w:ascii="Arial" w:hAnsi="Arial" w:cs="Arial"/>
            <w:noProof/>
            <w:webHidden/>
            <w:sz w:val="20"/>
            <w:szCs w:val="20"/>
          </w:rPr>
        </w:r>
        <w:r w:rsidR="00085882" w:rsidRPr="00085882">
          <w:rPr>
            <w:rFonts w:ascii="Arial" w:hAnsi="Arial" w:cs="Arial"/>
            <w:noProof/>
            <w:webHidden/>
            <w:sz w:val="20"/>
            <w:szCs w:val="20"/>
          </w:rPr>
          <w:fldChar w:fldCharType="separate"/>
        </w:r>
        <w:r w:rsidR="00A3178E">
          <w:rPr>
            <w:rFonts w:ascii="Arial" w:hAnsi="Arial" w:cs="Arial"/>
            <w:noProof/>
            <w:webHidden/>
            <w:sz w:val="20"/>
            <w:szCs w:val="20"/>
          </w:rPr>
          <w:t>45</w:t>
        </w:r>
        <w:r w:rsidR="00085882" w:rsidRPr="00085882">
          <w:rPr>
            <w:rFonts w:ascii="Arial" w:hAnsi="Arial" w:cs="Arial"/>
            <w:noProof/>
            <w:webHidden/>
            <w:sz w:val="20"/>
            <w:szCs w:val="20"/>
          </w:rPr>
          <w:fldChar w:fldCharType="end"/>
        </w:r>
      </w:hyperlink>
    </w:p>
    <w:p w14:paraId="39FFC5E7" w14:textId="77777777" w:rsidR="00085882" w:rsidRPr="00085882" w:rsidRDefault="00C7645F">
      <w:pPr>
        <w:pStyle w:val="TOC2"/>
        <w:rPr>
          <w:rFonts w:ascii="Arial" w:eastAsiaTheme="minorEastAsia" w:hAnsi="Arial" w:cs="Arial"/>
          <w:noProof/>
          <w:sz w:val="20"/>
          <w:szCs w:val="20"/>
          <w:lang w:eastAsia="en-AU"/>
        </w:rPr>
      </w:pPr>
      <w:hyperlink w:anchor="_Toc442948589" w:history="1">
        <w:r w:rsidR="00085882" w:rsidRPr="00085882">
          <w:rPr>
            <w:rStyle w:val="Hyperlink"/>
            <w:rFonts w:ascii="Arial" w:hAnsi="Arial" w:cs="Arial"/>
            <w:noProof/>
            <w:sz w:val="20"/>
            <w:szCs w:val="20"/>
          </w:rPr>
          <w:t>A2.3 Theory of change – Government outcomes</w:t>
        </w:r>
        <w:r w:rsidR="00085882" w:rsidRPr="00085882">
          <w:rPr>
            <w:rFonts w:ascii="Arial" w:hAnsi="Arial" w:cs="Arial"/>
            <w:noProof/>
            <w:webHidden/>
            <w:sz w:val="20"/>
            <w:szCs w:val="20"/>
          </w:rPr>
          <w:tab/>
        </w:r>
        <w:r w:rsidR="00085882" w:rsidRPr="00085882">
          <w:rPr>
            <w:rFonts w:ascii="Arial" w:hAnsi="Arial" w:cs="Arial"/>
            <w:noProof/>
            <w:webHidden/>
            <w:sz w:val="20"/>
            <w:szCs w:val="20"/>
          </w:rPr>
          <w:fldChar w:fldCharType="begin"/>
        </w:r>
        <w:r w:rsidR="00085882" w:rsidRPr="00085882">
          <w:rPr>
            <w:rFonts w:ascii="Arial" w:hAnsi="Arial" w:cs="Arial"/>
            <w:noProof/>
            <w:webHidden/>
            <w:sz w:val="20"/>
            <w:szCs w:val="20"/>
          </w:rPr>
          <w:instrText xml:space="preserve"> PAGEREF _Toc442948589 \h </w:instrText>
        </w:r>
        <w:r w:rsidR="00085882" w:rsidRPr="00085882">
          <w:rPr>
            <w:rFonts w:ascii="Arial" w:hAnsi="Arial" w:cs="Arial"/>
            <w:noProof/>
            <w:webHidden/>
            <w:sz w:val="20"/>
            <w:szCs w:val="20"/>
          </w:rPr>
        </w:r>
        <w:r w:rsidR="00085882" w:rsidRPr="00085882">
          <w:rPr>
            <w:rFonts w:ascii="Arial" w:hAnsi="Arial" w:cs="Arial"/>
            <w:noProof/>
            <w:webHidden/>
            <w:sz w:val="20"/>
            <w:szCs w:val="20"/>
          </w:rPr>
          <w:fldChar w:fldCharType="separate"/>
        </w:r>
        <w:r w:rsidR="00A3178E">
          <w:rPr>
            <w:rFonts w:ascii="Arial" w:hAnsi="Arial" w:cs="Arial"/>
            <w:noProof/>
            <w:webHidden/>
            <w:sz w:val="20"/>
            <w:szCs w:val="20"/>
          </w:rPr>
          <w:t>46</w:t>
        </w:r>
        <w:r w:rsidR="00085882" w:rsidRPr="00085882">
          <w:rPr>
            <w:rFonts w:ascii="Arial" w:hAnsi="Arial" w:cs="Arial"/>
            <w:noProof/>
            <w:webHidden/>
            <w:sz w:val="20"/>
            <w:szCs w:val="20"/>
          </w:rPr>
          <w:fldChar w:fldCharType="end"/>
        </w:r>
      </w:hyperlink>
    </w:p>
    <w:p w14:paraId="24580D08" w14:textId="77777777" w:rsidR="00085882" w:rsidRPr="00085882" w:rsidRDefault="00C7645F">
      <w:pPr>
        <w:pStyle w:val="TOC2"/>
        <w:rPr>
          <w:rFonts w:ascii="Arial" w:eastAsiaTheme="minorEastAsia" w:hAnsi="Arial" w:cs="Arial"/>
          <w:noProof/>
          <w:sz w:val="20"/>
          <w:szCs w:val="20"/>
          <w:lang w:eastAsia="en-AU"/>
        </w:rPr>
      </w:pPr>
      <w:hyperlink w:anchor="_Toc442948590" w:history="1">
        <w:r w:rsidR="00085882" w:rsidRPr="00085882">
          <w:rPr>
            <w:rStyle w:val="Hyperlink"/>
            <w:rFonts w:ascii="Arial" w:hAnsi="Arial" w:cs="Arial"/>
            <w:noProof/>
            <w:sz w:val="20"/>
            <w:szCs w:val="20"/>
          </w:rPr>
          <w:t>A2.4 Theory of change – Other Stakeholder outcomes</w:t>
        </w:r>
        <w:r w:rsidR="00085882" w:rsidRPr="00085882">
          <w:rPr>
            <w:rFonts w:ascii="Arial" w:hAnsi="Arial" w:cs="Arial"/>
            <w:noProof/>
            <w:webHidden/>
            <w:sz w:val="20"/>
            <w:szCs w:val="20"/>
          </w:rPr>
          <w:tab/>
        </w:r>
        <w:r w:rsidR="00085882" w:rsidRPr="00085882">
          <w:rPr>
            <w:rFonts w:ascii="Arial" w:hAnsi="Arial" w:cs="Arial"/>
            <w:noProof/>
            <w:webHidden/>
            <w:sz w:val="20"/>
            <w:szCs w:val="20"/>
          </w:rPr>
          <w:fldChar w:fldCharType="begin"/>
        </w:r>
        <w:r w:rsidR="00085882" w:rsidRPr="00085882">
          <w:rPr>
            <w:rFonts w:ascii="Arial" w:hAnsi="Arial" w:cs="Arial"/>
            <w:noProof/>
            <w:webHidden/>
            <w:sz w:val="20"/>
            <w:szCs w:val="20"/>
          </w:rPr>
          <w:instrText xml:space="preserve"> PAGEREF _Toc442948590 \h </w:instrText>
        </w:r>
        <w:r w:rsidR="00085882" w:rsidRPr="00085882">
          <w:rPr>
            <w:rFonts w:ascii="Arial" w:hAnsi="Arial" w:cs="Arial"/>
            <w:noProof/>
            <w:webHidden/>
            <w:sz w:val="20"/>
            <w:szCs w:val="20"/>
          </w:rPr>
        </w:r>
        <w:r w:rsidR="00085882" w:rsidRPr="00085882">
          <w:rPr>
            <w:rFonts w:ascii="Arial" w:hAnsi="Arial" w:cs="Arial"/>
            <w:noProof/>
            <w:webHidden/>
            <w:sz w:val="20"/>
            <w:szCs w:val="20"/>
          </w:rPr>
          <w:fldChar w:fldCharType="separate"/>
        </w:r>
        <w:r w:rsidR="00A3178E">
          <w:rPr>
            <w:rFonts w:ascii="Arial" w:hAnsi="Arial" w:cs="Arial"/>
            <w:noProof/>
            <w:webHidden/>
            <w:sz w:val="20"/>
            <w:szCs w:val="20"/>
          </w:rPr>
          <w:t>47</w:t>
        </w:r>
        <w:r w:rsidR="00085882" w:rsidRPr="00085882">
          <w:rPr>
            <w:rFonts w:ascii="Arial" w:hAnsi="Arial" w:cs="Arial"/>
            <w:noProof/>
            <w:webHidden/>
            <w:sz w:val="20"/>
            <w:szCs w:val="20"/>
          </w:rPr>
          <w:fldChar w:fldCharType="end"/>
        </w:r>
      </w:hyperlink>
    </w:p>
    <w:p w14:paraId="60F8A4C6" w14:textId="77777777" w:rsidR="00085882" w:rsidRPr="00085882" w:rsidRDefault="00C7645F">
      <w:pPr>
        <w:pStyle w:val="TOC2"/>
        <w:rPr>
          <w:rFonts w:ascii="Arial" w:eastAsiaTheme="minorEastAsia" w:hAnsi="Arial" w:cs="Arial"/>
          <w:noProof/>
          <w:sz w:val="20"/>
          <w:szCs w:val="20"/>
          <w:lang w:eastAsia="en-AU"/>
        </w:rPr>
      </w:pPr>
      <w:hyperlink w:anchor="_Toc442948591" w:history="1">
        <w:r w:rsidR="00085882" w:rsidRPr="00085882">
          <w:rPr>
            <w:rStyle w:val="Hyperlink"/>
            <w:rFonts w:ascii="Arial" w:hAnsi="Arial" w:cs="Arial"/>
            <w:noProof/>
            <w:sz w:val="20"/>
            <w:szCs w:val="20"/>
          </w:rPr>
          <w:t>A3 Total adjusted value ($) by outcome and by IPA analysis, over period of investment</w:t>
        </w:r>
        <w:r w:rsidR="00085882" w:rsidRPr="00085882">
          <w:rPr>
            <w:rFonts w:ascii="Arial" w:hAnsi="Arial" w:cs="Arial"/>
            <w:noProof/>
            <w:webHidden/>
            <w:sz w:val="20"/>
            <w:szCs w:val="20"/>
          </w:rPr>
          <w:tab/>
        </w:r>
        <w:r w:rsidR="00085882" w:rsidRPr="00085882">
          <w:rPr>
            <w:rFonts w:ascii="Arial" w:hAnsi="Arial" w:cs="Arial"/>
            <w:noProof/>
            <w:webHidden/>
            <w:sz w:val="20"/>
            <w:szCs w:val="20"/>
          </w:rPr>
          <w:fldChar w:fldCharType="begin"/>
        </w:r>
        <w:r w:rsidR="00085882" w:rsidRPr="00085882">
          <w:rPr>
            <w:rFonts w:ascii="Arial" w:hAnsi="Arial" w:cs="Arial"/>
            <w:noProof/>
            <w:webHidden/>
            <w:sz w:val="20"/>
            <w:szCs w:val="20"/>
          </w:rPr>
          <w:instrText xml:space="preserve"> PAGEREF _Toc442948591 \h </w:instrText>
        </w:r>
        <w:r w:rsidR="00085882" w:rsidRPr="00085882">
          <w:rPr>
            <w:rFonts w:ascii="Arial" w:hAnsi="Arial" w:cs="Arial"/>
            <w:noProof/>
            <w:webHidden/>
            <w:sz w:val="20"/>
            <w:szCs w:val="20"/>
          </w:rPr>
        </w:r>
        <w:r w:rsidR="00085882" w:rsidRPr="00085882">
          <w:rPr>
            <w:rFonts w:ascii="Arial" w:hAnsi="Arial" w:cs="Arial"/>
            <w:noProof/>
            <w:webHidden/>
            <w:sz w:val="20"/>
            <w:szCs w:val="20"/>
          </w:rPr>
          <w:fldChar w:fldCharType="separate"/>
        </w:r>
        <w:r w:rsidR="00A3178E">
          <w:rPr>
            <w:rFonts w:ascii="Arial" w:hAnsi="Arial" w:cs="Arial"/>
            <w:noProof/>
            <w:webHidden/>
            <w:sz w:val="20"/>
            <w:szCs w:val="20"/>
          </w:rPr>
          <w:t>48</w:t>
        </w:r>
        <w:r w:rsidR="00085882" w:rsidRPr="00085882">
          <w:rPr>
            <w:rFonts w:ascii="Arial" w:hAnsi="Arial" w:cs="Arial"/>
            <w:noProof/>
            <w:webHidden/>
            <w:sz w:val="20"/>
            <w:szCs w:val="20"/>
          </w:rPr>
          <w:fldChar w:fldCharType="end"/>
        </w:r>
      </w:hyperlink>
    </w:p>
    <w:p w14:paraId="3DD63AF6" w14:textId="77777777" w:rsidR="00085882" w:rsidRPr="00085882" w:rsidRDefault="00C7645F">
      <w:pPr>
        <w:pStyle w:val="TOC2"/>
        <w:rPr>
          <w:rFonts w:ascii="Arial" w:eastAsiaTheme="minorEastAsia" w:hAnsi="Arial" w:cs="Arial"/>
          <w:noProof/>
          <w:sz w:val="20"/>
          <w:szCs w:val="20"/>
          <w:lang w:eastAsia="en-AU"/>
        </w:rPr>
      </w:pPr>
      <w:hyperlink w:anchor="_Toc442948592" w:history="1">
        <w:r w:rsidR="00085882" w:rsidRPr="00085882">
          <w:rPr>
            <w:rStyle w:val="Hyperlink"/>
            <w:rFonts w:ascii="Arial" w:hAnsi="Arial" w:cs="Arial"/>
            <w:noProof/>
            <w:sz w:val="20"/>
            <w:szCs w:val="20"/>
          </w:rPr>
          <w:t>A4 Total adjusted value ($) by outcome as aligned with Indigenous Advancement Strategy</w:t>
        </w:r>
        <w:r w:rsidR="00085882" w:rsidRPr="00085882">
          <w:rPr>
            <w:rFonts w:ascii="Arial" w:hAnsi="Arial" w:cs="Arial"/>
            <w:noProof/>
            <w:webHidden/>
            <w:sz w:val="20"/>
            <w:szCs w:val="20"/>
          </w:rPr>
          <w:tab/>
        </w:r>
        <w:r w:rsidR="00085882" w:rsidRPr="00085882">
          <w:rPr>
            <w:rFonts w:ascii="Arial" w:hAnsi="Arial" w:cs="Arial"/>
            <w:noProof/>
            <w:webHidden/>
            <w:sz w:val="20"/>
            <w:szCs w:val="20"/>
          </w:rPr>
          <w:fldChar w:fldCharType="begin"/>
        </w:r>
        <w:r w:rsidR="00085882" w:rsidRPr="00085882">
          <w:rPr>
            <w:rFonts w:ascii="Arial" w:hAnsi="Arial" w:cs="Arial"/>
            <w:noProof/>
            <w:webHidden/>
            <w:sz w:val="20"/>
            <w:szCs w:val="20"/>
          </w:rPr>
          <w:instrText xml:space="preserve"> PAGEREF _Toc442948592 \h </w:instrText>
        </w:r>
        <w:r w:rsidR="00085882" w:rsidRPr="00085882">
          <w:rPr>
            <w:rFonts w:ascii="Arial" w:hAnsi="Arial" w:cs="Arial"/>
            <w:noProof/>
            <w:webHidden/>
            <w:sz w:val="20"/>
            <w:szCs w:val="20"/>
          </w:rPr>
        </w:r>
        <w:r w:rsidR="00085882" w:rsidRPr="00085882">
          <w:rPr>
            <w:rFonts w:ascii="Arial" w:hAnsi="Arial" w:cs="Arial"/>
            <w:noProof/>
            <w:webHidden/>
            <w:sz w:val="20"/>
            <w:szCs w:val="20"/>
          </w:rPr>
          <w:fldChar w:fldCharType="separate"/>
        </w:r>
        <w:r w:rsidR="00A3178E">
          <w:rPr>
            <w:rFonts w:ascii="Arial" w:hAnsi="Arial" w:cs="Arial"/>
            <w:noProof/>
            <w:webHidden/>
            <w:sz w:val="20"/>
            <w:szCs w:val="20"/>
          </w:rPr>
          <w:t>50</w:t>
        </w:r>
        <w:r w:rsidR="00085882" w:rsidRPr="00085882">
          <w:rPr>
            <w:rFonts w:ascii="Arial" w:hAnsi="Arial" w:cs="Arial"/>
            <w:noProof/>
            <w:webHidden/>
            <w:sz w:val="20"/>
            <w:szCs w:val="20"/>
          </w:rPr>
          <w:fldChar w:fldCharType="end"/>
        </w:r>
      </w:hyperlink>
    </w:p>
    <w:p w14:paraId="096A2886" w14:textId="0A9E0FF3" w:rsidR="00AA12F2" w:rsidRPr="003E531F" w:rsidRDefault="005B57F0" w:rsidP="00AA12F2">
      <w:pPr>
        <w:pStyle w:val="Heading1"/>
        <w:jc w:val="left"/>
        <w:rPr>
          <w:sz w:val="32"/>
        </w:rPr>
      </w:pPr>
      <w:r w:rsidRPr="00085882">
        <w:rPr>
          <w:sz w:val="20"/>
          <w:szCs w:val="20"/>
        </w:rPr>
        <w:fldChar w:fldCharType="end"/>
      </w:r>
      <w:bookmarkStart w:id="21" w:name="_Toc442948567"/>
      <w:bookmarkStart w:id="22" w:name="_Toc351417030"/>
      <w:r w:rsidR="00AA12F2">
        <w:rPr>
          <w:sz w:val="32"/>
        </w:rPr>
        <w:t>Executive Summary</w:t>
      </w:r>
      <w:bookmarkEnd w:id="21"/>
    </w:p>
    <w:p w14:paraId="48A15E8B" w14:textId="77777777" w:rsidR="00AA12F2" w:rsidRDefault="00AA12F2" w:rsidP="00AA12F2">
      <w:pPr>
        <w:spacing w:after="120"/>
      </w:pPr>
      <w:r>
        <w:rPr>
          <w:b/>
          <w:noProof/>
          <w:color w:val="000000" w:themeColor="text1"/>
          <w:szCs w:val="24"/>
          <w:lang w:eastAsia="en-AU"/>
        </w:rPr>
        <w:drawing>
          <wp:anchor distT="0" distB="0" distL="114300" distR="114300" simplePos="0" relativeHeight="251687968" behindDoc="0" locked="0" layoutInCell="1" allowOverlap="1" wp14:anchorId="311B9752" wp14:editId="797B05C5">
            <wp:simplePos x="0" y="0"/>
            <wp:positionH relativeFrom="margin">
              <wp:posOffset>3284114</wp:posOffset>
            </wp:positionH>
            <wp:positionV relativeFrom="paragraph">
              <wp:posOffset>113656</wp:posOffset>
            </wp:positionV>
            <wp:extent cx="2215166" cy="1390581"/>
            <wp:effectExtent l="0" t="0" r="0" b="635"/>
            <wp:wrapNone/>
            <wp:docPr id="71" name="Picture 71" title="Ran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Airport-Burn-12.jpg"/>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2219789" cy="13934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19FD">
        <w:rPr>
          <w:b/>
          <w:noProof/>
          <w:color w:val="000051"/>
          <w:lang w:eastAsia="en-AU"/>
        </w:rPr>
        <mc:AlternateContent>
          <mc:Choice Requires="wps">
            <w:drawing>
              <wp:inline distT="0" distB="0" distL="0" distR="0" wp14:anchorId="427B10BB" wp14:editId="02627B9C">
                <wp:extent cx="5677786" cy="3894667"/>
                <wp:effectExtent l="0" t="0" r="0" b="0"/>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786" cy="3894667"/>
                        </a:xfrm>
                        <a:prstGeom prst="rect">
                          <a:avLst/>
                        </a:prstGeom>
                        <a:solidFill>
                          <a:srgbClr val="F2F0E9"/>
                        </a:solidFill>
                        <a:ln w="9525">
                          <a:noFill/>
                          <a:miter lim="800000"/>
                          <a:headEnd/>
                          <a:tailEnd/>
                        </a:ln>
                      </wps:spPr>
                      <wps:txbx>
                        <w:txbxContent>
                          <w:p w14:paraId="25F4871D" w14:textId="77777777" w:rsidR="004A0C1C" w:rsidRPr="00693638" w:rsidRDefault="004A0C1C" w:rsidP="00AA12F2">
                            <w:pPr>
                              <w:pStyle w:val="SVAH2"/>
                              <w:spacing w:after="120" w:line="276" w:lineRule="auto"/>
                              <w:rPr>
                                <w:rFonts w:cs="Arial"/>
                                <w:color w:val="002D62" w:themeColor="text2"/>
                                <w:sz w:val="20"/>
                                <w:szCs w:val="23"/>
                              </w:rPr>
                            </w:pPr>
                            <w:bookmarkStart w:id="23" w:name="_Toc442948568"/>
                            <w:r w:rsidRPr="00693638">
                              <w:rPr>
                                <w:rFonts w:cs="Arial"/>
                                <w:color w:val="002D62" w:themeColor="text2"/>
                                <w:sz w:val="20"/>
                                <w:szCs w:val="23"/>
                              </w:rPr>
                              <w:t>Insights</w:t>
                            </w:r>
                            <w:bookmarkEnd w:id="23"/>
                          </w:p>
                          <w:p w14:paraId="397F7D76" w14:textId="66465783" w:rsidR="004A0C1C" w:rsidRPr="0037017C" w:rsidRDefault="004A0C1C" w:rsidP="00AA12F2">
                            <w:pPr>
                              <w:pStyle w:val="SVAbodybullets"/>
                              <w:tabs>
                                <w:tab w:val="left" w:pos="5103"/>
                              </w:tabs>
                              <w:spacing w:line="240" w:lineRule="auto"/>
                              <w:ind w:right="3820"/>
                              <w:rPr>
                                <w:sz w:val="20"/>
                                <w:szCs w:val="20"/>
                              </w:rPr>
                            </w:pPr>
                            <w:r w:rsidRPr="0037017C">
                              <w:rPr>
                                <w:iCs/>
                                <w:sz w:val="20"/>
                                <w:szCs w:val="20"/>
                              </w:rPr>
                              <w:t>The Indigenous Protected Area (IPA) and associated Indigenous ranger programmes have demonstrated success across a broad range of outcome areas, effectively overcoming barriers to addressing Indigenous disadvantage and</w:t>
                            </w:r>
                            <w:r w:rsidRPr="0037017C">
                              <w:rPr>
                                <w:i/>
                                <w:iCs/>
                                <w:sz w:val="20"/>
                                <w:szCs w:val="20"/>
                              </w:rPr>
                              <w:t xml:space="preserve"> </w:t>
                            </w:r>
                            <w:r w:rsidRPr="0037017C">
                              <w:rPr>
                                <w:sz w:val="20"/>
                                <w:szCs w:val="20"/>
                              </w:rPr>
                              <w:t>engaging Indigenous Australians on country in meaningful employment to achieve large scale conservation outcomes, thus aligning the interests of Indigenous Australians and the broader community</w:t>
                            </w:r>
                          </w:p>
                          <w:p w14:paraId="0754BCD2" w14:textId="0E039B8A" w:rsidR="004A0C1C" w:rsidRPr="006B0F34" w:rsidRDefault="004A0C1C" w:rsidP="00AA12F2">
                            <w:pPr>
                              <w:pStyle w:val="SVAbodybullets"/>
                              <w:spacing w:line="240" w:lineRule="auto"/>
                              <w:ind w:right="-7"/>
                              <w:rPr>
                                <w:sz w:val="20"/>
                                <w:szCs w:val="20"/>
                              </w:rPr>
                            </w:pPr>
                            <w:r>
                              <w:rPr>
                                <w:sz w:val="20"/>
                                <w:szCs w:val="20"/>
                              </w:rPr>
                              <w:t xml:space="preserve">By </w:t>
                            </w:r>
                            <w:r w:rsidRPr="00C31D65">
                              <w:rPr>
                                <w:sz w:val="20"/>
                                <w:szCs w:val="20"/>
                              </w:rPr>
                              <w:t>facilitating reconnection with country, culture and language</w:t>
                            </w:r>
                            <w:r w:rsidRPr="006B0F34">
                              <w:rPr>
                                <w:sz w:val="20"/>
                                <w:szCs w:val="20"/>
                              </w:rPr>
                              <w:t xml:space="preserve">, the IPA and </w:t>
                            </w:r>
                            <w:proofErr w:type="spellStart"/>
                            <w:r w:rsidRPr="006B0F34">
                              <w:rPr>
                                <w:sz w:val="20"/>
                                <w:szCs w:val="20"/>
                              </w:rPr>
                              <w:t>WoC</w:t>
                            </w:r>
                            <w:proofErr w:type="spellEnd"/>
                            <w:r w:rsidRPr="006B0F34">
                              <w:rPr>
                                <w:sz w:val="20"/>
                                <w:szCs w:val="20"/>
                              </w:rPr>
                              <w:t xml:space="preserve"> programmes have achieved exceptional levels of engagement amongst Indigenous Australians, driving the achievement of positive social, economic, cultural and environmental outcomes, delivering a mutual benefit for all key stakeholders</w:t>
                            </w:r>
                          </w:p>
                          <w:p w14:paraId="58DC6E36" w14:textId="32F3EF87" w:rsidR="004A0C1C" w:rsidRPr="00D92807" w:rsidRDefault="004A0C1C" w:rsidP="00AA12F2">
                            <w:pPr>
                              <w:pStyle w:val="SVAbodybullets"/>
                              <w:spacing w:line="240" w:lineRule="auto"/>
                              <w:ind w:right="-7"/>
                              <w:rPr>
                                <w:sz w:val="20"/>
                                <w:szCs w:val="22"/>
                              </w:rPr>
                            </w:pPr>
                            <w:r>
                              <w:rPr>
                                <w:sz w:val="20"/>
                                <w:szCs w:val="22"/>
                              </w:rPr>
                              <w:t>Of the 35 outcomes valued in these analyses, 28 are closely aligned with the Department of Prime Minister &amp; Cabinet (PM&amp;C)’s Strategic Priorities, accounting for 91% of the adjusted value</w:t>
                            </w:r>
                          </w:p>
                          <w:p w14:paraId="1B7CEC5E" w14:textId="77777777" w:rsidR="004A0C1C" w:rsidRDefault="004A0C1C" w:rsidP="00AA12F2">
                            <w:pPr>
                              <w:pStyle w:val="SVAbodybullets"/>
                              <w:spacing w:line="240" w:lineRule="auto"/>
                              <w:ind w:right="-7"/>
                              <w:rPr>
                                <w:sz w:val="20"/>
                                <w:szCs w:val="22"/>
                              </w:rPr>
                            </w:pPr>
                            <w:r>
                              <w:rPr>
                                <w:sz w:val="20"/>
                                <w:szCs w:val="22"/>
                              </w:rPr>
                              <w:t xml:space="preserve">While IPAs provide a programme structure with intrinsic value, increased investment in ranger activities on country will accelerate the rate of social return </w:t>
                            </w:r>
                          </w:p>
                          <w:p w14:paraId="22848CBF" w14:textId="3B72A2D3" w:rsidR="004A0C1C" w:rsidRPr="00F84EC5" w:rsidRDefault="004A0C1C" w:rsidP="00AA12F2">
                            <w:pPr>
                              <w:pStyle w:val="SVAbodybullets"/>
                              <w:rPr>
                                <w:sz w:val="20"/>
                                <w:szCs w:val="20"/>
                              </w:rPr>
                            </w:pPr>
                            <w:r w:rsidRPr="00C31D65">
                              <w:rPr>
                                <w:sz w:val="20"/>
                                <w:szCs w:val="20"/>
                              </w:rPr>
                              <w:t xml:space="preserve">Together, the IPA and </w:t>
                            </w:r>
                            <w:proofErr w:type="spellStart"/>
                            <w:r w:rsidRPr="00C31D65">
                              <w:rPr>
                                <w:sz w:val="20"/>
                                <w:szCs w:val="20"/>
                              </w:rPr>
                              <w:t>WoC</w:t>
                            </w:r>
                            <w:proofErr w:type="spellEnd"/>
                            <w:r w:rsidRPr="00C31D65">
                              <w:rPr>
                                <w:sz w:val="20"/>
                                <w:szCs w:val="20"/>
                              </w:rPr>
                              <w:t xml:space="preserve"> programmes have begun to catalyse the development of an Indigenous land and sea based economy, empowering Indigenous landowners to manage their country in </w:t>
                            </w:r>
                            <w:r>
                              <w:rPr>
                                <w:sz w:val="20"/>
                                <w:szCs w:val="20"/>
                              </w:rPr>
                              <w:t>accordance with their priorities.</w:t>
                            </w:r>
                          </w:p>
                        </w:txbxContent>
                      </wps:txbx>
                      <wps:bodyPr rot="0" vert="horz" wrap="square" lIns="91440" tIns="45720" rIns="91440" bIns="45720" anchor="t" anchorCtr="0">
                        <a:noAutofit/>
                      </wps:bodyPr>
                    </wps:wsp>
                  </a:graphicData>
                </a:graphic>
              </wp:inline>
            </w:drawing>
          </mc:Choice>
          <mc:Fallback>
            <w:pict>
              <v:shape id="Text Box 2" o:spid="_x0000_s1027" type="#_x0000_t202" style="width:447.05pt;height:30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" fillcolor="#f2f0e9" stroked="f">
                <v:textbox>
                  <w:txbxContent>
                    <w:p w14:paraId="25F4871D" w14:textId="77777777" w:rsidR="004A0C1C" w:rsidRPr="00693638" w:rsidRDefault="004A0C1C" w:rsidP="00AA12F2">
                      <w:pPr>
                        <w:pStyle w:val="SVAH2"/>
                        <w:spacing w:after="120" w:line="276" w:lineRule="auto"/>
                        <w:rPr>
                          <w:rFonts w:cs="Arial"/>
                          <w:color w:val="002D62" w:themeColor="text2"/>
                          <w:sz w:val="20"/>
                          <w:szCs w:val="23"/>
                        </w:rPr>
                      </w:pPr>
                      <w:bookmarkStart w:id="33" w:name="_Toc442948568"/>
                      <w:r w:rsidRPr="00693638">
                        <w:rPr>
                          <w:rFonts w:cs="Arial"/>
                          <w:color w:val="002D62" w:themeColor="text2"/>
                          <w:sz w:val="20"/>
                          <w:szCs w:val="23"/>
                        </w:rPr>
                        <w:t>Insights</w:t>
                      </w:r>
                      <w:bookmarkEnd w:id="33"/>
                    </w:p>
                    <w:p w14:paraId="397F7D76" w14:textId="66465783" w:rsidR="004A0C1C" w:rsidRPr="0037017C" w:rsidRDefault="004A0C1C" w:rsidP="00AA12F2">
                      <w:pPr>
                        <w:pStyle w:val="SVAbodybullets"/>
                        <w:tabs>
                          <w:tab w:val="left" w:pos="5103"/>
                        </w:tabs>
                        <w:spacing w:line="240" w:lineRule="auto"/>
                        <w:ind w:right="3820"/>
                        <w:rPr>
                          <w:sz w:val="20"/>
                          <w:szCs w:val="20"/>
                        </w:rPr>
                      </w:pPr>
                      <w:r w:rsidRPr="0037017C">
                        <w:rPr>
                          <w:iCs/>
                          <w:sz w:val="20"/>
                          <w:szCs w:val="20"/>
                        </w:rPr>
                        <w:t>The Indigenous Protected Area (IPA) and associated Indigenous ranger programmes have demonstrated success across a broad range of outcome areas, effectively overcoming barriers to addressing Indigenous disadvantage and</w:t>
                      </w:r>
                      <w:r w:rsidRPr="0037017C">
                        <w:rPr>
                          <w:i/>
                          <w:iCs/>
                          <w:sz w:val="20"/>
                          <w:szCs w:val="20"/>
                        </w:rPr>
                        <w:t xml:space="preserve"> </w:t>
                      </w:r>
                      <w:r w:rsidRPr="0037017C">
                        <w:rPr>
                          <w:sz w:val="20"/>
                          <w:szCs w:val="20"/>
                        </w:rPr>
                        <w:t>engaging Indigenous Australians on country in meaningful employment to achieve large scale conservation outcomes, thus aligning the interests of Indigenous Australians and the broader community</w:t>
                      </w:r>
                    </w:p>
                    <w:p w14:paraId="0754BCD2" w14:textId="0E039B8A" w:rsidR="004A0C1C" w:rsidRPr="006B0F34" w:rsidRDefault="004A0C1C" w:rsidP="00AA12F2">
                      <w:pPr>
                        <w:pStyle w:val="SVAbodybullets"/>
                        <w:spacing w:line="240" w:lineRule="auto"/>
                        <w:ind w:right="-7"/>
                        <w:rPr>
                          <w:sz w:val="20"/>
                          <w:szCs w:val="20"/>
                        </w:rPr>
                      </w:pPr>
                      <w:r>
                        <w:rPr>
                          <w:sz w:val="20"/>
                          <w:szCs w:val="20"/>
                        </w:rPr>
                        <w:t xml:space="preserve">By </w:t>
                      </w:r>
                      <w:r w:rsidRPr="00C31D65">
                        <w:rPr>
                          <w:sz w:val="20"/>
                          <w:szCs w:val="20"/>
                        </w:rPr>
                        <w:t>facilitating reconnection with country, culture and language</w:t>
                      </w:r>
                      <w:r w:rsidRPr="006B0F34">
                        <w:rPr>
                          <w:sz w:val="20"/>
                          <w:szCs w:val="20"/>
                        </w:rPr>
                        <w:t xml:space="preserve">, the IPA and </w:t>
                      </w:r>
                      <w:proofErr w:type="spellStart"/>
                      <w:r w:rsidRPr="006B0F34">
                        <w:rPr>
                          <w:sz w:val="20"/>
                          <w:szCs w:val="20"/>
                        </w:rPr>
                        <w:t>WoC</w:t>
                      </w:r>
                      <w:proofErr w:type="spellEnd"/>
                      <w:r w:rsidRPr="006B0F34">
                        <w:rPr>
                          <w:sz w:val="20"/>
                          <w:szCs w:val="20"/>
                        </w:rPr>
                        <w:t xml:space="preserve"> programmes have achieved exceptional levels of engagement amongst Indigenous Australians, driving the achievement of positive social, economic, cultural and environmental outcomes, delivering a mutual benefit for all key stakeholders</w:t>
                      </w:r>
                    </w:p>
                    <w:p w14:paraId="58DC6E36" w14:textId="32F3EF87" w:rsidR="004A0C1C" w:rsidRPr="00D92807" w:rsidRDefault="004A0C1C" w:rsidP="00AA12F2">
                      <w:pPr>
                        <w:pStyle w:val="SVAbodybullets"/>
                        <w:spacing w:line="240" w:lineRule="auto"/>
                        <w:ind w:right="-7"/>
                        <w:rPr>
                          <w:sz w:val="20"/>
                          <w:szCs w:val="22"/>
                        </w:rPr>
                      </w:pPr>
                      <w:r>
                        <w:rPr>
                          <w:sz w:val="20"/>
                          <w:szCs w:val="22"/>
                        </w:rPr>
                        <w:t>Of the 35 outcomes valued in these analyses, 28 are closely aligned with the Department of Prime Minister &amp; Cabinet (PM&amp;C)’s Strategic Priorities, accounting for 91% of the adjusted value</w:t>
                      </w:r>
                    </w:p>
                    <w:p w14:paraId="1B7CEC5E" w14:textId="77777777" w:rsidR="004A0C1C" w:rsidRDefault="004A0C1C" w:rsidP="00AA12F2">
                      <w:pPr>
                        <w:pStyle w:val="SVAbodybullets"/>
                        <w:spacing w:line="240" w:lineRule="auto"/>
                        <w:ind w:right="-7"/>
                        <w:rPr>
                          <w:sz w:val="20"/>
                          <w:szCs w:val="22"/>
                        </w:rPr>
                      </w:pPr>
                      <w:r>
                        <w:rPr>
                          <w:sz w:val="20"/>
                          <w:szCs w:val="22"/>
                        </w:rPr>
                        <w:t xml:space="preserve">While IPAs provide a programme structure with intrinsic value, increased investment in ranger activities on country will accelerate the rate of social return </w:t>
                      </w:r>
                    </w:p>
                    <w:p w14:paraId="22848CBF" w14:textId="3B72A2D3" w:rsidR="004A0C1C" w:rsidRPr="00F84EC5" w:rsidRDefault="004A0C1C" w:rsidP="00AA12F2">
                      <w:pPr>
                        <w:pStyle w:val="SVAbodybullets"/>
                        <w:rPr>
                          <w:sz w:val="20"/>
                          <w:szCs w:val="20"/>
                        </w:rPr>
                      </w:pPr>
                      <w:r w:rsidRPr="00C31D65">
                        <w:rPr>
                          <w:sz w:val="20"/>
                          <w:szCs w:val="20"/>
                        </w:rPr>
                        <w:t xml:space="preserve">Together, the IPA and </w:t>
                      </w:r>
                      <w:proofErr w:type="spellStart"/>
                      <w:r w:rsidRPr="00C31D65">
                        <w:rPr>
                          <w:sz w:val="20"/>
                          <w:szCs w:val="20"/>
                        </w:rPr>
                        <w:t>WoC</w:t>
                      </w:r>
                      <w:proofErr w:type="spellEnd"/>
                      <w:r w:rsidRPr="00C31D65">
                        <w:rPr>
                          <w:sz w:val="20"/>
                          <w:szCs w:val="20"/>
                        </w:rPr>
                        <w:t xml:space="preserve"> programmes have begun to catalyse the development of an Indigenous land and sea based economy, empowering Indigenous landowners to manage their country in </w:t>
                      </w:r>
                      <w:r>
                        <w:rPr>
                          <w:sz w:val="20"/>
                          <w:szCs w:val="20"/>
                        </w:rPr>
                        <w:t>accordance with their priorities.</w:t>
                      </w:r>
                    </w:p>
                  </w:txbxContent>
                </v:textbox>
                <w10:anchorlock/>
              </v:shape>
            </w:pict>
          </mc:Fallback>
        </mc:AlternateContent>
      </w:r>
    </w:p>
    <w:p w14:paraId="71B4C75F" w14:textId="77777777" w:rsidR="00AA12F2" w:rsidRDefault="00AA12F2" w:rsidP="00AA12F2">
      <w:pPr>
        <w:spacing w:after="120"/>
        <w:rPr>
          <w:color w:val="002D62" w:themeColor="text2"/>
          <w:lang w:val="en-GB"/>
        </w:rPr>
      </w:pPr>
      <w:r w:rsidRPr="009A3ABA">
        <w:rPr>
          <w:rFonts w:cs="Arial"/>
          <w:noProof/>
          <w:szCs w:val="20"/>
          <w:lang w:eastAsia="en-AU"/>
        </w:rPr>
        <mc:AlternateContent>
          <mc:Choice Requires="wps">
            <w:drawing>
              <wp:anchor distT="0" distB="0" distL="114300" distR="114300" simplePos="0" relativeHeight="251690016" behindDoc="0" locked="0" layoutInCell="1" allowOverlap="1" wp14:anchorId="09D77639" wp14:editId="29DF1F08">
                <wp:simplePos x="0" y="0"/>
                <wp:positionH relativeFrom="column">
                  <wp:posOffset>4753610</wp:posOffset>
                </wp:positionH>
                <wp:positionV relativeFrom="paragraph">
                  <wp:posOffset>172085</wp:posOffset>
                </wp:positionV>
                <wp:extent cx="191386" cy="202018"/>
                <wp:effectExtent l="0" t="0" r="0" b="7620"/>
                <wp:wrapNone/>
                <wp:docPr id="27" name="Oval 27"/>
                <wp:cNvGraphicFramePr/>
                <a:graphic xmlns:a="http://schemas.openxmlformats.org/drawingml/2006/main">
                  <a:graphicData uri="http://schemas.microsoft.com/office/word/2010/wordprocessingShape">
                    <wps:wsp>
                      <wps:cNvSpPr/>
                      <wps:spPr>
                        <a:xfrm>
                          <a:off x="0" y="0"/>
                          <a:ext cx="191386" cy="202018"/>
                        </a:xfrm>
                        <a:prstGeom prst="ellips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09E31E" w14:textId="77777777" w:rsidR="004A0C1C" w:rsidRPr="00BA59C8" w:rsidRDefault="004A0C1C" w:rsidP="00AA12F2">
                            <w:pPr>
                              <w:jc w:val="center"/>
                              <w:rPr>
                                <w:b/>
                                <w:color w:val="002D62" w:themeColor="text2"/>
                                <w:szCs w:val="16"/>
                              </w:rPr>
                            </w:pPr>
                            <w:r w:rsidRPr="00BA59C8">
                              <w:rPr>
                                <w:b/>
                                <w:color w:val="002D62" w:themeColor="text2"/>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7" o:spid="_x0000_s1028" style="position:absolute;margin-left:374.3pt;margin-top:13.55pt;width:15.05pt;height:15.9pt;z-index:2516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" fillcolor="#b2bb1e [3214]" stroked="f" strokeweight="2pt">
                <v:textbox inset="0,0,0,0">
                  <w:txbxContent>
                    <w:p w14:paraId="0509E31E" w14:textId="77777777" w:rsidR="004A0C1C" w:rsidRPr="00BA59C8" w:rsidRDefault="004A0C1C" w:rsidP="00AA12F2">
                      <w:pPr>
                        <w:jc w:val="center"/>
                        <w:rPr>
                          <w:b/>
                          <w:color w:val="002D62" w:themeColor="text2"/>
                          <w:szCs w:val="16"/>
                        </w:rPr>
                      </w:pPr>
                      <w:r w:rsidRPr="00BA59C8">
                        <w:rPr>
                          <w:b/>
                          <w:color w:val="002D62" w:themeColor="text2"/>
                          <w:szCs w:val="16"/>
                        </w:rPr>
                        <w:t>1</w:t>
                      </w:r>
                    </w:p>
                  </w:txbxContent>
                </v:textbox>
              </v:oval>
            </w:pict>
          </mc:Fallback>
        </mc:AlternateContent>
      </w:r>
      <w:r w:rsidRPr="009A3ABA">
        <w:rPr>
          <w:rFonts w:cs="Arial"/>
          <w:noProof/>
          <w:szCs w:val="20"/>
          <w:lang w:eastAsia="en-AU"/>
        </w:rPr>
        <w:drawing>
          <wp:anchor distT="0" distB="0" distL="114300" distR="114300" simplePos="0" relativeHeight="251688992" behindDoc="0" locked="0" layoutInCell="1" allowOverlap="1" wp14:anchorId="6FB643D4" wp14:editId="004C1F9D">
            <wp:simplePos x="0" y="0"/>
            <wp:positionH relativeFrom="margin">
              <wp:align>right</wp:align>
            </wp:positionH>
            <wp:positionV relativeFrom="paragraph">
              <wp:posOffset>42811</wp:posOffset>
            </wp:positionV>
            <wp:extent cx="1822271" cy="1669311"/>
            <wp:effectExtent l="0" t="0" r="0" b="7620"/>
            <wp:wrapNone/>
            <wp:docPr id="72" name="Picture 72" descr="IPA projects in NT, Qld, WA and NSW." title="IPA loca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eneralstandards.co/wp-content/uploads/2014/07/australia-300x275.pn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822271" cy="1669311"/>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color w:val="002D62" w:themeColor="text2"/>
          <w:lang w:val="en-GB"/>
        </w:rPr>
        <w:t xml:space="preserve">Participating Indigenous Protected Areas </w:t>
      </w:r>
    </w:p>
    <w:p w14:paraId="3F516F4A" w14:textId="77777777" w:rsidR="00AA12F2" w:rsidRDefault="00AA12F2" w:rsidP="00AA12F2">
      <w:pPr>
        <w:spacing w:after="120"/>
        <w:ind w:right="3072"/>
        <w:rPr>
          <w:rFonts w:cs="Arial"/>
        </w:rPr>
      </w:pPr>
      <w:r w:rsidRPr="00BA59C8">
        <w:rPr>
          <w:rFonts w:cs="Arial"/>
          <w:noProof/>
          <w:szCs w:val="20"/>
          <w:lang w:eastAsia="en-AU"/>
        </w:rPr>
        <mc:AlternateContent>
          <mc:Choice Requires="wps">
            <w:drawing>
              <wp:anchor distT="0" distB="0" distL="114300" distR="114300" simplePos="0" relativeHeight="251691040" behindDoc="0" locked="0" layoutInCell="1" allowOverlap="1" wp14:anchorId="619E684C" wp14:editId="151411F7">
                <wp:simplePos x="0" y="0"/>
                <wp:positionH relativeFrom="column">
                  <wp:posOffset>4333875</wp:posOffset>
                </wp:positionH>
                <wp:positionV relativeFrom="paragraph">
                  <wp:posOffset>433705</wp:posOffset>
                </wp:positionV>
                <wp:extent cx="191135" cy="201930"/>
                <wp:effectExtent l="0" t="0" r="0" b="7620"/>
                <wp:wrapNone/>
                <wp:docPr id="42" name="Oval 42"/>
                <wp:cNvGraphicFramePr/>
                <a:graphic xmlns:a="http://schemas.openxmlformats.org/drawingml/2006/main">
                  <a:graphicData uri="http://schemas.microsoft.com/office/word/2010/wordprocessingShape">
                    <wps:wsp>
                      <wps:cNvSpPr/>
                      <wps:spPr>
                        <a:xfrm>
                          <a:off x="0" y="0"/>
                          <a:ext cx="191135" cy="201930"/>
                        </a:xfrm>
                        <a:prstGeom prst="ellips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F8B261" w14:textId="77777777" w:rsidR="004A0C1C" w:rsidRPr="00BA59C8" w:rsidRDefault="004A0C1C" w:rsidP="00AA12F2">
                            <w:pPr>
                              <w:jc w:val="center"/>
                              <w:rPr>
                                <w:b/>
                                <w:color w:val="002D62" w:themeColor="text2"/>
                                <w:szCs w:val="16"/>
                              </w:rPr>
                            </w:pPr>
                            <w:r>
                              <w:rPr>
                                <w:b/>
                                <w:color w:val="002D62" w:themeColor="text2"/>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 o:spid="_x0000_s1029" style="position:absolute;margin-left:341.25pt;margin-top:34.15pt;width:15.05pt;height:15.9pt;z-index:2516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" fillcolor="#b2bb1e [3214]" stroked="f" strokeweight="2pt">
                <v:textbox inset="0,0,0,0">
                  <w:txbxContent>
                    <w:p w14:paraId="19F8B261" w14:textId="77777777" w:rsidR="004A0C1C" w:rsidRPr="00BA59C8" w:rsidRDefault="004A0C1C" w:rsidP="00AA12F2">
                      <w:pPr>
                        <w:jc w:val="center"/>
                        <w:rPr>
                          <w:b/>
                          <w:color w:val="002D62" w:themeColor="text2"/>
                          <w:szCs w:val="16"/>
                        </w:rPr>
                      </w:pPr>
                      <w:r>
                        <w:rPr>
                          <w:b/>
                          <w:color w:val="002D62" w:themeColor="text2"/>
                          <w:szCs w:val="16"/>
                        </w:rPr>
                        <w:t>3</w:t>
                      </w:r>
                    </w:p>
                  </w:txbxContent>
                </v:textbox>
              </v:oval>
            </w:pict>
          </mc:Fallback>
        </mc:AlternateContent>
      </w:r>
      <w:r w:rsidRPr="009A3ABA">
        <w:rPr>
          <w:rFonts w:cs="Arial"/>
          <w:noProof/>
          <w:szCs w:val="20"/>
          <w:lang w:eastAsia="en-AU"/>
        </w:rPr>
        <mc:AlternateContent>
          <mc:Choice Requires="wps">
            <w:drawing>
              <wp:anchor distT="0" distB="0" distL="114300" distR="114300" simplePos="0" relativeHeight="251692064" behindDoc="0" locked="0" layoutInCell="1" allowOverlap="1" wp14:anchorId="3E01E8DA" wp14:editId="6A4ECEE8">
                <wp:simplePos x="0" y="0"/>
                <wp:positionH relativeFrom="column">
                  <wp:posOffset>5267325</wp:posOffset>
                </wp:positionH>
                <wp:positionV relativeFrom="paragraph">
                  <wp:posOffset>149860</wp:posOffset>
                </wp:positionV>
                <wp:extent cx="191386" cy="202018"/>
                <wp:effectExtent l="0" t="0" r="0" b="7620"/>
                <wp:wrapNone/>
                <wp:docPr id="44" name="Oval 44"/>
                <wp:cNvGraphicFramePr/>
                <a:graphic xmlns:a="http://schemas.openxmlformats.org/drawingml/2006/main">
                  <a:graphicData uri="http://schemas.microsoft.com/office/word/2010/wordprocessingShape">
                    <wps:wsp>
                      <wps:cNvSpPr/>
                      <wps:spPr>
                        <a:xfrm>
                          <a:off x="0" y="0"/>
                          <a:ext cx="191386" cy="202018"/>
                        </a:xfrm>
                        <a:prstGeom prst="ellips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29638B" w14:textId="77777777" w:rsidR="004A0C1C" w:rsidRPr="00BA59C8" w:rsidRDefault="004A0C1C" w:rsidP="00AA12F2">
                            <w:pPr>
                              <w:jc w:val="center"/>
                              <w:rPr>
                                <w:b/>
                                <w:color w:val="002D62" w:themeColor="text2"/>
                                <w:szCs w:val="16"/>
                              </w:rPr>
                            </w:pPr>
                            <w:r>
                              <w:rPr>
                                <w:b/>
                                <w:color w:val="002D62" w:themeColor="text2"/>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4" o:spid="_x0000_s1030" style="position:absolute;margin-left:414.75pt;margin-top:11.8pt;width:15.05pt;height:15.9pt;z-index:2516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" fillcolor="#b2bb1e [3214]" stroked="f" strokeweight="2pt">
                <v:textbox inset="0,0,0,0">
                  <w:txbxContent>
                    <w:p w14:paraId="5029638B" w14:textId="77777777" w:rsidR="004A0C1C" w:rsidRPr="00BA59C8" w:rsidRDefault="004A0C1C" w:rsidP="00AA12F2">
                      <w:pPr>
                        <w:jc w:val="center"/>
                        <w:rPr>
                          <w:b/>
                          <w:color w:val="002D62" w:themeColor="text2"/>
                          <w:szCs w:val="16"/>
                        </w:rPr>
                      </w:pPr>
                      <w:r>
                        <w:rPr>
                          <w:b/>
                          <w:color w:val="002D62" w:themeColor="text2"/>
                          <w:szCs w:val="16"/>
                        </w:rPr>
                        <w:t>2</w:t>
                      </w:r>
                    </w:p>
                  </w:txbxContent>
                </v:textbox>
              </v:oval>
            </w:pict>
          </mc:Fallback>
        </mc:AlternateContent>
      </w:r>
      <w:r>
        <w:rPr>
          <w:rFonts w:cs="Arial"/>
          <w:szCs w:val="20"/>
        </w:rPr>
        <w:t xml:space="preserve">This report consolidates four separate analyses, which considered </w:t>
      </w:r>
      <w:r>
        <w:rPr>
          <w:rFonts w:cs="Arial"/>
        </w:rPr>
        <w:t xml:space="preserve">five </w:t>
      </w:r>
      <w:r w:rsidRPr="003E531F">
        <w:rPr>
          <w:rFonts w:cs="Arial"/>
        </w:rPr>
        <w:t>IPA</w:t>
      </w:r>
      <w:r>
        <w:rPr>
          <w:rFonts w:cs="Arial"/>
        </w:rPr>
        <w:t>s</w:t>
      </w:r>
      <w:r w:rsidRPr="003E531F">
        <w:rPr>
          <w:rFonts w:cs="Arial"/>
        </w:rPr>
        <w:t xml:space="preserve"> across Australia</w:t>
      </w:r>
      <w:r>
        <w:rPr>
          <w:rFonts w:cs="Arial"/>
        </w:rPr>
        <w:t>, specifically:</w:t>
      </w:r>
      <w:r w:rsidRPr="003E531F">
        <w:rPr>
          <w:rFonts w:cs="Arial"/>
        </w:rPr>
        <w:t xml:space="preserve"> </w:t>
      </w:r>
    </w:p>
    <w:p w14:paraId="32273363" w14:textId="3BAB1A85" w:rsidR="00AA12F2" w:rsidRPr="00BA59C8" w:rsidRDefault="00AA12F2" w:rsidP="001251DF">
      <w:pPr>
        <w:pStyle w:val="ListParagraph"/>
        <w:numPr>
          <w:ilvl w:val="0"/>
          <w:numId w:val="13"/>
        </w:numPr>
        <w:spacing w:after="120"/>
        <w:ind w:right="3072"/>
        <w:rPr>
          <w:rFonts w:ascii="Arial" w:hAnsi="Arial" w:cs="Arial"/>
          <w:sz w:val="20"/>
          <w:szCs w:val="20"/>
        </w:rPr>
      </w:pPr>
      <w:proofErr w:type="spellStart"/>
      <w:r w:rsidRPr="00BA59C8">
        <w:rPr>
          <w:rFonts w:ascii="Arial" w:hAnsi="Arial" w:cs="Arial"/>
          <w:sz w:val="20"/>
          <w:szCs w:val="20"/>
        </w:rPr>
        <w:t>Warddeken</w:t>
      </w:r>
      <w:proofErr w:type="spellEnd"/>
      <w:r w:rsidRPr="00BA59C8">
        <w:rPr>
          <w:rFonts w:ascii="Arial" w:hAnsi="Arial" w:cs="Arial"/>
          <w:sz w:val="20"/>
          <w:szCs w:val="20"/>
        </w:rPr>
        <w:t xml:space="preserve"> in the Northern Territory</w:t>
      </w:r>
      <w:r w:rsidR="008562B3">
        <w:rPr>
          <w:rFonts w:ascii="Arial" w:hAnsi="Arial" w:cs="Arial"/>
          <w:sz w:val="20"/>
          <w:szCs w:val="20"/>
        </w:rPr>
        <w:t xml:space="preserve"> (NT)</w:t>
      </w:r>
      <w:r w:rsidRPr="00BA59C8">
        <w:rPr>
          <w:rFonts w:ascii="Arial" w:hAnsi="Arial" w:cs="Arial"/>
          <w:sz w:val="20"/>
          <w:szCs w:val="20"/>
        </w:rPr>
        <w:t xml:space="preserve">; </w:t>
      </w:r>
    </w:p>
    <w:p w14:paraId="24EB3E13" w14:textId="2C81530C" w:rsidR="00AA12F2" w:rsidRPr="00BA59C8" w:rsidRDefault="00AA12F2" w:rsidP="001251DF">
      <w:pPr>
        <w:pStyle w:val="ListParagraph"/>
        <w:numPr>
          <w:ilvl w:val="0"/>
          <w:numId w:val="13"/>
        </w:numPr>
        <w:spacing w:after="120"/>
        <w:ind w:right="3072"/>
        <w:rPr>
          <w:rFonts w:ascii="Arial" w:hAnsi="Arial" w:cs="Arial"/>
          <w:sz w:val="20"/>
          <w:szCs w:val="20"/>
        </w:rPr>
      </w:pPr>
      <w:r w:rsidRPr="00BA59C8">
        <w:rPr>
          <w:rFonts w:ascii="Arial" w:hAnsi="Arial" w:cs="Arial"/>
          <w:noProof/>
          <w:sz w:val="20"/>
          <w:szCs w:val="20"/>
        </w:rPr>
        <mc:AlternateContent>
          <mc:Choice Requires="wps">
            <w:drawing>
              <wp:anchor distT="0" distB="0" distL="114300" distR="114300" simplePos="0" relativeHeight="251693088" behindDoc="0" locked="0" layoutInCell="1" allowOverlap="1" wp14:anchorId="6C6480B5" wp14:editId="66AA8534">
                <wp:simplePos x="0" y="0"/>
                <wp:positionH relativeFrom="column">
                  <wp:posOffset>5457825</wp:posOffset>
                </wp:positionH>
                <wp:positionV relativeFrom="paragraph">
                  <wp:posOffset>12700</wp:posOffset>
                </wp:positionV>
                <wp:extent cx="191135" cy="201930"/>
                <wp:effectExtent l="0" t="0" r="0" b="7620"/>
                <wp:wrapNone/>
                <wp:docPr id="45" name="Oval 45"/>
                <wp:cNvGraphicFramePr/>
                <a:graphic xmlns:a="http://schemas.openxmlformats.org/drawingml/2006/main">
                  <a:graphicData uri="http://schemas.microsoft.com/office/word/2010/wordprocessingShape">
                    <wps:wsp>
                      <wps:cNvSpPr/>
                      <wps:spPr>
                        <a:xfrm>
                          <a:off x="0" y="0"/>
                          <a:ext cx="191135" cy="201930"/>
                        </a:xfrm>
                        <a:prstGeom prst="ellips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3B14D8" w14:textId="77777777" w:rsidR="004A0C1C" w:rsidRPr="00BA59C8" w:rsidRDefault="004A0C1C" w:rsidP="00AA12F2">
                            <w:pPr>
                              <w:jc w:val="center"/>
                              <w:rPr>
                                <w:b/>
                                <w:color w:val="002D62" w:themeColor="text2"/>
                                <w:szCs w:val="16"/>
                              </w:rPr>
                            </w:pPr>
                            <w:r>
                              <w:rPr>
                                <w:b/>
                                <w:color w:val="002D62" w:themeColor="text2"/>
                                <w:szCs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5" o:spid="_x0000_s1031" style="position:absolute;left:0;text-align:left;margin-left:429.75pt;margin-top:1pt;width:15.05pt;height:15.9pt;z-index:2516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" fillcolor="#b2bb1e [3214]" stroked="f" strokeweight="2pt">
                <v:textbox inset="0,0,0,0">
                  <w:txbxContent>
                    <w:p w14:paraId="533B14D8" w14:textId="77777777" w:rsidR="004A0C1C" w:rsidRPr="00BA59C8" w:rsidRDefault="004A0C1C" w:rsidP="00AA12F2">
                      <w:pPr>
                        <w:jc w:val="center"/>
                        <w:rPr>
                          <w:b/>
                          <w:color w:val="002D62" w:themeColor="text2"/>
                          <w:szCs w:val="16"/>
                        </w:rPr>
                      </w:pPr>
                      <w:r>
                        <w:rPr>
                          <w:b/>
                          <w:color w:val="002D62" w:themeColor="text2"/>
                          <w:szCs w:val="16"/>
                        </w:rPr>
                        <w:t>4</w:t>
                      </w:r>
                    </w:p>
                  </w:txbxContent>
                </v:textbox>
              </v:oval>
            </w:pict>
          </mc:Fallback>
        </mc:AlternateContent>
      </w:r>
      <w:proofErr w:type="spellStart"/>
      <w:r w:rsidRPr="00BA59C8">
        <w:rPr>
          <w:rFonts w:ascii="Arial" w:hAnsi="Arial" w:cs="Arial"/>
          <w:sz w:val="20"/>
          <w:szCs w:val="20"/>
        </w:rPr>
        <w:t>Girringun</w:t>
      </w:r>
      <w:proofErr w:type="spellEnd"/>
      <w:r w:rsidRPr="00BA59C8">
        <w:rPr>
          <w:rFonts w:ascii="Arial" w:hAnsi="Arial" w:cs="Arial"/>
          <w:sz w:val="20"/>
          <w:szCs w:val="20"/>
        </w:rPr>
        <w:t xml:space="preserve"> in Queensland</w:t>
      </w:r>
      <w:r w:rsidR="003723E4">
        <w:rPr>
          <w:rFonts w:ascii="Arial" w:hAnsi="Arial" w:cs="Arial"/>
          <w:sz w:val="20"/>
          <w:szCs w:val="20"/>
        </w:rPr>
        <w:t xml:space="preserve"> (Qld)</w:t>
      </w:r>
      <w:r w:rsidRPr="00BA59C8">
        <w:rPr>
          <w:rFonts w:ascii="Arial" w:hAnsi="Arial" w:cs="Arial"/>
          <w:sz w:val="20"/>
          <w:szCs w:val="20"/>
        </w:rPr>
        <w:t>;</w:t>
      </w:r>
    </w:p>
    <w:p w14:paraId="6FB921F6" w14:textId="2E2536C9" w:rsidR="00AA12F2" w:rsidRPr="00BA59C8" w:rsidRDefault="00AA12F2" w:rsidP="001251DF">
      <w:pPr>
        <w:pStyle w:val="ListParagraph"/>
        <w:numPr>
          <w:ilvl w:val="0"/>
          <w:numId w:val="13"/>
        </w:numPr>
        <w:spacing w:after="120"/>
        <w:ind w:right="3072"/>
        <w:rPr>
          <w:rFonts w:ascii="Arial" w:hAnsi="Arial" w:cs="Arial"/>
          <w:sz w:val="20"/>
          <w:szCs w:val="20"/>
        </w:rPr>
      </w:pPr>
      <w:proofErr w:type="spellStart"/>
      <w:r w:rsidRPr="00BA59C8">
        <w:rPr>
          <w:rFonts w:ascii="Arial" w:hAnsi="Arial" w:cs="Arial"/>
          <w:sz w:val="20"/>
          <w:szCs w:val="20"/>
        </w:rPr>
        <w:t>Birriliburu</w:t>
      </w:r>
      <w:proofErr w:type="spellEnd"/>
      <w:r w:rsidRPr="00BA59C8">
        <w:rPr>
          <w:rFonts w:ascii="Arial" w:hAnsi="Arial" w:cs="Arial"/>
          <w:sz w:val="20"/>
          <w:szCs w:val="20"/>
        </w:rPr>
        <w:t xml:space="preserve"> and </w:t>
      </w:r>
      <w:proofErr w:type="spellStart"/>
      <w:r w:rsidRPr="00BA59C8">
        <w:rPr>
          <w:rFonts w:ascii="Arial" w:hAnsi="Arial" w:cs="Arial"/>
          <w:sz w:val="20"/>
          <w:szCs w:val="20"/>
        </w:rPr>
        <w:t>Matuwa</w:t>
      </w:r>
      <w:proofErr w:type="spellEnd"/>
      <w:r w:rsidRPr="00BA59C8">
        <w:rPr>
          <w:rFonts w:ascii="Arial" w:hAnsi="Arial" w:cs="Arial"/>
          <w:sz w:val="20"/>
          <w:szCs w:val="20"/>
        </w:rPr>
        <w:t xml:space="preserve"> </w:t>
      </w:r>
      <w:proofErr w:type="spellStart"/>
      <w:r w:rsidR="00C551F3">
        <w:rPr>
          <w:rFonts w:ascii="Arial" w:hAnsi="Arial" w:cs="Arial"/>
          <w:sz w:val="20"/>
          <w:szCs w:val="20"/>
        </w:rPr>
        <w:t>Kurrara</w:t>
      </w:r>
      <w:proofErr w:type="spellEnd"/>
      <w:r w:rsidR="00C551F3">
        <w:rPr>
          <w:rFonts w:ascii="Arial" w:hAnsi="Arial" w:cs="Arial"/>
          <w:sz w:val="20"/>
          <w:szCs w:val="20"/>
        </w:rPr>
        <w:t xml:space="preserve"> </w:t>
      </w:r>
      <w:proofErr w:type="spellStart"/>
      <w:r w:rsidR="00C551F3">
        <w:rPr>
          <w:rFonts w:ascii="Arial" w:hAnsi="Arial" w:cs="Arial"/>
          <w:sz w:val="20"/>
          <w:szCs w:val="20"/>
        </w:rPr>
        <w:t>Kurrara</w:t>
      </w:r>
      <w:proofErr w:type="spellEnd"/>
      <w:r w:rsidRPr="00BA59C8">
        <w:rPr>
          <w:rFonts w:ascii="Arial" w:hAnsi="Arial" w:cs="Arial"/>
          <w:sz w:val="20"/>
          <w:szCs w:val="20"/>
        </w:rPr>
        <w:t xml:space="preserve"> (MKK) in Western Australia </w:t>
      </w:r>
      <w:r w:rsidR="008562B3">
        <w:rPr>
          <w:rFonts w:ascii="Arial" w:hAnsi="Arial" w:cs="Arial"/>
          <w:sz w:val="20"/>
          <w:szCs w:val="20"/>
        </w:rPr>
        <w:t xml:space="preserve">(WA) </w:t>
      </w:r>
      <w:r w:rsidRPr="00BA59C8">
        <w:rPr>
          <w:rFonts w:ascii="Arial" w:hAnsi="Arial" w:cs="Arial"/>
          <w:sz w:val="20"/>
          <w:szCs w:val="20"/>
        </w:rPr>
        <w:t>(together forming one analysis); and</w:t>
      </w:r>
    </w:p>
    <w:p w14:paraId="2C58CA03" w14:textId="64B38805" w:rsidR="00AA12F2" w:rsidRPr="00BA59C8" w:rsidRDefault="00AA12F2" w:rsidP="001251DF">
      <w:pPr>
        <w:pStyle w:val="ListParagraph"/>
        <w:numPr>
          <w:ilvl w:val="0"/>
          <w:numId w:val="13"/>
        </w:numPr>
        <w:spacing w:after="120"/>
        <w:ind w:right="3072"/>
        <w:rPr>
          <w:rFonts w:ascii="Arial" w:hAnsi="Arial" w:cs="Arial"/>
          <w:sz w:val="20"/>
          <w:szCs w:val="20"/>
        </w:rPr>
      </w:pPr>
      <w:proofErr w:type="spellStart"/>
      <w:r w:rsidRPr="00BA59C8">
        <w:rPr>
          <w:rFonts w:ascii="Arial" w:hAnsi="Arial" w:cs="Arial"/>
          <w:sz w:val="20"/>
          <w:szCs w:val="20"/>
        </w:rPr>
        <w:t>Minyumai</w:t>
      </w:r>
      <w:proofErr w:type="spellEnd"/>
      <w:r w:rsidRPr="00BA59C8">
        <w:rPr>
          <w:rFonts w:ascii="Arial" w:hAnsi="Arial" w:cs="Arial"/>
          <w:sz w:val="20"/>
          <w:szCs w:val="20"/>
        </w:rPr>
        <w:t xml:space="preserve"> in New South Wales</w:t>
      </w:r>
      <w:r w:rsidR="008562B3">
        <w:rPr>
          <w:rFonts w:ascii="Arial" w:hAnsi="Arial" w:cs="Arial"/>
          <w:sz w:val="20"/>
          <w:szCs w:val="20"/>
        </w:rPr>
        <w:t xml:space="preserve"> (NSW)</w:t>
      </w:r>
      <w:r w:rsidRPr="00BA59C8">
        <w:rPr>
          <w:rFonts w:ascii="Arial" w:hAnsi="Arial" w:cs="Arial"/>
          <w:sz w:val="20"/>
          <w:szCs w:val="20"/>
        </w:rPr>
        <w:t>.</w:t>
      </w:r>
    </w:p>
    <w:p w14:paraId="654AA171" w14:textId="77777777" w:rsidR="00AA12F2" w:rsidRDefault="00AA12F2" w:rsidP="00AA12F2">
      <w:pPr>
        <w:spacing w:after="120"/>
        <w:rPr>
          <w:color w:val="002D62" w:themeColor="text2"/>
          <w:lang w:val="en-GB"/>
        </w:rPr>
      </w:pPr>
      <w:r>
        <w:rPr>
          <w:b/>
          <w:bCs/>
          <w:color w:val="002D62" w:themeColor="text2"/>
          <w:lang w:val="en-GB"/>
        </w:rPr>
        <w:t>Impact of the Indigenous Protected Areas</w:t>
      </w:r>
    </w:p>
    <w:p w14:paraId="7B204968" w14:textId="4C84EE11" w:rsidR="00AA12F2" w:rsidRDefault="00AA12F2" w:rsidP="00AA12F2">
      <w:pPr>
        <w:spacing w:after="120"/>
        <w:ind w:left="4820" w:right="95"/>
        <w:rPr>
          <w:rFonts w:cs="Arial"/>
          <w:szCs w:val="20"/>
        </w:rPr>
      </w:pPr>
      <w:r>
        <w:rPr>
          <w:noProof/>
          <w:lang w:eastAsia="en-AU"/>
        </w:rPr>
        <w:drawing>
          <wp:anchor distT="0" distB="0" distL="114300" distR="114300" simplePos="0" relativeHeight="251694112" behindDoc="0" locked="0" layoutInCell="1" allowOverlap="1" wp14:anchorId="36C519FF" wp14:editId="69617EC1">
            <wp:simplePos x="0" y="0"/>
            <wp:positionH relativeFrom="margin">
              <wp:align>left</wp:align>
            </wp:positionH>
            <wp:positionV relativeFrom="paragraph">
              <wp:posOffset>8255</wp:posOffset>
            </wp:positionV>
            <wp:extent cx="2877145" cy="2943225"/>
            <wp:effectExtent l="0" t="0" r="0" b="0"/>
            <wp:wrapNone/>
            <wp:docPr id="75" name="Picture 75" descr="Government provides 77% of IPA investment, when adjusted using SROI methodology it drops to 50%" title="IPA Inve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877145" cy="2943225"/>
                    </a:xfrm>
                    <a:prstGeom prst="rect">
                      <a:avLst/>
                    </a:prstGeom>
                    <a:noFill/>
                  </pic:spPr>
                </pic:pic>
              </a:graphicData>
            </a:graphic>
            <wp14:sizeRelH relativeFrom="margin">
              <wp14:pctWidth>0</wp14:pctWidth>
            </wp14:sizeRelH>
            <wp14:sizeRelV relativeFrom="margin">
              <wp14:pctHeight>0</wp14:pctHeight>
            </wp14:sizeRelV>
          </wp:anchor>
        </w:drawing>
      </w:r>
      <w:r>
        <w:t xml:space="preserve">The analyses explored the nature and value of changes </w:t>
      </w:r>
      <w:r w:rsidRPr="000D17CE">
        <w:rPr>
          <w:rFonts w:cs="Arial"/>
        </w:rPr>
        <w:t xml:space="preserve">resulting from </w:t>
      </w:r>
      <w:r w:rsidRPr="00C02B20">
        <w:rPr>
          <w:rFonts w:cs="Arial"/>
        </w:rPr>
        <w:t xml:space="preserve">investment </w:t>
      </w:r>
      <w:r>
        <w:rPr>
          <w:rFonts w:cs="Arial"/>
        </w:rPr>
        <w:t xml:space="preserve">in the participating </w:t>
      </w:r>
      <w:r w:rsidRPr="003E531F">
        <w:rPr>
          <w:rFonts w:cs="Arial"/>
        </w:rPr>
        <w:t>IPA</w:t>
      </w:r>
      <w:r>
        <w:rPr>
          <w:rFonts w:cs="Arial"/>
        </w:rPr>
        <w:t>s</w:t>
      </w:r>
      <w:r w:rsidRPr="003E531F">
        <w:rPr>
          <w:rFonts w:cs="Arial"/>
        </w:rPr>
        <w:t xml:space="preserve"> </w:t>
      </w:r>
      <w:r>
        <w:rPr>
          <w:rFonts w:cs="Arial"/>
        </w:rPr>
        <w:t xml:space="preserve">and </w:t>
      </w:r>
      <w:r w:rsidR="007C720F">
        <w:rPr>
          <w:rFonts w:cs="Arial"/>
        </w:rPr>
        <w:t>associated Indigenous ranger</w:t>
      </w:r>
      <w:r>
        <w:rPr>
          <w:rFonts w:cs="Arial"/>
        </w:rPr>
        <w:t xml:space="preserve"> programmes </w:t>
      </w:r>
      <w:r w:rsidRPr="003E531F">
        <w:rPr>
          <w:rFonts w:cs="Arial"/>
        </w:rPr>
        <w:t>across Australia</w:t>
      </w:r>
      <w:r>
        <w:rPr>
          <w:rFonts w:cs="Arial"/>
          <w:szCs w:val="20"/>
        </w:rPr>
        <w:t xml:space="preserve">, using the Social Return on Investment (SROI) methodology.  The analyses concluded that, between the 2009-15 financial years, an investment of $35.2m from Government and a range of third parties has generated social, economic, cultural and environmental outcomes with an adjusted value of $96.5m. </w:t>
      </w:r>
    </w:p>
    <w:p w14:paraId="173C0554" w14:textId="77777777" w:rsidR="00770823" w:rsidRDefault="00770823" w:rsidP="00770823">
      <w:pPr>
        <w:spacing w:after="120"/>
        <w:rPr>
          <w:noProof/>
          <w:lang w:eastAsia="en-AU"/>
        </w:rPr>
      </w:pPr>
    </w:p>
    <w:p w14:paraId="74A52D7F" w14:textId="77777777" w:rsidR="00770823" w:rsidRDefault="00770823" w:rsidP="00770823">
      <w:pPr>
        <w:spacing w:after="120"/>
        <w:rPr>
          <w:noProof/>
          <w:lang w:eastAsia="en-AU"/>
        </w:rPr>
      </w:pPr>
    </w:p>
    <w:p w14:paraId="7FCF5400" w14:textId="77777777" w:rsidR="00770823" w:rsidRDefault="00770823" w:rsidP="00770823">
      <w:pPr>
        <w:spacing w:after="120"/>
        <w:rPr>
          <w:noProof/>
          <w:lang w:eastAsia="en-AU"/>
        </w:rPr>
      </w:pPr>
    </w:p>
    <w:p w14:paraId="20AD276D" w14:textId="4D20E2A8" w:rsidR="00AA12F2" w:rsidRDefault="00AA12F2" w:rsidP="00770823">
      <w:pPr>
        <w:spacing w:after="120"/>
        <w:rPr>
          <w:b/>
          <w:bCs/>
          <w:color w:val="002D62" w:themeColor="text2"/>
          <w:lang w:val="en-GB"/>
        </w:rPr>
      </w:pPr>
      <w:r>
        <w:rPr>
          <w:noProof/>
          <w:lang w:eastAsia="en-AU"/>
        </w:rPr>
        <w:t>T</w:t>
      </w:r>
      <w:r w:rsidRPr="00AC3125">
        <w:rPr>
          <w:noProof/>
          <w:lang w:eastAsia="en-AU"/>
        </w:rPr>
        <w:t xml:space="preserve">hese outcomes </w:t>
      </w:r>
      <w:r>
        <w:rPr>
          <w:noProof/>
          <w:lang w:eastAsia="en-AU"/>
        </w:rPr>
        <w:t>are</w:t>
      </w:r>
      <w:r w:rsidRPr="00AC3125">
        <w:rPr>
          <w:noProof/>
          <w:lang w:eastAsia="en-AU"/>
        </w:rPr>
        <w:t xml:space="preserve"> dependent on the engagement of </w:t>
      </w:r>
      <w:r>
        <w:rPr>
          <w:noProof/>
          <w:lang w:eastAsia="en-AU"/>
        </w:rPr>
        <w:t>traditional owners</w:t>
      </w:r>
      <w:r w:rsidRPr="00AC3125">
        <w:rPr>
          <w:noProof/>
          <w:lang w:eastAsia="en-AU"/>
        </w:rPr>
        <w:t xml:space="preserve"> on country; the more time </w:t>
      </w:r>
      <w:r w:rsidR="00A75507">
        <w:rPr>
          <w:noProof/>
          <w:lang w:eastAsia="en-AU"/>
        </w:rPr>
        <w:t>R</w:t>
      </w:r>
      <w:r>
        <w:rPr>
          <w:noProof/>
          <w:lang w:eastAsia="en-AU"/>
        </w:rPr>
        <w:t>angers</w:t>
      </w:r>
      <w:r w:rsidRPr="00AC3125">
        <w:rPr>
          <w:noProof/>
          <w:lang w:eastAsia="en-AU"/>
        </w:rPr>
        <w:t xml:space="preserve"> spend working on country, the greater the value created.</w:t>
      </w:r>
      <w:r>
        <w:rPr>
          <w:noProof/>
          <w:lang w:eastAsia="en-AU"/>
        </w:rPr>
        <w:t xml:space="preserve">  P</w:t>
      </w:r>
      <w:proofErr w:type="spellStart"/>
      <w:r>
        <w:t>rimary</w:t>
      </w:r>
      <w:proofErr w:type="spellEnd"/>
      <w:r>
        <w:t xml:space="preserve"> beneficiaries are Indigenous Community members – particularly those who are working as Rangers – and Government.</w:t>
      </w:r>
    </w:p>
    <w:p w14:paraId="39729C00" w14:textId="091ACB3A" w:rsidR="00AA12F2" w:rsidRPr="00F65C1E" w:rsidRDefault="00AA12F2" w:rsidP="00AA12F2">
      <w:pPr>
        <w:shd w:val="clear" w:color="auto" w:fill="F2F0E9"/>
        <w:spacing w:before="120" w:after="120" w:line="288" w:lineRule="auto"/>
        <w:rPr>
          <w:rStyle w:val="SVAHead3Char"/>
          <w:b/>
          <w:color w:val="002D62" w:themeColor="text2"/>
          <w:sz w:val="22"/>
          <w:lang w:val="en-GB"/>
        </w:rPr>
      </w:pPr>
      <w:r w:rsidRPr="00B457E2">
        <w:rPr>
          <w:rFonts w:cs="Arial"/>
          <w:noProof/>
          <w:color w:val="002D62" w:themeColor="text2"/>
          <w:sz w:val="18"/>
          <w:lang w:eastAsia="en-AU"/>
        </w:rPr>
        <mc:AlternateContent>
          <mc:Choice Requires="wps">
            <w:drawing>
              <wp:anchor distT="0" distB="0" distL="114300" distR="114300" simplePos="0" relativeHeight="251685920" behindDoc="1" locked="0" layoutInCell="1" allowOverlap="1" wp14:anchorId="7C6B2EE3" wp14:editId="59C6FA1C">
                <wp:simplePos x="0" y="0"/>
                <wp:positionH relativeFrom="margin">
                  <wp:posOffset>-60960</wp:posOffset>
                </wp:positionH>
                <wp:positionV relativeFrom="paragraph">
                  <wp:posOffset>-50800</wp:posOffset>
                </wp:positionV>
                <wp:extent cx="5846547" cy="2976880"/>
                <wp:effectExtent l="0" t="0" r="1905" b="0"/>
                <wp:wrapNone/>
                <wp:docPr id="22" name="Text Box 2" title="decorativ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547" cy="2976880"/>
                        </a:xfrm>
                        <a:prstGeom prst="rect">
                          <a:avLst/>
                        </a:prstGeom>
                        <a:solidFill>
                          <a:srgbClr val="F2F0E9"/>
                        </a:solidFill>
                        <a:ln w="9525">
                          <a:noFill/>
                          <a:miter lim="800000"/>
                          <a:headEnd/>
                          <a:tailEnd/>
                        </a:ln>
                      </wps:spPr>
                      <wps:txbx>
                        <w:txbxContent>
                          <w:p w14:paraId="2CF87393" w14:textId="2C68DF2B" w:rsidR="004A0C1C" w:rsidRPr="005B42B9" w:rsidRDefault="004A0C1C" w:rsidP="00683A16">
                            <w:pPr>
                              <w:jc w:val="right"/>
                              <w:rPr>
                                <w:rFonts w:cs="Arial"/>
                                <w:sz w:val="18"/>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alt="Title: decorative" style="position:absolute;margin-left:-4.8pt;margin-top:-4pt;width:460.35pt;height:234.4pt;z-index:-25163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" fillcolor="#f2f0e9" stroked="f">
                <v:textbox>
                  <w:txbxContent>
                    <w:p w14:paraId="2CF87393" w14:textId="2C68DF2B" w:rsidR="004A0C1C" w:rsidRPr="005B42B9" w:rsidRDefault="004A0C1C" w:rsidP="00683A16">
                      <w:pPr>
                        <w:jc w:val="right"/>
                        <w:rPr>
                          <w:rFonts w:cs="Arial"/>
                          <w:sz w:val="18"/>
                          <w:szCs w:val="19"/>
                        </w:rPr>
                      </w:pPr>
                    </w:p>
                  </w:txbxContent>
                </v:textbox>
                <w10:wrap anchorx="margin"/>
              </v:shape>
            </w:pict>
          </mc:Fallback>
        </mc:AlternateContent>
      </w:r>
      <w:r w:rsidRPr="00B457E2">
        <w:rPr>
          <w:rStyle w:val="SVAHead3Char"/>
          <w:b/>
          <w:color w:val="002D62" w:themeColor="text2"/>
          <w:sz w:val="20"/>
          <w:lang w:val="en-GB"/>
        </w:rPr>
        <w:t xml:space="preserve">In the spotlight: </w:t>
      </w:r>
      <w:proofErr w:type="spellStart"/>
      <w:r w:rsidRPr="00B457E2">
        <w:rPr>
          <w:rStyle w:val="SVAHead3Char"/>
          <w:b/>
          <w:color w:val="002D62" w:themeColor="text2"/>
          <w:sz w:val="20"/>
          <w:lang w:val="en-GB"/>
        </w:rPr>
        <w:t>Terrah</w:t>
      </w:r>
      <w:proofErr w:type="spellEnd"/>
      <w:r w:rsidRPr="00B457E2">
        <w:rPr>
          <w:rStyle w:val="SVAHead3Char"/>
          <w:b/>
          <w:color w:val="002D62" w:themeColor="text2"/>
          <w:sz w:val="20"/>
          <w:lang w:val="en-GB"/>
        </w:rPr>
        <w:t xml:space="preserve"> </w:t>
      </w:r>
      <w:proofErr w:type="spellStart"/>
      <w:r w:rsidRPr="00B457E2">
        <w:rPr>
          <w:rStyle w:val="SVAHead3Char"/>
          <w:b/>
          <w:color w:val="002D62" w:themeColor="text2"/>
          <w:sz w:val="20"/>
          <w:lang w:val="en-GB"/>
        </w:rPr>
        <w:t>Guymala</w:t>
      </w:r>
      <w:proofErr w:type="spellEnd"/>
      <w:r w:rsidRPr="00B457E2">
        <w:rPr>
          <w:rStyle w:val="SVAHead3Char"/>
          <w:b/>
          <w:color w:val="002D62" w:themeColor="text2"/>
          <w:sz w:val="20"/>
          <w:lang w:val="en-GB"/>
        </w:rPr>
        <w:t>, Senior Ranger</w:t>
      </w:r>
      <w:r w:rsidR="005C18D6">
        <w:rPr>
          <w:rStyle w:val="SVAHead3Char"/>
          <w:b/>
          <w:color w:val="002D62" w:themeColor="text2"/>
          <w:sz w:val="20"/>
          <w:lang w:val="en-GB"/>
        </w:rPr>
        <w:t xml:space="preserve">, </w:t>
      </w:r>
      <w:proofErr w:type="spellStart"/>
      <w:r w:rsidR="005C18D6">
        <w:rPr>
          <w:rStyle w:val="SVAHead3Char"/>
          <w:b/>
          <w:color w:val="002D62" w:themeColor="text2"/>
          <w:sz w:val="20"/>
          <w:lang w:val="en-GB"/>
        </w:rPr>
        <w:t>Warddeken</w:t>
      </w:r>
      <w:proofErr w:type="spellEnd"/>
      <w:r w:rsidR="005C18D6">
        <w:rPr>
          <w:rStyle w:val="SVAHead3Char"/>
          <w:b/>
          <w:color w:val="002D62" w:themeColor="text2"/>
          <w:sz w:val="20"/>
          <w:lang w:val="en-GB"/>
        </w:rPr>
        <w:t xml:space="preserve"> IPA</w:t>
      </w:r>
      <w:r w:rsidRPr="00B457E2">
        <w:rPr>
          <w:rStyle w:val="SVAHead3Char"/>
          <w:b/>
          <w:color w:val="002D62" w:themeColor="text2"/>
          <w:sz w:val="20"/>
          <w:lang w:val="en-GB"/>
        </w:rPr>
        <w:t xml:space="preserve"> </w:t>
      </w:r>
    </w:p>
    <w:p w14:paraId="166DEAC8" w14:textId="21A13017" w:rsidR="008A613F" w:rsidRPr="008A613F" w:rsidRDefault="00AA12F2" w:rsidP="008A613F">
      <w:pPr>
        <w:shd w:val="clear" w:color="auto" w:fill="F2F0E9"/>
        <w:spacing w:before="120" w:after="120" w:line="288" w:lineRule="auto"/>
        <w:rPr>
          <w:rFonts w:cs="Arial"/>
          <w:sz w:val="18"/>
          <w:szCs w:val="18"/>
        </w:rPr>
      </w:pPr>
      <w:r w:rsidRPr="00F65C1E">
        <w:rPr>
          <w:rFonts w:cs="Arial"/>
          <w:noProof/>
          <w:sz w:val="18"/>
          <w:szCs w:val="18"/>
          <w:lang w:eastAsia="en-AU"/>
        </w:rPr>
        <w:drawing>
          <wp:anchor distT="0" distB="0" distL="114300" distR="114300" simplePos="0" relativeHeight="251696160" behindDoc="0" locked="0" layoutInCell="1" allowOverlap="1" wp14:anchorId="73475108" wp14:editId="39ECFC1E">
            <wp:simplePos x="0" y="0"/>
            <wp:positionH relativeFrom="column">
              <wp:posOffset>2567752</wp:posOffset>
            </wp:positionH>
            <wp:positionV relativeFrom="paragraph">
              <wp:posOffset>64156</wp:posOffset>
            </wp:positionV>
            <wp:extent cx="2999740" cy="1686560"/>
            <wp:effectExtent l="0" t="0" r="0" b="8890"/>
            <wp:wrapSquare wrapText="bothSides"/>
            <wp:docPr id="67" name="Picture 67" title="Indigenous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1000971.jpg"/>
                    <pic:cNvPicPr/>
                  </pic:nvPicPr>
                  <pic:blipFill>
                    <a:blip r:embed="rId22" cstate="email">
                      <a:extLst>
                        <a:ext uri="{28A0092B-C50C-407E-A947-70E740481C1C}">
                          <a14:useLocalDpi xmlns:a14="http://schemas.microsoft.com/office/drawing/2010/main"/>
                        </a:ext>
                      </a:extLst>
                    </a:blip>
                    <a:stretch>
                      <a:fillRect/>
                    </a:stretch>
                  </pic:blipFill>
                  <pic:spPr>
                    <a:xfrm>
                      <a:off x="0" y="0"/>
                      <a:ext cx="2999740" cy="168656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8A613F" w:rsidRPr="008A613F">
        <w:rPr>
          <w:rFonts w:cs="Arial"/>
          <w:sz w:val="18"/>
          <w:szCs w:val="18"/>
        </w:rPr>
        <w:t>Terrah</w:t>
      </w:r>
      <w:proofErr w:type="spellEnd"/>
      <w:r w:rsidR="008A613F" w:rsidRPr="008A613F">
        <w:rPr>
          <w:rFonts w:cs="Arial"/>
          <w:sz w:val="18"/>
          <w:szCs w:val="18"/>
        </w:rPr>
        <w:t xml:space="preserve"> </w:t>
      </w:r>
      <w:proofErr w:type="spellStart"/>
      <w:r w:rsidR="008A613F" w:rsidRPr="008A613F">
        <w:rPr>
          <w:rFonts w:cs="Arial"/>
          <w:sz w:val="18"/>
          <w:szCs w:val="18"/>
        </w:rPr>
        <w:t>Guymala</w:t>
      </w:r>
      <w:proofErr w:type="spellEnd"/>
      <w:r w:rsidR="008A613F" w:rsidRPr="008A613F">
        <w:rPr>
          <w:rFonts w:cs="Arial"/>
          <w:sz w:val="18"/>
          <w:szCs w:val="18"/>
        </w:rPr>
        <w:t xml:space="preserve"> has lived for most of his life at </w:t>
      </w:r>
      <w:proofErr w:type="spellStart"/>
      <w:r w:rsidR="008A613F" w:rsidRPr="008A613F">
        <w:rPr>
          <w:rFonts w:cs="Arial"/>
          <w:sz w:val="18"/>
          <w:szCs w:val="18"/>
        </w:rPr>
        <w:t>Manmoyi</w:t>
      </w:r>
      <w:proofErr w:type="spellEnd"/>
      <w:r w:rsidR="008A613F" w:rsidRPr="008A613F">
        <w:rPr>
          <w:rFonts w:cs="Arial"/>
          <w:sz w:val="18"/>
          <w:szCs w:val="18"/>
        </w:rPr>
        <w:t xml:space="preserve"> Outstation Community. As a young boy, life could sometimes be difficult as food was scarce in the wet season. After spending some time in jail as a young man, he decided to make a positive change in his life and started a band with some of his brothers. Today, </w:t>
      </w:r>
      <w:proofErr w:type="spellStart"/>
      <w:r w:rsidR="008A613F" w:rsidRPr="008A613F">
        <w:rPr>
          <w:rFonts w:cs="Arial"/>
          <w:sz w:val="18"/>
          <w:szCs w:val="18"/>
        </w:rPr>
        <w:t>Terrah</w:t>
      </w:r>
      <w:proofErr w:type="spellEnd"/>
      <w:r w:rsidR="008A613F" w:rsidRPr="008A613F">
        <w:rPr>
          <w:rFonts w:cs="Arial"/>
          <w:sz w:val="18"/>
          <w:szCs w:val="18"/>
        </w:rPr>
        <w:t xml:space="preserve"> is a Senior Ranger, Company Director and Lead Singer of </w:t>
      </w:r>
      <w:proofErr w:type="spellStart"/>
      <w:r w:rsidR="008A613F" w:rsidRPr="008A613F">
        <w:rPr>
          <w:rFonts w:cs="Arial"/>
          <w:sz w:val="18"/>
          <w:szCs w:val="18"/>
        </w:rPr>
        <w:t>Nabarlek</w:t>
      </w:r>
      <w:proofErr w:type="spellEnd"/>
      <w:r w:rsidR="008A613F" w:rsidRPr="008A613F">
        <w:rPr>
          <w:rFonts w:cs="Arial"/>
          <w:sz w:val="18"/>
          <w:szCs w:val="18"/>
        </w:rPr>
        <w:t xml:space="preserve"> band.</w:t>
      </w:r>
    </w:p>
    <w:p w14:paraId="11D4AD3C" w14:textId="77777777" w:rsidR="008A613F" w:rsidRPr="008A613F" w:rsidRDefault="008A613F" w:rsidP="008A613F">
      <w:pPr>
        <w:shd w:val="clear" w:color="auto" w:fill="F2F0E9"/>
        <w:spacing w:before="120" w:after="120" w:line="288" w:lineRule="auto"/>
        <w:rPr>
          <w:rFonts w:cs="Arial"/>
          <w:sz w:val="18"/>
          <w:szCs w:val="18"/>
        </w:rPr>
      </w:pPr>
      <w:proofErr w:type="spellStart"/>
      <w:r w:rsidRPr="008A613F">
        <w:rPr>
          <w:rFonts w:cs="Arial"/>
          <w:sz w:val="18"/>
          <w:szCs w:val="18"/>
        </w:rPr>
        <w:t>Terrah</w:t>
      </w:r>
      <w:proofErr w:type="spellEnd"/>
      <w:r w:rsidRPr="008A613F">
        <w:rPr>
          <w:rFonts w:cs="Arial"/>
          <w:sz w:val="18"/>
          <w:szCs w:val="18"/>
        </w:rPr>
        <w:t xml:space="preserve"> is passionate about supporting </w:t>
      </w:r>
      <w:proofErr w:type="spellStart"/>
      <w:r w:rsidRPr="008A613F">
        <w:rPr>
          <w:rFonts w:cs="Arial"/>
          <w:sz w:val="18"/>
          <w:szCs w:val="18"/>
        </w:rPr>
        <w:t>Nawarddeken</w:t>
      </w:r>
      <w:proofErr w:type="spellEnd"/>
      <w:r w:rsidRPr="008A613F">
        <w:rPr>
          <w:rFonts w:cs="Arial"/>
          <w:sz w:val="18"/>
          <w:szCs w:val="18"/>
        </w:rPr>
        <w:t xml:space="preserve"> to return to country, where they can have a healthy body and healthy mind, and transfer knowledge to younger generations. </w:t>
      </w:r>
    </w:p>
    <w:p w14:paraId="77BD0604" w14:textId="4669A782" w:rsidR="008A613F" w:rsidRDefault="008A613F" w:rsidP="00EA6E6E">
      <w:pPr>
        <w:spacing w:before="120" w:after="120"/>
        <w:rPr>
          <w:b/>
          <w:bCs/>
          <w:color w:val="002D62" w:themeColor="text2"/>
          <w:lang w:val="en-GB"/>
        </w:rPr>
      </w:pPr>
      <w:r w:rsidRPr="008A613F">
        <w:rPr>
          <w:rFonts w:cs="Arial"/>
          <w:i/>
          <w:sz w:val="18"/>
          <w:szCs w:val="18"/>
        </w:rPr>
        <w:t xml:space="preserve">“Before we returned here, it was empty country; our old people would call it ‘orphaned country'. The country was damaged by uncontrolled fires and there were buffalo everywhere. The land management and the IPA </w:t>
      </w:r>
      <w:proofErr w:type="gramStart"/>
      <w:r w:rsidRPr="008A613F">
        <w:rPr>
          <w:rFonts w:cs="Arial"/>
          <w:i/>
          <w:sz w:val="18"/>
          <w:szCs w:val="18"/>
        </w:rPr>
        <w:t>helps</w:t>
      </w:r>
      <w:proofErr w:type="gramEnd"/>
      <w:r w:rsidRPr="008A613F">
        <w:rPr>
          <w:rFonts w:cs="Arial"/>
          <w:i/>
          <w:sz w:val="18"/>
          <w:szCs w:val="18"/>
        </w:rPr>
        <w:t xml:space="preserve"> us fix this. We pass on the knowledge to the children so that they know their language, and about the plants and animals.”</w:t>
      </w:r>
    </w:p>
    <w:p w14:paraId="122B2324" w14:textId="77777777" w:rsidR="00D005FE" w:rsidRDefault="00D005FE" w:rsidP="00EA6E6E">
      <w:pPr>
        <w:spacing w:before="120" w:after="120"/>
        <w:rPr>
          <w:color w:val="002D62" w:themeColor="text2"/>
          <w:lang w:val="en-GB"/>
        </w:rPr>
      </w:pPr>
      <w:r>
        <w:rPr>
          <w:b/>
          <w:bCs/>
          <w:color w:val="002D62" w:themeColor="text2"/>
          <w:lang w:val="en-GB"/>
        </w:rPr>
        <w:t>Drivers of value</w:t>
      </w:r>
    </w:p>
    <w:p w14:paraId="1BEFEA0B" w14:textId="77777777" w:rsidR="00D005FE" w:rsidRPr="006B1612" w:rsidRDefault="00D005FE" w:rsidP="00D005FE">
      <w:pPr>
        <w:spacing w:after="60"/>
        <w:rPr>
          <w:rFonts w:cs="Arial"/>
          <w:i/>
          <w:szCs w:val="20"/>
        </w:rPr>
      </w:pPr>
      <w:r w:rsidRPr="006B1612">
        <w:rPr>
          <w:rFonts w:cs="Arial"/>
          <w:i/>
          <w:szCs w:val="20"/>
        </w:rPr>
        <w:t>Individual circumstances:</w:t>
      </w:r>
    </w:p>
    <w:p w14:paraId="5DF26E8A" w14:textId="77777777" w:rsidR="00D005FE" w:rsidRPr="006B1612" w:rsidRDefault="00D005FE" w:rsidP="001251DF">
      <w:pPr>
        <w:pStyle w:val="ListParagraph"/>
        <w:numPr>
          <w:ilvl w:val="0"/>
          <w:numId w:val="14"/>
        </w:numPr>
        <w:spacing w:after="60"/>
        <w:rPr>
          <w:rFonts w:ascii="Arial" w:hAnsi="Arial" w:cs="Arial"/>
          <w:sz w:val="20"/>
          <w:szCs w:val="20"/>
        </w:rPr>
      </w:pPr>
      <w:r w:rsidRPr="006B1612">
        <w:rPr>
          <w:rFonts w:ascii="Arial" w:hAnsi="Arial" w:cs="Arial"/>
          <w:sz w:val="20"/>
          <w:szCs w:val="20"/>
        </w:rPr>
        <w:t>History, location and landscape are all contributing factors when understanding the extent of change that is likely to occur in each IPA</w:t>
      </w:r>
    </w:p>
    <w:p w14:paraId="388791B7" w14:textId="77777777" w:rsidR="00D005FE" w:rsidRPr="006B1612" w:rsidRDefault="00D005FE" w:rsidP="00D005FE">
      <w:pPr>
        <w:spacing w:after="60"/>
        <w:rPr>
          <w:rFonts w:cs="Arial"/>
          <w:i/>
          <w:szCs w:val="20"/>
        </w:rPr>
      </w:pPr>
      <w:r w:rsidRPr="006B1612">
        <w:rPr>
          <w:rFonts w:cs="Arial"/>
          <w:i/>
          <w:szCs w:val="20"/>
        </w:rPr>
        <w:t>Value creation:</w:t>
      </w:r>
    </w:p>
    <w:p w14:paraId="43EDF917" w14:textId="77777777" w:rsidR="00D005FE" w:rsidRPr="006B1612" w:rsidRDefault="00D005FE" w:rsidP="001251DF">
      <w:pPr>
        <w:pStyle w:val="ListParagraph"/>
        <w:numPr>
          <w:ilvl w:val="0"/>
          <w:numId w:val="14"/>
        </w:numPr>
        <w:spacing w:after="60"/>
        <w:rPr>
          <w:rFonts w:ascii="Arial" w:hAnsi="Arial" w:cs="Arial"/>
          <w:sz w:val="20"/>
          <w:szCs w:val="20"/>
        </w:rPr>
      </w:pPr>
      <w:r w:rsidRPr="006B1612">
        <w:rPr>
          <w:rFonts w:ascii="Arial" w:hAnsi="Arial" w:cs="Arial"/>
          <w:sz w:val="20"/>
          <w:szCs w:val="20"/>
        </w:rPr>
        <w:t>The creation of value for a range of stakeholders is directly tied to investment in meaningful employment opportunities for Rangers on country</w:t>
      </w:r>
    </w:p>
    <w:p w14:paraId="1B79B881" w14:textId="77777777" w:rsidR="00D005FE" w:rsidRPr="006B1612" w:rsidRDefault="00D005FE" w:rsidP="001251DF">
      <w:pPr>
        <w:pStyle w:val="ListParagraph"/>
        <w:numPr>
          <w:ilvl w:val="0"/>
          <w:numId w:val="14"/>
        </w:numPr>
        <w:spacing w:after="60"/>
        <w:rPr>
          <w:rFonts w:ascii="Arial" w:hAnsi="Arial" w:cs="Arial"/>
          <w:sz w:val="20"/>
          <w:szCs w:val="20"/>
        </w:rPr>
      </w:pPr>
      <w:r w:rsidRPr="006B1612">
        <w:rPr>
          <w:rFonts w:ascii="Arial" w:hAnsi="Arial" w:cs="Arial"/>
          <w:sz w:val="20"/>
          <w:szCs w:val="20"/>
        </w:rPr>
        <w:t>The nature and extent of active land management is a significant determinant of IPA value creation</w:t>
      </w:r>
    </w:p>
    <w:p w14:paraId="27A7FBD7" w14:textId="5B16FFEF" w:rsidR="00D005FE" w:rsidRPr="006B1612" w:rsidRDefault="00D005FE" w:rsidP="001251DF">
      <w:pPr>
        <w:pStyle w:val="ListParagraph"/>
        <w:numPr>
          <w:ilvl w:val="0"/>
          <w:numId w:val="14"/>
        </w:numPr>
        <w:spacing w:after="60"/>
        <w:rPr>
          <w:rFonts w:ascii="Arial" w:hAnsi="Arial" w:cs="Arial"/>
          <w:sz w:val="20"/>
          <w:szCs w:val="20"/>
        </w:rPr>
      </w:pPr>
      <w:r w:rsidRPr="006B1612">
        <w:rPr>
          <w:rFonts w:ascii="Arial" w:hAnsi="Arial" w:cs="Arial"/>
          <w:sz w:val="20"/>
          <w:szCs w:val="20"/>
        </w:rPr>
        <w:t xml:space="preserve">IPAs are a catalyst for deep and long-term partnerships with Government, Corporate, </w:t>
      </w:r>
      <w:r w:rsidR="006D68F2">
        <w:rPr>
          <w:rFonts w:ascii="Arial" w:hAnsi="Arial" w:cs="Arial"/>
          <w:sz w:val="20"/>
          <w:szCs w:val="20"/>
        </w:rPr>
        <w:t>Non-Government Organisation (</w:t>
      </w:r>
      <w:r w:rsidRPr="006B1612">
        <w:rPr>
          <w:rFonts w:ascii="Arial" w:hAnsi="Arial" w:cs="Arial"/>
          <w:sz w:val="20"/>
          <w:szCs w:val="20"/>
        </w:rPr>
        <w:t>NGO</w:t>
      </w:r>
      <w:r w:rsidR="006D68F2">
        <w:rPr>
          <w:rFonts w:ascii="Arial" w:hAnsi="Arial" w:cs="Arial"/>
          <w:sz w:val="20"/>
          <w:szCs w:val="20"/>
        </w:rPr>
        <w:t>)</w:t>
      </w:r>
      <w:r w:rsidRPr="006B1612">
        <w:rPr>
          <w:rFonts w:ascii="Arial" w:hAnsi="Arial" w:cs="Arial"/>
          <w:sz w:val="20"/>
          <w:szCs w:val="20"/>
        </w:rPr>
        <w:t xml:space="preserve"> and Research Partners </w:t>
      </w:r>
    </w:p>
    <w:p w14:paraId="72752BD0" w14:textId="77777777" w:rsidR="00D005FE" w:rsidRPr="006B1612" w:rsidRDefault="00D005FE" w:rsidP="00D005FE">
      <w:pPr>
        <w:spacing w:after="60"/>
        <w:rPr>
          <w:rFonts w:cs="Arial"/>
          <w:i/>
          <w:szCs w:val="20"/>
        </w:rPr>
      </w:pPr>
      <w:r w:rsidRPr="006B1612">
        <w:rPr>
          <w:rFonts w:cs="Arial"/>
          <w:i/>
          <w:szCs w:val="20"/>
        </w:rPr>
        <w:t>Return on investment:</w:t>
      </w:r>
    </w:p>
    <w:p w14:paraId="141EBA0F" w14:textId="43EEBAEF" w:rsidR="00D005FE" w:rsidRPr="006B1612" w:rsidRDefault="00D005FE" w:rsidP="001251DF">
      <w:pPr>
        <w:pStyle w:val="ListParagraph"/>
        <w:numPr>
          <w:ilvl w:val="0"/>
          <w:numId w:val="14"/>
        </w:numPr>
        <w:spacing w:after="60"/>
        <w:rPr>
          <w:rFonts w:ascii="Arial" w:hAnsi="Arial" w:cs="Arial"/>
          <w:sz w:val="20"/>
          <w:szCs w:val="20"/>
        </w:rPr>
      </w:pPr>
      <w:r w:rsidRPr="006B1612">
        <w:rPr>
          <w:rFonts w:ascii="Arial" w:hAnsi="Arial" w:cs="Arial"/>
          <w:sz w:val="20"/>
          <w:szCs w:val="20"/>
        </w:rPr>
        <w:t xml:space="preserve">Long-term investment </w:t>
      </w:r>
      <w:r w:rsidR="00D12321">
        <w:rPr>
          <w:rFonts w:ascii="Arial" w:hAnsi="Arial" w:cs="Arial"/>
          <w:sz w:val="20"/>
          <w:szCs w:val="20"/>
        </w:rPr>
        <w:t xml:space="preserve">promotes </w:t>
      </w:r>
      <w:r w:rsidRPr="006B1612">
        <w:rPr>
          <w:rFonts w:ascii="Arial" w:hAnsi="Arial" w:cs="Arial"/>
          <w:sz w:val="20"/>
          <w:szCs w:val="20"/>
        </w:rPr>
        <w:t xml:space="preserve">significant, sustained change </w:t>
      </w:r>
    </w:p>
    <w:p w14:paraId="79D48FB6" w14:textId="6E62129F" w:rsidR="00D005FE" w:rsidRDefault="00D005FE" w:rsidP="00461C8E">
      <w:pPr>
        <w:pStyle w:val="ListParagraph"/>
        <w:numPr>
          <w:ilvl w:val="0"/>
          <w:numId w:val="14"/>
        </w:numPr>
        <w:spacing w:after="60"/>
        <w:rPr>
          <w:rFonts w:ascii="Arial" w:hAnsi="Arial" w:cs="Arial"/>
          <w:sz w:val="20"/>
          <w:szCs w:val="20"/>
        </w:rPr>
      </w:pPr>
      <w:r w:rsidRPr="006B1612">
        <w:rPr>
          <w:rFonts w:ascii="Arial" w:hAnsi="Arial" w:cs="Arial"/>
          <w:sz w:val="20"/>
          <w:szCs w:val="20"/>
        </w:rPr>
        <w:t xml:space="preserve">Increased investment through </w:t>
      </w:r>
      <w:r w:rsidR="00461C8E" w:rsidRPr="00461C8E">
        <w:rPr>
          <w:rFonts w:ascii="Arial" w:hAnsi="Arial" w:cs="Arial"/>
          <w:sz w:val="20"/>
          <w:szCs w:val="20"/>
        </w:rPr>
        <w:t>Working on Country (</w:t>
      </w:r>
      <w:proofErr w:type="spellStart"/>
      <w:r w:rsidR="00461C8E" w:rsidRPr="00461C8E">
        <w:rPr>
          <w:rFonts w:ascii="Arial" w:hAnsi="Arial" w:cs="Arial"/>
          <w:sz w:val="20"/>
          <w:szCs w:val="20"/>
        </w:rPr>
        <w:t>WoC</w:t>
      </w:r>
      <w:proofErr w:type="spellEnd"/>
      <w:r w:rsidR="00461C8E" w:rsidRPr="00461C8E">
        <w:rPr>
          <w:rFonts w:ascii="Arial" w:hAnsi="Arial" w:cs="Arial"/>
          <w:sz w:val="20"/>
          <w:szCs w:val="20"/>
        </w:rPr>
        <w:t>)</w:t>
      </w:r>
      <w:r w:rsidRPr="006B1612">
        <w:rPr>
          <w:rFonts w:ascii="Arial" w:hAnsi="Arial" w:cs="Arial"/>
          <w:sz w:val="20"/>
          <w:szCs w:val="20"/>
        </w:rPr>
        <w:t xml:space="preserve"> and other sources will generate higher (rather than diminishing) rates of return</w:t>
      </w:r>
    </w:p>
    <w:p w14:paraId="6A9A3725" w14:textId="4DA76B82" w:rsidR="00D005FE" w:rsidRPr="006B1612" w:rsidRDefault="00D005FE" w:rsidP="001251DF">
      <w:pPr>
        <w:pStyle w:val="ListParagraph"/>
        <w:numPr>
          <w:ilvl w:val="0"/>
          <w:numId w:val="14"/>
        </w:numPr>
        <w:spacing w:after="120"/>
        <w:ind w:left="714" w:hanging="357"/>
        <w:rPr>
          <w:rFonts w:ascii="Arial" w:hAnsi="Arial" w:cs="Arial"/>
          <w:sz w:val="20"/>
          <w:szCs w:val="20"/>
        </w:rPr>
      </w:pPr>
      <w:r w:rsidRPr="006B1612">
        <w:rPr>
          <w:rFonts w:ascii="Arial" w:hAnsi="Arial" w:cs="Arial"/>
          <w:sz w:val="20"/>
        </w:rPr>
        <w:t>Investment in training to build management capacity and technica</w:t>
      </w:r>
      <w:r w:rsidR="00D12321">
        <w:rPr>
          <w:rFonts w:ascii="Arial" w:hAnsi="Arial" w:cs="Arial"/>
          <w:sz w:val="20"/>
        </w:rPr>
        <w:t>l land and sea management skills</w:t>
      </w:r>
      <w:r w:rsidRPr="006B1612">
        <w:rPr>
          <w:rFonts w:ascii="Arial" w:hAnsi="Arial" w:cs="Arial"/>
          <w:sz w:val="20"/>
        </w:rPr>
        <w:t xml:space="preserve"> drive</w:t>
      </w:r>
      <w:r w:rsidR="00D12321">
        <w:rPr>
          <w:rFonts w:ascii="Arial" w:hAnsi="Arial" w:cs="Arial"/>
          <w:sz w:val="20"/>
        </w:rPr>
        <w:t>s</w:t>
      </w:r>
      <w:r w:rsidRPr="006B1612">
        <w:rPr>
          <w:rFonts w:ascii="Arial" w:hAnsi="Arial" w:cs="Arial"/>
          <w:sz w:val="20"/>
        </w:rPr>
        <w:t xml:space="preserve"> sustainable value creation</w:t>
      </w:r>
    </w:p>
    <w:p w14:paraId="3942745D" w14:textId="51564F31" w:rsidR="00D005FE" w:rsidRDefault="00D005FE" w:rsidP="00D005FE">
      <w:pPr>
        <w:spacing w:after="120"/>
        <w:rPr>
          <w:b/>
          <w:bCs/>
          <w:color w:val="002D62" w:themeColor="text2"/>
          <w:lang w:val="en-GB"/>
        </w:rPr>
      </w:pPr>
      <w:r w:rsidRPr="148BEE10">
        <w:rPr>
          <w:b/>
          <w:bCs/>
          <w:color w:val="002D62" w:themeColor="text2"/>
          <w:lang w:val="en-GB"/>
        </w:rPr>
        <w:t xml:space="preserve">Alignment with </w:t>
      </w:r>
      <w:r w:rsidR="00D73BE6">
        <w:rPr>
          <w:b/>
          <w:bCs/>
          <w:color w:val="002D62" w:themeColor="text2"/>
          <w:lang w:val="en-GB"/>
        </w:rPr>
        <w:t>the Department of Prime Minister &amp; Cabinet’s</w:t>
      </w:r>
      <w:r w:rsidRPr="148BEE10">
        <w:rPr>
          <w:b/>
          <w:bCs/>
          <w:color w:val="002D62" w:themeColor="text2"/>
          <w:lang w:val="en-GB"/>
        </w:rPr>
        <w:t xml:space="preserve"> Strategic Priorities</w:t>
      </w:r>
    </w:p>
    <w:p w14:paraId="09A73A25" w14:textId="2FF24F77" w:rsidR="00AA12F2" w:rsidRDefault="00D005FE" w:rsidP="00D005FE">
      <w:pPr>
        <w:spacing w:before="120"/>
      </w:pPr>
      <w:r>
        <w:t>Material outcomes identified in t</w:t>
      </w:r>
      <w:r w:rsidR="00C4493B">
        <w:t>he analyses have been mapped to PM&amp;C’s</w:t>
      </w:r>
      <w:r>
        <w:t xml:space="preserve"> five Strategic Priorities, indicating </w:t>
      </w:r>
      <w:r w:rsidR="004A4030">
        <w:t>that 28 of 35 material outcomes</w:t>
      </w:r>
      <w:r w:rsidR="00BB039C">
        <w:t xml:space="preserve"> directly</w:t>
      </w:r>
      <w:r>
        <w:t xml:space="preserve"> align.</w:t>
      </w:r>
    </w:p>
    <w:tbl>
      <w:tblPr>
        <w:tblStyle w:val="SROIreport"/>
        <w:tblW w:w="9016" w:type="dxa"/>
        <w:tblLayout w:type="fixed"/>
        <w:tblLook w:val="04A0" w:firstRow="1" w:lastRow="0" w:firstColumn="1" w:lastColumn="0" w:noHBand="0" w:noVBand="1"/>
        <w:tblCaption w:val="PM&amp;C strategic priorities"/>
      </w:tblPr>
      <w:tblGrid>
        <w:gridCol w:w="2254"/>
        <w:gridCol w:w="2254"/>
        <w:gridCol w:w="2254"/>
        <w:gridCol w:w="2254"/>
      </w:tblGrid>
      <w:tr w:rsidR="006E0466" w:rsidRPr="00E25B91" w14:paraId="137ECFE9" w14:textId="77777777" w:rsidTr="006E0466">
        <w:trPr>
          <w:cnfStyle w:val="100000000000" w:firstRow="1" w:lastRow="0" w:firstColumn="0" w:lastColumn="0" w:oddVBand="0" w:evenVBand="0" w:oddHBand="0" w:evenHBand="0" w:firstRowFirstColumn="0" w:firstRowLastColumn="0" w:lastRowFirstColumn="0" w:lastRowLastColumn="0"/>
          <w:trHeight w:val="369"/>
        </w:trPr>
        <w:tc>
          <w:tcPr>
            <w:tcW w:w="2254" w:type="dxa"/>
          </w:tcPr>
          <w:p w14:paraId="301310A7" w14:textId="77777777" w:rsidR="006E0466" w:rsidRPr="008F0110" w:rsidRDefault="006E0466" w:rsidP="00B258F7">
            <w:pPr>
              <w:pStyle w:val="NoSpacing"/>
              <w:keepNext/>
              <w:spacing w:before="20" w:after="20"/>
              <w:rPr>
                <w:sz w:val="18"/>
                <w:szCs w:val="18"/>
              </w:rPr>
            </w:pPr>
            <w:r w:rsidRPr="00EF7986">
              <w:rPr>
                <w:sz w:val="18"/>
                <w:szCs w:val="18"/>
              </w:rPr>
              <w:t>PM</w:t>
            </w:r>
            <w:r>
              <w:rPr>
                <w:sz w:val="18"/>
                <w:szCs w:val="18"/>
              </w:rPr>
              <w:t>&amp;C Strategic Priorities</w:t>
            </w:r>
          </w:p>
        </w:tc>
        <w:tc>
          <w:tcPr>
            <w:tcW w:w="2254" w:type="dxa"/>
          </w:tcPr>
          <w:p w14:paraId="66729F6C" w14:textId="77777777" w:rsidR="006E0466" w:rsidRDefault="006E0466" w:rsidP="00B258F7">
            <w:pPr>
              <w:pStyle w:val="NoSpacing"/>
              <w:keepNext/>
              <w:spacing w:before="20" w:after="20"/>
              <w:jc w:val="center"/>
              <w:rPr>
                <w:sz w:val="18"/>
                <w:szCs w:val="18"/>
              </w:rPr>
            </w:pPr>
            <w:r>
              <w:rPr>
                <w:sz w:val="18"/>
                <w:szCs w:val="18"/>
              </w:rPr>
              <w:t>Number of aligned outcomes</w:t>
            </w:r>
          </w:p>
        </w:tc>
        <w:tc>
          <w:tcPr>
            <w:tcW w:w="2254" w:type="dxa"/>
          </w:tcPr>
          <w:p w14:paraId="565ADA62" w14:textId="77777777" w:rsidR="006E0466" w:rsidRPr="00E25B91" w:rsidRDefault="006E0466" w:rsidP="00B258F7">
            <w:pPr>
              <w:pStyle w:val="NoSpacing"/>
              <w:keepNext/>
              <w:spacing w:before="20" w:after="20"/>
              <w:jc w:val="center"/>
              <w:rPr>
                <w:sz w:val="18"/>
                <w:szCs w:val="18"/>
              </w:rPr>
            </w:pPr>
            <w:r>
              <w:rPr>
                <w:sz w:val="18"/>
                <w:szCs w:val="18"/>
              </w:rPr>
              <w:t xml:space="preserve">Adjusted $ </w:t>
            </w:r>
            <w:r w:rsidRPr="00E25B91">
              <w:rPr>
                <w:sz w:val="18"/>
                <w:szCs w:val="18"/>
              </w:rPr>
              <w:t>value</w:t>
            </w:r>
            <w:r>
              <w:rPr>
                <w:sz w:val="18"/>
                <w:szCs w:val="18"/>
              </w:rPr>
              <w:t xml:space="preserve"> of aligned outcomes</w:t>
            </w:r>
          </w:p>
        </w:tc>
        <w:tc>
          <w:tcPr>
            <w:tcW w:w="2254" w:type="dxa"/>
          </w:tcPr>
          <w:p w14:paraId="7678CDDF" w14:textId="77777777" w:rsidR="006E0466" w:rsidRDefault="006E0466" w:rsidP="00B258F7">
            <w:pPr>
              <w:pStyle w:val="NoSpacing"/>
              <w:keepNext/>
              <w:spacing w:before="20" w:after="20"/>
              <w:jc w:val="center"/>
              <w:rPr>
                <w:sz w:val="18"/>
                <w:szCs w:val="18"/>
              </w:rPr>
            </w:pPr>
            <w:r>
              <w:rPr>
                <w:sz w:val="18"/>
                <w:szCs w:val="18"/>
              </w:rPr>
              <w:t xml:space="preserve">Proportion of adjusted </w:t>
            </w:r>
            <w:r w:rsidRPr="00E25B91">
              <w:rPr>
                <w:sz w:val="18"/>
                <w:szCs w:val="18"/>
              </w:rPr>
              <w:t>value</w:t>
            </w:r>
            <w:r>
              <w:rPr>
                <w:rStyle w:val="FootnoteReference"/>
                <w:sz w:val="18"/>
                <w:szCs w:val="18"/>
              </w:rPr>
              <w:footnoteReference w:id="2"/>
            </w:r>
          </w:p>
        </w:tc>
      </w:tr>
      <w:tr w:rsidR="006E0466" w:rsidRPr="00E25B91" w14:paraId="0D014494" w14:textId="77777777" w:rsidTr="006E0466">
        <w:trPr>
          <w:trHeight w:val="369"/>
        </w:trPr>
        <w:tc>
          <w:tcPr>
            <w:tcW w:w="2254" w:type="dxa"/>
          </w:tcPr>
          <w:p w14:paraId="02FAE6B4" w14:textId="77777777" w:rsidR="006E0466" w:rsidRPr="008F0110" w:rsidRDefault="006E0466" w:rsidP="00B258F7">
            <w:pPr>
              <w:pStyle w:val="NoSpacing"/>
              <w:keepNext/>
              <w:spacing w:before="20" w:after="20"/>
              <w:rPr>
                <w:b/>
                <w:sz w:val="18"/>
                <w:szCs w:val="18"/>
              </w:rPr>
            </w:pPr>
            <w:r w:rsidRPr="003B72AD">
              <w:rPr>
                <w:b/>
                <w:sz w:val="18"/>
                <w:szCs w:val="18"/>
              </w:rPr>
              <w:t>Jobs, Land &amp; Economy</w:t>
            </w:r>
          </w:p>
        </w:tc>
        <w:tc>
          <w:tcPr>
            <w:tcW w:w="2254" w:type="dxa"/>
          </w:tcPr>
          <w:p w14:paraId="6E713EAF" w14:textId="77777777" w:rsidR="006E0466" w:rsidRPr="00BF36BB" w:rsidRDefault="006E0466" w:rsidP="00B258F7">
            <w:pPr>
              <w:pStyle w:val="NoSpacing"/>
              <w:keepNext/>
              <w:spacing w:before="20" w:after="20"/>
              <w:jc w:val="center"/>
              <w:rPr>
                <w:b/>
                <w:sz w:val="18"/>
                <w:szCs w:val="18"/>
              </w:rPr>
            </w:pPr>
            <w:r>
              <w:rPr>
                <w:b/>
                <w:sz w:val="18"/>
                <w:szCs w:val="18"/>
              </w:rPr>
              <w:t>9</w:t>
            </w:r>
          </w:p>
        </w:tc>
        <w:tc>
          <w:tcPr>
            <w:tcW w:w="2254" w:type="dxa"/>
          </w:tcPr>
          <w:p w14:paraId="097EC1BB" w14:textId="77777777" w:rsidR="006E0466" w:rsidRPr="00442437" w:rsidRDefault="006E0466" w:rsidP="00B258F7">
            <w:pPr>
              <w:pStyle w:val="NoSpacing"/>
              <w:keepNext/>
              <w:spacing w:before="20" w:after="20"/>
              <w:ind w:right="280"/>
              <w:jc w:val="right"/>
              <w:rPr>
                <w:b/>
                <w:sz w:val="18"/>
                <w:szCs w:val="18"/>
              </w:rPr>
            </w:pPr>
            <w:r w:rsidRPr="00BF36BB">
              <w:rPr>
                <w:b/>
                <w:sz w:val="18"/>
                <w:szCs w:val="18"/>
              </w:rPr>
              <w:t>60,884,801</w:t>
            </w:r>
          </w:p>
        </w:tc>
        <w:tc>
          <w:tcPr>
            <w:tcW w:w="2254" w:type="dxa"/>
          </w:tcPr>
          <w:p w14:paraId="5EDADA9B" w14:textId="77777777" w:rsidR="006E0466" w:rsidRPr="00442437" w:rsidRDefault="006E0466" w:rsidP="00B258F7">
            <w:pPr>
              <w:pStyle w:val="NoSpacing"/>
              <w:keepNext/>
              <w:spacing w:before="20" w:after="20"/>
              <w:ind w:right="266"/>
              <w:jc w:val="right"/>
              <w:rPr>
                <w:b/>
                <w:sz w:val="18"/>
                <w:szCs w:val="18"/>
              </w:rPr>
            </w:pPr>
            <w:r>
              <w:rPr>
                <w:b/>
                <w:sz w:val="18"/>
                <w:szCs w:val="18"/>
              </w:rPr>
              <w:t>63.1</w:t>
            </w:r>
            <w:r w:rsidRPr="00BF36BB">
              <w:rPr>
                <w:b/>
                <w:sz w:val="18"/>
                <w:szCs w:val="18"/>
              </w:rPr>
              <w:t>%</w:t>
            </w:r>
          </w:p>
        </w:tc>
      </w:tr>
      <w:tr w:rsidR="006E0466" w:rsidRPr="00E25B91" w14:paraId="3A7E5126" w14:textId="77777777" w:rsidTr="006E0466">
        <w:trPr>
          <w:trHeight w:val="369"/>
        </w:trPr>
        <w:tc>
          <w:tcPr>
            <w:tcW w:w="2254" w:type="dxa"/>
          </w:tcPr>
          <w:p w14:paraId="04B09432" w14:textId="77777777" w:rsidR="006E0466" w:rsidRPr="008F0110" w:rsidRDefault="006E0466" w:rsidP="00B258F7">
            <w:pPr>
              <w:pStyle w:val="NoSpacing"/>
              <w:keepNext/>
              <w:spacing w:before="20" w:after="20"/>
              <w:rPr>
                <w:b/>
                <w:sz w:val="18"/>
                <w:szCs w:val="18"/>
              </w:rPr>
            </w:pPr>
            <w:r w:rsidRPr="003B72AD">
              <w:rPr>
                <w:b/>
                <w:sz w:val="18"/>
                <w:szCs w:val="18"/>
              </w:rPr>
              <w:t>Children &amp; Schooling</w:t>
            </w:r>
          </w:p>
        </w:tc>
        <w:tc>
          <w:tcPr>
            <w:tcW w:w="2254" w:type="dxa"/>
          </w:tcPr>
          <w:p w14:paraId="0531FF02" w14:textId="77777777" w:rsidR="006E0466" w:rsidRPr="00BF36BB" w:rsidRDefault="006E0466" w:rsidP="00B258F7">
            <w:pPr>
              <w:pStyle w:val="NoSpacing"/>
              <w:keepNext/>
              <w:spacing w:before="20" w:after="20"/>
              <w:jc w:val="center"/>
              <w:rPr>
                <w:b/>
                <w:sz w:val="18"/>
                <w:szCs w:val="18"/>
              </w:rPr>
            </w:pPr>
            <w:r>
              <w:rPr>
                <w:b/>
                <w:sz w:val="18"/>
                <w:szCs w:val="18"/>
              </w:rPr>
              <w:t>1</w:t>
            </w:r>
          </w:p>
        </w:tc>
        <w:tc>
          <w:tcPr>
            <w:tcW w:w="2254" w:type="dxa"/>
          </w:tcPr>
          <w:p w14:paraId="6A10B615" w14:textId="77777777" w:rsidR="006E0466" w:rsidRPr="00442437" w:rsidRDefault="006E0466" w:rsidP="00B258F7">
            <w:pPr>
              <w:pStyle w:val="NoSpacing"/>
              <w:keepNext/>
              <w:spacing w:before="20" w:after="20"/>
              <w:ind w:right="280"/>
              <w:jc w:val="right"/>
              <w:rPr>
                <w:b/>
                <w:sz w:val="18"/>
                <w:szCs w:val="18"/>
              </w:rPr>
            </w:pPr>
            <w:r w:rsidRPr="00BF36BB">
              <w:rPr>
                <w:b/>
                <w:sz w:val="18"/>
                <w:szCs w:val="18"/>
              </w:rPr>
              <w:t>478,125</w:t>
            </w:r>
          </w:p>
        </w:tc>
        <w:tc>
          <w:tcPr>
            <w:tcW w:w="2254" w:type="dxa"/>
          </w:tcPr>
          <w:p w14:paraId="1E2632FA" w14:textId="77777777" w:rsidR="006E0466" w:rsidRPr="00442437" w:rsidRDefault="006E0466" w:rsidP="00B258F7">
            <w:pPr>
              <w:pStyle w:val="NoSpacing"/>
              <w:keepNext/>
              <w:spacing w:before="20" w:after="20"/>
              <w:ind w:right="266"/>
              <w:jc w:val="right"/>
              <w:rPr>
                <w:b/>
                <w:sz w:val="18"/>
                <w:szCs w:val="18"/>
              </w:rPr>
            </w:pPr>
            <w:r w:rsidRPr="00442437">
              <w:rPr>
                <w:b/>
                <w:sz w:val="18"/>
                <w:szCs w:val="18"/>
              </w:rPr>
              <w:t>0.5%</w:t>
            </w:r>
          </w:p>
        </w:tc>
      </w:tr>
      <w:tr w:rsidR="006E0466" w:rsidRPr="00E25B91" w14:paraId="0118D54C" w14:textId="77777777" w:rsidTr="006E0466">
        <w:trPr>
          <w:trHeight w:val="356"/>
        </w:trPr>
        <w:tc>
          <w:tcPr>
            <w:tcW w:w="2254" w:type="dxa"/>
          </w:tcPr>
          <w:p w14:paraId="1AFBFEB7" w14:textId="77777777" w:rsidR="006E0466" w:rsidRPr="003B72AD" w:rsidRDefault="006E0466" w:rsidP="00B258F7">
            <w:pPr>
              <w:pStyle w:val="NoSpacing"/>
              <w:keepNext/>
              <w:spacing w:before="20" w:after="20"/>
              <w:rPr>
                <w:b/>
                <w:sz w:val="18"/>
                <w:szCs w:val="18"/>
              </w:rPr>
            </w:pPr>
            <w:r w:rsidRPr="003B72AD">
              <w:rPr>
                <w:b/>
                <w:sz w:val="18"/>
                <w:szCs w:val="18"/>
              </w:rPr>
              <w:t>Safety &amp; Wellbeing</w:t>
            </w:r>
          </w:p>
        </w:tc>
        <w:tc>
          <w:tcPr>
            <w:tcW w:w="2254" w:type="dxa"/>
          </w:tcPr>
          <w:p w14:paraId="50677923" w14:textId="77777777" w:rsidR="006E0466" w:rsidRPr="00BF36BB" w:rsidRDefault="006E0466" w:rsidP="00B258F7">
            <w:pPr>
              <w:pStyle w:val="NoSpacing"/>
              <w:keepNext/>
              <w:spacing w:before="20" w:after="20"/>
              <w:jc w:val="center"/>
              <w:rPr>
                <w:b/>
                <w:sz w:val="18"/>
                <w:szCs w:val="18"/>
              </w:rPr>
            </w:pPr>
            <w:r>
              <w:rPr>
                <w:b/>
                <w:sz w:val="18"/>
                <w:szCs w:val="18"/>
              </w:rPr>
              <w:t>5</w:t>
            </w:r>
          </w:p>
        </w:tc>
        <w:tc>
          <w:tcPr>
            <w:tcW w:w="2254" w:type="dxa"/>
          </w:tcPr>
          <w:p w14:paraId="2C9F1892" w14:textId="77777777" w:rsidR="006E0466" w:rsidRPr="00442437" w:rsidRDefault="006E0466" w:rsidP="00B258F7">
            <w:pPr>
              <w:pStyle w:val="NoSpacing"/>
              <w:keepNext/>
              <w:spacing w:before="20" w:after="20"/>
              <w:ind w:right="280"/>
              <w:jc w:val="right"/>
              <w:rPr>
                <w:b/>
                <w:sz w:val="18"/>
                <w:szCs w:val="18"/>
              </w:rPr>
            </w:pPr>
            <w:r w:rsidRPr="00BF36BB">
              <w:rPr>
                <w:b/>
                <w:sz w:val="18"/>
                <w:szCs w:val="18"/>
              </w:rPr>
              <w:t>6,074,926</w:t>
            </w:r>
          </w:p>
        </w:tc>
        <w:tc>
          <w:tcPr>
            <w:tcW w:w="2254" w:type="dxa"/>
          </w:tcPr>
          <w:p w14:paraId="6E7E5F3F" w14:textId="77777777" w:rsidR="006E0466" w:rsidRPr="00442437" w:rsidRDefault="006E0466" w:rsidP="00B258F7">
            <w:pPr>
              <w:pStyle w:val="NoSpacing"/>
              <w:keepNext/>
              <w:spacing w:before="20" w:after="20"/>
              <w:ind w:right="266"/>
              <w:jc w:val="right"/>
              <w:rPr>
                <w:b/>
                <w:sz w:val="18"/>
                <w:szCs w:val="18"/>
              </w:rPr>
            </w:pPr>
            <w:r>
              <w:rPr>
                <w:b/>
                <w:sz w:val="18"/>
                <w:szCs w:val="18"/>
              </w:rPr>
              <w:t>6.3</w:t>
            </w:r>
            <w:r w:rsidRPr="00BF36BB">
              <w:rPr>
                <w:b/>
                <w:sz w:val="18"/>
                <w:szCs w:val="18"/>
              </w:rPr>
              <w:t>%</w:t>
            </w:r>
          </w:p>
        </w:tc>
      </w:tr>
      <w:tr w:rsidR="006E0466" w:rsidRPr="00E25B91" w14:paraId="5663E5EE" w14:textId="77777777" w:rsidTr="006E0466">
        <w:trPr>
          <w:trHeight w:val="356"/>
        </w:trPr>
        <w:tc>
          <w:tcPr>
            <w:tcW w:w="2254" w:type="dxa"/>
          </w:tcPr>
          <w:p w14:paraId="30BB7D2E" w14:textId="77777777" w:rsidR="006E0466" w:rsidRDefault="006E0466" w:rsidP="00B258F7">
            <w:pPr>
              <w:pStyle w:val="NoSpacing"/>
              <w:keepNext/>
              <w:spacing w:before="20" w:after="20"/>
              <w:rPr>
                <w:b/>
                <w:sz w:val="18"/>
                <w:szCs w:val="18"/>
              </w:rPr>
            </w:pPr>
            <w:r w:rsidRPr="003B72AD">
              <w:rPr>
                <w:b/>
                <w:sz w:val="18"/>
                <w:szCs w:val="18"/>
              </w:rPr>
              <w:t>Culture &amp; Capability</w:t>
            </w:r>
          </w:p>
        </w:tc>
        <w:tc>
          <w:tcPr>
            <w:tcW w:w="2254" w:type="dxa"/>
          </w:tcPr>
          <w:p w14:paraId="23BE2CE0" w14:textId="77777777" w:rsidR="006E0466" w:rsidRPr="00BF36BB" w:rsidRDefault="006E0466" w:rsidP="00B258F7">
            <w:pPr>
              <w:pStyle w:val="NoSpacing"/>
              <w:keepNext/>
              <w:spacing w:before="20" w:after="20"/>
              <w:jc w:val="center"/>
              <w:rPr>
                <w:b/>
                <w:sz w:val="18"/>
                <w:szCs w:val="18"/>
              </w:rPr>
            </w:pPr>
            <w:r>
              <w:rPr>
                <w:b/>
                <w:sz w:val="18"/>
                <w:szCs w:val="18"/>
              </w:rPr>
              <w:t>10</w:t>
            </w:r>
          </w:p>
        </w:tc>
        <w:tc>
          <w:tcPr>
            <w:tcW w:w="2254" w:type="dxa"/>
          </w:tcPr>
          <w:p w14:paraId="51CC4037" w14:textId="77777777" w:rsidR="006E0466" w:rsidRPr="00442437" w:rsidRDefault="006E0466" w:rsidP="00B258F7">
            <w:pPr>
              <w:pStyle w:val="NoSpacing"/>
              <w:keepNext/>
              <w:spacing w:before="20" w:after="20"/>
              <w:ind w:right="280"/>
              <w:jc w:val="right"/>
              <w:rPr>
                <w:b/>
                <w:sz w:val="18"/>
                <w:szCs w:val="18"/>
              </w:rPr>
            </w:pPr>
            <w:r w:rsidRPr="00F81029">
              <w:rPr>
                <w:b/>
                <w:sz w:val="18"/>
                <w:szCs w:val="18"/>
              </w:rPr>
              <w:t>17,528,823</w:t>
            </w:r>
          </w:p>
        </w:tc>
        <w:tc>
          <w:tcPr>
            <w:tcW w:w="2254" w:type="dxa"/>
          </w:tcPr>
          <w:p w14:paraId="23C84DF8" w14:textId="77777777" w:rsidR="006E0466" w:rsidRPr="00442437" w:rsidRDefault="006E0466" w:rsidP="00B258F7">
            <w:pPr>
              <w:pStyle w:val="NoSpacing"/>
              <w:keepNext/>
              <w:spacing w:before="20" w:after="20"/>
              <w:ind w:right="266"/>
              <w:jc w:val="right"/>
              <w:rPr>
                <w:b/>
                <w:sz w:val="18"/>
                <w:szCs w:val="18"/>
              </w:rPr>
            </w:pPr>
            <w:r>
              <w:rPr>
                <w:b/>
                <w:sz w:val="18"/>
                <w:szCs w:val="18"/>
              </w:rPr>
              <w:t>18.2</w:t>
            </w:r>
            <w:r w:rsidRPr="00BF36BB">
              <w:rPr>
                <w:b/>
                <w:sz w:val="18"/>
                <w:szCs w:val="18"/>
              </w:rPr>
              <w:t>%</w:t>
            </w:r>
          </w:p>
        </w:tc>
      </w:tr>
      <w:tr w:rsidR="006E0466" w:rsidRPr="00E25B91" w14:paraId="0C7C65FE" w14:textId="77777777" w:rsidTr="006E0466">
        <w:trPr>
          <w:trHeight w:val="356"/>
        </w:trPr>
        <w:tc>
          <w:tcPr>
            <w:tcW w:w="2254" w:type="dxa"/>
          </w:tcPr>
          <w:p w14:paraId="5178B633" w14:textId="77777777" w:rsidR="006E0466" w:rsidRPr="008F0110" w:rsidRDefault="006E0466" w:rsidP="00B258F7">
            <w:pPr>
              <w:pStyle w:val="NoSpacing"/>
              <w:keepNext/>
              <w:spacing w:before="20" w:after="20"/>
              <w:rPr>
                <w:b/>
                <w:sz w:val="18"/>
                <w:szCs w:val="18"/>
              </w:rPr>
            </w:pPr>
            <w:r w:rsidRPr="005F6292">
              <w:rPr>
                <w:b/>
                <w:sz w:val="18"/>
                <w:szCs w:val="18"/>
              </w:rPr>
              <w:t xml:space="preserve">Remote Australia </w:t>
            </w:r>
          </w:p>
        </w:tc>
        <w:tc>
          <w:tcPr>
            <w:tcW w:w="2254" w:type="dxa"/>
          </w:tcPr>
          <w:p w14:paraId="1EF29B18" w14:textId="77777777" w:rsidR="006E0466" w:rsidRPr="00BF36BB" w:rsidRDefault="006E0466" w:rsidP="00B258F7">
            <w:pPr>
              <w:pStyle w:val="NoSpacing"/>
              <w:keepNext/>
              <w:spacing w:before="20" w:after="20"/>
              <w:jc w:val="center"/>
              <w:rPr>
                <w:b/>
                <w:sz w:val="18"/>
                <w:szCs w:val="18"/>
              </w:rPr>
            </w:pPr>
            <w:r>
              <w:rPr>
                <w:b/>
                <w:sz w:val="18"/>
                <w:szCs w:val="18"/>
              </w:rPr>
              <w:t>3</w:t>
            </w:r>
          </w:p>
        </w:tc>
        <w:tc>
          <w:tcPr>
            <w:tcW w:w="2254" w:type="dxa"/>
          </w:tcPr>
          <w:p w14:paraId="5C34B604" w14:textId="77777777" w:rsidR="006E0466" w:rsidRPr="00442437" w:rsidRDefault="006E0466" w:rsidP="00B258F7">
            <w:pPr>
              <w:pStyle w:val="NoSpacing"/>
              <w:keepNext/>
              <w:spacing w:before="20" w:after="20"/>
              <w:ind w:right="280"/>
              <w:jc w:val="right"/>
              <w:rPr>
                <w:b/>
                <w:sz w:val="18"/>
                <w:szCs w:val="18"/>
              </w:rPr>
            </w:pPr>
            <w:r>
              <w:rPr>
                <w:b/>
                <w:sz w:val="18"/>
                <w:szCs w:val="18"/>
              </w:rPr>
              <w:t>3,211,842</w:t>
            </w:r>
          </w:p>
        </w:tc>
        <w:tc>
          <w:tcPr>
            <w:tcW w:w="2254" w:type="dxa"/>
          </w:tcPr>
          <w:p w14:paraId="6D37B089" w14:textId="77777777" w:rsidR="006E0466" w:rsidRPr="00442437" w:rsidRDefault="006E0466" w:rsidP="00B258F7">
            <w:pPr>
              <w:pStyle w:val="NoSpacing"/>
              <w:keepNext/>
              <w:spacing w:before="20" w:after="20"/>
              <w:ind w:right="266"/>
              <w:jc w:val="right"/>
              <w:rPr>
                <w:b/>
                <w:sz w:val="18"/>
                <w:szCs w:val="18"/>
              </w:rPr>
            </w:pPr>
            <w:r>
              <w:rPr>
                <w:b/>
                <w:sz w:val="18"/>
                <w:szCs w:val="18"/>
              </w:rPr>
              <w:t>3.3</w:t>
            </w:r>
            <w:r w:rsidRPr="00BF36BB">
              <w:rPr>
                <w:b/>
                <w:sz w:val="18"/>
                <w:szCs w:val="18"/>
              </w:rPr>
              <w:t>%</w:t>
            </w:r>
          </w:p>
        </w:tc>
      </w:tr>
    </w:tbl>
    <w:p w14:paraId="3F05EFB1" w14:textId="5BF3A009" w:rsidR="00AA12F2" w:rsidRPr="008F0110" w:rsidRDefault="00AA12F2" w:rsidP="00DF34B1">
      <w:pPr>
        <w:spacing w:before="200" w:after="120"/>
        <w:rPr>
          <w:color w:val="002D62" w:themeColor="text2"/>
          <w:lang w:val="en-GB"/>
        </w:rPr>
      </w:pPr>
      <w:r w:rsidRPr="148BEE10">
        <w:rPr>
          <w:b/>
          <w:bCs/>
          <w:color w:val="002D62" w:themeColor="text2"/>
          <w:lang w:val="en-GB"/>
        </w:rPr>
        <w:t>About this project</w:t>
      </w:r>
    </w:p>
    <w:p w14:paraId="61C92341" w14:textId="3ED1E632" w:rsidR="00AA12F2" w:rsidRDefault="00C4493B" w:rsidP="00DF34B1">
      <w:pPr>
        <w:spacing w:after="120"/>
        <w:rPr>
          <w:rFonts w:eastAsia="Arial" w:cs="Arial"/>
          <w:szCs w:val="20"/>
        </w:rPr>
      </w:pPr>
      <w:r>
        <w:rPr>
          <w:rFonts w:eastAsia="Arial" w:cs="Arial"/>
          <w:szCs w:val="20"/>
          <w:lang w:val="en-GB"/>
        </w:rPr>
        <w:t>PM&amp;C</w:t>
      </w:r>
      <w:r w:rsidR="00AA12F2" w:rsidRPr="148BEE10">
        <w:rPr>
          <w:rFonts w:eastAsia="Arial" w:cs="Arial"/>
          <w:szCs w:val="20"/>
          <w:lang w:val="en-GB"/>
        </w:rPr>
        <w:t xml:space="preserve"> commissioned </w:t>
      </w:r>
      <w:r w:rsidR="001202D8">
        <w:rPr>
          <w:rFonts w:eastAsia="Arial" w:cs="Arial"/>
          <w:szCs w:val="20"/>
          <w:lang w:val="en-GB"/>
        </w:rPr>
        <w:t>SVA</w:t>
      </w:r>
      <w:r w:rsidR="00AA12F2" w:rsidRPr="148BEE10">
        <w:rPr>
          <w:rFonts w:eastAsia="Arial" w:cs="Arial"/>
          <w:szCs w:val="20"/>
          <w:lang w:val="en-GB"/>
        </w:rPr>
        <w:t xml:space="preserve"> Consulting to </w:t>
      </w:r>
      <w:proofErr w:type="gramStart"/>
      <w:r w:rsidR="00AA12F2" w:rsidRPr="148BEE10">
        <w:rPr>
          <w:rFonts w:eastAsia="Arial" w:cs="Arial"/>
          <w:szCs w:val="20"/>
          <w:lang w:val="en-GB"/>
        </w:rPr>
        <w:t>understand,</w:t>
      </w:r>
      <w:proofErr w:type="gramEnd"/>
      <w:r w:rsidR="00AA12F2" w:rsidRPr="148BEE10">
        <w:rPr>
          <w:rFonts w:eastAsia="Arial" w:cs="Arial"/>
          <w:szCs w:val="20"/>
          <w:lang w:val="en-GB"/>
        </w:rPr>
        <w:t xml:space="preserve"> measure or estimate and value the changes resulting from the investment in five IPAs across Australia.  The </w:t>
      </w:r>
      <w:r w:rsidR="00AA12F2">
        <w:rPr>
          <w:rFonts w:eastAsia="Arial" w:cs="Arial"/>
          <w:szCs w:val="20"/>
          <w:lang w:val="en-GB"/>
        </w:rPr>
        <w:t>SROI</w:t>
      </w:r>
      <w:r w:rsidR="00AA12F2" w:rsidRPr="148BEE10">
        <w:rPr>
          <w:rFonts w:eastAsia="Arial" w:cs="Arial"/>
          <w:szCs w:val="20"/>
          <w:lang w:val="en-GB"/>
        </w:rPr>
        <w:t xml:space="preserve"> methodology was used to complete each of these analyses</w:t>
      </w:r>
      <w:r w:rsidR="00AA12F2">
        <w:rPr>
          <w:rFonts w:eastAsia="Arial" w:cs="Arial"/>
          <w:szCs w:val="20"/>
          <w:lang w:val="en-GB"/>
        </w:rPr>
        <w:t>, w</w:t>
      </w:r>
      <w:proofErr w:type="spellStart"/>
      <w:r w:rsidR="00AA12F2">
        <w:rPr>
          <w:rFonts w:eastAsia="Arial" w:cs="Arial"/>
          <w:szCs w:val="20"/>
        </w:rPr>
        <w:t>hich</w:t>
      </w:r>
      <w:proofErr w:type="spellEnd"/>
      <w:r w:rsidR="00AA12F2">
        <w:rPr>
          <w:rFonts w:eastAsia="Arial" w:cs="Arial"/>
          <w:szCs w:val="20"/>
        </w:rPr>
        <w:t xml:space="preserve"> were</w:t>
      </w:r>
      <w:r w:rsidR="00AA12F2" w:rsidRPr="148BEE10">
        <w:rPr>
          <w:rFonts w:eastAsia="Arial" w:cs="Arial"/>
          <w:szCs w:val="20"/>
        </w:rPr>
        <w:t xml:space="preserve"> informed by </w:t>
      </w:r>
      <w:r w:rsidR="00AA12F2">
        <w:rPr>
          <w:rFonts w:eastAsia="Arial" w:cs="Arial"/>
          <w:szCs w:val="20"/>
        </w:rPr>
        <w:t xml:space="preserve">interviews with 143 </w:t>
      </w:r>
      <w:r w:rsidR="00AA12F2" w:rsidRPr="148BEE10">
        <w:rPr>
          <w:rFonts w:eastAsia="Arial" w:cs="Arial"/>
          <w:szCs w:val="20"/>
        </w:rPr>
        <w:t>stakeholder</w:t>
      </w:r>
      <w:r w:rsidR="00AA12F2">
        <w:rPr>
          <w:rFonts w:eastAsia="Arial" w:cs="Arial"/>
          <w:szCs w:val="20"/>
        </w:rPr>
        <w:t>s</w:t>
      </w:r>
      <w:r w:rsidR="00AA12F2" w:rsidRPr="148BEE10">
        <w:rPr>
          <w:rFonts w:eastAsia="Arial" w:cs="Arial"/>
          <w:szCs w:val="20"/>
        </w:rPr>
        <w:t xml:space="preserve"> as well as desktop research canvassing relevant qualitative and quantitative data.  </w:t>
      </w:r>
    </w:p>
    <w:p w14:paraId="02CD190B" w14:textId="5808300F" w:rsidR="00703E47" w:rsidRDefault="00AA12F2" w:rsidP="00DF34B1">
      <w:pPr>
        <w:tabs>
          <w:tab w:val="left" w:pos="5970"/>
        </w:tabs>
        <w:spacing w:after="120"/>
        <w:rPr>
          <w:rFonts w:cs="Arial"/>
          <w:szCs w:val="19"/>
        </w:rPr>
      </w:pPr>
      <w:r w:rsidRPr="148BEE10">
        <w:rPr>
          <w:rFonts w:eastAsia="Arial" w:cs="Arial"/>
          <w:szCs w:val="20"/>
        </w:rPr>
        <w:t xml:space="preserve">This report synthesises findings from </w:t>
      </w:r>
      <w:r>
        <w:rPr>
          <w:rFonts w:eastAsia="Arial" w:cs="Arial"/>
          <w:szCs w:val="20"/>
        </w:rPr>
        <w:t>across the analyses, exploring</w:t>
      </w:r>
      <w:r w:rsidRPr="148BEE10">
        <w:rPr>
          <w:rFonts w:eastAsia="Arial" w:cs="Arial"/>
          <w:szCs w:val="20"/>
        </w:rPr>
        <w:t xml:space="preserve"> the relevant drivers of value and alignment </w:t>
      </w:r>
      <w:r>
        <w:rPr>
          <w:rFonts w:eastAsia="Arial" w:cs="Arial"/>
          <w:szCs w:val="20"/>
        </w:rPr>
        <w:t xml:space="preserve">of programme outcomes </w:t>
      </w:r>
      <w:r w:rsidRPr="148BEE10">
        <w:rPr>
          <w:rFonts w:eastAsia="Arial" w:cs="Arial"/>
          <w:szCs w:val="20"/>
        </w:rPr>
        <w:t>with PM&amp;C's Strategic Priorities</w:t>
      </w:r>
      <w:r w:rsidRPr="148BEE10">
        <w:rPr>
          <w:rFonts w:eastAsia="Arial" w:cs="Arial"/>
          <w:szCs w:val="20"/>
          <w:lang w:val="en-GB"/>
        </w:rPr>
        <w:t>.</w:t>
      </w:r>
      <w:r w:rsidR="00703E47">
        <w:rPr>
          <w:rFonts w:cs="Arial"/>
          <w:szCs w:val="19"/>
        </w:rPr>
        <w:br w:type="page"/>
      </w:r>
    </w:p>
    <w:p w14:paraId="6D931C0D" w14:textId="77777777" w:rsidR="005E4565" w:rsidRDefault="005E4565" w:rsidP="00AA62B4">
      <w:pPr>
        <w:pStyle w:val="Heading1"/>
        <w:jc w:val="left"/>
        <w:rPr>
          <w:sz w:val="32"/>
        </w:rPr>
      </w:pPr>
      <w:bookmarkStart w:id="24" w:name="_Toc442948569"/>
      <w:bookmarkEnd w:id="22"/>
      <w:r w:rsidRPr="003E531F">
        <w:rPr>
          <w:sz w:val="32"/>
        </w:rPr>
        <w:t>1 Introduction</w:t>
      </w:r>
      <w:bookmarkEnd w:id="24"/>
    </w:p>
    <w:p w14:paraId="77AE0CD4" w14:textId="74A7C663" w:rsidR="005E4565" w:rsidRPr="003E531F" w:rsidRDefault="00D134CD" w:rsidP="00994706">
      <w:pPr>
        <w:pStyle w:val="Heading2"/>
        <w:keepNext/>
        <w:rPr>
          <w:rFonts w:cs="Arial"/>
          <w:color w:val="002D62" w:themeColor="text2"/>
        </w:rPr>
      </w:pPr>
      <w:bookmarkStart w:id="25" w:name="_Toc442948570"/>
      <w:r w:rsidRPr="003E531F">
        <w:rPr>
          <w:rFonts w:cs="Arial"/>
          <w:color w:val="002D62" w:themeColor="text2"/>
        </w:rPr>
        <w:t>1.1</w:t>
      </w:r>
      <w:r w:rsidR="005E4565" w:rsidRPr="003E531F">
        <w:rPr>
          <w:rFonts w:cs="Arial"/>
          <w:color w:val="002D62" w:themeColor="text2"/>
        </w:rPr>
        <w:t xml:space="preserve"> </w:t>
      </w:r>
      <w:r w:rsidR="0054704D">
        <w:rPr>
          <w:rFonts w:cs="Arial"/>
          <w:color w:val="002D62" w:themeColor="text2"/>
        </w:rPr>
        <w:t>Project objective</w:t>
      </w:r>
      <w:r w:rsidR="007D71EF">
        <w:rPr>
          <w:rFonts w:cs="Arial"/>
          <w:color w:val="002D62" w:themeColor="text2"/>
        </w:rPr>
        <w:t>s</w:t>
      </w:r>
      <w:bookmarkEnd w:id="25"/>
    </w:p>
    <w:p w14:paraId="69C9C615" w14:textId="52752474" w:rsidR="00D04BAC" w:rsidRDefault="004161AF" w:rsidP="00B2228B">
      <w:pPr>
        <w:rPr>
          <w:rFonts w:cs="Arial"/>
        </w:rPr>
      </w:pPr>
      <w:r>
        <w:rPr>
          <w:rFonts w:cs="Arial"/>
        </w:rPr>
        <w:t xml:space="preserve">Since 1997, the Australian Government has supported </w:t>
      </w:r>
      <w:r w:rsidRPr="004161AF">
        <w:rPr>
          <w:rFonts w:cs="Arial"/>
        </w:rPr>
        <w:t xml:space="preserve">Indigenous </w:t>
      </w:r>
      <w:r w:rsidR="00395E11">
        <w:rPr>
          <w:rFonts w:cs="Arial"/>
        </w:rPr>
        <w:t>communities</w:t>
      </w:r>
      <w:r w:rsidRPr="004161AF">
        <w:rPr>
          <w:rFonts w:cs="Arial"/>
        </w:rPr>
        <w:t xml:space="preserve"> to voluntarily establish IPAs on Indigenous owned or jointly managed land and sea country.</w:t>
      </w:r>
      <w:r>
        <w:rPr>
          <w:rFonts w:cs="Arial"/>
        </w:rPr>
        <w:t xml:space="preserve">  </w:t>
      </w:r>
      <w:r w:rsidR="00395E11">
        <w:rPr>
          <w:rFonts w:cs="Arial"/>
        </w:rPr>
        <w:t xml:space="preserve">There has long been an understanding within Indigenous communities, within Government and amongst other IPA stakeholders, of </w:t>
      </w:r>
      <w:r>
        <w:rPr>
          <w:rFonts w:cs="Arial"/>
        </w:rPr>
        <w:t xml:space="preserve">the breadth of positive changes generated </w:t>
      </w:r>
      <w:r w:rsidR="00395E11">
        <w:rPr>
          <w:rFonts w:cs="Arial"/>
        </w:rPr>
        <w:t>through</w:t>
      </w:r>
      <w:r>
        <w:rPr>
          <w:rFonts w:cs="Arial"/>
        </w:rPr>
        <w:t xml:space="preserve"> the IPA programme.  </w:t>
      </w:r>
      <w:r w:rsidR="00D04BAC" w:rsidRPr="00D04BAC">
        <w:rPr>
          <w:rFonts w:cs="Arial"/>
        </w:rPr>
        <w:t xml:space="preserve">To date, </w:t>
      </w:r>
      <w:r>
        <w:rPr>
          <w:rFonts w:cs="Arial"/>
        </w:rPr>
        <w:t xml:space="preserve">however, </w:t>
      </w:r>
      <w:r w:rsidR="00D04BAC" w:rsidRPr="00D04BAC">
        <w:rPr>
          <w:rFonts w:cs="Arial"/>
        </w:rPr>
        <w:t xml:space="preserve">PM&amp;C has </w:t>
      </w:r>
      <w:r w:rsidR="003A56CF">
        <w:rPr>
          <w:rFonts w:cs="Arial"/>
        </w:rPr>
        <w:t>primarily</w:t>
      </w:r>
      <w:r w:rsidR="00A02FB1" w:rsidRPr="00D04BAC">
        <w:rPr>
          <w:rFonts w:cs="Arial"/>
        </w:rPr>
        <w:t xml:space="preserve"> </w:t>
      </w:r>
      <w:r w:rsidR="00D04BAC" w:rsidRPr="00D04BAC">
        <w:rPr>
          <w:rFonts w:cs="Arial"/>
        </w:rPr>
        <w:t xml:space="preserve">collected information </w:t>
      </w:r>
      <w:r>
        <w:rPr>
          <w:rFonts w:cs="Arial"/>
        </w:rPr>
        <w:t>in relation to activ</w:t>
      </w:r>
      <w:r w:rsidR="008033A0">
        <w:rPr>
          <w:rFonts w:cs="Arial"/>
        </w:rPr>
        <w:t xml:space="preserve">ities undertaken on IPAs, with </w:t>
      </w:r>
      <w:r w:rsidR="003A56CF">
        <w:rPr>
          <w:rFonts w:cs="Arial"/>
        </w:rPr>
        <w:t>mainly</w:t>
      </w:r>
      <w:r>
        <w:rPr>
          <w:rFonts w:cs="Arial"/>
        </w:rPr>
        <w:t xml:space="preserve"> </w:t>
      </w:r>
      <w:r w:rsidR="008033A0">
        <w:rPr>
          <w:rFonts w:cs="Arial"/>
        </w:rPr>
        <w:t xml:space="preserve">an </w:t>
      </w:r>
      <w:r>
        <w:rPr>
          <w:rFonts w:cs="Arial"/>
        </w:rPr>
        <w:t xml:space="preserve">environmental focus. </w:t>
      </w:r>
    </w:p>
    <w:p w14:paraId="1E8071A8" w14:textId="756849CD" w:rsidR="00EF211E" w:rsidRDefault="00B92969" w:rsidP="00B2228B">
      <w:pPr>
        <w:rPr>
          <w:rFonts w:cs="Arial"/>
        </w:rPr>
      </w:pPr>
      <w:r w:rsidRPr="003E531F">
        <w:rPr>
          <w:rFonts w:cs="Arial"/>
        </w:rPr>
        <w:t xml:space="preserve">PM&amp;C </w:t>
      </w:r>
      <w:r w:rsidR="00271DCC" w:rsidRPr="003E531F">
        <w:rPr>
          <w:rFonts w:cs="Arial"/>
        </w:rPr>
        <w:t xml:space="preserve">commissioned SVA Consulting to </w:t>
      </w:r>
      <w:r w:rsidR="007D71EF">
        <w:rPr>
          <w:rFonts w:cs="Arial"/>
        </w:rPr>
        <w:t xml:space="preserve">conduct four </w:t>
      </w:r>
      <w:r w:rsidR="00207EEA">
        <w:rPr>
          <w:rFonts w:cs="Arial"/>
        </w:rPr>
        <w:t xml:space="preserve">SROI </w:t>
      </w:r>
      <w:r w:rsidR="007D71EF">
        <w:rPr>
          <w:rFonts w:cs="Arial"/>
        </w:rPr>
        <w:t xml:space="preserve">analyses to </w:t>
      </w:r>
      <w:r w:rsidR="00271DCC" w:rsidRPr="003E531F">
        <w:rPr>
          <w:rFonts w:cs="Arial"/>
        </w:rPr>
        <w:t xml:space="preserve">understand, measure </w:t>
      </w:r>
      <w:r w:rsidR="006D3652">
        <w:rPr>
          <w:rFonts w:cs="Arial"/>
        </w:rPr>
        <w:t xml:space="preserve">or estimate, </w:t>
      </w:r>
      <w:r w:rsidR="00271DCC" w:rsidRPr="003E531F">
        <w:rPr>
          <w:rFonts w:cs="Arial"/>
        </w:rPr>
        <w:t>and value the changes</w:t>
      </w:r>
      <w:r w:rsidRPr="003E531F">
        <w:rPr>
          <w:rFonts w:cs="Arial"/>
        </w:rPr>
        <w:t xml:space="preserve"> </w:t>
      </w:r>
      <w:r w:rsidR="0015081F" w:rsidRPr="000D17CE">
        <w:rPr>
          <w:rFonts w:cs="Arial"/>
        </w:rPr>
        <w:t xml:space="preserve">resulting from the </w:t>
      </w:r>
      <w:r w:rsidR="0015081F" w:rsidRPr="00C02B20">
        <w:rPr>
          <w:rFonts w:cs="Arial"/>
        </w:rPr>
        <w:t xml:space="preserve">investment </w:t>
      </w:r>
      <w:r w:rsidR="0015081F">
        <w:rPr>
          <w:rFonts w:cs="Arial"/>
        </w:rPr>
        <w:t xml:space="preserve">in </w:t>
      </w:r>
      <w:r w:rsidR="00EF211E">
        <w:rPr>
          <w:rFonts w:cs="Arial"/>
        </w:rPr>
        <w:t xml:space="preserve">five </w:t>
      </w:r>
      <w:r w:rsidRPr="003E531F">
        <w:rPr>
          <w:rFonts w:cs="Arial"/>
        </w:rPr>
        <w:t>IPA</w:t>
      </w:r>
      <w:r w:rsidR="00207EEA">
        <w:rPr>
          <w:rFonts w:cs="Arial"/>
        </w:rPr>
        <w:t>s</w:t>
      </w:r>
      <w:r w:rsidRPr="003E531F">
        <w:rPr>
          <w:rFonts w:cs="Arial"/>
        </w:rPr>
        <w:t xml:space="preserve"> across Australia</w:t>
      </w:r>
      <w:r w:rsidR="0054704D">
        <w:rPr>
          <w:rFonts w:cs="Arial"/>
        </w:rPr>
        <w:t>, specifically</w:t>
      </w:r>
      <w:r w:rsidR="00EF211E">
        <w:rPr>
          <w:rFonts w:cs="Arial"/>
        </w:rPr>
        <w:t>:</w:t>
      </w:r>
      <w:r w:rsidRPr="003E531F">
        <w:rPr>
          <w:rFonts w:cs="Arial"/>
        </w:rPr>
        <w:t xml:space="preserve"> </w:t>
      </w:r>
    </w:p>
    <w:p w14:paraId="62A5367A" w14:textId="7D3719CB" w:rsidR="00EE5993" w:rsidRDefault="000425AC" w:rsidP="001251DF">
      <w:pPr>
        <w:pStyle w:val="ListParagraph"/>
        <w:numPr>
          <w:ilvl w:val="0"/>
          <w:numId w:val="19"/>
        </w:numPr>
        <w:rPr>
          <w:rFonts w:ascii="Arial" w:hAnsi="Arial" w:cs="Arial"/>
          <w:sz w:val="20"/>
          <w:szCs w:val="20"/>
        </w:rPr>
      </w:pPr>
      <w:proofErr w:type="spellStart"/>
      <w:r>
        <w:rPr>
          <w:rFonts w:ascii="Arial" w:hAnsi="Arial" w:cs="Arial"/>
          <w:sz w:val="20"/>
          <w:szCs w:val="20"/>
        </w:rPr>
        <w:t>Warddeken</w:t>
      </w:r>
      <w:proofErr w:type="spellEnd"/>
      <w:r>
        <w:rPr>
          <w:rFonts w:ascii="Arial" w:hAnsi="Arial" w:cs="Arial"/>
          <w:sz w:val="20"/>
          <w:szCs w:val="20"/>
        </w:rPr>
        <w:t xml:space="preserve"> in NT</w:t>
      </w:r>
      <w:r w:rsidR="00EE5993">
        <w:rPr>
          <w:rFonts w:ascii="Arial" w:hAnsi="Arial" w:cs="Arial"/>
          <w:sz w:val="20"/>
          <w:szCs w:val="20"/>
        </w:rPr>
        <w:t xml:space="preserve">; </w:t>
      </w:r>
    </w:p>
    <w:p w14:paraId="08B62D4A" w14:textId="092CA3A7" w:rsidR="00EE5993" w:rsidRDefault="00EE5993" w:rsidP="001251DF">
      <w:pPr>
        <w:pStyle w:val="ListParagraph"/>
        <w:numPr>
          <w:ilvl w:val="0"/>
          <w:numId w:val="19"/>
        </w:numPr>
        <w:rPr>
          <w:rFonts w:ascii="Arial" w:hAnsi="Arial" w:cs="Arial"/>
          <w:sz w:val="20"/>
          <w:szCs w:val="20"/>
        </w:rPr>
      </w:pPr>
      <w:proofErr w:type="spellStart"/>
      <w:r w:rsidRPr="00EF211E">
        <w:rPr>
          <w:rFonts w:ascii="Arial" w:hAnsi="Arial" w:cs="Arial"/>
          <w:sz w:val="20"/>
          <w:szCs w:val="20"/>
        </w:rPr>
        <w:t>Girringun</w:t>
      </w:r>
      <w:proofErr w:type="spellEnd"/>
      <w:r w:rsidRPr="00EF211E">
        <w:rPr>
          <w:rFonts w:ascii="Arial" w:hAnsi="Arial" w:cs="Arial"/>
          <w:sz w:val="20"/>
          <w:szCs w:val="20"/>
        </w:rPr>
        <w:t xml:space="preserve"> in </w:t>
      </w:r>
      <w:r w:rsidR="006F7D38">
        <w:rPr>
          <w:rFonts w:ascii="Arial" w:hAnsi="Arial" w:cs="Arial"/>
          <w:sz w:val="20"/>
          <w:szCs w:val="20"/>
        </w:rPr>
        <w:t>Qld</w:t>
      </w:r>
      <w:r>
        <w:rPr>
          <w:rFonts w:ascii="Arial" w:hAnsi="Arial" w:cs="Arial"/>
          <w:sz w:val="20"/>
          <w:szCs w:val="20"/>
        </w:rPr>
        <w:t>;</w:t>
      </w:r>
    </w:p>
    <w:p w14:paraId="7742DE85" w14:textId="78771D82" w:rsidR="00EF211E" w:rsidRDefault="00B92969" w:rsidP="001251DF">
      <w:pPr>
        <w:pStyle w:val="ListParagraph"/>
        <w:numPr>
          <w:ilvl w:val="0"/>
          <w:numId w:val="19"/>
        </w:numPr>
        <w:rPr>
          <w:rFonts w:ascii="Arial" w:hAnsi="Arial" w:cs="Arial"/>
          <w:sz w:val="20"/>
          <w:szCs w:val="20"/>
        </w:rPr>
      </w:pPr>
      <w:proofErr w:type="spellStart"/>
      <w:r w:rsidRPr="00EF211E">
        <w:rPr>
          <w:rFonts w:ascii="Arial" w:hAnsi="Arial" w:cs="Arial"/>
          <w:sz w:val="20"/>
          <w:szCs w:val="20"/>
        </w:rPr>
        <w:t>Birriliburu</w:t>
      </w:r>
      <w:proofErr w:type="spellEnd"/>
      <w:r w:rsidRPr="00EF211E">
        <w:rPr>
          <w:rFonts w:ascii="Arial" w:hAnsi="Arial" w:cs="Arial"/>
          <w:sz w:val="20"/>
          <w:szCs w:val="20"/>
        </w:rPr>
        <w:t xml:space="preserve"> and </w:t>
      </w:r>
      <w:r w:rsidR="006D68F2">
        <w:rPr>
          <w:rFonts w:ascii="Arial" w:hAnsi="Arial" w:cs="Arial"/>
          <w:sz w:val="20"/>
          <w:szCs w:val="20"/>
        </w:rPr>
        <w:t>MKK</w:t>
      </w:r>
      <w:r w:rsidR="00EF211E">
        <w:rPr>
          <w:rFonts w:ascii="Arial" w:hAnsi="Arial" w:cs="Arial"/>
          <w:sz w:val="20"/>
          <w:szCs w:val="20"/>
        </w:rPr>
        <w:t xml:space="preserve"> in </w:t>
      </w:r>
      <w:r w:rsidR="000425AC">
        <w:rPr>
          <w:rFonts w:ascii="Arial" w:hAnsi="Arial" w:cs="Arial"/>
          <w:sz w:val="20"/>
          <w:szCs w:val="20"/>
        </w:rPr>
        <w:t>WA</w:t>
      </w:r>
      <w:r w:rsidR="00F66C3C">
        <w:rPr>
          <w:rFonts w:ascii="Arial" w:hAnsi="Arial" w:cs="Arial"/>
          <w:sz w:val="20"/>
          <w:szCs w:val="20"/>
        </w:rPr>
        <w:t xml:space="preserve"> </w:t>
      </w:r>
      <w:r w:rsidR="00F66C3C" w:rsidRPr="00F66C3C">
        <w:rPr>
          <w:rFonts w:ascii="Arial" w:hAnsi="Arial" w:cs="Arial"/>
          <w:sz w:val="20"/>
          <w:szCs w:val="20"/>
        </w:rPr>
        <w:t>(together forming one analysis)</w:t>
      </w:r>
      <w:r w:rsidR="00EF211E">
        <w:rPr>
          <w:rFonts w:ascii="Arial" w:hAnsi="Arial" w:cs="Arial"/>
          <w:sz w:val="20"/>
          <w:szCs w:val="20"/>
        </w:rPr>
        <w:t>;</w:t>
      </w:r>
      <w:r w:rsidR="00EE5993">
        <w:rPr>
          <w:rFonts w:ascii="Arial" w:hAnsi="Arial" w:cs="Arial"/>
          <w:sz w:val="20"/>
          <w:szCs w:val="20"/>
        </w:rPr>
        <w:t xml:space="preserve"> and</w:t>
      </w:r>
    </w:p>
    <w:p w14:paraId="7A95D2A7" w14:textId="6ECA9C59" w:rsidR="00865F93" w:rsidRPr="00EE5993" w:rsidRDefault="00EE5993" w:rsidP="001251DF">
      <w:pPr>
        <w:pStyle w:val="ListParagraph"/>
        <w:numPr>
          <w:ilvl w:val="0"/>
          <w:numId w:val="19"/>
        </w:numPr>
        <w:rPr>
          <w:rFonts w:ascii="Arial" w:hAnsi="Arial" w:cs="Arial"/>
          <w:sz w:val="20"/>
          <w:szCs w:val="20"/>
        </w:rPr>
      </w:pPr>
      <w:proofErr w:type="spellStart"/>
      <w:r>
        <w:rPr>
          <w:rFonts w:ascii="Arial" w:hAnsi="Arial" w:cs="Arial"/>
          <w:sz w:val="20"/>
          <w:szCs w:val="20"/>
        </w:rPr>
        <w:t>Minyumai</w:t>
      </w:r>
      <w:proofErr w:type="spellEnd"/>
      <w:r>
        <w:rPr>
          <w:rFonts w:ascii="Arial" w:hAnsi="Arial" w:cs="Arial"/>
          <w:sz w:val="20"/>
          <w:szCs w:val="20"/>
        </w:rPr>
        <w:t xml:space="preserve"> in </w:t>
      </w:r>
      <w:r w:rsidR="00A73C1F">
        <w:rPr>
          <w:rFonts w:ascii="Arial" w:hAnsi="Arial" w:cs="Arial"/>
          <w:sz w:val="20"/>
          <w:szCs w:val="20"/>
        </w:rPr>
        <w:t>N</w:t>
      </w:r>
      <w:r w:rsidR="000425AC">
        <w:rPr>
          <w:rFonts w:ascii="Arial" w:hAnsi="Arial" w:cs="Arial"/>
          <w:sz w:val="20"/>
          <w:szCs w:val="20"/>
        </w:rPr>
        <w:t>SW</w:t>
      </w:r>
      <w:r w:rsidR="00A73C1F">
        <w:rPr>
          <w:rFonts w:ascii="Arial" w:hAnsi="Arial" w:cs="Arial"/>
          <w:sz w:val="20"/>
          <w:szCs w:val="20"/>
        </w:rPr>
        <w:t>.</w:t>
      </w:r>
    </w:p>
    <w:p w14:paraId="644A50FF" w14:textId="06FDD2E8" w:rsidR="00F07F39" w:rsidRDefault="007D71EF" w:rsidP="003C403B">
      <w:r>
        <w:t xml:space="preserve">There were two </w:t>
      </w:r>
      <w:r w:rsidR="00F07F39">
        <w:t>objective</w:t>
      </w:r>
      <w:r>
        <w:t>s</w:t>
      </w:r>
      <w:r w:rsidR="00F07F39">
        <w:t xml:space="preserve"> </w:t>
      </w:r>
      <w:r>
        <w:t>in conducting</w:t>
      </w:r>
      <w:r w:rsidR="00F07F39">
        <w:t xml:space="preserve"> these analyses:</w:t>
      </w:r>
    </w:p>
    <w:p w14:paraId="30B92CED" w14:textId="157F2859" w:rsidR="00F07F39" w:rsidRDefault="00F07F39" w:rsidP="001251DF">
      <w:pPr>
        <w:pStyle w:val="ListParagraph"/>
        <w:numPr>
          <w:ilvl w:val="0"/>
          <w:numId w:val="20"/>
        </w:numPr>
        <w:rPr>
          <w:rFonts w:ascii="Arial" w:hAnsi="Arial" w:cs="Arial"/>
          <w:sz w:val="20"/>
          <w:szCs w:val="20"/>
        </w:rPr>
      </w:pPr>
      <w:r>
        <w:rPr>
          <w:rFonts w:ascii="Arial" w:hAnsi="Arial" w:cs="Arial"/>
          <w:sz w:val="20"/>
          <w:szCs w:val="20"/>
        </w:rPr>
        <w:t>To test and validate PM&amp;C’s understanding of the broad environmental, cultural, social and economic outcomes generated by IPAs; and</w:t>
      </w:r>
    </w:p>
    <w:p w14:paraId="06266FCC" w14:textId="6F0C3C42" w:rsidR="00F07F39" w:rsidRDefault="00F07F39" w:rsidP="001251DF">
      <w:pPr>
        <w:pStyle w:val="ListParagraph"/>
        <w:numPr>
          <w:ilvl w:val="0"/>
          <w:numId w:val="20"/>
        </w:numPr>
        <w:rPr>
          <w:rFonts w:ascii="Arial" w:hAnsi="Arial" w:cs="Arial"/>
          <w:sz w:val="20"/>
          <w:szCs w:val="20"/>
        </w:rPr>
      </w:pPr>
      <w:r>
        <w:rPr>
          <w:rFonts w:ascii="Arial" w:hAnsi="Arial" w:cs="Arial"/>
          <w:sz w:val="20"/>
          <w:szCs w:val="20"/>
        </w:rPr>
        <w:t xml:space="preserve">To supplement the existing body of information by assigning a financial value </w:t>
      </w:r>
      <w:r w:rsidR="007D71EF">
        <w:rPr>
          <w:rFonts w:ascii="Arial" w:hAnsi="Arial" w:cs="Arial"/>
          <w:sz w:val="20"/>
          <w:szCs w:val="20"/>
        </w:rPr>
        <w:t xml:space="preserve">to those outcomes, </w:t>
      </w:r>
      <w:r w:rsidR="001F108E">
        <w:rPr>
          <w:rFonts w:ascii="Arial" w:hAnsi="Arial" w:cs="Arial"/>
          <w:sz w:val="20"/>
          <w:szCs w:val="20"/>
        </w:rPr>
        <w:t xml:space="preserve">helping PM&amp;C to </w:t>
      </w:r>
      <w:r w:rsidR="007D71EF">
        <w:rPr>
          <w:rFonts w:ascii="Arial" w:hAnsi="Arial" w:cs="Arial"/>
          <w:sz w:val="20"/>
          <w:szCs w:val="20"/>
        </w:rPr>
        <w:t>better under</w:t>
      </w:r>
      <w:r w:rsidR="001F108E">
        <w:rPr>
          <w:rFonts w:ascii="Arial" w:hAnsi="Arial" w:cs="Arial"/>
          <w:sz w:val="20"/>
          <w:szCs w:val="20"/>
        </w:rPr>
        <w:t>stand</w:t>
      </w:r>
      <w:r w:rsidR="007D71EF">
        <w:rPr>
          <w:rFonts w:ascii="Arial" w:hAnsi="Arial" w:cs="Arial"/>
          <w:sz w:val="20"/>
          <w:szCs w:val="20"/>
        </w:rPr>
        <w:t xml:space="preserve"> the </w:t>
      </w:r>
      <w:r w:rsidR="00A02FB1">
        <w:rPr>
          <w:rFonts w:ascii="Arial" w:hAnsi="Arial" w:cs="Arial"/>
          <w:sz w:val="20"/>
          <w:szCs w:val="20"/>
        </w:rPr>
        <w:t xml:space="preserve">relative </w:t>
      </w:r>
      <w:r w:rsidR="007D71EF">
        <w:rPr>
          <w:rFonts w:ascii="Arial" w:hAnsi="Arial" w:cs="Arial"/>
          <w:sz w:val="20"/>
          <w:szCs w:val="20"/>
        </w:rPr>
        <w:t>benefits of the IPA program</w:t>
      </w:r>
      <w:r w:rsidR="00167E50">
        <w:rPr>
          <w:rFonts w:ascii="Arial" w:hAnsi="Arial" w:cs="Arial"/>
          <w:sz w:val="20"/>
          <w:szCs w:val="20"/>
        </w:rPr>
        <w:t>me</w:t>
      </w:r>
      <w:r w:rsidR="007D71EF">
        <w:rPr>
          <w:rFonts w:ascii="Arial" w:hAnsi="Arial" w:cs="Arial"/>
          <w:sz w:val="20"/>
          <w:szCs w:val="20"/>
        </w:rPr>
        <w:t xml:space="preserve"> for Indigenous communities, Government and other stakeholders.</w:t>
      </w:r>
    </w:p>
    <w:p w14:paraId="473BAD53" w14:textId="470A2C13" w:rsidR="0054704D" w:rsidRDefault="0054704D" w:rsidP="00994706">
      <w:pPr>
        <w:pStyle w:val="Heading2"/>
        <w:keepNext/>
        <w:rPr>
          <w:rFonts w:cs="Arial"/>
          <w:color w:val="002D62" w:themeColor="text2"/>
        </w:rPr>
      </w:pPr>
      <w:bookmarkStart w:id="26" w:name="_Toc442948571"/>
      <w:r>
        <w:rPr>
          <w:rFonts w:cs="Arial"/>
          <w:color w:val="002D62" w:themeColor="text2"/>
        </w:rPr>
        <w:t>1.2</w:t>
      </w:r>
      <w:r w:rsidR="003A029A">
        <w:rPr>
          <w:rFonts w:cs="Arial"/>
          <w:color w:val="002D62" w:themeColor="text2"/>
        </w:rPr>
        <w:t xml:space="preserve"> </w:t>
      </w:r>
      <w:r>
        <w:rPr>
          <w:rFonts w:cs="Arial"/>
          <w:color w:val="002D62" w:themeColor="text2"/>
        </w:rPr>
        <w:t>Purpose</w:t>
      </w:r>
      <w:r w:rsidR="00FA07C0">
        <w:rPr>
          <w:rFonts w:cs="Arial"/>
          <w:color w:val="002D62" w:themeColor="text2"/>
        </w:rPr>
        <w:t>, structure and audience</w:t>
      </w:r>
      <w:r w:rsidR="00167E50">
        <w:rPr>
          <w:rFonts w:cs="Arial"/>
          <w:color w:val="002D62" w:themeColor="text2"/>
        </w:rPr>
        <w:t xml:space="preserve"> of this report</w:t>
      </w:r>
      <w:bookmarkEnd w:id="26"/>
    </w:p>
    <w:p w14:paraId="694A539A" w14:textId="77777777" w:rsidR="007C048B" w:rsidRDefault="007C048B" w:rsidP="001F108E">
      <w:r w:rsidRPr="007C048B">
        <w:t xml:space="preserve">The purpose of this report is to synthesise findings from the four SROI analyses and draw conclusions in relation to the value created by IPAs. </w:t>
      </w:r>
    </w:p>
    <w:p w14:paraId="29A9331C" w14:textId="63763946" w:rsidR="00FA07C0" w:rsidRPr="00CE50D7" w:rsidRDefault="00FA07C0" w:rsidP="001F108E">
      <w:pPr>
        <w:rPr>
          <w:rFonts w:eastAsia="Calibri" w:cs="Arial"/>
        </w:rPr>
      </w:pPr>
      <w:r w:rsidRPr="00CE50D7">
        <w:rPr>
          <w:rFonts w:cs="Arial"/>
          <w:szCs w:val="19"/>
        </w:rPr>
        <w:t xml:space="preserve">The </w:t>
      </w:r>
      <w:r w:rsidR="001F108E">
        <w:rPr>
          <w:rFonts w:cs="Arial"/>
          <w:szCs w:val="19"/>
        </w:rPr>
        <w:t xml:space="preserve">report is </w:t>
      </w:r>
      <w:r w:rsidRPr="00CE50D7">
        <w:rPr>
          <w:rFonts w:cs="Arial"/>
          <w:szCs w:val="19"/>
        </w:rPr>
        <w:t>structure</w:t>
      </w:r>
      <w:r w:rsidR="001F108E">
        <w:rPr>
          <w:rFonts w:cs="Arial"/>
          <w:szCs w:val="19"/>
        </w:rPr>
        <w:t>d</w:t>
      </w:r>
      <w:r w:rsidRPr="00CE50D7">
        <w:rPr>
          <w:rFonts w:cs="Arial"/>
          <w:szCs w:val="19"/>
        </w:rPr>
        <w:t xml:space="preserve"> </w:t>
      </w:r>
      <w:r>
        <w:rPr>
          <w:rFonts w:cs="Arial"/>
          <w:szCs w:val="19"/>
        </w:rPr>
        <w:t>as follows:</w:t>
      </w:r>
    </w:p>
    <w:p w14:paraId="120BD19B" w14:textId="77777777" w:rsidR="00BF4A8A" w:rsidRPr="00FA07C0" w:rsidRDefault="00BF4A8A" w:rsidP="00BF4A8A">
      <w:pPr>
        <w:pStyle w:val="ListParagraph"/>
        <w:numPr>
          <w:ilvl w:val="0"/>
          <w:numId w:val="21"/>
        </w:numPr>
        <w:rPr>
          <w:rFonts w:ascii="Arial" w:hAnsi="Arial" w:cs="Arial"/>
          <w:sz w:val="20"/>
          <w:szCs w:val="20"/>
        </w:rPr>
      </w:pPr>
      <w:r w:rsidRPr="00FA07C0">
        <w:rPr>
          <w:rFonts w:ascii="Arial" w:hAnsi="Arial" w:cs="Arial"/>
          <w:sz w:val="20"/>
          <w:szCs w:val="20"/>
        </w:rPr>
        <w:t>Section 1 (this section) introduces the analys</w:t>
      </w:r>
      <w:r>
        <w:rPr>
          <w:rFonts w:ascii="Arial" w:hAnsi="Arial" w:cs="Arial"/>
          <w:sz w:val="20"/>
          <w:szCs w:val="20"/>
        </w:rPr>
        <w:t>e</w:t>
      </w:r>
      <w:r w:rsidRPr="00FA07C0">
        <w:rPr>
          <w:rFonts w:ascii="Arial" w:hAnsi="Arial" w:cs="Arial"/>
          <w:sz w:val="20"/>
          <w:szCs w:val="20"/>
        </w:rPr>
        <w:t>s</w:t>
      </w:r>
    </w:p>
    <w:p w14:paraId="6A74DA68" w14:textId="77777777" w:rsidR="00BF4A8A" w:rsidRPr="00FA07C0" w:rsidRDefault="00BF4A8A" w:rsidP="00BF4A8A">
      <w:pPr>
        <w:pStyle w:val="ListParagraph"/>
        <w:numPr>
          <w:ilvl w:val="0"/>
          <w:numId w:val="21"/>
        </w:numPr>
        <w:rPr>
          <w:rFonts w:ascii="Arial" w:hAnsi="Arial" w:cs="Arial"/>
          <w:sz w:val="20"/>
          <w:szCs w:val="20"/>
        </w:rPr>
      </w:pPr>
      <w:r w:rsidRPr="00FA07C0">
        <w:rPr>
          <w:rFonts w:ascii="Arial" w:hAnsi="Arial" w:cs="Arial"/>
          <w:sz w:val="20"/>
          <w:szCs w:val="20"/>
        </w:rPr>
        <w:t xml:space="preserve">Section 2 summarises the findings from each IPA’s SROI analysis </w:t>
      </w:r>
    </w:p>
    <w:p w14:paraId="1FEBC357" w14:textId="77777777" w:rsidR="00BF4A8A" w:rsidRPr="00FA07C0" w:rsidRDefault="00BF4A8A" w:rsidP="00BF4A8A">
      <w:pPr>
        <w:pStyle w:val="ListParagraph"/>
        <w:numPr>
          <w:ilvl w:val="0"/>
          <w:numId w:val="21"/>
        </w:numPr>
        <w:rPr>
          <w:rFonts w:ascii="Arial" w:hAnsi="Arial" w:cs="Arial"/>
          <w:sz w:val="20"/>
          <w:szCs w:val="20"/>
        </w:rPr>
      </w:pPr>
      <w:r w:rsidRPr="00FA07C0">
        <w:rPr>
          <w:rFonts w:ascii="Arial" w:hAnsi="Arial" w:cs="Arial"/>
          <w:sz w:val="20"/>
          <w:szCs w:val="20"/>
        </w:rPr>
        <w:t xml:space="preserve">Section 3 </w:t>
      </w:r>
      <w:r>
        <w:rPr>
          <w:rFonts w:ascii="Arial" w:hAnsi="Arial" w:cs="Arial"/>
          <w:sz w:val="20"/>
          <w:szCs w:val="20"/>
        </w:rPr>
        <w:t>explores</w:t>
      </w:r>
      <w:r w:rsidRPr="00FA07C0">
        <w:rPr>
          <w:rFonts w:ascii="Arial" w:hAnsi="Arial" w:cs="Arial"/>
          <w:sz w:val="20"/>
          <w:szCs w:val="20"/>
        </w:rPr>
        <w:t xml:space="preserve"> the underlying drivers of value</w:t>
      </w:r>
      <w:r>
        <w:rPr>
          <w:rFonts w:ascii="Arial" w:hAnsi="Arial" w:cs="Arial"/>
          <w:sz w:val="20"/>
          <w:szCs w:val="20"/>
        </w:rPr>
        <w:t xml:space="preserve"> created by IPAs </w:t>
      </w:r>
    </w:p>
    <w:p w14:paraId="7AC96EB4" w14:textId="1984D3FB" w:rsidR="00167E50" w:rsidRPr="00BF4A8A" w:rsidRDefault="00BF4A8A" w:rsidP="001F108E">
      <w:pPr>
        <w:pStyle w:val="ListParagraph"/>
        <w:numPr>
          <w:ilvl w:val="0"/>
          <w:numId w:val="21"/>
        </w:numPr>
        <w:rPr>
          <w:rFonts w:ascii="Arial" w:hAnsi="Arial" w:cs="Arial"/>
          <w:sz w:val="20"/>
          <w:szCs w:val="20"/>
        </w:rPr>
      </w:pPr>
      <w:r w:rsidRPr="00FA07C0">
        <w:rPr>
          <w:rFonts w:ascii="Arial" w:hAnsi="Arial" w:cs="Arial"/>
          <w:sz w:val="20"/>
          <w:szCs w:val="20"/>
        </w:rPr>
        <w:t xml:space="preserve">Section 4 </w:t>
      </w:r>
      <w:r>
        <w:rPr>
          <w:rFonts w:ascii="Arial" w:hAnsi="Arial" w:cs="Arial"/>
          <w:sz w:val="20"/>
          <w:szCs w:val="20"/>
        </w:rPr>
        <w:t>considers the alignment between outcomes generated by IPAs and the Australian Government’s Indigenous Advancement Strategy (IAS).</w:t>
      </w:r>
    </w:p>
    <w:p w14:paraId="61599D49" w14:textId="6716B040" w:rsidR="005E4565" w:rsidRPr="003E531F" w:rsidRDefault="003A029A" w:rsidP="001251DF">
      <w:pPr>
        <w:pStyle w:val="Heading2"/>
        <w:keepNext/>
        <w:numPr>
          <w:ilvl w:val="1"/>
          <w:numId w:val="7"/>
        </w:numPr>
        <w:rPr>
          <w:rFonts w:cs="Arial"/>
          <w:color w:val="002D62" w:themeColor="text2"/>
        </w:rPr>
      </w:pPr>
      <w:r>
        <w:rPr>
          <w:rFonts w:cs="Arial"/>
          <w:color w:val="002D62" w:themeColor="text2"/>
        </w:rPr>
        <w:t xml:space="preserve"> </w:t>
      </w:r>
      <w:bookmarkStart w:id="27" w:name="_Toc442948572"/>
      <w:r w:rsidR="00EF211E">
        <w:rPr>
          <w:rFonts w:cs="Arial"/>
          <w:color w:val="002D62" w:themeColor="text2"/>
        </w:rPr>
        <w:t xml:space="preserve">Indigenous land </w:t>
      </w:r>
      <w:r w:rsidR="009254B2">
        <w:rPr>
          <w:rFonts w:cs="Arial"/>
          <w:color w:val="002D62" w:themeColor="text2"/>
        </w:rPr>
        <w:t xml:space="preserve">and sea </w:t>
      </w:r>
      <w:r w:rsidR="00EF211E">
        <w:rPr>
          <w:rFonts w:cs="Arial"/>
          <w:color w:val="002D62" w:themeColor="text2"/>
        </w:rPr>
        <w:t>management</w:t>
      </w:r>
      <w:bookmarkEnd w:id="27"/>
    </w:p>
    <w:p w14:paraId="6F6DE3CC" w14:textId="2DFEA1C5" w:rsidR="00B918DC" w:rsidRDefault="00F36D94" w:rsidP="0051610B">
      <w:r w:rsidRPr="003E531F">
        <w:rPr>
          <w:rFonts w:cs="Arial"/>
          <w:noProof/>
          <w:lang w:eastAsia="en-AU"/>
        </w:rPr>
        <mc:AlternateContent>
          <mc:Choice Requires="wps">
            <w:drawing>
              <wp:anchor distT="45720" distB="45720" distL="114300" distR="114300" simplePos="0" relativeHeight="251658242" behindDoc="0" locked="0" layoutInCell="1" allowOverlap="1" wp14:anchorId="0FF60337" wp14:editId="5E0B2061">
                <wp:simplePos x="0" y="0"/>
                <wp:positionH relativeFrom="margin">
                  <wp:posOffset>2760345</wp:posOffset>
                </wp:positionH>
                <wp:positionV relativeFrom="paragraph">
                  <wp:posOffset>420370</wp:posOffset>
                </wp:positionV>
                <wp:extent cx="2974340" cy="1819910"/>
                <wp:effectExtent l="0" t="0" r="0" b="889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340" cy="1819910"/>
                        </a:xfrm>
                        <a:prstGeom prst="rect">
                          <a:avLst/>
                        </a:prstGeom>
                        <a:solidFill>
                          <a:srgbClr val="F2F0E9"/>
                        </a:solidFill>
                        <a:ln w="9525">
                          <a:noFill/>
                          <a:miter lim="800000"/>
                          <a:headEnd/>
                          <a:tailEnd/>
                        </a:ln>
                      </wps:spPr>
                      <wps:txbx>
                        <w:txbxContent>
                          <w:p w14:paraId="6E69A816" w14:textId="1126AF23" w:rsidR="004A0C1C" w:rsidRPr="00D7681A" w:rsidRDefault="004A0C1C" w:rsidP="000E5EB1">
                            <w:pPr>
                              <w:spacing w:after="60"/>
                              <w:jc w:val="center"/>
                              <w:rPr>
                                <w:rFonts w:cs="Arial"/>
                                <w:b/>
                                <w:color w:val="002D62" w:themeColor="text2"/>
                                <w:szCs w:val="19"/>
                              </w:rPr>
                            </w:pPr>
                            <w:r w:rsidRPr="00D7681A">
                              <w:rPr>
                                <w:rFonts w:cs="Arial"/>
                                <w:b/>
                                <w:color w:val="002D62" w:themeColor="text2"/>
                                <w:szCs w:val="19"/>
                              </w:rPr>
                              <w:t>Connection to Country</w:t>
                            </w:r>
                          </w:p>
                          <w:p w14:paraId="6662552B" w14:textId="159B5353" w:rsidR="004A0C1C" w:rsidRPr="00D7681A" w:rsidRDefault="004A0C1C" w:rsidP="003E7374">
                            <w:pPr>
                              <w:rPr>
                                <w:rFonts w:cs="Arial"/>
                                <w:color w:val="000000" w:themeColor="text1"/>
                                <w:sz w:val="18"/>
                                <w:szCs w:val="19"/>
                              </w:rPr>
                            </w:pPr>
                            <w:r w:rsidRPr="00D7681A">
                              <w:rPr>
                                <w:rFonts w:cs="Arial"/>
                                <w:color w:val="000000" w:themeColor="text1"/>
                                <w:sz w:val="18"/>
                              </w:rPr>
                              <w:t xml:space="preserve">The term </w:t>
                            </w:r>
                            <w:r w:rsidRPr="00D7681A">
                              <w:rPr>
                                <w:rFonts w:cs="Arial"/>
                                <w:i/>
                                <w:color w:val="000000" w:themeColor="text1"/>
                                <w:sz w:val="18"/>
                              </w:rPr>
                              <w:t>‘country’</w:t>
                            </w:r>
                            <w:r w:rsidRPr="00D7681A">
                              <w:rPr>
                                <w:rFonts w:cs="Arial"/>
                                <w:color w:val="000000" w:themeColor="text1"/>
                                <w:sz w:val="18"/>
                              </w:rPr>
                              <w:t xml:space="preserve"> is imbued with far greater meaning for Indigenous Australians than simply a reference to land.  Country encompasses land, water, sky and all life and geologic forms therein, which are inextricably linked.  </w:t>
                            </w:r>
                            <w:r w:rsidRPr="00D7681A">
                              <w:rPr>
                                <w:rFonts w:cs="Arial"/>
                                <w:i/>
                                <w:color w:val="000000" w:themeColor="text1"/>
                                <w:sz w:val="18"/>
                              </w:rPr>
                              <w:t>Country</w:t>
                            </w:r>
                            <w:r w:rsidRPr="00D7681A">
                              <w:rPr>
                                <w:rFonts w:cs="Arial"/>
                                <w:color w:val="000000" w:themeColor="text1"/>
                                <w:sz w:val="18"/>
                              </w:rPr>
                              <w:t xml:space="preserve"> speaks to a peoples’ spiritual connection with that land, articulated through the country’s dreaming, which has been passed down through generations.  The opportunity to access and manage land is critical in maintaining connection to country.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17.35pt;margin-top:33.1pt;width:234.2pt;height:143.3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" fillcolor="#f2f0e9" stroked="f">
                <v:textbox>
                  <w:txbxContent>
                    <w:p w14:paraId="6E69A816" w14:textId="1126AF23" w:rsidR="004A0C1C" w:rsidRPr="00D7681A" w:rsidRDefault="004A0C1C" w:rsidP="000E5EB1">
                      <w:pPr>
                        <w:spacing w:after="60"/>
                        <w:jc w:val="center"/>
                        <w:rPr>
                          <w:rFonts w:cs="Arial"/>
                          <w:b/>
                          <w:color w:val="002D62" w:themeColor="text2"/>
                          <w:szCs w:val="19"/>
                        </w:rPr>
                      </w:pPr>
                      <w:r w:rsidRPr="00D7681A">
                        <w:rPr>
                          <w:rFonts w:cs="Arial"/>
                          <w:b/>
                          <w:color w:val="002D62" w:themeColor="text2"/>
                          <w:szCs w:val="19"/>
                        </w:rPr>
                        <w:t>Connection to Country</w:t>
                      </w:r>
                    </w:p>
                    <w:p w14:paraId="6662552B" w14:textId="159B5353" w:rsidR="004A0C1C" w:rsidRPr="00D7681A" w:rsidRDefault="004A0C1C" w:rsidP="003E7374">
                      <w:pPr>
                        <w:rPr>
                          <w:rFonts w:cs="Arial"/>
                          <w:color w:val="000000" w:themeColor="text1"/>
                          <w:sz w:val="18"/>
                          <w:szCs w:val="19"/>
                        </w:rPr>
                      </w:pPr>
                      <w:r w:rsidRPr="00D7681A">
                        <w:rPr>
                          <w:rFonts w:cs="Arial"/>
                          <w:color w:val="000000" w:themeColor="text1"/>
                          <w:sz w:val="18"/>
                        </w:rPr>
                        <w:t xml:space="preserve">The term </w:t>
                      </w:r>
                      <w:r w:rsidRPr="00D7681A">
                        <w:rPr>
                          <w:rFonts w:cs="Arial"/>
                          <w:i/>
                          <w:color w:val="000000" w:themeColor="text1"/>
                          <w:sz w:val="18"/>
                        </w:rPr>
                        <w:t>‘country’</w:t>
                      </w:r>
                      <w:r w:rsidRPr="00D7681A">
                        <w:rPr>
                          <w:rFonts w:cs="Arial"/>
                          <w:color w:val="000000" w:themeColor="text1"/>
                          <w:sz w:val="18"/>
                        </w:rPr>
                        <w:t xml:space="preserve"> is imbued with far greater meaning for Indigenous Australians than simply a reference to land.  Country encompasses land, water, sky and all life and geologic forms therein, which are inextricably linked.  </w:t>
                      </w:r>
                      <w:r w:rsidRPr="00D7681A">
                        <w:rPr>
                          <w:rFonts w:cs="Arial"/>
                          <w:i/>
                          <w:color w:val="000000" w:themeColor="text1"/>
                          <w:sz w:val="18"/>
                        </w:rPr>
                        <w:t>Country</w:t>
                      </w:r>
                      <w:r w:rsidRPr="00D7681A">
                        <w:rPr>
                          <w:rFonts w:cs="Arial"/>
                          <w:color w:val="000000" w:themeColor="text1"/>
                          <w:sz w:val="18"/>
                        </w:rPr>
                        <w:t xml:space="preserve"> speaks to a peoples’ spiritual connection with that land, articulated through the country’s dreaming, which has been passed down through generations.  The opportunity to access and manage land is critical in maintaining connection to country.</w:t>
                      </w:r>
                    </w:p>
                  </w:txbxContent>
                </v:textbox>
                <w10:wrap type="square" anchorx="margin"/>
              </v:shape>
            </w:pict>
          </mc:Fallback>
        </mc:AlternateContent>
      </w:r>
      <w:r w:rsidR="00346548">
        <w:t>P</w:t>
      </w:r>
      <w:r w:rsidR="002D6902" w:rsidRPr="002D6902">
        <w:t xml:space="preserve">rior to colonisation, Australia was inhabited by </w:t>
      </w:r>
      <w:r w:rsidR="00346548">
        <w:t>more than</w:t>
      </w:r>
      <w:r w:rsidR="002D6902" w:rsidRPr="002D6902">
        <w:t xml:space="preserve"> 500 different </w:t>
      </w:r>
      <w:r w:rsidR="002D6902">
        <w:t>Indigenous</w:t>
      </w:r>
      <w:r w:rsidR="002D6902" w:rsidRPr="002D6902">
        <w:t xml:space="preserve"> </w:t>
      </w:r>
      <w:r w:rsidR="00346548">
        <w:t>nations</w:t>
      </w:r>
      <w:r w:rsidR="00806484">
        <w:t xml:space="preserve">.  </w:t>
      </w:r>
      <w:r w:rsidR="00346548" w:rsidRPr="002D6902">
        <w:t xml:space="preserve">For over 50,000 years, </w:t>
      </w:r>
      <w:r w:rsidR="00346548">
        <w:t>t</w:t>
      </w:r>
      <w:r w:rsidR="002D6902" w:rsidRPr="002D6902">
        <w:t xml:space="preserve">hese nations </w:t>
      </w:r>
      <w:r w:rsidR="00BC0ADF">
        <w:t xml:space="preserve">built up knowledge of how to care for country and </w:t>
      </w:r>
      <w:r w:rsidR="00FB566B">
        <w:t xml:space="preserve">effectively </w:t>
      </w:r>
      <w:r w:rsidR="00BC0ADF">
        <w:t>manage its resources.  The people cared for country and, in turn, country supported the health of the people.</w:t>
      </w:r>
      <w:r w:rsidR="00B918DC">
        <w:t xml:space="preserve">  </w:t>
      </w:r>
      <w:r w:rsidR="00806484">
        <w:t xml:space="preserve">Today, there is increasing recognition of the role that Indigenous Australians have historically played – and should continue to play – in the management of country.  </w:t>
      </w:r>
    </w:p>
    <w:p w14:paraId="08556AA8" w14:textId="1FCE6E1E" w:rsidR="00AA62B4" w:rsidRPr="002D6902" w:rsidRDefault="00F36D94" w:rsidP="0051610B">
      <w:r>
        <w:t>Since 1997 and 2007 respectively,</w:t>
      </w:r>
      <w:r w:rsidR="009254B2">
        <w:t xml:space="preserve"> t</w:t>
      </w:r>
      <w:r w:rsidR="00806484">
        <w:t xml:space="preserve">he IPA and </w:t>
      </w:r>
      <w:proofErr w:type="spellStart"/>
      <w:r w:rsidR="00461C8E">
        <w:t>WoC</w:t>
      </w:r>
      <w:proofErr w:type="spellEnd"/>
      <w:r w:rsidR="00461C8E">
        <w:t xml:space="preserve"> </w:t>
      </w:r>
      <w:r w:rsidR="00806484">
        <w:t xml:space="preserve">programmes have </w:t>
      </w:r>
      <w:r w:rsidR="00B918DC">
        <w:t xml:space="preserve">served as a mechanism for </w:t>
      </w:r>
      <w:r w:rsidR="00346548">
        <w:t xml:space="preserve">the Australian </w:t>
      </w:r>
      <w:r w:rsidR="00B918DC">
        <w:t xml:space="preserve">Government to formally engage </w:t>
      </w:r>
      <w:r w:rsidR="00806484">
        <w:t>Indigenous</w:t>
      </w:r>
      <w:r w:rsidR="00B918DC">
        <w:t xml:space="preserve"> Australians in the conservation of land and sea, facilitating</w:t>
      </w:r>
      <w:r w:rsidR="00806484">
        <w:t xml:space="preserve"> the integration of Traditional Ecological Knowledge (TEK) into </w:t>
      </w:r>
      <w:r w:rsidR="00B918DC">
        <w:t>contemporary</w:t>
      </w:r>
      <w:r w:rsidR="00806484">
        <w:t xml:space="preserve"> land management practices.</w:t>
      </w:r>
      <w:r w:rsidR="00B918DC">
        <w:t xml:space="preserve">  The success of these programmes has precipitated a range of cultural, social and economic outcomes, in addition to targeted environmental outcomes.</w:t>
      </w:r>
      <w:r w:rsidR="00F124A6">
        <w:t xml:space="preserve">  That success has been documented in several independent reports and evaluations since 2006.</w:t>
      </w:r>
      <w:r w:rsidR="00F124A6">
        <w:rPr>
          <w:rStyle w:val="FootnoteReference"/>
        </w:rPr>
        <w:footnoteReference w:id="3"/>
      </w:r>
      <w:r w:rsidR="00F124A6">
        <w:t xml:space="preserve"> </w:t>
      </w:r>
    </w:p>
    <w:p w14:paraId="4DC77798" w14:textId="0657C9EF" w:rsidR="00146EE5" w:rsidRPr="003E531F" w:rsidRDefault="00146EE5" w:rsidP="00D7681A">
      <w:pPr>
        <w:keepNext/>
        <w:rPr>
          <w:rFonts w:cs="Arial"/>
          <w:b/>
          <w:szCs w:val="19"/>
        </w:rPr>
      </w:pPr>
      <w:r>
        <w:rPr>
          <w:rFonts w:cs="Arial"/>
          <w:b/>
          <w:szCs w:val="19"/>
        </w:rPr>
        <w:t>The Indigenous Protected Area program</w:t>
      </w:r>
      <w:r w:rsidR="00806484">
        <w:rPr>
          <w:rFonts w:cs="Arial"/>
          <w:b/>
          <w:szCs w:val="19"/>
        </w:rPr>
        <w:t>me</w:t>
      </w:r>
    </w:p>
    <w:p w14:paraId="657F3E2A" w14:textId="76F202B9" w:rsidR="00F36D94" w:rsidRDefault="009254B2" w:rsidP="0051610B">
      <w:pPr>
        <w:rPr>
          <w:rFonts w:cs="Arial"/>
        </w:rPr>
      </w:pPr>
      <w:r w:rsidRPr="003E531F">
        <w:rPr>
          <w:rFonts w:cs="Arial"/>
        </w:rPr>
        <w:t xml:space="preserve">The IPA programme supports Indigenous landowners to use land and sea management as a framework for </w:t>
      </w:r>
      <w:r>
        <w:rPr>
          <w:rFonts w:cs="Arial"/>
        </w:rPr>
        <w:t xml:space="preserve">achieving </w:t>
      </w:r>
      <w:r w:rsidRPr="003E531F">
        <w:rPr>
          <w:rFonts w:cs="Arial"/>
        </w:rPr>
        <w:t>employment and conservation outcomes.</w:t>
      </w:r>
      <w:r w:rsidRPr="003E531F">
        <w:rPr>
          <w:rStyle w:val="FootnoteReference"/>
          <w:rFonts w:cs="Arial"/>
        </w:rPr>
        <w:footnoteReference w:id="4"/>
      </w:r>
      <w:r>
        <w:rPr>
          <w:rFonts w:cs="Arial"/>
        </w:rPr>
        <w:t xml:space="preserve">  </w:t>
      </w:r>
      <w:r w:rsidR="0051610B" w:rsidRPr="003E531F">
        <w:rPr>
          <w:rFonts w:cs="Arial"/>
        </w:rPr>
        <w:t xml:space="preserve">An </w:t>
      </w:r>
      <w:r w:rsidR="001F108E">
        <w:rPr>
          <w:rFonts w:cs="Arial"/>
        </w:rPr>
        <w:t>IPA</w:t>
      </w:r>
      <w:r w:rsidR="0051610B" w:rsidRPr="003E531F">
        <w:rPr>
          <w:rFonts w:cs="Arial"/>
        </w:rPr>
        <w:t xml:space="preserve"> is formed when traditional owners voluntarily enter into an agreement with the Australian Government to manage their </w:t>
      </w:r>
      <w:r w:rsidRPr="003E531F">
        <w:rPr>
          <w:rFonts w:cs="Arial"/>
        </w:rPr>
        <w:t xml:space="preserve">land or sea country </w:t>
      </w:r>
      <w:r w:rsidR="00437515">
        <w:rPr>
          <w:rFonts w:cs="Arial"/>
        </w:rPr>
        <w:t xml:space="preserve">for conservation </w:t>
      </w:r>
      <w:r w:rsidR="0051610B" w:rsidRPr="003E531F">
        <w:rPr>
          <w:rFonts w:cs="Arial"/>
        </w:rPr>
        <w:t xml:space="preserve">with government support. </w:t>
      </w:r>
    </w:p>
    <w:p w14:paraId="02307021" w14:textId="77777777" w:rsidR="00D7681A" w:rsidRDefault="00F36D94" w:rsidP="00F36D94">
      <w:r w:rsidRPr="003E531F">
        <w:rPr>
          <w:rFonts w:cs="Arial"/>
          <w:noProof/>
          <w:lang w:eastAsia="en-AU"/>
        </w:rPr>
        <mc:AlternateContent>
          <mc:Choice Requires="wps">
            <w:drawing>
              <wp:inline distT="0" distB="0" distL="0" distR="0" wp14:anchorId="6EC33365" wp14:editId="16D9393F">
                <wp:extent cx="5731510" cy="3648974"/>
                <wp:effectExtent l="0" t="0" r="2540" b="8890"/>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3648974"/>
                        </a:xfrm>
                        <a:prstGeom prst="rect">
                          <a:avLst/>
                        </a:prstGeom>
                        <a:solidFill>
                          <a:srgbClr val="F2F0E9"/>
                        </a:solidFill>
                        <a:ln w="9525">
                          <a:noFill/>
                          <a:miter lim="800000"/>
                          <a:headEnd/>
                          <a:tailEnd/>
                        </a:ln>
                      </wps:spPr>
                      <wps:txbx>
                        <w:txbxContent>
                          <w:p w14:paraId="6C9D9862" w14:textId="77777777" w:rsidR="004A0C1C" w:rsidRPr="00911C16" w:rsidRDefault="004A0C1C" w:rsidP="00F36D94">
                            <w:pPr>
                              <w:spacing w:after="60"/>
                              <w:jc w:val="center"/>
                              <w:rPr>
                                <w:rFonts w:cs="Arial"/>
                                <w:b/>
                                <w:color w:val="002D62" w:themeColor="text2"/>
                                <w:sz w:val="22"/>
                                <w:szCs w:val="19"/>
                              </w:rPr>
                            </w:pPr>
                            <w:r>
                              <w:rPr>
                                <w:rFonts w:cs="Arial"/>
                                <w:b/>
                                <w:color w:val="002D62" w:themeColor="text2"/>
                                <w:sz w:val="22"/>
                                <w:szCs w:val="19"/>
                              </w:rPr>
                              <w:t>History and Evolution of IPAs</w:t>
                            </w:r>
                          </w:p>
                          <w:p w14:paraId="74EBC75B" w14:textId="7A32377A" w:rsidR="004A0C1C" w:rsidRPr="005B42B9" w:rsidRDefault="004A0C1C" w:rsidP="005B42B9">
                            <w:pPr>
                              <w:spacing w:after="120"/>
                              <w:rPr>
                                <w:sz w:val="18"/>
                                <w:szCs w:val="18"/>
                              </w:rPr>
                            </w:pPr>
                            <w:r w:rsidRPr="00D7681A">
                              <w:rPr>
                                <w:sz w:val="18"/>
                              </w:rPr>
                              <w:t xml:space="preserve">The IPA concept was co-developed by representatives of Indigenous people and the Australian Government in the mid-1990s, in response to a commitment by the Australian Government to establish a comprehensive and adequate </w:t>
                            </w:r>
                            <w:r w:rsidRPr="005B42B9">
                              <w:rPr>
                                <w:sz w:val="18"/>
                                <w:szCs w:val="18"/>
                              </w:rPr>
                              <w:t xml:space="preserve">protected area system representative of the full range of ecosystems in Australia in the context of the 1994 </w:t>
                            </w:r>
                            <w:r w:rsidRPr="005B42B9">
                              <w:rPr>
                                <w:rFonts w:cs="Arial"/>
                                <w:sz w:val="18"/>
                                <w:szCs w:val="18"/>
                              </w:rPr>
                              <w:t xml:space="preserve">International Union for Conservation of Nature (IUCN) </w:t>
                            </w:r>
                            <w:r w:rsidRPr="005B42B9">
                              <w:rPr>
                                <w:sz w:val="18"/>
                                <w:szCs w:val="18"/>
                              </w:rPr>
                              <w:t xml:space="preserve">guidelines for establishing protected areas (Smyth &amp; Sutherland, 1996). </w:t>
                            </w:r>
                          </w:p>
                          <w:p w14:paraId="144BF3A9" w14:textId="77777777" w:rsidR="004A0C1C" w:rsidRPr="00D7681A" w:rsidRDefault="004A0C1C" w:rsidP="005B42B9">
                            <w:pPr>
                              <w:spacing w:after="120"/>
                              <w:rPr>
                                <w:sz w:val="18"/>
                              </w:rPr>
                            </w:pPr>
                            <w:r w:rsidRPr="00D7681A">
                              <w:rPr>
                                <w:sz w:val="18"/>
                              </w:rPr>
                              <w:t>These initiatives coincided with growing interest from Indigenous people across Australia to re-engage in the management of their traditional estates, including large areas returned to them through land claim processes of the 1970s and 80s, as well as areas included in government national parks.</w:t>
                            </w:r>
                          </w:p>
                          <w:p w14:paraId="40CF48C7" w14:textId="0937D0D7" w:rsidR="004A0C1C" w:rsidRDefault="004A0C1C" w:rsidP="005B42B9">
                            <w:pPr>
                              <w:spacing w:after="120"/>
                              <w:rPr>
                                <w:sz w:val="18"/>
                              </w:rPr>
                            </w:pPr>
                            <w:r w:rsidRPr="00D7681A">
                              <w:rPr>
                                <w:sz w:val="18"/>
                              </w:rPr>
                              <w:t>It was apparent that a comprehensive system of protected areas representative of all Australian bioregions could only be achieved with the inclusion of some Indigenous-owned lands, whose owners were unlikely to voluntarily return their lands to government ownership and management</w:t>
                            </w:r>
                            <w:r>
                              <w:rPr>
                                <w:sz w:val="18"/>
                              </w:rPr>
                              <w:t>…</w:t>
                            </w:r>
                            <w:r w:rsidRPr="00D7681A">
                              <w:rPr>
                                <w:sz w:val="18"/>
                              </w:rPr>
                              <w:t xml:space="preserve"> Consultations with Indigenous groups across Australia determined that some Indigenous landholders were interested in voluntarily dedicating and managing their land as protected areas as part of the National Reserve System (NRS), in return for government funds and other assistance required for the planning and ongoing management of their land.</w:t>
                            </w:r>
                          </w:p>
                          <w:p w14:paraId="76881699" w14:textId="33964E16" w:rsidR="004A0C1C" w:rsidRPr="00D7681A" w:rsidRDefault="004A0C1C" w:rsidP="005B42B9">
                            <w:pPr>
                              <w:spacing w:after="120"/>
                              <w:rPr>
                                <w:sz w:val="18"/>
                              </w:rPr>
                            </w:pPr>
                            <w:r w:rsidRPr="005B42B9">
                              <w:rPr>
                                <w:sz w:val="18"/>
                              </w:rPr>
                              <w:t>The firs</w:t>
                            </w:r>
                            <w:r>
                              <w:rPr>
                                <w:sz w:val="18"/>
                              </w:rPr>
                              <w:t>t IPA was voluntarily dedicated</w:t>
                            </w:r>
                            <w:r w:rsidRPr="005B42B9">
                              <w:rPr>
                                <w:sz w:val="18"/>
                              </w:rPr>
                              <w:t xml:space="preserve"> by Adnyamathanha people in 1998 at </w:t>
                            </w:r>
                            <w:proofErr w:type="spellStart"/>
                            <w:r w:rsidRPr="005B42B9">
                              <w:rPr>
                                <w:sz w:val="18"/>
                              </w:rPr>
                              <w:t>Nantawarrina</w:t>
                            </w:r>
                            <w:proofErr w:type="spellEnd"/>
                            <w:r w:rsidRPr="005B42B9">
                              <w:rPr>
                                <w:sz w:val="18"/>
                              </w:rPr>
                              <w:t xml:space="preserve"> in South Australia, the first occasion in Australia that any form of protected area had been established with the consent of Indigenous landowners.</w:t>
                            </w:r>
                          </w:p>
                          <w:p w14:paraId="6DD87908" w14:textId="77BDDFA5" w:rsidR="004A0C1C" w:rsidRPr="005B42B9" w:rsidRDefault="004A0C1C" w:rsidP="00F36D94">
                            <w:pPr>
                              <w:jc w:val="right"/>
                              <w:rPr>
                                <w:rFonts w:cs="Arial"/>
                                <w:sz w:val="18"/>
                                <w:szCs w:val="19"/>
                              </w:rPr>
                            </w:pPr>
                            <w:r w:rsidRPr="00D7681A">
                              <w:rPr>
                                <w:sz w:val="18"/>
                              </w:rPr>
                              <w:t xml:space="preserve">Extract from Dermot Smyth, </w:t>
                            </w:r>
                            <w:r w:rsidRPr="00D7681A">
                              <w:rPr>
                                <w:i/>
                                <w:sz w:val="18"/>
                              </w:rPr>
                              <w:t xml:space="preserve">Indigenous Protected Areas and </w:t>
                            </w:r>
                            <w:r w:rsidRPr="005B42B9">
                              <w:rPr>
                                <w:i/>
                                <w:sz w:val="18"/>
                              </w:rPr>
                              <w:t>ICCAs: Commonalities, Contrasts and Confusions</w:t>
                            </w:r>
                            <w:r w:rsidRPr="005B42B9">
                              <w:rPr>
                                <w:sz w:val="18"/>
                              </w:rPr>
                              <w:t>, Parks, Vol 21.2 November 2015</w:t>
                            </w:r>
                          </w:p>
                        </w:txbxContent>
                      </wps:txbx>
                      <wps:bodyPr rot="0" vert="horz" wrap="square" lIns="91440" tIns="45720" rIns="91440" bIns="45720" anchor="t" anchorCtr="0">
                        <a:noAutofit/>
                      </wps:bodyPr>
                    </wps:wsp>
                  </a:graphicData>
                </a:graphic>
              </wp:inline>
            </w:drawing>
          </mc:Choice>
          <mc:Fallback>
            <w:pict>
              <v:shape id="_x0000_s1034" type="#_x0000_t202" style="width:451.3pt;height:28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" fillcolor="#f2f0e9" stroked="f">
                <v:textbox>
                  <w:txbxContent>
                    <w:p w14:paraId="6C9D9862" w14:textId="77777777" w:rsidR="004A0C1C" w:rsidRPr="00911C16" w:rsidRDefault="004A0C1C" w:rsidP="00F36D94">
                      <w:pPr>
                        <w:spacing w:after="60"/>
                        <w:jc w:val="center"/>
                        <w:rPr>
                          <w:rFonts w:cs="Arial"/>
                          <w:b/>
                          <w:color w:val="002D62" w:themeColor="text2"/>
                          <w:sz w:val="22"/>
                          <w:szCs w:val="19"/>
                        </w:rPr>
                      </w:pPr>
                      <w:r>
                        <w:rPr>
                          <w:rFonts w:cs="Arial"/>
                          <w:b/>
                          <w:color w:val="002D62" w:themeColor="text2"/>
                          <w:sz w:val="22"/>
                          <w:szCs w:val="19"/>
                        </w:rPr>
                        <w:t>History and Evolution of IPAs</w:t>
                      </w:r>
                    </w:p>
                    <w:p w14:paraId="74EBC75B" w14:textId="7A32377A" w:rsidR="004A0C1C" w:rsidRPr="005B42B9" w:rsidRDefault="004A0C1C" w:rsidP="005B42B9">
                      <w:pPr>
                        <w:spacing w:after="120"/>
                        <w:rPr>
                          <w:sz w:val="18"/>
                          <w:szCs w:val="18"/>
                        </w:rPr>
                      </w:pPr>
                      <w:r w:rsidRPr="00D7681A">
                        <w:rPr>
                          <w:sz w:val="18"/>
                        </w:rPr>
                        <w:t xml:space="preserve">The IPA concept was co-developed by representatives of Indigenous people and the Australian Government in the mid-1990s, in response to a commitment by the Australian Government to establish a comprehensive and adequate </w:t>
                      </w:r>
                      <w:r w:rsidRPr="005B42B9">
                        <w:rPr>
                          <w:sz w:val="18"/>
                          <w:szCs w:val="18"/>
                        </w:rPr>
                        <w:t xml:space="preserve">protected area system representative of the full range of ecosystems in Australia in the context of the 1994 </w:t>
                      </w:r>
                      <w:r w:rsidRPr="005B42B9">
                        <w:rPr>
                          <w:rFonts w:cs="Arial"/>
                          <w:sz w:val="18"/>
                          <w:szCs w:val="18"/>
                        </w:rPr>
                        <w:t xml:space="preserve">International Union for Conservation of Nature (IUCN) </w:t>
                      </w:r>
                      <w:r w:rsidRPr="005B42B9">
                        <w:rPr>
                          <w:sz w:val="18"/>
                          <w:szCs w:val="18"/>
                        </w:rPr>
                        <w:t xml:space="preserve">guidelines for establishing protected areas (Smyth &amp; Sutherland, 1996). </w:t>
                      </w:r>
                    </w:p>
                    <w:p w14:paraId="144BF3A9" w14:textId="77777777" w:rsidR="004A0C1C" w:rsidRPr="00D7681A" w:rsidRDefault="004A0C1C" w:rsidP="005B42B9">
                      <w:pPr>
                        <w:spacing w:after="120"/>
                        <w:rPr>
                          <w:sz w:val="18"/>
                        </w:rPr>
                      </w:pPr>
                      <w:r w:rsidRPr="00D7681A">
                        <w:rPr>
                          <w:sz w:val="18"/>
                        </w:rPr>
                        <w:t>These initiatives coincided with growing interest from Indigenous people across Australia to re-engage in the management of their traditional estates, including large areas returned to them through land claim processes of the 1970s and 80s, as well as areas included in government national parks.</w:t>
                      </w:r>
                    </w:p>
                    <w:p w14:paraId="40CF48C7" w14:textId="0937D0D7" w:rsidR="004A0C1C" w:rsidRDefault="004A0C1C" w:rsidP="005B42B9">
                      <w:pPr>
                        <w:spacing w:after="120"/>
                        <w:rPr>
                          <w:sz w:val="18"/>
                        </w:rPr>
                      </w:pPr>
                      <w:r w:rsidRPr="00D7681A">
                        <w:rPr>
                          <w:sz w:val="18"/>
                        </w:rPr>
                        <w:t>It was apparent that a comprehensive system of protected areas representative of all Australian bioregions could only be achieved with the inclusion of some Indigenous-owned lands, whose owners were unlikely to voluntarily return their lands to government ownership and management</w:t>
                      </w:r>
                      <w:r>
                        <w:rPr>
                          <w:sz w:val="18"/>
                        </w:rPr>
                        <w:t>…</w:t>
                      </w:r>
                      <w:r w:rsidRPr="00D7681A">
                        <w:rPr>
                          <w:sz w:val="18"/>
                        </w:rPr>
                        <w:t xml:space="preserve"> Consultations with Indigenous groups across Australia determined that some Indigenous landholders were interested in voluntarily dedicating and managing their land as protected areas as part of the National Reserve System (NRS), in return for government funds and other assistance required for the planning and ongoing management of their land.</w:t>
                      </w:r>
                    </w:p>
                    <w:p w14:paraId="76881699" w14:textId="33964E16" w:rsidR="004A0C1C" w:rsidRPr="00D7681A" w:rsidRDefault="004A0C1C" w:rsidP="005B42B9">
                      <w:pPr>
                        <w:spacing w:after="120"/>
                        <w:rPr>
                          <w:sz w:val="18"/>
                        </w:rPr>
                      </w:pPr>
                      <w:r w:rsidRPr="005B42B9">
                        <w:rPr>
                          <w:sz w:val="18"/>
                        </w:rPr>
                        <w:t>The firs</w:t>
                      </w:r>
                      <w:r>
                        <w:rPr>
                          <w:sz w:val="18"/>
                        </w:rPr>
                        <w:t>t IPA was voluntarily dedicated</w:t>
                      </w:r>
                      <w:r w:rsidRPr="005B42B9">
                        <w:rPr>
                          <w:sz w:val="18"/>
                        </w:rPr>
                        <w:t xml:space="preserve"> by Adnyamathanha people in 1998 at </w:t>
                      </w:r>
                      <w:proofErr w:type="spellStart"/>
                      <w:r w:rsidRPr="005B42B9">
                        <w:rPr>
                          <w:sz w:val="18"/>
                        </w:rPr>
                        <w:t>Nantawarrina</w:t>
                      </w:r>
                      <w:proofErr w:type="spellEnd"/>
                      <w:r w:rsidRPr="005B42B9">
                        <w:rPr>
                          <w:sz w:val="18"/>
                        </w:rPr>
                        <w:t xml:space="preserve"> in South Australia, the first occasion in Australia that any form of protected area had been established with the consent of Indigenous landowners.</w:t>
                      </w:r>
                    </w:p>
                    <w:p w14:paraId="6DD87908" w14:textId="77BDDFA5" w:rsidR="004A0C1C" w:rsidRPr="005B42B9" w:rsidRDefault="004A0C1C" w:rsidP="00F36D94">
                      <w:pPr>
                        <w:jc w:val="right"/>
                        <w:rPr>
                          <w:rFonts w:cs="Arial"/>
                          <w:sz w:val="18"/>
                          <w:szCs w:val="19"/>
                        </w:rPr>
                      </w:pPr>
                      <w:r w:rsidRPr="00D7681A">
                        <w:rPr>
                          <w:sz w:val="18"/>
                        </w:rPr>
                        <w:t xml:space="preserve">Extract from Dermot Smyth, </w:t>
                      </w:r>
                      <w:r w:rsidRPr="00D7681A">
                        <w:rPr>
                          <w:i/>
                          <w:sz w:val="18"/>
                        </w:rPr>
                        <w:t xml:space="preserve">Indigenous Protected Areas and </w:t>
                      </w:r>
                      <w:r w:rsidRPr="005B42B9">
                        <w:rPr>
                          <w:i/>
                          <w:sz w:val="18"/>
                        </w:rPr>
                        <w:t>ICCAs: Commonalities, Contrasts and Confusions</w:t>
                      </w:r>
                      <w:r w:rsidRPr="005B42B9">
                        <w:rPr>
                          <w:sz w:val="18"/>
                        </w:rPr>
                        <w:t>, Parks, Vol 21.2 November 2015</w:t>
                      </w:r>
                    </w:p>
                  </w:txbxContent>
                </v:textbox>
                <w10:anchorlock/>
              </v:shape>
            </w:pict>
          </mc:Fallback>
        </mc:AlternateContent>
      </w:r>
    </w:p>
    <w:p w14:paraId="304DB2C5" w14:textId="0527DD6B" w:rsidR="00BE486C" w:rsidRPr="00F36D94" w:rsidRDefault="003C166F" w:rsidP="00F36D94">
      <w:r>
        <w:t xml:space="preserve">The Convention on Biological Diversity sets a target of 17% of terrestrial and inland water areas being subject to effective area-based conservation measures by 2020. </w:t>
      </w:r>
      <w:r w:rsidR="005B42B9">
        <w:t xml:space="preserve"> </w:t>
      </w:r>
      <w:r>
        <w:t xml:space="preserve">Currently, at a national level, over 17% of terrestrial land is included in </w:t>
      </w:r>
      <w:r w:rsidR="00D7681A">
        <w:t xml:space="preserve">the </w:t>
      </w:r>
      <w:r w:rsidR="009254B2">
        <w:t>NRS</w:t>
      </w:r>
      <w:r>
        <w:t>. All 89 Australian bioregions are represented in the NRS, however a number of bioregions are less than 10% protected. The Australian Government, in collaboration with the states and territories, is seeking to achieve this target through the NRS for each of Australia’s 89 bioregions.</w:t>
      </w:r>
      <w:r w:rsidR="00BE486C">
        <w:rPr>
          <w:rStyle w:val="FootnoteReference"/>
          <w:rFonts w:cs="Arial"/>
        </w:rPr>
        <w:footnoteReference w:id="5"/>
      </w:r>
      <w:r w:rsidR="00BE486C">
        <w:rPr>
          <w:rFonts w:cs="Arial"/>
        </w:rPr>
        <w:t xml:space="preserve"> </w:t>
      </w:r>
      <w:r>
        <w:rPr>
          <w:rFonts w:cs="Arial"/>
        </w:rPr>
        <w:t xml:space="preserve"> </w:t>
      </w:r>
    </w:p>
    <w:p w14:paraId="2F7570C2" w14:textId="77777777" w:rsidR="00395419" w:rsidRDefault="00395419" w:rsidP="00395419">
      <w:pPr>
        <w:rPr>
          <w:rFonts w:cs="Arial"/>
        </w:rPr>
      </w:pPr>
      <w:r w:rsidRPr="0054716A">
        <w:rPr>
          <w:rFonts w:cs="Arial"/>
          <w:szCs w:val="19"/>
        </w:rPr>
        <w:t xml:space="preserve">An IPA project begins with a consultation period during which </w:t>
      </w:r>
      <w:r>
        <w:rPr>
          <w:rFonts w:cs="Arial"/>
          <w:szCs w:val="19"/>
        </w:rPr>
        <w:t>traditional owners</w:t>
      </w:r>
      <w:r w:rsidRPr="0054716A">
        <w:rPr>
          <w:rFonts w:cs="Arial"/>
          <w:szCs w:val="19"/>
        </w:rPr>
        <w:t xml:space="preserve"> </w:t>
      </w:r>
      <w:r>
        <w:rPr>
          <w:rFonts w:cs="Arial"/>
          <w:szCs w:val="19"/>
        </w:rPr>
        <w:t>determine</w:t>
      </w:r>
      <w:r w:rsidRPr="0054716A">
        <w:rPr>
          <w:rFonts w:cs="Arial"/>
          <w:szCs w:val="19"/>
        </w:rPr>
        <w:t xml:space="preserve"> the size of land they wish to dedicate, the level of protection</w:t>
      </w:r>
      <w:r>
        <w:rPr>
          <w:rFonts w:cs="Arial"/>
          <w:szCs w:val="19"/>
        </w:rPr>
        <w:t xml:space="preserve"> they wish to apply to the land</w:t>
      </w:r>
      <w:r w:rsidRPr="0054716A">
        <w:rPr>
          <w:rFonts w:cs="Arial"/>
          <w:szCs w:val="19"/>
        </w:rPr>
        <w:t xml:space="preserve"> and their management priorities, </w:t>
      </w:r>
      <w:r>
        <w:rPr>
          <w:rFonts w:cs="Arial"/>
          <w:szCs w:val="19"/>
        </w:rPr>
        <w:t xml:space="preserve">all of which is </w:t>
      </w:r>
      <w:r w:rsidRPr="0054716A">
        <w:rPr>
          <w:rFonts w:cs="Arial"/>
          <w:szCs w:val="19"/>
        </w:rPr>
        <w:t xml:space="preserve">agreed </w:t>
      </w:r>
      <w:r>
        <w:rPr>
          <w:rFonts w:cs="Arial"/>
          <w:szCs w:val="19"/>
        </w:rPr>
        <w:t xml:space="preserve">and articulated </w:t>
      </w:r>
      <w:r w:rsidRPr="0054716A">
        <w:rPr>
          <w:rFonts w:cs="Arial"/>
          <w:szCs w:val="19"/>
        </w:rPr>
        <w:t xml:space="preserve">in a plan of management. </w:t>
      </w:r>
    </w:p>
    <w:p w14:paraId="47737FD8" w14:textId="77777777" w:rsidR="00395419" w:rsidRDefault="00395419" w:rsidP="00395419">
      <w:pPr>
        <w:rPr>
          <w:rFonts w:cs="Arial"/>
        </w:rPr>
      </w:pPr>
      <w:r w:rsidRPr="0054716A">
        <w:rPr>
          <w:rFonts w:cs="Arial"/>
        </w:rPr>
        <w:t>The plan of management is based on community consensus.</w:t>
      </w:r>
      <w:r>
        <w:rPr>
          <w:rFonts w:cs="Arial"/>
        </w:rPr>
        <w:t xml:space="preserve">  U</w:t>
      </w:r>
      <w:r w:rsidRPr="00154E1C">
        <w:rPr>
          <w:rFonts w:cs="Arial"/>
        </w:rPr>
        <w:t>sing a combination of traditional knowledge and contemporary conservation management</w:t>
      </w:r>
      <w:r>
        <w:rPr>
          <w:rFonts w:cs="Arial"/>
        </w:rPr>
        <w:t xml:space="preserve"> practices, t</w:t>
      </w:r>
      <w:r w:rsidRPr="00154E1C">
        <w:rPr>
          <w:rFonts w:cs="Arial"/>
        </w:rPr>
        <w:t xml:space="preserve">he plan identifies an </w:t>
      </w:r>
      <w:r>
        <w:rPr>
          <w:rFonts w:cs="Arial"/>
        </w:rPr>
        <w:t>IUCN</w:t>
      </w:r>
      <w:r w:rsidRPr="00154E1C">
        <w:rPr>
          <w:rFonts w:cs="Arial"/>
        </w:rPr>
        <w:t xml:space="preserve"> category to ensure that management is </w:t>
      </w:r>
      <w:r>
        <w:rPr>
          <w:rFonts w:cs="Arial"/>
        </w:rPr>
        <w:t xml:space="preserve">undertaken </w:t>
      </w:r>
      <w:r w:rsidRPr="00154E1C">
        <w:rPr>
          <w:rFonts w:cs="Arial"/>
        </w:rPr>
        <w:t>in line with international standards.</w:t>
      </w:r>
      <w:r>
        <w:rPr>
          <w:rFonts w:cs="Arial"/>
        </w:rPr>
        <w:t xml:space="preserve">  Over 90% of dedicated IPAs have identified IUCN Categories V</w:t>
      </w:r>
      <w:r w:rsidRPr="00376D20">
        <w:rPr>
          <w:rFonts w:cs="Arial"/>
        </w:rPr>
        <w:t xml:space="preserve"> and </w:t>
      </w:r>
      <w:r>
        <w:rPr>
          <w:rFonts w:cs="Arial"/>
        </w:rPr>
        <w:t>VI</w:t>
      </w:r>
      <w:r w:rsidRPr="00376D20">
        <w:rPr>
          <w:rFonts w:cs="Arial"/>
        </w:rPr>
        <w:t xml:space="preserve">, </w:t>
      </w:r>
      <w:r>
        <w:rPr>
          <w:rFonts w:cs="Arial"/>
        </w:rPr>
        <w:t xml:space="preserve">emphasising: </w:t>
      </w:r>
    </w:p>
    <w:p w14:paraId="34FC523E" w14:textId="77777777" w:rsidR="00395419" w:rsidRDefault="00395419" w:rsidP="00395419">
      <w:pPr>
        <w:pStyle w:val="ListParagraph"/>
        <w:numPr>
          <w:ilvl w:val="0"/>
          <w:numId w:val="22"/>
        </w:numPr>
        <w:rPr>
          <w:rFonts w:ascii="Arial" w:hAnsi="Arial" w:cs="Arial"/>
          <w:sz w:val="20"/>
          <w:szCs w:val="20"/>
        </w:rPr>
      </w:pPr>
      <w:r w:rsidRPr="00AA62B4">
        <w:rPr>
          <w:rFonts w:ascii="Arial" w:hAnsi="Arial" w:cs="Arial"/>
          <w:sz w:val="20"/>
          <w:szCs w:val="20"/>
        </w:rPr>
        <w:t>the value of interaction between people and nature over time (IUCN Category V)</w:t>
      </w:r>
      <w:r>
        <w:rPr>
          <w:rFonts w:ascii="Arial" w:hAnsi="Arial" w:cs="Arial"/>
          <w:sz w:val="20"/>
          <w:szCs w:val="20"/>
        </w:rPr>
        <w:t>;</w:t>
      </w:r>
      <w:r w:rsidRPr="00AA62B4">
        <w:rPr>
          <w:rFonts w:ascii="Arial" w:hAnsi="Arial" w:cs="Arial"/>
          <w:sz w:val="20"/>
          <w:szCs w:val="20"/>
        </w:rPr>
        <w:t xml:space="preserve"> and </w:t>
      </w:r>
    </w:p>
    <w:p w14:paraId="4EEBE705" w14:textId="77777777" w:rsidR="00395419" w:rsidRPr="00AA62B4" w:rsidRDefault="00395419" w:rsidP="00395419">
      <w:pPr>
        <w:pStyle w:val="ListParagraph"/>
        <w:numPr>
          <w:ilvl w:val="0"/>
          <w:numId w:val="22"/>
        </w:numPr>
        <w:rPr>
          <w:rFonts w:ascii="Arial" w:hAnsi="Arial" w:cs="Arial"/>
          <w:sz w:val="20"/>
          <w:szCs w:val="20"/>
        </w:rPr>
      </w:pPr>
      <w:proofErr w:type="gramStart"/>
      <w:r w:rsidRPr="00AA62B4">
        <w:rPr>
          <w:rFonts w:ascii="Arial" w:hAnsi="Arial" w:cs="Arial"/>
          <w:sz w:val="20"/>
          <w:szCs w:val="20"/>
        </w:rPr>
        <w:t>the</w:t>
      </w:r>
      <w:proofErr w:type="gramEnd"/>
      <w:r w:rsidRPr="00AA62B4">
        <w:rPr>
          <w:rFonts w:ascii="Arial" w:hAnsi="Arial" w:cs="Arial"/>
          <w:sz w:val="20"/>
          <w:szCs w:val="20"/>
        </w:rPr>
        <w:t xml:space="preserve"> sustainable use of natural resources to deliver social and economic benefits for local Indigenous communities (IUCN Category VI).</w:t>
      </w:r>
      <w:r w:rsidRPr="00AA62B4">
        <w:rPr>
          <w:rStyle w:val="FootnoteReference"/>
          <w:rFonts w:ascii="Arial" w:eastAsiaTheme="minorHAnsi" w:hAnsi="Arial" w:cs="Arial"/>
          <w:sz w:val="20"/>
          <w:szCs w:val="20"/>
          <w:lang w:eastAsia="en-US"/>
        </w:rPr>
        <w:footnoteReference w:id="6"/>
      </w:r>
    </w:p>
    <w:p w14:paraId="0F14201A" w14:textId="19EA1004" w:rsidR="00395419" w:rsidRDefault="00395419" w:rsidP="0051610B">
      <w:pPr>
        <w:rPr>
          <w:rFonts w:cs="Arial"/>
          <w:szCs w:val="19"/>
        </w:rPr>
      </w:pPr>
      <w:r w:rsidRPr="0054716A">
        <w:rPr>
          <w:rFonts w:cs="Arial"/>
          <w:szCs w:val="19"/>
        </w:rPr>
        <w:t xml:space="preserve">Government provides funding for </w:t>
      </w:r>
      <w:r>
        <w:rPr>
          <w:rFonts w:cs="Arial"/>
          <w:szCs w:val="19"/>
        </w:rPr>
        <w:t xml:space="preserve">the </w:t>
      </w:r>
      <w:r w:rsidRPr="0054716A">
        <w:rPr>
          <w:rFonts w:cs="Arial"/>
          <w:szCs w:val="19"/>
        </w:rPr>
        <w:t>consultation phase. On approval of the management plan by Government, the project can proceed to dedication.</w:t>
      </w:r>
      <w:r>
        <w:rPr>
          <w:rFonts w:cs="Arial"/>
          <w:szCs w:val="19"/>
        </w:rPr>
        <w:t xml:space="preserve">  </w:t>
      </w:r>
      <w:r>
        <w:rPr>
          <w:rFonts w:cs="Arial"/>
        </w:rPr>
        <w:t xml:space="preserve">Once dedicated, </w:t>
      </w:r>
      <w:r w:rsidRPr="003E531F">
        <w:rPr>
          <w:rFonts w:cs="Arial"/>
        </w:rPr>
        <w:t xml:space="preserve">IPAs form part of the </w:t>
      </w:r>
      <w:r>
        <w:rPr>
          <w:rFonts w:cs="Arial"/>
        </w:rPr>
        <w:t>NRS</w:t>
      </w:r>
      <w:r w:rsidRPr="003E531F">
        <w:rPr>
          <w:rFonts w:cs="Arial"/>
        </w:rPr>
        <w:t xml:space="preserve">. </w:t>
      </w:r>
      <w:r>
        <w:rPr>
          <w:rFonts w:cs="Arial"/>
        </w:rPr>
        <w:t>As at November 2015, t</w:t>
      </w:r>
      <w:r w:rsidRPr="003E531F">
        <w:rPr>
          <w:rFonts w:cs="Arial"/>
          <w:szCs w:val="19"/>
        </w:rPr>
        <w:t xml:space="preserve">here </w:t>
      </w:r>
      <w:r>
        <w:rPr>
          <w:rFonts w:cs="Arial"/>
          <w:szCs w:val="19"/>
        </w:rPr>
        <w:t>were</w:t>
      </w:r>
      <w:r w:rsidRPr="003E531F">
        <w:rPr>
          <w:rFonts w:cs="Arial"/>
          <w:szCs w:val="19"/>
        </w:rPr>
        <w:t xml:space="preserve"> </w:t>
      </w:r>
      <w:r>
        <w:rPr>
          <w:rFonts w:cs="Arial"/>
          <w:szCs w:val="19"/>
        </w:rPr>
        <w:t>72</w:t>
      </w:r>
      <w:r w:rsidRPr="003E531F">
        <w:rPr>
          <w:rFonts w:cs="Arial"/>
          <w:szCs w:val="19"/>
        </w:rPr>
        <w:t xml:space="preserve"> dedicated IPAs across</w:t>
      </w:r>
      <w:r>
        <w:rPr>
          <w:rFonts w:cs="Arial"/>
          <w:szCs w:val="19"/>
        </w:rPr>
        <w:t xml:space="preserve"> almost</w:t>
      </w:r>
      <w:r w:rsidRPr="003E531F">
        <w:rPr>
          <w:rFonts w:cs="Arial"/>
          <w:szCs w:val="19"/>
        </w:rPr>
        <w:t xml:space="preserve"> 65 million hectares accounting for </w:t>
      </w:r>
      <w:r>
        <w:rPr>
          <w:rFonts w:cs="Arial"/>
          <w:szCs w:val="19"/>
        </w:rPr>
        <w:t>more than 43%</w:t>
      </w:r>
      <w:r w:rsidRPr="003E531F">
        <w:rPr>
          <w:rFonts w:cs="Arial"/>
          <w:szCs w:val="19"/>
        </w:rPr>
        <w:t xml:space="preserve"> of the total area of the NRS.</w:t>
      </w:r>
      <w:r w:rsidRPr="003E531F">
        <w:rPr>
          <w:rStyle w:val="FootnoteReference"/>
          <w:rFonts w:cs="Arial"/>
          <w:szCs w:val="19"/>
        </w:rPr>
        <w:footnoteReference w:id="7"/>
      </w:r>
      <w:r>
        <w:rPr>
          <w:rFonts w:cs="Arial"/>
          <w:szCs w:val="19"/>
        </w:rPr>
        <w:t xml:space="preserve"> </w:t>
      </w:r>
    </w:p>
    <w:p w14:paraId="3AA097B1" w14:textId="09540D8C" w:rsidR="0051610B" w:rsidRDefault="0051610B" w:rsidP="0051610B">
      <w:pPr>
        <w:rPr>
          <w:rFonts w:cs="Arial"/>
        </w:rPr>
      </w:pPr>
      <w:r>
        <w:rPr>
          <w:rFonts w:cs="Arial"/>
        </w:rPr>
        <w:t xml:space="preserve">The </w:t>
      </w:r>
      <w:r w:rsidRPr="003E531F">
        <w:rPr>
          <w:rFonts w:cs="Arial"/>
        </w:rPr>
        <w:t>IPA</w:t>
      </w:r>
      <w:r>
        <w:rPr>
          <w:rFonts w:cs="Arial"/>
        </w:rPr>
        <w:t xml:space="preserve"> programme</w:t>
      </w:r>
      <w:r w:rsidRPr="003E531F">
        <w:rPr>
          <w:rFonts w:cs="Arial"/>
        </w:rPr>
        <w:t xml:space="preserve"> is managed by the Environment Branch of the Indigenous Employment and Recognition Division within the Indigenous Affairs Group of </w:t>
      </w:r>
      <w:r w:rsidR="006D68F2">
        <w:rPr>
          <w:rFonts w:cs="Arial"/>
        </w:rPr>
        <w:t>PM&amp;C</w:t>
      </w:r>
      <w:r w:rsidRPr="003E531F">
        <w:rPr>
          <w:rFonts w:cs="Arial"/>
        </w:rPr>
        <w:t>. Funding is provided through the National Heritage Trust under the National Landcare Programme</w:t>
      </w:r>
      <w:r w:rsidR="00437515">
        <w:rPr>
          <w:rFonts w:cs="Arial"/>
        </w:rPr>
        <w:t xml:space="preserve"> </w:t>
      </w:r>
      <w:r w:rsidR="00437515" w:rsidRPr="00437515">
        <w:rPr>
          <w:rFonts w:cs="Arial"/>
        </w:rPr>
        <w:t>administered by th</w:t>
      </w:r>
      <w:r w:rsidR="00437515">
        <w:rPr>
          <w:rFonts w:cs="Arial"/>
        </w:rPr>
        <w:t>e Department of the Environment</w:t>
      </w:r>
      <w:r w:rsidRPr="003E531F">
        <w:rPr>
          <w:rFonts w:cs="Arial"/>
        </w:rPr>
        <w:t>, with $</w:t>
      </w:r>
      <w:r w:rsidR="00892ED4">
        <w:rPr>
          <w:rFonts w:cs="Arial"/>
        </w:rPr>
        <w:t>73</w:t>
      </w:r>
      <w:r w:rsidR="00FB566B">
        <w:rPr>
          <w:rFonts w:cs="Arial"/>
        </w:rPr>
        <w:t>.08</w:t>
      </w:r>
      <w:r w:rsidRPr="003E531F">
        <w:rPr>
          <w:rFonts w:cs="Arial"/>
        </w:rPr>
        <w:t xml:space="preserve"> million allocated </w:t>
      </w:r>
      <w:r w:rsidR="00892ED4">
        <w:rPr>
          <w:rFonts w:cs="Arial"/>
        </w:rPr>
        <w:t>for the</w:t>
      </w:r>
      <w:r w:rsidR="00892ED4" w:rsidRPr="003E531F">
        <w:rPr>
          <w:rFonts w:cs="Arial"/>
        </w:rPr>
        <w:t xml:space="preserve"> five year</w:t>
      </w:r>
      <w:r w:rsidR="00892ED4">
        <w:rPr>
          <w:rFonts w:cs="Arial"/>
        </w:rPr>
        <w:t xml:space="preserve"> period</w:t>
      </w:r>
      <w:r w:rsidR="00892ED4" w:rsidRPr="003E531F">
        <w:rPr>
          <w:rFonts w:cs="Arial"/>
        </w:rPr>
        <w:t xml:space="preserve"> </w:t>
      </w:r>
      <w:r w:rsidR="00892ED4">
        <w:rPr>
          <w:rFonts w:cs="Arial"/>
        </w:rPr>
        <w:t>between</w:t>
      </w:r>
      <w:r w:rsidR="00892ED4" w:rsidRPr="003E531F">
        <w:rPr>
          <w:rFonts w:cs="Arial"/>
        </w:rPr>
        <w:t xml:space="preserve"> </w:t>
      </w:r>
      <w:r w:rsidR="00892ED4">
        <w:rPr>
          <w:rFonts w:cs="Arial"/>
        </w:rPr>
        <w:t>the 2014 and 2018 financial years (inclusive)</w:t>
      </w:r>
      <w:r w:rsidRPr="003E531F">
        <w:rPr>
          <w:rFonts w:cs="Arial"/>
        </w:rPr>
        <w:t>.</w:t>
      </w:r>
      <w:r w:rsidRPr="003E531F">
        <w:rPr>
          <w:rStyle w:val="FootnoteReference"/>
          <w:rFonts w:cs="Arial"/>
        </w:rPr>
        <w:footnoteReference w:id="8"/>
      </w:r>
    </w:p>
    <w:p w14:paraId="46CCAA78" w14:textId="564254EA" w:rsidR="004F66FD" w:rsidRDefault="004F66FD" w:rsidP="0051610B">
      <w:pPr>
        <w:rPr>
          <w:rFonts w:cs="Arial"/>
        </w:rPr>
      </w:pPr>
      <w:r>
        <w:rPr>
          <w:rFonts w:cs="Arial"/>
        </w:rPr>
        <w:t>In the 2015 financial year, the IPA programme delivered:</w:t>
      </w:r>
    </w:p>
    <w:p w14:paraId="3271E3F1" w14:textId="6CDE1619" w:rsidR="004F66FD" w:rsidRPr="004F66FD" w:rsidRDefault="00293415" w:rsidP="001251DF">
      <w:pPr>
        <w:pStyle w:val="ListParagraph"/>
        <w:numPr>
          <w:ilvl w:val="0"/>
          <w:numId w:val="22"/>
        </w:numPr>
        <w:rPr>
          <w:rFonts w:ascii="Arial" w:hAnsi="Arial" w:cs="Arial"/>
          <w:sz w:val="20"/>
          <w:szCs w:val="20"/>
        </w:rPr>
      </w:pPr>
      <w:r>
        <w:rPr>
          <w:rFonts w:ascii="Arial" w:hAnsi="Arial" w:cs="Arial"/>
          <w:sz w:val="20"/>
          <w:szCs w:val="20"/>
        </w:rPr>
        <w:t>$</w:t>
      </w:r>
      <w:r w:rsidR="002332EF">
        <w:rPr>
          <w:rFonts w:ascii="Arial" w:hAnsi="Arial" w:cs="Arial"/>
          <w:sz w:val="20"/>
          <w:szCs w:val="20"/>
        </w:rPr>
        <w:t>1.7</w:t>
      </w:r>
      <w:r>
        <w:rPr>
          <w:rFonts w:ascii="Arial" w:hAnsi="Arial" w:cs="Arial"/>
          <w:sz w:val="20"/>
          <w:szCs w:val="20"/>
        </w:rPr>
        <w:t>6m</w:t>
      </w:r>
      <w:r w:rsidR="00154E1C">
        <w:rPr>
          <w:rFonts w:ascii="Arial" w:hAnsi="Arial" w:cs="Arial"/>
          <w:sz w:val="20"/>
          <w:szCs w:val="20"/>
        </w:rPr>
        <w:t xml:space="preserve"> to </w:t>
      </w:r>
      <w:r w:rsidR="002332EF">
        <w:rPr>
          <w:rFonts w:ascii="Arial" w:hAnsi="Arial" w:cs="Arial"/>
          <w:sz w:val="20"/>
          <w:szCs w:val="20"/>
        </w:rPr>
        <w:t>12</w:t>
      </w:r>
      <w:r w:rsidR="004F66FD" w:rsidRPr="004F66FD">
        <w:rPr>
          <w:rFonts w:ascii="Arial" w:hAnsi="Arial" w:cs="Arial"/>
          <w:sz w:val="20"/>
          <w:szCs w:val="20"/>
        </w:rPr>
        <w:t xml:space="preserve"> IPA consult</w:t>
      </w:r>
      <w:r w:rsidR="002332EF">
        <w:rPr>
          <w:rFonts w:ascii="Arial" w:hAnsi="Arial" w:cs="Arial"/>
          <w:sz w:val="20"/>
          <w:szCs w:val="20"/>
        </w:rPr>
        <w:t xml:space="preserve">ation </w:t>
      </w:r>
      <w:r w:rsidR="00157A91">
        <w:rPr>
          <w:rFonts w:ascii="Arial" w:hAnsi="Arial" w:cs="Arial"/>
          <w:sz w:val="20"/>
          <w:szCs w:val="20"/>
        </w:rPr>
        <w:t>projects</w:t>
      </w:r>
      <w:r w:rsidR="002332EF">
        <w:rPr>
          <w:rFonts w:ascii="Arial" w:hAnsi="Arial" w:cs="Arial"/>
          <w:sz w:val="20"/>
          <w:szCs w:val="20"/>
        </w:rPr>
        <w:t xml:space="preserve">, an average of </w:t>
      </w:r>
      <w:r w:rsidR="004F66FD" w:rsidRPr="004F66FD">
        <w:rPr>
          <w:rFonts w:ascii="Arial" w:hAnsi="Arial" w:cs="Arial"/>
          <w:sz w:val="20"/>
          <w:szCs w:val="20"/>
        </w:rPr>
        <w:t>$</w:t>
      </w:r>
      <w:r w:rsidR="002332EF">
        <w:rPr>
          <w:rFonts w:ascii="Arial" w:hAnsi="Arial" w:cs="Arial"/>
          <w:sz w:val="20"/>
          <w:szCs w:val="20"/>
        </w:rPr>
        <w:t>146,000</w:t>
      </w:r>
      <w:r w:rsidR="004F66FD" w:rsidRPr="004F66FD">
        <w:rPr>
          <w:rFonts w:ascii="Arial" w:hAnsi="Arial" w:cs="Arial"/>
          <w:sz w:val="20"/>
          <w:szCs w:val="20"/>
        </w:rPr>
        <w:t xml:space="preserve"> per project; and </w:t>
      </w:r>
    </w:p>
    <w:p w14:paraId="4AE4AE0E" w14:textId="374AD144" w:rsidR="004F66FD" w:rsidRDefault="00293415" w:rsidP="001251DF">
      <w:pPr>
        <w:pStyle w:val="ListParagraph"/>
        <w:numPr>
          <w:ilvl w:val="0"/>
          <w:numId w:val="22"/>
        </w:numPr>
        <w:rPr>
          <w:rFonts w:ascii="Arial" w:hAnsi="Arial" w:cs="Arial"/>
          <w:sz w:val="20"/>
          <w:szCs w:val="20"/>
        </w:rPr>
      </w:pPr>
      <w:r>
        <w:rPr>
          <w:rFonts w:ascii="Arial" w:hAnsi="Arial" w:cs="Arial"/>
          <w:sz w:val="20"/>
          <w:szCs w:val="20"/>
        </w:rPr>
        <w:t xml:space="preserve">$12.86m </w:t>
      </w:r>
      <w:r w:rsidR="00154E1C">
        <w:rPr>
          <w:rFonts w:ascii="Arial" w:hAnsi="Arial" w:cs="Arial"/>
          <w:sz w:val="20"/>
          <w:szCs w:val="20"/>
        </w:rPr>
        <w:t xml:space="preserve">to </w:t>
      </w:r>
      <w:r>
        <w:rPr>
          <w:rFonts w:ascii="Arial" w:hAnsi="Arial" w:cs="Arial"/>
          <w:sz w:val="20"/>
          <w:szCs w:val="20"/>
        </w:rPr>
        <w:t>67</w:t>
      </w:r>
      <w:r w:rsidR="004F66FD" w:rsidRPr="004F66FD">
        <w:rPr>
          <w:rFonts w:ascii="Arial" w:hAnsi="Arial" w:cs="Arial"/>
          <w:sz w:val="20"/>
          <w:szCs w:val="20"/>
        </w:rPr>
        <w:t xml:space="preserve"> declared IPA projects </w:t>
      </w:r>
      <w:r w:rsidR="00154E1C">
        <w:rPr>
          <w:rFonts w:ascii="Arial" w:hAnsi="Arial" w:cs="Arial"/>
          <w:sz w:val="20"/>
          <w:szCs w:val="20"/>
        </w:rPr>
        <w:t>to support</w:t>
      </w:r>
      <w:r w:rsidR="004F66FD" w:rsidRPr="004F66FD">
        <w:rPr>
          <w:rFonts w:ascii="Arial" w:hAnsi="Arial" w:cs="Arial"/>
          <w:sz w:val="20"/>
          <w:szCs w:val="20"/>
        </w:rPr>
        <w:t xml:space="preserve"> on-going management, an average of </w:t>
      </w:r>
      <w:r w:rsidR="002332EF">
        <w:rPr>
          <w:rFonts w:ascii="Arial" w:hAnsi="Arial" w:cs="Arial"/>
          <w:sz w:val="20"/>
          <w:szCs w:val="20"/>
        </w:rPr>
        <w:t>$186,000</w:t>
      </w:r>
      <w:r w:rsidR="004F66FD" w:rsidRPr="004F66FD">
        <w:rPr>
          <w:rFonts w:ascii="Arial" w:hAnsi="Arial" w:cs="Arial"/>
          <w:sz w:val="20"/>
          <w:szCs w:val="20"/>
        </w:rPr>
        <w:t xml:space="preserve"> per project.</w:t>
      </w:r>
      <w:r w:rsidR="008E00E5">
        <w:rPr>
          <w:rStyle w:val="FootnoteReference"/>
          <w:rFonts w:ascii="Arial" w:hAnsi="Arial" w:cs="Arial"/>
          <w:sz w:val="20"/>
          <w:szCs w:val="20"/>
        </w:rPr>
        <w:footnoteReference w:id="9"/>
      </w:r>
    </w:p>
    <w:p w14:paraId="687FA43C" w14:textId="37BAD72A" w:rsidR="00146EE5" w:rsidRPr="003E531F" w:rsidRDefault="00D842E6" w:rsidP="00AA62B4">
      <w:pPr>
        <w:keepNext/>
        <w:spacing w:after="60"/>
        <w:rPr>
          <w:rFonts w:cs="Arial"/>
          <w:b/>
          <w:szCs w:val="19"/>
        </w:rPr>
      </w:pPr>
      <w:r>
        <w:rPr>
          <w:rFonts w:cs="Arial"/>
          <w:b/>
          <w:szCs w:val="19"/>
        </w:rPr>
        <w:t xml:space="preserve">The </w:t>
      </w:r>
      <w:r w:rsidR="00146EE5">
        <w:rPr>
          <w:rFonts w:cs="Arial"/>
          <w:b/>
          <w:szCs w:val="19"/>
        </w:rPr>
        <w:t>Working on Country programme</w:t>
      </w:r>
    </w:p>
    <w:p w14:paraId="3DE845EE" w14:textId="467245BD" w:rsidR="0051610B" w:rsidRDefault="0051610B" w:rsidP="00146EE5">
      <w:pPr>
        <w:rPr>
          <w:rFonts w:cs="Arial"/>
        </w:rPr>
      </w:pPr>
      <w:r w:rsidRPr="003E531F">
        <w:rPr>
          <w:rFonts w:cs="Arial"/>
        </w:rPr>
        <w:t xml:space="preserve">The </w:t>
      </w:r>
      <w:proofErr w:type="spellStart"/>
      <w:r w:rsidR="00806484">
        <w:rPr>
          <w:rFonts w:cs="Arial"/>
        </w:rPr>
        <w:t>WoC</w:t>
      </w:r>
      <w:proofErr w:type="spellEnd"/>
      <w:r w:rsidRPr="003E531F">
        <w:rPr>
          <w:rFonts w:cs="Arial"/>
        </w:rPr>
        <w:t xml:space="preserve"> programme began in 2007 </w:t>
      </w:r>
      <w:r>
        <w:rPr>
          <w:rFonts w:cs="Arial"/>
        </w:rPr>
        <w:t>to create real job opportunities for Indigenous people as part of the reforms to the Community Development Employment Projects (CDEP).</w:t>
      </w:r>
      <w:r>
        <w:rPr>
          <w:rStyle w:val="FootnoteReference"/>
          <w:rFonts w:cs="Arial"/>
        </w:rPr>
        <w:footnoteReference w:id="10"/>
      </w:r>
      <w:r>
        <w:rPr>
          <w:rFonts w:cs="Arial"/>
        </w:rPr>
        <w:t xml:space="preserve"> The </w:t>
      </w:r>
      <w:proofErr w:type="spellStart"/>
      <w:r>
        <w:rPr>
          <w:rFonts w:cs="Arial"/>
        </w:rPr>
        <w:t>WoC</w:t>
      </w:r>
      <w:proofErr w:type="spellEnd"/>
      <w:r>
        <w:rPr>
          <w:rFonts w:cs="Arial"/>
        </w:rPr>
        <w:t xml:space="preserve"> programme</w:t>
      </w:r>
      <w:r w:rsidRPr="003E531F">
        <w:rPr>
          <w:rFonts w:cs="Arial"/>
        </w:rPr>
        <w:t xml:space="preserve"> support</w:t>
      </w:r>
      <w:r>
        <w:rPr>
          <w:rFonts w:cs="Arial"/>
        </w:rPr>
        <w:t>s</w:t>
      </w:r>
      <w:r w:rsidRPr="003E531F">
        <w:rPr>
          <w:rFonts w:cs="Arial"/>
        </w:rPr>
        <w:t xml:space="preserve"> Indigenous peoples’ aspirations to care for country and </w:t>
      </w:r>
      <w:r>
        <w:rPr>
          <w:rFonts w:cs="Arial"/>
        </w:rPr>
        <w:t>seeks to build on Indigenous people’s traditional knowledge and obligations with respect to land, sea and culture.</w:t>
      </w:r>
      <w:r>
        <w:rPr>
          <w:rStyle w:val="FootnoteReference"/>
          <w:rFonts w:cs="Arial"/>
        </w:rPr>
        <w:footnoteReference w:id="11"/>
      </w:r>
      <w:r>
        <w:rPr>
          <w:rFonts w:cs="Arial"/>
        </w:rPr>
        <w:t xml:space="preserve">  Through the </w:t>
      </w:r>
      <w:proofErr w:type="spellStart"/>
      <w:r>
        <w:rPr>
          <w:rFonts w:cs="Arial"/>
        </w:rPr>
        <w:t>WoC</w:t>
      </w:r>
      <w:proofErr w:type="spellEnd"/>
      <w:r>
        <w:rPr>
          <w:rFonts w:cs="Arial"/>
        </w:rPr>
        <w:t xml:space="preserve"> programme, </w:t>
      </w:r>
      <w:r w:rsidRPr="003E531F">
        <w:rPr>
          <w:rFonts w:cs="Arial"/>
        </w:rPr>
        <w:t>nationally accredited training and career pathways for Indigenous people in land and sea management</w:t>
      </w:r>
      <w:r>
        <w:rPr>
          <w:rFonts w:cs="Arial"/>
        </w:rPr>
        <w:t xml:space="preserve"> are provided</w:t>
      </w:r>
      <w:r w:rsidRPr="003E531F">
        <w:rPr>
          <w:rFonts w:cs="Arial"/>
        </w:rPr>
        <w:t xml:space="preserve"> in partnership with others.</w:t>
      </w:r>
      <w:r w:rsidRPr="003E531F">
        <w:rPr>
          <w:rStyle w:val="FootnoteReference"/>
          <w:rFonts w:cs="Arial"/>
        </w:rPr>
        <w:footnoteReference w:id="12"/>
      </w:r>
      <w:r>
        <w:rPr>
          <w:rFonts w:cs="Arial"/>
        </w:rPr>
        <w:t xml:space="preserve"> The </w:t>
      </w:r>
      <w:proofErr w:type="spellStart"/>
      <w:r>
        <w:rPr>
          <w:rFonts w:cs="Arial"/>
        </w:rPr>
        <w:t>WoC</w:t>
      </w:r>
      <w:proofErr w:type="spellEnd"/>
      <w:r>
        <w:rPr>
          <w:rFonts w:cs="Arial"/>
        </w:rPr>
        <w:t xml:space="preserve"> programme </w:t>
      </w:r>
      <w:r w:rsidRPr="003E531F">
        <w:rPr>
          <w:rFonts w:cs="Arial"/>
        </w:rPr>
        <w:t>complements the IPA programme</w:t>
      </w:r>
      <w:r w:rsidR="00864409">
        <w:rPr>
          <w:rFonts w:cs="Arial"/>
        </w:rPr>
        <w:t>, funding</w:t>
      </w:r>
      <w:r w:rsidR="00270183">
        <w:rPr>
          <w:rFonts w:cs="Arial"/>
        </w:rPr>
        <w:t xml:space="preserve"> groups of</w:t>
      </w:r>
      <w:r w:rsidR="00864409">
        <w:rPr>
          <w:rFonts w:cs="Arial"/>
        </w:rPr>
        <w:t xml:space="preserve"> ranger</w:t>
      </w:r>
      <w:r w:rsidR="00270183">
        <w:rPr>
          <w:rFonts w:cs="Arial"/>
        </w:rPr>
        <w:t>s</w:t>
      </w:r>
      <w:r w:rsidR="00864409">
        <w:rPr>
          <w:rFonts w:cs="Arial"/>
        </w:rPr>
        <w:t xml:space="preserve"> to care for country in accordance with agreed plans of management</w:t>
      </w:r>
      <w:r w:rsidRPr="003E531F">
        <w:rPr>
          <w:rFonts w:cs="Arial"/>
        </w:rPr>
        <w:t xml:space="preserve">. </w:t>
      </w:r>
    </w:p>
    <w:p w14:paraId="12CF9321" w14:textId="004D0D98" w:rsidR="0051610B" w:rsidRDefault="00892ED4" w:rsidP="00892ED4">
      <w:pPr>
        <w:rPr>
          <w:rFonts w:cs="Arial"/>
        </w:rPr>
      </w:pPr>
      <w:r w:rsidRPr="003E531F">
        <w:rPr>
          <w:rFonts w:cs="Arial"/>
        </w:rPr>
        <w:t xml:space="preserve">The </w:t>
      </w:r>
      <w:proofErr w:type="spellStart"/>
      <w:r w:rsidRPr="003E531F">
        <w:rPr>
          <w:rFonts w:cs="Arial"/>
        </w:rPr>
        <w:t>WoC</w:t>
      </w:r>
      <w:proofErr w:type="spellEnd"/>
      <w:r w:rsidRPr="003E531F">
        <w:rPr>
          <w:rFonts w:cs="Arial"/>
        </w:rPr>
        <w:t xml:space="preserve"> programme received </w:t>
      </w:r>
      <w:r>
        <w:rPr>
          <w:rFonts w:cs="Arial"/>
        </w:rPr>
        <w:t xml:space="preserve">a </w:t>
      </w:r>
      <w:r w:rsidRPr="003E531F">
        <w:rPr>
          <w:rFonts w:cs="Arial"/>
        </w:rPr>
        <w:t>funding</w:t>
      </w:r>
      <w:r>
        <w:rPr>
          <w:rFonts w:cs="Arial"/>
        </w:rPr>
        <w:t xml:space="preserve"> commitment</w:t>
      </w:r>
      <w:r w:rsidRPr="003E531F">
        <w:rPr>
          <w:rFonts w:cs="Arial"/>
        </w:rPr>
        <w:t xml:space="preserve"> of $335 million </w:t>
      </w:r>
      <w:r>
        <w:rPr>
          <w:rFonts w:cs="Arial"/>
        </w:rPr>
        <w:t>for the</w:t>
      </w:r>
      <w:r w:rsidRPr="003E531F">
        <w:rPr>
          <w:rFonts w:cs="Arial"/>
        </w:rPr>
        <w:t xml:space="preserve"> five year</w:t>
      </w:r>
      <w:r>
        <w:rPr>
          <w:rFonts w:cs="Arial"/>
        </w:rPr>
        <w:t xml:space="preserve"> period</w:t>
      </w:r>
      <w:r w:rsidRPr="003E531F">
        <w:rPr>
          <w:rFonts w:cs="Arial"/>
        </w:rPr>
        <w:t xml:space="preserve"> </w:t>
      </w:r>
      <w:r>
        <w:rPr>
          <w:rFonts w:cs="Arial"/>
        </w:rPr>
        <w:t>between</w:t>
      </w:r>
      <w:r w:rsidRPr="003E531F">
        <w:rPr>
          <w:rFonts w:cs="Arial"/>
        </w:rPr>
        <w:t xml:space="preserve"> </w:t>
      </w:r>
      <w:r>
        <w:rPr>
          <w:rFonts w:cs="Arial"/>
        </w:rPr>
        <w:t>the 2014 and 2018 financial years (inclusive)</w:t>
      </w:r>
      <w:r w:rsidRPr="003E531F">
        <w:rPr>
          <w:rFonts w:cs="Arial"/>
        </w:rPr>
        <w:t>.</w:t>
      </w:r>
      <w:r w:rsidRPr="003E531F">
        <w:rPr>
          <w:rStyle w:val="FootnoteReference"/>
          <w:rFonts w:cs="Arial"/>
        </w:rPr>
        <w:footnoteReference w:id="13"/>
      </w:r>
      <w:r w:rsidRPr="003E531F">
        <w:rPr>
          <w:rFonts w:cs="Arial"/>
        </w:rPr>
        <w:t xml:space="preserve"> </w:t>
      </w:r>
      <w:r w:rsidR="00D842E6">
        <w:rPr>
          <w:rFonts w:cs="Arial"/>
        </w:rPr>
        <w:t xml:space="preserve"> </w:t>
      </w:r>
      <w:r w:rsidR="0051610B">
        <w:rPr>
          <w:rFonts w:cs="Arial"/>
        </w:rPr>
        <w:t>As at November 2015, there were 108</w:t>
      </w:r>
      <w:r w:rsidR="007C3442">
        <w:rPr>
          <w:rFonts w:cs="Arial"/>
        </w:rPr>
        <w:t xml:space="preserve"> </w:t>
      </w:r>
      <w:r w:rsidR="006C3DEB">
        <w:rPr>
          <w:rFonts w:cs="Arial"/>
        </w:rPr>
        <w:t xml:space="preserve">Australian Government </w:t>
      </w:r>
      <w:r w:rsidR="007C3442">
        <w:rPr>
          <w:rFonts w:cs="Arial"/>
        </w:rPr>
        <w:t>funded</w:t>
      </w:r>
      <w:r w:rsidR="0051610B">
        <w:rPr>
          <w:rFonts w:cs="Arial"/>
        </w:rPr>
        <w:t xml:space="preserve"> Indigenous ranger groups in Australia</w:t>
      </w:r>
      <w:r w:rsidR="007C3442">
        <w:rPr>
          <w:rFonts w:cs="Arial"/>
        </w:rPr>
        <w:t>, employing over 1,600 Indigenous Rangers across</w:t>
      </w:r>
      <w:r w:rsidR="0051610B">
        <w:rPr>
          <w:rFonts w:cs="Arial"/>
        </w:rPr>
        <w:t xml:space="preserve"> 775 full-time equivalent contracted positions.</w:t>
      </w:r>
      <w:r w:rsidR="0051610B">
        <w:rPr>
          <w:rStyle w:val="FootnoteReference"/>
          <w:rFonts w:cs="Arial"/>
        </w:rPr>
        <w:footnoteReference w:id="14"/>
      </w:r>
      <w:r w:rsidR="0051610B">
        <w:rPr>
          <w:rFonts w:cs="Arial"/>
        </w:rPr>
        <w:t xml:space="preserve"> </w:t>
      </w:r>
    </w:p>
    <w:p w14:paraId="46640984" w14:textId="53AAE6BC" w:rsidR="00203E59" w:rsidRDefault="00270183" w:rsidP="0051610B">
      <w:pPr>
        <w:rPr>
          <w:rFonts w:cs="Arial"/>
        </w:rPr>
      </w:pPr>
      <w:r>
        <w:rPr>
          <w:rFonts w:cs="Arial"/>
        </w:rPr>
        <w:t>A</w:t>
      </w:r>
      <w:r w:rsidR="000E5DAA">
        <w:rPr>
          <w:rFonts w:cs="Arial"/>
        </w:rPr>
        <w:t xml:space="preserve">n </w:t>
      </w:r>
      <w:r w:rsidR="000E5DAA" w:rsidRPr="003E531F">
        <w:rPr>
          <w:rFonts w:cs="Arial"/>
        </w:rPr>
        <w:t xml:space="preserve">IPA can exist without an </w:t>
      </w:r>
      <w:r w:rsidR="007C720F">
        <w:rPr>
          <w:rFonts w:cs="Arial"/>
        </w:rPr>
        <w:t>associated Indigenous ranger</w:t>
      </w:r>
      <w:r w:rsidR="000E5DAA" w:rsidRPr="003E531F">
        <w:rPr>
          <w:rFonts w:cs="Arial"/>
        </w:rPr>
        <w:t xml:space="preserve"> program</w:t>
      </w:r>
      <w:r w:rsidR="006C3DEB">
        <w:rPr>
          <w:rFonts w:cs="Arial"/>
        </w:rPr>
        <w:t>me</w:t>
      </w:r>
      <w:r w:rsidR="000E5DAA" w:rsidRPr="003E531F">
        <w:rPr>
          <w:rFonts w:cs="Arial"/>
        </w:rPr>
        <w:t xml:space="preserve"> funded throu</w:t>
      </w:r>
      <w:r w:rsidR="000E5DAA">
        <w:rPr>
          <w:rFonts w:cs="Arial"/>
        </w:rPr>
        <w:t xml:space="preserve">gh </w:t>
      </w:r>
      <w:proofErr w:type="spellStart"/>
      <w:r w:rsidR="00D842E6">
        <w:rPr>
          <w:rFonts w:cs="Arial"/>
        </w:rPr>
        <w:t>WoC</w:t>
      </w:r>
      <w:proofErr w:type="spellEnd"/>
      <w:r w:rsidR="00D842E6">
        <w:rPr>
          <w:rFonts w:cs="Arial"/>
        </w:rPr>
        <w:t xml:space="preserve"> or </w:t>
      </w:r>
      <w:r w:rsidR="000E5DAA">
        <w:rPr>
          <w:rFonts w:cs="Arial"/>
        </w:rPr>
        <w:t>other mechanism</w:t>
      </w:r>
      <w:r w:rsidR="00D842E6">
        <w:rPr>
          <w:rFonts w:cs="Arial"/>
        </w:rPr>
        <w:t>s</w:t>
      </w:r>
      <w:r w:rsidR="00203E59">
        <w:rPr>
          <w:rFonts w:cs="Arial"/>
        </w:rPr>
        <w:t xml:space="preserve">.  </w:t>
      </w:r>
      <w:r w:rsidR="005D73AD" w:rsidRPr="005D73AD">
        <w:rPr>
          <w:rFonts w:cs="Arial"/>
        </w:rPr>
        <w:t xml:space="preserve">Where this is the case, the IPA typically uses a proportion of funding for a very limited number of part time ranger positions or provides limited casual work opportunities for rangers. </w:t>
      </w:r>
      <w:r w:rsidR="005D73AD">
        <w:rPr>
          <w:rFonts w:cs="Arial"/>
        </w:rPr>
        <w:t xml:space="preserve"> </w:t>
      </w:r>
      <w:r w:rsidR="000E5DAA">
        <w:rPr>
          <w:rFonts w:cs="Arial"/>
        </w:rPr>
        <w:t>Similarly</w:t>
      </w:r>
      <w:r w:rsidR="000E5DAA" w:rsidRPr="003E531F">
        <w:rPr>
          <w:rFonts w:cs="Arial"/>
        </w:rPr>
        <w:t xml:space="preserve">, </w:t>
      </w:r>
      <w:r w:rsidR="000E5DAA">
        <w:rPr>
          <w:rFonts w:cs="Arial"/>
        </w:rPr>
        <w:t xml:space="preserve">the existence of an IPA is not a prerequisite to the receipt of </w:t>
      </w:r>
      <w:proofErr w:type="spellStart"/>
      <w:r w:rsidR="000E5DAA" w:rsidRPr="003E531F">
        <w:rPr>
          <w:rFonts w:cs="Arial"/>
        </w:rPr>
        <w:t>WoC</w:t>
      </w:r>
      <w:proofErr w:type="spellEnd"/>
      <w:r w:rsidR="000E5DAA" w:rsidRPr="003E531F">
        <w:rPr>
          <w:rFonts w:cs="Arial"/>
        </w:rPr>
        <w:t xml:space="preserve"> </w:t>
      </w:r>
      <w:r w:rsidR="000E5DAA">
        <w:rPr>
          <w:rFonts w:cs="Arial"/>
        </w:rPr>
        <w:t>funding.</w:t>
      </w:r>
    </w:p>
    <w:p w14:paraId="7265CF99" w14:textId="0C928D1A" w:rsidR="00EF0F40" w:rsidRDefault="00270183" w:rsidP="00270183">
      <w:pPr>
        <w:rPr>
          <w:rFonts w:cs="Arial"/>
        </w:rPr>
      </w:pPr>
      <w:r>
        <w:rPr>
          <w:rFonts w:cs="Arial"/>
        </w:rPr>
        <w:t>While there is not perfect geographical alignment between the two,</w:t>
      </w:r>
      <w:r w:rsidR="00EF0F40">
        <w:rPr>
          <w:rFonts w:cs="Arial"/>
        </w:rPr>
        <w:t xml:space="preserve"> in the 2015 financial year there we</w:t>
      </w:r>
      <w:r w:rsidR="00EC2518">
        <w:rPr>
          <w:rFonts w:cs="Arial"/>
        </w:rPr>
        <w:t>re</w:t>
      </w:r>
      <w:r>
        <w:rPr>
          <w:rFonts w:cs="Arial"/>
        </w:rPr>
        <w:t xml:space="preserve"> </w:t>
      </w:r>
      <w:proofErr w:type="spellStart"/>
      <w:r>
        <w:rPr>
          <w:rFonts w:cs="Arial"/>
        </w:rPr>
        <w:t>WoC</w:t>
      </w:r>
      <w:proofErr w:type="spellEnd"/>
      <w:r>
        <w:rPr>
          <w:rFonts w:cs="Arial"/>
        </w:rPr>
        <w:t xml:space="preserve"> funded </w:t>
      </w:r>
      <w:r w:rsidRPr="00270183">
        <w:rPr>
          <w:rFonts w:cs="Arial"/>
        </w:rPr>
        <w:t xml:space="preserve">ranger groups working on </w:t>
      </w:r>
      <w:r w:rsidR="00EC2518">
        <w:rPr>
          <w:rFonts w:cs="Arial"/>
        </w:rPr>
        <w:t>a</w:t>
      </w:r>
      <w:r w:rsidR="00EC2518" w:rsidRPr="00270183">
        <w:rPr>
          <w:rFonts w:cs="Arial"/>
        </w:rPr>
        <w:t xml:space="preserve">pproximately </w:t>
      </w:r>
      <w:r w:rsidR="00C90DFB">
        <w:rPr>
          <w:rFonts w:cs="Arial"/>
        </w:rPr>
        <w:t>50</w:t>
      </w:r>
      <w:r w:rsidR="00EC2518" w:rsidRPr="00270183">
        <w:rPr>
          <w:rFonts w:cs="Arial"/>
        </w:rPr>
        <w:t xml:space="preserve"> IPA</w:t>
      </w:r>
      <w:r w:rsidR="00EC2518">
        <w:rPr>
          <w:rFonts w:cs="Arial"/>
        </w:rPr>
        <w:t xml:space="preserve"> project</w:t>
      </w:r>
      <w:r w:rsidR="00EC2518" w:rsidRPr="00270183">
        <w:rPr>
          <w:rFonts w:cs="Arial"/>
        </w:rPr>
        <w:t>s</w:t>
      </w:r>
      <w:r w:rsidR="00EC2518">
        <w:rPr>
          <w:rFonts w:cs="Arial"/>
        </w:rPr>
        <w:t xml:space="preserve">. </w:t>
      </w:r>
      <w:r w:rsidR="00EF0F40">
        <w:rPr>
          <w:rFonts w:cs="Arial"/>
        </w:rPr>
        <w:t>Across those projects:</w:t>
      </w:r>
    </w:p>
    <w:p w14:paraId="0F9AB936" w14:textId="47E711E3" w:rsidR="00EF0F40" w:rsidRPr="004F66FD" w:rsidRDefault="00EF0F40" w:rsidP="001251DF">
      <w:pPr>
        <w:pStyle w:val="ListParagraph"/>
        <w:numPr>
          <w:ilvl w:val="0"/>
          <w:numId w:val="22"/>
        </w:numPr>
        <w:rPr>
          <w:rFonts w:ascii="Arial" w:hAnsi="Arial" w:cs="Arial"/>
          <w:sz w:val="20"/>
          <w:szCs w:val="20"/>
        </w:rPr>
      </w:pPr>
      <w:r>
        <w:rPr>
          <w:rFonts w:ascii="Arial" w:hAnsi="Arial" w:cs="Arial"/>
          <w:sz w:val="20"/>
          <w:szCs w:val="20"/>
        </w:rPr>
        <w:t>$</w:t>
      </w:r>
      <w:r w:rsidR="00C90DFB">
        <w:rPr>
          <w:rFonts w:ascii="Arial" w:hAnsi="Arial" w:cs="Arial"/>
          <w:sz w:val="20"/>
          <w:szCs w:val="20"/>
        </w:rPr>
        <w:t>10.41</w:t>
      </w:r>
      <w:r>
        <w:rPr>
          <w:rFonts w:ascii="Arial" w:hAnsi="Arial" w:cs="Arial"/>
          <w:sz w:val="20"/>
          <w:szCs w:val="20"/>
        </w:rPr>
        <w:t xml:space="preserve">m of IPA funding was received, an average of </w:t>
      </w:r>
      <w:r w:rsidRPr="004F66FD">
        <w:rPr>
          <w:rFonts w:ascii="Arial" w:hAnsi="Arial" w:cs="Arial"/>
          <w:sz w:val="20"/>
          <w:szCs w:val="20"/>
        </w:rPr>
        <w:t>$</w:t>
      </w:r>
      <w:r>
        <w:rPr>
          <w:rFonts w:ascii="Arial" w:hAnsi="Arial" w:cs="Arial"/>
          <w:sz w:val="20"/>
          <w:szCs w:val="20"/>
        </w:rPr>
        <w:t>2</w:t>
      </w:r>
      <w:r w:rsidR="00C90DFB">
        <w:rPr>
          <w:rFonts w:ascii="Arial" w:hAnsi="Arial" w:cs="Arial"/>
          <w:sz w:val="20"/>
          <w:szCs w:val="20"/>
        </w:rPr>
        <w:t>08</w:t>
      </w:r>
      <w:r>
        <w:rPr>
          <w:rFonts w:ascii="Arial" w:hAnsi="Arial" w:cs="Arial"/>
          <w:sz w:val="20"/>
          <w:szCs w:val="20"/>
        </w:rPr>
        <w:t>,000</w:t>
      </w:r>
      <w:r w:rsidRPr="004F66FD">
        <w:rPr>
          <w:rFonts w:ascii="Arial" w:hAnsi="Arial" w:cs="Arial"/>
          <w:sz w:val="20"/>
          <w:szCs w:val="20"/>
        </w:rPr>
        <w:t xml:space="preserve"> per project; and </w:t>
      </w:r>
    </w:p>
    <w:p w14:paraId="3A05E6BC" w14:textId="298E3236" w:rsidR="00EF0F40" w:rsidRPr="00EF0F40" w:rsidRDefault="00EF0F40" w:rsidP="001251DF">
      <w:pPr>
        <w:pStyle w:val="ListParagraph"/>
        <w:numPr>
          <w:ilvl w:val="0"/>
          <w:numId w:val="22"/>
        </w:numPr>
        <w:rPr>
          <w:rFonts w:ascii="Arial" w:hAnsi="Arial" w:cs="Arial"/>
          <w:sz w:val="20"/>
          <w:szCs w:val="20"/>
        </w:rPr>
      </w:pPr>
      <w:r>
        <w:rPr>
          <w:rFonts w:ascii="Arial" w:hAnsi="Arial" w:cs="Arial"/>
          <w:sz w:val="20"/>
          <w:szCs w:val="20"/>
        </w:rPr>
        <w:t>$</w:t>
      </w:r>
      <w:r w:rsidR="00C90DFB">
        <w:rPr>
          <w:rFonts w:ascii="Arial" w:hAnsi="Arial" w:cs="Arial"/>
          <w:sz w:val="20"/>
          <w:szCs w:val="20"/>
        </w:rPr>
        <w:t>42.79</w:t>
      </w:r>
      <w:r>
        <w:rPr>
          <w:rFonts w:ascii="Arial" w:hAnsi="Arial" w:cs="Arial"/>
          <w:sz w:val="20"/>
          <w:szCs w:val="20"/>
        </w:rPr>
        <w:t xml:space="preserve">m of </w:t>
      </w:r>
      <w:proofErr w:type="spellStart"/>
      <w:r>
        <w:rPr>
          <w:rFonts w:ascii="Arial" w:hAnsi="Arial" w:cs="Arial"/>
          <w:sz w:val="20"/>
          <w:szCs w:val="20"/>
        </w:rPr>
        <w:t>WoC</w:t>
      </w:r>
      <w:proofErr w:type="spellEnd"/>
      <w:r>
        <w:rPr>
          <w:rFonts w:ascii="Arial" w:hAnsi="Arial" w:cs="Arial"/>
          <w:sz w:val="20"/>
          <w:szCs w:val="20"/>
        </w:rPr>
        <w:t xml:space="preserve"> funding was received, an average of </w:t>
      </w:r>
      <w:r w:rsidRPr="004F66FD">
        <w:rPr>
          <w:rFonts w:ascii="Arial" w:hAnsi="Arial" w:cs="Arial"/>
          <w:sz w:val="20"/>
          <w:szCs w:val="20"/>
        </w:rPr>
        <w:t>$</w:t>
      </w:r>
      <w:r>
        <w:rPr>
          <w:rFonts w:ascii="Arial" w:hAnsi="Arial" w:cs="Arial"/>
          <w:sz w:val="20"/>
          <w:szCs w:val="20"/>
        </w:rPr>
        <w:t>8</w:t>
      </w:r>
      <w:r w:rsidR="00C90DFB">
        <w:rPr>
          <w:rFonts w:ascii="Arial" w:hAnsi="Arial" w:cs="Arial"/>
          <w:sz w:val="20"/>
          <w:szCs w:val="20"/>
        </w:rPr>
        <w:t>56</w:t>
      </w:r>
      <w:r>
        <w:rPr>
          <w:rFonts w:ascii="Arial" w:hAnsi="Arial" w:cs="Arial"/>
          <w:sz w:val="20"/>
          <w:szCs w:val="20"/>
        </w:rPr>
        <w:t>,000</w:t>
      </w:r>
      <w:r w:rsidRPr="004F66FD">
        <w:rPr>
          <w:rFonts w:ascii="Arial" w:hAnsi="Arial" w:cs="Arial"/>
          <w:sz w:val="20"/>
          <w:szCs w:val="20"/>
        </w:rPr>
        <w:t xml:space="preserve"> per project.</w:t>
      </w:r>
      <w:r w:rsidR="008E00E5">
        <w:rPr>
          <w:rStyle w:val="FootnoteReference"/>
          <w:rFonts w:ascii="Arial" w:hAnsi="Arial" w:cs="Arial"/>
          <w:sz w:val="20"/>
          <w:szCs w:val="20"/>
        </w:rPr>
        <w:footnoteReference w:id="15"/>
      </w:r>
    </w:p>
    <w:p w14:paraId="25CBAF6B" w14:textId="4F28FFA8" w:rsidR="00270183" w:rsidRDefault="00270183" w:rsidP="00270183">
      <w:pPr>
        <w:rPr>
          <w:rFonts w:cs="Arial"/>
        </w:rPr>
      </w:pPr>
      <w:r w:rsidRPr="00270183">
        <w:rPr>
          <w:rFonts w:cs="Arial"/>
        </w:rPr>
        <w:t>In 3</w:t>
      </w:r>
      <w:r w:rsidR="00C90DFB">
        <w:rPr>
          <w:rFonts w:cs="Arial"/>
        </w:rPr>
        <w:t>4</w:t>
      </w:r>
      <w:r w:rsidRPr="00270183">
        <w:rPr>
          <w:rFonts w:cs="Arial"/>
        </w:rPr>
        <w:t xml:space="preserve"> </w:t>
      </w:r>
      <w:r w:rsidR="008E00E5">
        <w:rPr>
          <w:rFonts w:cs="Arial"/>
        </w:rPr>
        <w:t xml:space="preserve">such </w:t>
      </w:r>
      <w:r w:rsidR="00EC2518">
        <w:rPr>
          <w:rFonts w:cs="Arial"/>
        </w:rPr>
        <w:t xml:space="preserve">cases, </w:t>
      </w:r>
      <w:proofErr w:type="spellStart"/>
      <w:r w:rsidR="00EC2518">
        <w:rPr>
          <w:rFonts w:cs="Arial"/>
        </w:rPr>
        <w:t>WoC</w:t>
      </w:r>
      <w:proofErr w:type="spellEnd"/>
      <w:r w:rsidR="00EC2518">
        <w:rPr>
          <w:rFonts w:cs="Arial"/>
        </w:rPr>
        <w:t xml:space="preserve"> funded </w:t>
      </w:r>
      <w:r w:rsidRPr="00270183">
        <w:rPr>
          <w:rFonts w:cs="Arial"/>
        </w:rPr>
        <w:t>ranger group</w:t>
      </w:r>
      <w:r w:rsidR="00EC2518">
        <w:rPr>
          <w:rFonts w:cs="Arial"/>
        </w:rPr>
        <w:t>s</w:t>
      </w:r>
      <w:r w:rsidRPr="00270183">
        <w:rPr>
          <w:rFonts w:cs="Arial"/>
        </w:rPr>
        <w:t xml:space="preserve"> </w:t>
      </w:r>
      <w:r w:rsidR="008E00E5">
        <w:rPr>
          <w:rFonts w:cs="Arial"/>
        </w:rPr>
        <w:t>we</w:t>
      </w:r>
      <w:r w:rsidR="00EC2518">
        <w:rPr>
          <w:rFonts w:cs="Arial"/>
        </w:rPr>
        <w:t xml:space="preserve">re </w:t>
      </w:r>
      <w:r w:rsidRPr="00270183">
        <w:rPr>
          <w:rFonts w:cs="Arial"/>
        </w:rPr>
        <w:t>managed by the same organisation as the IPA</w:t>
      </w:r>
      <w:r w:rsidR="00EC2518">
        <w:rPr>
          <w:rFonts w:cs="Arial"/>
        </w:rPr>
        <w:t xml:space="preserve"> contract</w:t>
      </w:r>
      <w:r w:rsidRPr="00270183">
        <w:rPr>
          <w:rFonts w:cs="Arial"/>
        </w:rPr>
        <w:t xml:space="preserve">. </w:t>
      </w:r>
      <w:r w:rsidR="00EC2518">
        <w:rPr>
          <w:rFonts w:cs="Arial"/>
        </w:rPr>
        <w:t xml:space="preserve">Several </w:t>
      </w:r>
      <w:r w:rsidRPr="00270183">
        <w:rPr>
          <w:rFonts w:cs="Arial"/>
        </w:rPr>
        <w:t xml:space="preserve">IPAs </w:t>
      </w:r>
      <w:r w:rsidR="00EC2518">
        <w:rPr>
          <w:rFonts w:cs="Arial"/>
        </w:rPr>
        <w:t>are supported by</w:t>
      </w:r>
      <w:r w:rsidRPr="00270183">
        <w:rPr>
          <w:rFonts w:cs="Arial"/>
        </w:rPr>
        <w:t xml:space="preserve"> multiple ranger groups.</w:t>
      </w:r>
    </w:p>
    <w:p w14:paraId="76D96845" w14:textId="76DA7870" w:rsidR="00C90DFB" w:rsidRPr="002449E4" w:rsidRDefault="00C90DFB" w:rsidP="00270183">
      <w:pPr>
        <w:rPr>
          <w:rFonts w:cs="Arial"/>
        </w:rPr>
      </w:pPr>
      <w:r w:rsidRPr="002449E4">
        <w:rPr>
          <w:rFonts w:cs="Arial"/>
        </w:rPr>
        <w:t xml:space="preserve">The 32 IPAs without any </w:t>
      </w:r>
      <w:proofErr w:type="spellStart"/>
      <w:r w:rsidRPr="002449E4">
        <w:rPr>
          <w:rFonts w:cs="Arial"/>
        </w:rPr>
        <w:t>WoC</w:t>
      </w:r>
      <w:proofErr w:type="spellEnd"/>
      <w:r w:rsidRPr="002449E4">
        <w:rPr>
          <w:rFonts w:cs="Arial"/>
        </w:rPr>
        <w:t xml:space="preserve"> funding received a total of $</w:t>
      </w:r>
      <w:r w:rsidRPr="002449E4">
        <w:t>4.21m</w:t>
      </w:r>
      <w:r w:rsidR="00D42CF0" w:rsidRPr="002449E4">
        <w:t xml:space="preserve"> </w:t>
      </w:r>
      <w:r w:rsidR="00D42CF0" w:rsidRPr="002449E4">
        <w:rPr>
          <w:rFonts w:cs="Arial"/>
        </w:rPr>
        <w:t>in the 2015 financial year</w:t>
      </w:r>
      <w:r w:rsidRPr="002449E4">
        <w:t>, an average of $131,000 each.</w:t>
      </w:r>
      <w:r w:rsidRPr="002449E4">
        <w:rPr>
          <w:rFonts w:cs="Arial"/>
        </w:rPr>
        <w:t xml:space="preserve"> </w:t>
      </w:r>
    </w:p>
    <w:bookmarkStart w:id="28" w:name="_Toc442948573"/>
    <w:p w14:paraId="6762A5F5" w14:textId="185F754E" w:rsidR="00EF211E" w:rsidRPr="003E531F" w:rsidRDefault="0054704D" w:rsidP="00AA62B4">
      <w:pPr>
        <w:pStyle w:val="Heading2"/>
        <w:keepNext/>
        <w:tabs>
          <w:tab w:val="center" w:pos="4513"/>
        </w:tabs>
        <w:rPr>
          <w:rFonts w:cs="Arial"/>
          <w:color w:val="002D62" w:themeColor="text2"/>
        </w:rPr>
      </w:pPr>
      <w:r w:rsidRPr="003E531F">
        <w:rPr>
          <w:rFonts w:cs="Arial"/>
          <w:noProof/>
          <w:lang w:eastAsia="en-AU"/>
        </w:rPr>
        <mc:AlternateContent>
          <mc:Choice Requires="wps">
            <w:drawing>
              <wp:anchor distT="45720" distB="45720" distL="114300" distR="114300" simplePos="0" relativeHeight="251658241" behindDoc="0" locked="0" layoutInCell="1" allowOverlap="1" wp14:anchorId="0FB0C9EE" wp14:editId="793D1E2A">
                <wp:simplePos x="0" y="0"/>
                <wp:positionH relativeFrom="column">
                  <wp:posOffset>3079115</wp:posOffset>
                </wp:positionH>
                <wp:positionV relativeFrom="paragraph">
                  <wp:posOffset>362585</wp:posOffset>
                </wp:positionV>
                <wp:extent cx="2621915" cy="1500505"/>
                <wp:effectExtent l="0" t="0" r="6985"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915" cy="1500505"/>
                        </a:xfrm>
                        <a:prstGeom prst="rect">
                          <a:avLst/>
                        </a:prstGeom>
                        <a:solidFill>
                          <a:srgbClr val="F2F0E9"/>
                        </a:solidFill>
                        <a:ln w="9525">
                          <a:noFill/>
                          <a:miter lim="800000"/>
                          <a:headEnd/>
                          <a:tailEnd/>
                        </a:ln>
                      </wps:spPr>
                      <wps:txbx>
                        <w:txbxContent>
                          <w:p w14:paraId="1385CDFF" w14:textId="77777777" w:rsidR="004A0C1C" w:rsidRPr="00D7681A" w:rsidRDefault="004A0C1C" w:rsidP="00B2228B">
                            <w:pPr>
                              <w:spacing w:after="60"/>
                              <w:jc w:val="center"/>
                              <w:rPr>
                                <w:rFonts w:cs="Arial"/>
                                <w:b/>
                                <w:color w:val="002D62" w:themeColor="text2"/>
                                <w:szCs w:val="19"/>
                              </w:rPr>
                            </w:pPr>
                            <w:r w:rsidRPr="00D7681A">
                              <w:rPr>
                                <w:rFonts w:cs="Arial"/>
                                <w:b/>
                                <w:color w:val="002D62" w:themeColor="text2"/>
                                <w:szCs w:val="19"/>
                              </w:rPr>
                              <w:t>Social Return on Investment</w:t>
                            </w:r>
                          </w:p>
                          <w:p w14:paraId="0F3C6F8E" w14:textId="712B5943" w:rsidR="004A0C1C" w:rsidRPr="00D7681A" w:rsidRDefault="004A0C1C" w:rsidP="00B2228B">
                            <w:pPr>
                              <w:rPr>
                                <w:rFonts w:cs="Arial"/>
                                <w:color w:val="000000" w:themeColor="text1"/>
                                <w:sz w:val="18"/>
                                <w:szCs w:val="19"/>
                              </w:rPr>
                            </w:pPr>
                            <w:r w:rsidRPr="00D7681A">
                              <w:rPr>
                                <w:rFonts w:cs="Arial"/>
                                <w:color w:val="000000" w:themeColor="text1"/>
                                <w:sz w:val="18"/>
                              </w:rPr>
                              <w:t xml:space="preserve">SROI is an internationally recognised methodology used to </w:t>
                            </w:r>
                            <w:proofErr w:type="gramStart"/>
                            <w:r w:rsidRPr="00D7681A">
                              <w:rPr>
                                <w:rFonts w:cs="Arial"/>
                                <w:color w:val="000000" w:themeColor="text1"/>
                                <w:sz w:val="18"/>
                              </w:rPr>
                              <w:t>understand,</w:t>
                            </w:r>
                            <w:proofErr w:type="gramEnd"/>
                            <w:r w:rsidRPr="00D7681A">
                              <w:rPr>
                                <w:rFonts w:cs="Arial"/>
                                <w:color w:val="000000" w:themeColor="text1"/>
                                <w:sz w:val="18"/>
                              </w:rPr>
                              <w:t xml:space="preserve"> measure and value the impact of a program</w:t>
                            </w:r>
                            <w:r>
                              <w:rPr>
                                <w:rFonts w:cs="Arial"/>
                                <w:color w:val="000000" w:themeColor="text1"/>
                                <w:sz w:val="18"/>
                              </w:rPr>
                              <w:t>me</w:t>
                            </w:r>
                            <w:r w:rsidRPr="00D7681A">
                              <w:rPr>
                                <w:rFonts w:cs="Arial"/>
                                <w:color w:val="000000" w:themeColor="text1"/>
                                <w:sz w:val="18"/>
                              </w:rPr>
                              <w:t xml:space="preserve"> or organisation. It is a form of cost-benefit analysis that examines the social, economic, cultural </w:t>
                            </w:r>
                            <w:r w:rsidRPr="00D7681A">
                              <w:rPr>
                                <w:rFonts w:cs="Arial"/>
                                <w:color w:val="000000" w:themeColor="text1"/>
                                <w:sz w:val="18"/>
                                <w:szCs w:val="19"/>
                              </w:rPr>
                              <w:t xml:space="preserve">and environmental outcomes created and the costs of creating them using relevant financial proxies to estimate relative values.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42.45pt;margin-top:28.55pt;width:206.45pt;height:118.1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" fillcolor="#f2f0e9" stroked="f">
                <v:textbox>
                  <w:txbxContent>
                    <w:p w14:paraId="1385CDFF" w14:textId="77777777" w:rsidR="004A0C1C" w:rsidRPr="00D7681A" w:rsidRDefault="004A0C1C" w:rsidP="00B2228B">
                      <w:pPr>
                        <w:spacing w:after="60"/>
                        <w:jc w:val="center"/>
                        <w:rPr>
                          <w:rFonts w:cs="Arial"/>
                          <w:b/>
                          <w:color w:val="002D62" w:themeColor="text2"/>
                          <w:szCs w:val="19"/>
                        </w:rPr>
                      </w:pPr>
                      <w:r w:rsidRPr="00D7681A">
                        <w:rPr>
                          <w:rFonts w:cs="Arial"/>
                          <w:b/>
                          <w:color w:val="002D62" w:themeColor="text2"/>
                          <w:szCs w:val="19"/>
                        </w:rPr>
                        <w:t>Social Return on Investment</w:t>
                      </w:r>
                    </w:p>
                    <w:p w14:paraId="0F3C6F8E" w14:textId="712B5943" w:rsidR="004A0C1C" w:rsidRPr="00D7681A" w:rsidRDefault="004A0C1C" w:rsidP="00B2228B">
                      <w:pPr>
                        <w:rPr>
                          <w:rFonts w:cs="Arial"/>
                          <w:color w:val="000000" w:themeColor="text1"/>
                          <w:sz w:val="18"/>
                          <w:szCs w:val="19"/>
                        </w:rPr>
                      </w:pPr>
                      <w:r w:rsidRPr="00D7681A">
                        <w:rPr>
                          <w:rFonts w:cs="Arial"/>
                          <w:color w:val="000000" w:themeColor="text1"/>
                          <w:sz w:val="18"/>
                        </w:rPr>
                        <w:t xml:space="preserve">SROI is an internationally recognised methodology used to </w:t>
                      </w:r>
                      <w:proofErr w:type="gramStart"/>
                      <w:r w:rsidRPr="00D7681A">
                        <w:rPr>
                          <w:rFonts w:cs="Arial"/>
                          <w:color w:val="000000" w:themeColor="text1"/>
                          <w:sz w:val="18"/>
                        </w:rPr>
                        <w:t>understand,</w:t>
                      </w:r>
                      <w:proofErr w:type="gramEnd"/>
                      <w:r w:rsidRPr="00D7681A">
                        <w:rPr>
                          <w:rFonts w:cs="Arial"/>
                          <w:color w:val="000000" w:themeColor="text1"/>
                          <w:sz w:val="18"/>
                        </w:rPr>
                        <w:t xml:space="preserve"> measure and value the impact of a program</w:t>
                      </w:r>
                      <w:r>
                        <w:rPr>
                          <w:rFonts w:cs="Arial"/>
                          <w:color w:val="000000" w:themeColor="text1"/>
                          <w:sz w:val="18"/>
                        </w:rPr>
                        <w:t>me</w:t>
                      </w:r>
                      <w:r w:rsidRPr="00D7681A">
                        <w:rPr>
                          <w:rFonts w:cs="Arial"/>
                          <w:color w:val="000000" w:themeColor="text1"/>
                          <w:sz w:val="18"/>
                        </w:rPr>
                        <w:t xml:space="preserve"> or organisation. It is a form of cost-benefit analysis that examines the social, economic, cultural </w:t>
                      </w:r>
                      <w:r w:rsidRPr="00D7681A">
                        <w:rPr>
                          <w:rFonts w:cs="Arial"/>
                          <w:color w:val="000000" w:themeColor="text1"/>
                          <w:sz w:val="18"/>
                          <w:szCs w:val="19"/>
                        </w:rPr>
                        <w:t xml:space="preserve">and environmental outcomes created and the costs of creating them using relevant financial proxies to estimate relative values. </w:t>
                      </w:r>
                    </w:p>
                  </w:txbxContent>
                </v:textbox>
                <w10:wrap type="square"/>
              </v:shape>
            </w:pict>
          </mc:Fallback>
        </mc:AlternateContent>
      </w:r>
      <w:r w:rsidR="00587CBB">
        <w:rPr>
          <w:rFonts w:cs="Arial"/>
          <w:color w:val="002D62" w:themeColor="text2"/>
        </w:rPr>
        <w:t>1.4</w:t>
      </w:r>
      <w:r w:rsidR="00EF211E" w:rsidRPr="003E531F">
        <w:rPr>
          <w:rFonts w:cs="Arial"/>
          <w:color w:val="002D62" w:themeColor="text2"/>
        </w:rPr>
        <w:t xml:space="preserve"> </w:t>
      </w:r>
      <w:r>
        <w:rPr>
          <w:rFonts w:cs="Arial"/>
          <w:color w:val="002D62" w:themeColor="text2"/>
        </w:rPr>
        <w:t>Methodology</w:t>
      </w:r>
      <w:bookmarkEnd w:id="28"/>
    </w:p>
    <w:p w14:paraId="450150D1" w14:textId="0835A4BE" w:rsidR="00ED203D" w:rsidRPr="0079213A" w:rsidRDefault="00253A96" w:rsidP="00ED203D">
      <w:pPr>
        <w:pStyle w:val="NoSpacing"/>
        <w:rPr>
          <w:szCs w:val="20"/>
        </w:rPr>
      </w:pPr>
      <w:r>
        <w:rPr>
          <w:szCs w:val="20"/>
        </w:rPr>
        <w:t>The SROI</w:t>
      </w:r>
      <w:r w:rsidR="0054704D" w:rsidRPr="00EF211E">
        <w:rPr>
          <w:szCs w:val="20"/>
        </w:rPr>
        <w:t xml:space="preserve"> metho</w:t>
      </w:r>
      <w:r w:rsidR="0054704D">
        <w:rPr>
          <w:szCs w:val="20"/>
        </w:rPr>
        <w:t xml:space="preserve">dology was used to complete </w:t>
      </w:r>
      <w:r w:rsidR="00587CBB">
        <w:rPr>
          <w:szCs w:val="20"/>
        </w:rPr>
        <w:t xml:space="preserve">the </w:t>
      </w:r>
      <w:r w:rsidR="00A62BBF">
        <w:rPr>
          <w:szCs w:val="20"/>
        </w:rPr>
        <w:t xml:space="preserve">four </w:t>
      </w:r>
      <w:r w:rsidR="00587CBB">
        <w:rPr>
          <w:szCs w:val="20"/>
        </w:rPr>
        <w:t>underlying</w:t>
      </w:r>
      <w:r w:rsidR="0054704D">
        <w:rPr>
          <w:szCs w:val="20"/>
        </w:rPr>
        <w:t xml:space="preserve"> analyse</w:t>
      </w:r>
      <w:r w:rsidR="0054704D" w:rsidRPr="00EF211E">
        <w:rPr>
          <w:szCs w:val="20"/>
        </w:rPr>
        <w:t>s</w:t>
      </w:r>
      <w:r w:rsidR="00A62BBF">
        <w:rPr>
          <w:szCs w:val="20"/>
        </w:rPr>
        <w:t xml:space="preserve"> of IPA projects</w:t>
      </w:r>
      <w:r w:rsidR="00ED203D">
        <w:rPr>
          <w:szCs w:val="20"/>
        </w:rPr>
        <w:t xml:space="preserve"> and </w:t>
      </w:r>
      <w:r w:rsidR="007C720F">
        <w:rPr>
          <w:szCs w:val="20"/>
        </w:rPr>
        <w:t>associated Indigenous ranger</w:t>
      </w:r>
      <w:r w:rsidR="00ED203D">
        <w:rPr>
          <w:szCs w:val="20"/>
        </w:rPr>
        <w:t xml:space="preserve"> </w:t>
      </w:r>
      <w:r w:rsidR="00ED203D" w:rsidRPr="0079213A">
        <w:rPr>
          <w:szCs w:val="20"/>
        </w:rPr>
        <w:t>programmes</w:t>
      </w:r>
      <w:r w:rsidR="0054704D" w:rsidRPr="0079213A">
        <w:rPr>
          <w:szCs w:val="20"/>
        </w:rPr>
        <w:t>.</w:t>
      </w:r>
      <w:r w:rsidR="008A2DA4" w:rsidRPr="00395E11">
        <w:rPr>
          <w:szCs w:val="20"/>
        </w:rPr>
        <w:t xml:space="preserve">  </w:t>
      </w:r>
      <w:r w:rsidR="00ED203D" w:rsidRPr="00395E11">
        <w:rPr>
          <w:szCs w:val="20"/>
        </w:rPr>
        <w:t xml:space="preserve">Using this methodology, we sought to </w:t>
      </w:r>
      <w:proofErr w:type="gramStart"/>
      <w:r w:rsidR="00ED203D" w:rsidRPr="00395E11">
        <w:rPr>
          <w:szCs w:val="20"/>
        </w:rPr>
        <w:t>understand,</w:t>
      </w:r>
      <w:proofErr w:type="gramEnd"/>
      <w:r w:rsidR="00ED203D" w:rsidRPr="00395E11">
        <w:rPr>
          <w:szCs w:val="20"/>
        </w:rPr>
        <w:t xml:space="preserve"> measure</w:t>
      </w:r>
      <w:r w:rsidR="00994706">
        <w:rPr>
          <w:szCs w:val="20"/>
        </w:rPr>
        <w:t xml:space="preserve"> or estimate</w:t>
      </w:r>
      <w:r w:rsidR="00ED203D" w:rsidRPr="00395E11">
        <w:rPr>
          <w:szCs w:val="20"/>
        </w:rPr>
        <w:t xml:space="preserve"> and value the impact of the relevant IPAs.  </w:t>
      </w:r>
    </w:p>
    <w:p w14:paraId="33318ED1" w14:textId="2639808E" w:rsidR="00EF211E" w:rsidRDefault="008A2DA4" w:rsidP="00EF211E">
      <w:pPr>
        <w:pStyle w:val="NoSpacing"/>
        <w:rPr>
          <w:szCs w:val="20"/>
        </w:rPr>
      </w:pPr>
      <w:r w:rsidRPr="008A2DA4">
        <w:rPr>
          <w:szCs w:val="20"/>
        </w:rPr>
        <w:t xml:space="preserve">Further detail in relation to the principles of SROI can be found in the </w:t>
      </w:r>
      <w:r>
        <w:rPr>
          <w:szCs w:val="20"/>
        </w:rPr>
        <w:t xml:space="preserve">individual </w:t>
      </w:r>
      <w:r w:rsidRPr="008A2DA4">
        <w:rPr>
          <w:szCs w:val="20"/>
        </w:rPr>
        <w:t>reports</w:t>
      </w:r>
      <w:r>
        <w:rPr>
          <w:szCs w:val="20"/>
        </w:rPr>
        <w:t>,</w:t>
      </w:r>
      <w:r w:rsidRPr="008A2DA4">
        <w:rPr>
          <w:szCs w:val="20"/>
        </w:rPr>
        <w:t xml:space="preserve"> which present f</w:t>
      </w:r>
      <w:r>
        <w:rPr>
          <w:szCs w:val="20"/>
        </w:rPr>
        <w:t>indings with respect to each of the IPAs considered</w:t>
      </w:r>
      <w:r w:rsidRPr="008A2DA4">
        <w:rPr>
          <w:szCs w:val="20"/>
        </w:rPr>
        <w:t>.</w:t>
      </w:r>
      <w:r>
        <w:rPr>
          <w:szCs w:val="20"/>
        </w:rPr>
        <w:t xml:space="preserve">  Methodological attachments to each of those reports detail the approach that was taken in conducting those analyses. </w:t>
      </w:r>
    </w:p>
    <w:p w14:paraId="7D8558B5" w14:textId="7AC75861" w:rsidR="00264F9D" w:rsidRDefault="00264F9D" w:rsidP="00EF211E">
      <w:pPr>
        <w:pStyle w:val="NoSpacing"/>
        <w:rPr>
          <w:szCs w:val="20"/>
        </w:rPr>
      </w:pPr>
      <w:r>
        <w:rPr>
          <w:szCs w:val="20"/>
        </w:rPr>
        <w:t xml:space="preserve">Each of the </w:t>
      </w:r>
      <w:r w:rsidR="009D1031">
        <w:rPr>
          <w:szCs w:val="20"/>
        </w:rPr>
        <w:t>five</w:t>
      </w:r>
      <w:r>
        <w:rPr>
          <w:szCs w:val="20"/>
        </w:rPr>
        <w:t xml:space="preserve"> IPAs involved in this project were invited to participate.  </w:t>
      </w:r>
      <w:r w:rsidR="009D1031">
        <w:rPr>
          <w:szCs w:val="20"/>
        </w:rPr>
        <w:t>Five</w:t>
      </w:r>
      <w:r>
        <w:rPr>
          <w:szCs w:val="20"/>
        </w:rPr>
        <w:t xml:space="preserve"> </w:t>
      </w:r>
      <w:r w:rsidR="005C05DD">
        <w:rPr>
          <w:szCs w:val="20"/>
        </w:rPr>
        <w:t xml:space="preserve">very </w:t>
      </w:r>
      <w:r>
        <w:rPr>
          <w:szCs w:val="20"/>
        </w:rPr>
        <w:t xml:space="preserve">different IPAs were deliberately </w:t>
      </w:r>
      <w:r w:rsidR="00A62BBF">
        <w:rPr>
          <w:szCs w:val="20"/>
        </w:rPr>
        <w:t xml:space="preserve">selected in order to provide points of distinction for comparison.  </w:t>
      </w:r>
      <w:r w:rsidR="003A029A">
        <w:rPr>
          <w:szCs w:val="20"/>
        </w:rPr>
        <w:t>Key v</w:t>
      </w:r>
      <w:r w:rsidR="006F2A2E">
        <w:rPr>
          <w:szCs w:val="20"/>
        </w:rPr>
        <w:t xml:space="preserve">ariations </w:t>
      </w:r>
      <w:r w:rsidR="003A029A">
        <w:rPr>
          <w:szCs w:val="20"/>
        </w:rPr>
        <w:t>between the IPAs are set out in the table below.</w:t>
      </w:r>
    </w:p>
    <w:tbl>
      <w:tblPr>
        <w:tblStyle w:val="SROIreport"/>
        <w:tblW w:w="0" w:type="auto"/>
        <w:tblLook w:val="04A0" w:firstRow="1" w:lastRow="0" w:firstColumn="1" w:lastColumn="0" w:noHBand="0" w:noVBand="1"/>
        <w:tblCaption w:val="IPA characteristics"/>
      </w:tblPr>
      <w:tblGrid>
        <w:gridCol w:w="1413"/>
        <w:gridCol w:w="1900"/>
        <w:gridCol w:w="1900"/>
        <w:gridCol w:w="1900"/>
        <w:gridCol w:w="1901"/>
      </w:tblGrid>
      <w:tr w:rsidR="00EE5993" w:rsidRPr="003A029A" w14:paraId="70E991AC" w14:textId="77777777" w:rsidTr="00EE5993">
        <w:trPr>
          <w:cnfStyle w:val="100000000000" w:firstRow="1" w:lastRow="0" w:firstColumn="0" w:lastColumn="0" w:oddVBand="0" w:evenVBand="0" w:oddHBand="0" w:evenHBand="0" w:firstRowFirstColumn="0" w:firstRowLastColumn="0" w:lastRowFirstColumn="0" w:lastRowLastColumn="0"/>
          <w:tblHeader/>
        </w:trPr>
        <w:tc>
          <w:tcPr>
            <w:tcW w:w="1413" w:type="dxa"/>
            <w:vAlign w:val="top"/>
          </w:tcPr>
          <w:p w14:paraId="57738584" w14:textId="20E7D2C1" w:rsidR="00EE5993" w:rsidRPr="003A029A" w:rsidRDefault="00EE5993" w:rsidP="00EE5993">
            <w:pPr>
              <w:pStyle w:val="NoSpacing"/>
              <w:keepNext/>
              <w:rPr>
                <w:sz w:val="18"/>
                <w:szCs w:val="18"/>
              </w:rPr>
            </w:pPr>
          </w:p>
        </w:tc>
        <w:tc>
          <w:tcPr>
            <w:tcW w:w="1900" w:type="dxa"/>
            <w:vAlign w:val="top"/>
          </w:tcPr>
          <w:p w14:paraId="4BC24A0F" w14:textId="5BB74190" w:rsidR="00EE5993" w:rsidRPr="003A029A" w:rsidRDefault="00ED64EC" w:rsidP="00EE5993">
            <w:pPr>
              <w:pStyle w:val="NoSpacing"/>
              <w:keepNext/>
              <w:rPr>
                <w:sz w:val="18"/>
                <w:szCs w:val="18"/>
              </w:rPr>
            </w:pPr>
            <w:proofErr w:type="spellStart"/>
            <w:r>
              <w:rPr>
                <w:sz w:val="18"/>
                <w:szCs w:val="18"/>
              </w:rPr>
              <w:t>Warddeken</w:t>
            </w:r>
            <w:proofErr w:type="spellEnd"/>
          </w:p>
        </w:tc>
        <w:tc>
          <w:tcPr>
            <w:tcW w:w="1900" w:type="dxa"/>
            <w:vAlign w:val="top"/>
          </w:tcPr>
          <w:p w14:paraId="311D2483" w14:textId="35EF15F9" w:rsidR="00EE5993" w:rsidRPr="003A029A" w:rsidRDefault="00EE5993" w:rsidP="00EE5993">
            <w:pPr>
              <w:pStyle w:val="NoSpacing"/>
              <w:keepNext/>
              <w:rPr>
                <w:sz w:val="18"/>
                <w:szCs w:val="18"/>
              </w:rPr>
            </w:pPr>
            <w:proofErr w:type="spellStart"/>
            <w:r w:rsidRPr="003A029A">
              <w:rPr>
                <w:sz w:val="18"/>
                <w:szCs w:val="18"/>
              </w:rPr>
              <w:t>Girringun</w:t>
            </w:r>
            <w:proofErr w:type="spellEnd"/>
          </w:p>
        </w:tc>
        <w:tc>
          <w:tcPr>
            <w:tcW w:w="1900" w:type="dxa"/>
            <w:vAlign w:val="top"/>
          </w:tcPr>
          <w:p w14:paraId="05D5FA97" w14:textId="6931A894" w:rsidR="00EE5993" w:rsidRPr="003A029A" w:rsidRDefault="00EE5993" w:rsidP="00EE5993">
            <w:pPr>
              <w:pStyle w:val="NoSpacing"/>
              <w:keepNext/>
              <w:rPr>
                <w:sz w:val="18"/>
                <w:szCs w:val="18"/>
              </w:rPr>
            </w:pPr>
            <w:proofErr w:type="spellStart"/>
            <w:r w:rsidRPr="003A029A">
              <w:rPr>
                <w:sz w:val="18"/>
                <w:szCs w:val="18"/>
              </w:rPr>
              <w:t>Birriliburu</w:t>
            </w:r>
            <w:proofErr w:type="spellEnd"/>
            <w:r w:rsidRPr="003A029A">
              <w:rPr>
                <w:sz w:val="18"/>
                <w:szCs w:val="18"/>
              </w:rPr>
              <w:t xml:space="preserve"> / MKK</w:t>
            </w:r>
          </w:p>
        </w:tc>
        <w:tc>
          <w:tcPr>
            <w:tcW w:w="1901" w:type="dxa"/>
            <w:vAlign w:val="top"/>
          </w:tcPr>
          <w:p w14:paraId="482011E4" w14:textId="68A2EB15" w:rsidR="00EE5993" w:rsidRPr="003A029A" w:rsidRDefault="00EE5993" w:rsidP="00EE5993">
            <w:pPr>
              <w:pStyle w:val="NoSpacing"/>
              <w:keepNext/>
              <w:rPr>
                <w:sz w:val="18"/>
                <w:szCs w:val="18"/>
              </w:rPr>
            </w:pPr>
            <w:proofErr w:type="spellStart"/>
            <w:r w:rsidRPr="003A029A">
              <w:rPr>
                <w:sz w:val="18"/>
                <w:szCs w:val="18"/>
              </w:rPr>
              <w:t>Minyumai</w:t>
            </w:r>
            <w:proofErr w:type="spellEnd"/>
          </w:p>
        </w:tc>
      </w:tr>
      <w:tr w:rsidR="00EE5993" w:rsidRPr="00481939" w14:paraId="377C11D0" w14:textId="77777777" w:rsidTr="00EE5993">
        <w:tc>
          <w:tcPr>
            <w:tcW w:w="1413" w:type="dxa"/>
            <w:vAlign w:val="top"/>
          </w:tcPr>
          <w:p w14:paraId="4B866719" w14:textId="17EC4855" w:rsidR="00EE5993" w:rsidRPr="00781D0A" w:rsidRDefault="00EE5993" w:rsidP="00EE5993">
            <w:pPr>
              <w:pStyle w:val="NoSpacing"/>
              <w:keepNext/>
              <w:rPr>
                <w:b/>
                <w:sz w:val="18"/>
                <w:szCs w:val="18"/>
              </w:rPr>
            </w:pPr>
            <w:r w:rsidRPr="00781D0A">
              <w:rPr>
                <w:b/>
                <w:sz w:val="18"/>
                <w:szCs w:val="18"/>
              </w:rPr>
              <w:t>State</w:t>
            </w:r>
          </w:p>
        </w:tc>
        <w:tc>
          <w:tcPr>
            <w:tcW w:w="1900" w:type="dxa"/>
            <w:vAlign w:val="top"/>
          </w:tcPr>
          <w:p w14:paraId="0522D7FE" w14:textId="0E381333" w:rsidR="00EE5993" w:rsidRPr="00481939" w:rsidRDefault="00EE5993" w:rsidP="00EE5993">
            <w:pPr>
              <w:pStyle w:val="NoSpacing"/>
              <w:keepNext/>
              <w:rPr>
                <w:sz w:val="18"/>
                <w:szCs w:val="18"/>
              </w:rPr>
            </w:pPr>
            <w:r w:rsidRPr="00481939">
              <w:rPr>
                <w:sz w:val="18"/>
                <w:szCs w:val="18"/>
              </w:rPr>
              <w:t>Northern Territory</w:t>
            </w:r>
          </w:p>
        </w:tc>
        <w:tc>
          <w:tcPr>
            <w:tcW w:w="1900" w:type="dxa"/>
            <w:vAlign w:val="top"/>
          </w:tcPr>
          <w:p w14:paraId="6C802130" w14:textId="302ACCA5" w:rsidR="00EE5993" w:rsidRPr="00481939" w:rsidRDefault="00EE5993" w:rsidP="00EE5993">
            <w:pPr>
              <w:pStyle w:val="NoSpacing"/>
              <w:keepNext/>
              <w:rPr>
                <w:sz w:val="18"/>
                <w:szCs w:val="18"/>
              </w:rPr>
            </w:pPr>
            <w:r w:rsidRPr="00481939">
              <w:rPr>
                <w:sz w:val="18"/>
                <w:szCs w:val="18"/>
              </w:rPr>
              <w:t>Queensland</w:t>
            </w:r>
          </w:p>
        </w:tc>
        <w:tc>
          <w:tcPr>
            <w:tcW w:w="1900" w:type="dxa"/>
            <w:vAlign w:val="top"/>
          </w:tcPr>
          <w:p w14:paraId="7E2E0E68" w14:textId="017CA6D3" w:rsidR="00EE5993" w:rsidRPr="00481939" w:rsidRDefault="005C18D6" w:rsidP="00EE5993">
            <w:pPr>
              <w:pStyle w:val="NoSpacing"/>
              <w:keepNext/>
              <w:rPr>
                <w:sz w:val="18"/>
                <w:szCs w:val="18"/>
              </w:rPr>
            </w:pPr>
            <w:r>
              <w:rPr>
                <w:sz w:val="18"/>
                <w:szCs w:val="18"/>
              </w:rPr>
              <w:t>Western Australia</w:t>
            </w:r>
          </w:p>
        </w:tc>
        <w:tc>
          <w:tcPr>
            <w:tcW w:w="1901" w:type="dxa"/>
            <w:vAlign w:val="top"/>
          </w:tcPr>
          <w:p w14:paraId="3870C604" w14:textId="195C6852" w:rsidR="00EE5993" w:rsidRPr="00481939" w:rsidRDefault="005C18D6" w:rsidP="00EE5993">
            <w:pPr>
              <w:pStyle w:val="NoSpacing"/>
              <w:keepNext/>
              <w:rPr>
                <w:sz w:val="18"/>
                <w:szCs w:val="18"/>
              </w:rPr>
            </w:pPr>
            <w:r>
              <w:rPr>
                <w:sz w:val="18"/>
                <w:szCs w:val="18"/>
              </w:rPr>
              <w:t>New South Wales</w:t>
            </w:r>
          </w:p>
        </w:tc>
      </w:tr>
      <w:tr w:rsidR="00EE5993" w:rsidRPr="00481939" w14:paraId="742A6316" w14:textId="77777777" w:rsidTr="00EE5993">
        <w:tc>
          <w:tcPr>
            <w:tcW w:w="1413" w:type="dxa"/>
            <w:vAlign w:val="top"/>
          </w:tcPr>
          <w:p w14:paraId="2DC41DCC" w14:textId="2417F53F" w:rsidR="00EE5993" w:rsidRPr="00781D0A" w:rsidRDefault="00EE5993" w:rsidP="00EE5993">
            <w:pPr>
              <w:pStyle w:val="NoSpacing"/>
              <w:keepNext/>
              <w:rPr>
                <w:b/>
                <w:sz w:val="18"/>
                <w:szCs w:val="18"/>
              </w:rPr>
            </w:pPr>
            <w:r w:rsidRPr="00781D0A">
              <w:rPr>
                <w:b/>
                <w:sz w:val="18"/>
                <w:szCs w:val="18"/>
              </w:rPr>
              <w:t>Remoteness</w:t>
            </w:r>
          </w:p>
        </w:tc>
        <w:tc>
          <w:tcPr>
            <w:tcW w:w="1900" w:type="dxa"/>
            <w:vAlign w:val="top"/>
          </w:tcPr>
          <w:p w14:paraId="5711C2C5" w14:textId="184546E0" w:rsidR="00EE5993" w:rsidRPr="00481939" w:rsidRDefault="00EE5993" w:rsidP="00EE5993">
            <w:pPr>
              <w:pStyle w:val="NoSpacing"/>
              <w:keepNext/>
              <w:rPr>
                <w:sz w:val="18"/>
                <w:szCs w:val="18"/>
              </w:rPr>
            </w:pPr>
            <w:r w:rsidRPr="00481939">
              <w:rPr>
                <w:sz w:val="18"/>
                <w:szCs w:val="18"/>
              </w:rPr>
              <w:t>Very remote</w:t>
            </w:r>
          </w:p>
        </w:tc>
        <w:tc>
          <w:tcPr>
            <w:tcW w:w="1900" w:type="dxa"/>
            <w:vAlign w:val="top"/>
          </w:tcPr>
          <w:p w14:paraId="03E43865" w14:textId="74F9B1F3" w:rsidR="00EE5993" w:rsidRPr="00481939" w:rsidRDefault="00EE5993" w:rsidP="00EE5993">
            <w:pPr>
              <w:pStyle w:val="NoSpacing"/>
              <w:keepNext/>
              <w:rPr>
                <w:sz w:val="18"/>
                <w:szCs w:val="18"/>
              </w:rPr>
            </w:pPr>
            <w:r w:rsidRPr="00481939">
              <w:rPr>
                <w:sz w:val="18"/>
                <w:szCs w:val="18"/>
              </w:rPr>
              <w:t>Regional</w:t>
            </w:r>
          </w:p>
        </w:tc>
        <w:tc>
          <w:tcPr>
            <w:tcW w:w="1900" w:type="dxa"/>
            <w:vAlign w:val="top"/>
          </w:tcPr>
          <w:p w14:paraId="57B7EEA7" w14:textId="47BB9F89" w:rsidR="00EE5993" w:rsidRPr="00481939" w:rsidRDefault="00EE5993" w:rsidP="00EE5993">
            <w:pPr>
              <w:pStyle w:val="NoSpacing"/>
              <w:keepNext/>
              <w:rPr>
                <w:sz w:val="18"/>
                <w:szCs w:val="18"/>
              </w:rPr>
            </w:pPr>
            <w:r w:rsidRPr="00481939">
              <w:rPr>
                <w:sz w:val="18"/>
                <w:szCs w:val="18"/>
              </w:rPr>
              <w:t>Very remote</w:t>
            </w:r>
          </w:p>
        </w:tc>
        <w:tc>
          <w:tcPr>
            <w:tcW w:w="1901" w:type="dxa"/>
            <w:vAlign w:val="top"/>
          </w:tcPr>
          <w:p w14:paraId="564D87DA" w14:textId="6C54126B" w:rsidR="00EE5993" w:rsidRPr="00481939" w:rsidRDefault="00EE5993" w:rsidP="00EE5993">
            <w:pPr>
              <w:pStyle w:val="NoSpacing"/>
              <w:keepNext/>
              <w:rPr>
                <w:sz w:val="18"/>
                <w:szCs w:val="18"/>
              </w:rPr>
            </w:pPr>
            <w:r w:rsidRPr="00481939">
              <w:rPr>
                <w:sz w:val="18"/>
                <w:szCs w:val="18"/>
              </w:rPr>
              <w:t>Regional</w:t>
            </w:r>
          </w:p>
        </w:tc>
      </w:tr>
      <w:tr w:rsidR="00EE5993" w:rsidRPr="00481939" w14:paraId="0C0F6845" w14:textId="77777777" w:rsidTr="00EE5993">
        <w:tc>
          <w:tcPr>
            <w:tcW w:w="1413" w:type="dxa"/>
            <w:vAlign w:val="top"/>
          </w:tcPr>
          <w:p w14:paraId="192839E8" w14:textId="501BBEC9" w:rsidR="00EE5993" w:rsidRPr="00781D0A" w:rsidRDefault="00EE5993" w:rsidP="00EE5993">
            <w:pPr>
              <w:pStyle w:val="NoSpacing"/>
              <w:keepNext/>
              <w:rPr>
                <w:b/>
                <w:sz w:val="18"/>
                <w:szCs w:val="18"/>
              </w:rPr>
            </w:pPr>
            <w:r w:rsidRPr="00781D0A">
              <w:rPr>
                <w:b/>
                <w:sz w:val="18"/>
                <w:szCs w:val="18"/>
              </w:rPr>
              <w:t>Size</w:t>
            </w:r>
          </w:p>
        </w:tc>
        <w:tc>
          <w:tcPr>
            <w:tcW w:w="1900" w:type="dxa"/>
            <w:vAlign w:val="top"/>
          </w:tcPr>
          <w:p w14:paraId="6C8B0201" w14:textId="34BCAD75" w:rsidR="00EE5993" w:rsidRPr="00481939" w:rsidRDefault="00EE5993" w:rsidP="00EE5993">
            <w:pPr>
              <w:pStyle w:val="NoSpacing"/>
              <w:keepNext/>
              <w:rPr>
                <w:sz w:val="18"/>
                <w:szCs w:val="18"/>
              </w:rPr>
            </w:pPr>
            <w:r w:rsidRPr="00332FCE">
              <w:rPr>
                <w:sz w:val="18"/>
                <w:szCs w:val="19"/>
              </w:rPr>
              <w:t>1</w:t>
            </w:r>
            <w:r>
              <w:rPr>
                <w:sz w:val="18"/>
                <w:szCs w:val="19"/>
              </w:rPr>
              <w:t>.4 million</w:t>
            </w:r>
            <w:r w:rsidRPr="00332FCE">
              <w:rPr>
                <w:sz w:val="18"/>
                <w:szCs w:val="19"/>
              </w:rPr>
              <w:t xml:space="preserve"> hectares</w:t>
            </w:r>
          </w:p>
        </w:tc>
        <w:tc>
          <w:tcPr>
            <w:tcW w:w="1900" w:type="dxa"/>
            <w:vAlign w:val="top"/>
          </w:tcPr>
          <w:p w14:paraId="6FAF0F78" w14:textId="2A2CB994" w:rsidR="00EE5993" w:rsidRPr="00481939" w:rsidRDefault="00EE5993" w:rsidP="00EE5993">
            <w:pPr>
              <w:pStyle w:val="NoSpacing"/>
              <w:keepNext/>
              <w:rPr>
                <w:sz w:val="18"/>
                <w:szCs w:val="18"/>
              </w:rPr>
            </w:pPr>
            <w:r>
              <w:rPr>
                <w:sz w:val="18"/>
                <w:szCs w:val="18"/>
              </w:rPr>
              <w:t>1.3 million hectares</w:t>
            </w:r>
          </w:p>
        </w:tc>
        <w:tc>
          <w:tcPr>
            <w:tcW w:w="1900" w:type="dxa"/>
            <w:vAlign w:val="top"/>
          </w:tcPr>
          <w:p w14:paraId="374236F3" w14:textId="0982882E" w:rsidR="00EE5993" w:rsidRPr="00481939" w:rsidRDefault="00EE5993" w:rsidP="00EE5993">
            <w:pPr>
              <w:pStyle w:val="NoSpacing"/>
              <w:keepNext/>
              <w:rPr>
                <w:sz w:val="18"/>
                <w:szCs w:val="18"/>
              </w:rPr>
            </w:pPr>
            <w:r w:rsidRPr="00481939">
              <w:rPr>
                <w:sz w:val="18"/>
                <w:szCs w:val="18"/>
              </w:rPr>
              <w:t>7.2</w:t>
            </w:r>
            <w:r>
              <w:rPr>
                <w:sz w:val="18"/>
                <w:szCs w:val="18"/>
              </w:rPr>
              <w:t xml:space="preserve"> </w:t>
            </w:r>
            <w:r w:rsidRPr="00481939">
              <w:rPr>
                <w:sz w:val="18"/>
                <w:szCs w:val="18"/>
              </w:rPr>
              <w:t>m</w:t>
            </w:r>
            <w:r>
              <w:rPr>
                <w:sz w:val="18"/>
                <w:szCs w:val="18"/>
              </w:rPr>
              <w:t>illion</w:t>
            </w:r>
            <w:r w:rsidRPr="00481939">
              <w:rPr>
                <w:sz w:val="18"/>
                <w:szCs w:val="18"/>
              </w:rPr>
              <w:t xml:space="preserve"> hectares</w:t>
            </w:r>
          </w:p>
        </w:tc>
        <w:tc>
          <w:tcPr>
            <w:tcW w:w="1901" w:type="dxa"/>
            <w:vAlign w:val="top"/>
          </w:tcPr>
          <w:p w14:paraId="57FB2C53" w14:textId="0BCB3455" w:rsidR="00EE5993" w:rsidRPr="00481939" w:rsidRDefault="00EE5993" w:rsidP="00EE5993">
            <w:pPr>
              <w:pStyle w:val="NoSpacing"/>
              <w:keepNext/>
              <w:rPr>
                <w:sz w:val="18"/>
                <w:szCs w:val="18"/>
              </w:rPr>
            </w:pPr>
            <w:r>
              <w:rPr>
                <w:sz w:val="18"/>
                <w:szCs w:val="19"/>
              </w:rPr>
              <w:t>2,164</w:t>
            </w:r>
            <w:r w:rsidRPr="00332FCE">
              <w:rPr>
                <w:sz w:val="18"/>
                <w:szCs w:val="19"/>
              </w:rPr>
              <w:t xml:space="preserve"> hectares</w:t>
            </w:r>
          </w:p>
        </w:tc>
      </w:tr>
      <w:tr w:rsidR="00EE5993" w:rsidRPr="00182EFE" w14:paraId="059D84BD" w14:textId="77777777" w:rsidTr="00EE5993">
        <w:tc>
          <w:tcPr>
            <w:tcW w:w="1413" w:type="dxa"/>
            <w:vAlign w:val="top"/>
          </w:tcPr>
          <w:p w14:paraId="461FE02E" w14:textId="59E2BBBE" w:rsidR="00EE5993" w:rsidRPr="00781D0A" w:rsidRDefault="00EE5993" w:rsidP="00EE5993">
            <w:pPr>
              <w:pStyle w:val="NoSpacing"/>
              <w:keepNext/>
              <w:rPr>
                <w:b/>
                <w:sz w:val="18"/>
                <w:szCs w:val="18"/>
              </w:rPr>
            </w:pPr>
            <w:r w:rsidRPr="00781D0A">
              <w:rPr>
                <w:b/>
                <w:sz w:val="18"/>
                <w:szCs w:val="18"/>
              </w:rPr>
              <w:t>Country</w:t>
            </w:r>
          </w:p>
        </w:tc>
        <w:tc>
          <w:tcPr>
            <w:tcW w:w="1900" w:type="dxa"/>
            <w:vAlign w:val="top"/>
          </w:tcPr>
          <w:p w14:paraId="488B438A" w14:textId="4557302E" w:rsidR="00EE5993" w:rsidRDefault="00EE5993" w:rsidP="00EE5993">
            <w:pPr>
              <w:pStyle w:val="NoSpacing"/>
              <w:keepNext/>
              <w:rPr>
                <w:sz w:val="18"/>
                <w:szCs w:val="18"/>
              </w:rPr>
            </w:pPr>
            <w:r w:rsidRPr="00182EFE">
              <w:rPr>
                <w:sz w:val="18"/>
                <w:szCs w:val="18"/>
              </w:rPr>
              <w:t>Stone and gorge country on the western Arnhem Land plateau, adjoining Kakadu National Park</w:t>
            </w:r>
          </w:p>
        </w:tc>
        <w:tc>
          <w:tcPr>
            <w:tcW w:w="1900" w:type="dxa"/>
            <w:vAlign w:val="top"/>
          </w:tcPr>
          <w:p w14:paraId="79FF38F0" w14:textId="10D837D0" w:rsidR="00EE5993" w:rsidRDefault="00EE5993" w:rsidP="00EE5993">
            <w:pPr>
              <w:pStyle w:val="NoSpacing"/>
              <w:keepNext/>
              <w:rPr>
                <w:sz w:val="18"/>
                <w:szCs w:val="18"/>
              </w:rPr>
            </w:pPr>
            <w:r>
              <w:rPr>
                <w:sz w:val="18"/>
                <w:szCs w:val="18"/>
              </w:rPr>
              <w:t>Terrestrial, marine and coastal areas; southern wet tropics and northern dry tropics</w:t>
            </w:r>
          </w:p>
        </w:tc>
        <w:tc>
          <w:tcPr>
            <w:tcW w:w="1900" w:type="dxa"/>
            <w:vAlign w:val="top"/>
          </w:tcPr>
          <w:p w14:paraId="4FE818A1" w14:textId="452365A5" w:rsidR="00EE5993" w:rsidRPr="00481939" w:rsidRDefault="00EE5993" w:rsidP="00EE5993">
            <w:pPr>
              <w:pStyle w:val="NoSpacing"/>
              <w:keepNext/>
              <w:rPr>
                <w:sz w:val="18"/>
                <w:szCs w:val="18"/>
              </w:rPr>
            </w:pPr>
            <w:r>
              <w:rPr>
                <w:sz w:val="18"/>
                <w:szCs w:val="18"/>
              </w:rPr>
              <w:t>Desert landscape;</w:t>
            </w:r>
            <w:r w:rsidRPr="00481939">
              <w:rPr>
                <w:sz w:val="18"/>
                <w:szCs w:val="18"/>
              </w:rPr>
              <w:t xml:space="preserve"> sand dunes, sandstone mountain ranges, salt lakes </w:t>
            </w:r>
            <w:r>
              <w:rPr>
                <w:sz w:val="18"/>
                <w:szCs w:val="18"/>
              </w:rPr>
              <w:t xml:space="preserve">&amp; </w:t>
            </w:r>
            <w:proofErr w:type="spellStart"/>
            <w:r w:rsidRPr="00481939">
              <w:rPr>
                <w:sz w:val="18"/>
                <w:szCs w:val="18"/>
              </w:rPr>
              <w:t>claypans</w:t>
            </w:r>
            <w:proofErr w:type="spellEnd"/>
          </w:p>
        </w:tc>
        <w:tc>
          <w:tcPr>
            <w:tcW w:w="1901" w:type="dxa"/>
            <w:vAlign w:val="top"/>
          </w:tcPr>
          <w:p w14:paraId="761AF537" w14:textId="02EEFC51" w:rsidR="00EE5993" w:rsidRPr="00481939" w:rsidRDefault="00EE5993" w:rsidP="00EE5993">
            <w:pPr>
              <w:pStyle w:val="NoSpacing"/>
              <w:keepNext/>
              <w:rPr>
                <w:sz w:val="18"/>
                <w:szCs w:val="18"/>
              </w:rPr>
            </w:pPr>
            <w:r w:rsidRPr="00481939">
              <w:rPr>
                <w:sz w:val="18"/>
                <w:szCs w:val="18"/>
              </w:rPr>
              <w:t>Paperbark groves, scribbly gum, swamp mahogany and bloodwood forests</w:t>
            </w:r>
          </w:p>
        </w:tc>
      </w:tr>
      <w:tr w:rsidR="00EE5993" w:rsidRPr="00481939" w14:paraId="07A4D742" w14:textId="77777777" w:rsidTr="00EE5993">
        <w:tc>
          <w:tcPr>
            <w:tcW w:w="1413" w:type="dxa"/>
            <w:vAlign w:val="top"/>
          </w:tcPr>
          <w:p w14:paraId="218F094D" w14:textId="65EDDA4D" w:rsidR="00EE5993" w:rsidRPr="00781D0A" w:rsidRDefault="00EE5993" w:rsidP="00EE5993">
            <w:pPr>
              <w:pStyle w:val="NoSpacing"/>
              <w:keepNext/>
              <w:rPr>
                <w:b/>
                <w:sz w:val="18"/>
                <w:szCs w:val="18"/>
              </w:rPr>
            </w:pPr>
            <w:proofErr w:type="spellStart"/>
            <w:r w:rsidRPr="00781D0A">
              <w:rPr>
                <w:b/>
                <w:sz w:val="18"/>
                <w:szCs w:val="18"/>
              </w:rPr>
              <w:t>WoC</w:t>
            </w:r>
            <w:proofErr w:type="spellEnd"/>
            <w:r w:rsidRPr="00781D0A">
              <w:rPr>
                <w:b/>
                <w:sz w:val="18"/>
                <w:szCs w:val="18"/>
              </w:rPr>
              <w:t xml:space="preserve"> funding</w:t>
            </w:r>
          </w:p>
        </w:tc>
        <w:tc>
          <w:tcPr>
            <w:tcW w:w="1900" w:type="dxa"/>
            <w:vAlign w:val="top"/>
          </w:tcPr>
          <w:p w14:paraId="4928CC9A" w14:textId="3CE023E9" w:rsidR="00EE5993" w:rsidRDefault="00EE5993" w:rsidP="00EE5993">
            <w:pPr>
              <w:pStyle w:val="NoSpacing"/>
              <w:keepNext/>
              <w:rPr>
                <w:sz w:val="18"/>
                <w:szCs w:val="18"/>
              </w:rPr>
            </w:pPr>
            <w:r>
              <w:rPr>
                <w:sz w:val="18"/>
                <w:szCs w:val="18"/>
              </w:rPr>
              <w:t>Yes</w:t>
            </w:r>
          </w:p>
        </w:tc>
        <w:tc>
          <w:tcPr>
            <w:tcW w:w="1900" w:type="dxa"/>
            <w:vAlign w:val="top"/>
          </w:tcPr>
          <w:p w14:paraId="142301AE" w14:textId="51E1E042" w:rsidR="00EE5993" w:rsidRDefault="00EE5993" w:rsidP="00EE5993">
            <w:pPr>
              <w:pStyle w:val="NoSpacing"/>
              <w:keepNext/>
              <w:rPr>
                <w:sz w:val="18"/>
                <w:szCs w:val="18"/>
              </w:rPr>
            </w:pPr>
            <w:r>
              <w:rPr>
                <w:sz w:val="18"/>
                <w:szCs w:val="18"/>
              </w:rPr>
              <w:t>Yes</w:t>
            </w:r>
          </w:p>
        </w:tc>
        <w:tc>
          <w:tcPr>
            <w:tcW w:w="1900" w:type="dxa"/>
            <w:vAlign w:val="top"/>
          </w:tcPr>
          <w:p w14:paraId="07648E5E" w14:textId="2DA45379" w:rsidR="00EE5993" w:rsidRPr="00481939" w:rsidRDefault="00EE5993" w:rsidP="00EE5993">
            <w:pPr>
              <w:pStyle w:val="NoSpacing"/>
              <w:keepNext/>
              <w:rPr>
                <w:sz w:val="18"/>
                <w:szCs w:val="18"/>
              </w:rPr>
            </w:pPr>
            <w:r>
              <w:rPr>
                <w:sz w:val="18"/>
                <w:szCs w:val="18"/>
              </w:rPr>
              <w:t>No</w:t>
            </w:r>
          </w:p>
        </w:tc>
        <w:tc>
          <w:tcPr>
            <w:tcW w:w="1901" w:type="dxa"/>
            <w:vAlign w:val="top"/>
          </w:tcPr>
          <w:p w14:paraId="6896A4C8" w14:textId="654C314F" w:rsidR="00EE5993" w:rsidRPr="00481939" w:rsidRDefault="00EE5993" w:rsidP="00EE5993">
            <w:pPr>
              <w:pStyle w:val="NoSpacing"/>
              <w:keepNext/>
              <w:rPr>
                <w:sz w:val="18"/>
                <w:szCs w:val="18"/>
              </w:rPr>
            </w:pPr>
            <w:r>
              <w:rPr>
                <w:sz w:val="18"/>
                <w:szCs w:val="18"/>
              </w:rPr>
              <w:t>No</w:t>
            </w:r>
          </w:p>
        </w:tc>
      </w:tr>
      <w:tr w:rsidR="00EE5993" w:rsidRPr="00481939" w14:paraId="25FC3401" w14:textId="77777777" w:rsidTr="00EE5993">
        <w:tc>
          <w:tcPr>
            <w:tcW w:w="1413" w:type="dxa"/>
            <w:vAlign w:val="top"/>
          </w:tcPr>
          <w:p w14:paraId="09DC10EE" w14:textId="45CDD762" w:rsidR="00EE5993" w:rsidRPr="00781D0A" w:rsidRDefault="00EE5993" w:rsidP="00EE5993">
            <w:pPr>
              <w:pStyle w:val="NoSpacing"/>
              <w:keepNext/>
              <w:rPr>
                <w:b/>
                <w:sz w:val="18"/>
                <w:szCs w:val="18"/>
              </w:rPr>
            </w:pPr>
            <w:r w:rsidRPr="00781D0A">
              <w:rPr>
                <w:b/>
                <w:sz w:val="18"/>
                <w:szCs w:val="18"/>
              </w:rPr>
              <w:t>Total income FY15</w:t>
            </w:r>
            <w:r w:rsidRPr="00781D0A">
              <w:rPr>
                <w:rStyle w:val="FootnoteReference"/>
                <w:b/>
                <w:sz w:val="18"/>
                <w:szCs w:val="18"/>
              </w:rPr>
              <w:footnoteReference w:id="16"/>
            </w:r>
          </w:p>
        </w:tc>
        <w:tc>
          <w:tcPr>
            <w:tcW w:w="1900" w:type="dxa"/>
            <w:vAlign w:val="top"/>
          </w:tcPr>
          <w:p w14:paraId="3E0980AC" w14:textId="7DCE7B41" w:rsidR="00EE5993" w:rsidRDefault="00EE5993" w:rsidP="00EE5993">
            <w:pPr>
              <w:pStyle w:val="NoSpacing"/>
              <w:keepNext/>
              <w:rPr>
                <w:sz w:val="18"/>
                <w:szCs w:val="18"/>
              </w:rPr>
            </w:pPr>
            <w:r>
              <w:rPr>
                <w:sz w:val="18"/>
                <w:szCs w:val="18"/>
              </w:rPr>
              <w:t>$4.0m</w:t>
            </w:r>
          </w:p>
        </w:tc>
        <w:tc>
          <w:tcPr>
            <w:tcW w:w="1900" w:type="dxa"/>
            <w:vAlign w:val="top"/>
          </w:tcPr>
          <w:p w14:paraId="21CFF227" w14:textId="61651892" w:rsidR="00EE5993" w:rsidRDefault="00EE5993" w:rsidP="00EE5993">
            <w:pPr>
              <w:pStyle w:val="NoSpacing"/>
              <w:keepNext/>
              <w:rPr>
                <w:sz w:val="18"/>
                <w:szCs w:val="18"/>
              </w:rPr>
            </w:pPr>
            <w:r>
              <w:rPr>
                <w:sz w:val="18"/>
                <w:szCs w:val="18"/>
              </w:rPr>
              <w:t>$2.5m</w:t>
            </w:r>
          </w:p>
        </w:tc>
        <w:tc>
          <w:tcPr>
            <w:tcW w:w="1900" w:type="dxa"/>
            <w:vAlign w:val="top"/>
          </w:tcPr>
          <w:p w14:paraId="5A824251" w14:textId="3A6DCFF6" w:rsidR="00EE5993" w:rsidRDefault="00EE5993" w:rsidP="00EE5993">
            <w:pPr>
              <w:pStyle w:val="NoSpacing"/>
              <w:keepNext/>
              <w:rPr>
                <w:sz w:val="18"/>
                <w:szCs w:val="18"/>
              </w:rPr>
            </w:pPr>
            <w:r>
              <w:rPr>
                <w:sz w:val="18"/>
                <w:szCs w:val="18"/>
              </w:rPr>
              <w:t>$1.1m</w:t>
            </w:r>
          </w:p>
        </w:tc>
        <w:tc>
          <w:tcPr>
            <w:tcW w:w="1901" w:type="dxa"/>
            <w:vAlign w:val="top"/>
          </w:tcPr>
          <w:p w14:paraId="22D55093" w14:textId="0903FB6B" w:rsidR="00EE5993" w:rsidRDefault="00EE5993" w:rsidP="00EE5993">
            <w:pPr>
              <w:pStyle w:val="NoSpacing"/>
              <w:keepNext/>
              <w:rPr>
                <w:sz w:val="18"/>
                <w:szCs w:val="18"/>
              </w:rPr>
            </w:pPr>
            <w:r>
              <w:rPr>
                <w:sz w:val="18"/>
                <w:szCs w:val="18"/>
              </w:rPr>
              <w:t>$0.2m</w:t>
            </w:r>
          </w:p>
        </w:tc>
      </w:tr>
      <w:tr w:rsidR="00EE5993" w:rsidRPr="00481939" w14:paraId="051D720C" w14:textId="77777777" w:rsidTr="00EE5993">
        <w:tc>
          <w:tcPr>
            <w:tcW w:w="1413" w:type="dxa"/>
            <w:vAlign w:val="top"/>
          </w:tcPr>
          <w:p w14:paraId="51F32000" w14:textId="3D0D68BC" w:rsidR="00EE5993" w:rsidRPr="00781D0A" w:rsidRDefault="00EE5993" w:rsidP="00EE5993">
            <w:pPr>
              <w:pStyle w:val="NoSpacing"/>
              <w:keepNext/>
              <w:rPr>
                <w:b/>
                <w:sz w:val="18"/>
                <w:szCs w:val="18"/>
              </w:rPr>
            </w:pPr>
            <w:r w:rsidRPr="00781D0A">
              <w:rPr>
                <w:b/>
                <w:sz w:val="18"/>
                <w:szCs w:val="18"/>
              </w:rPr>
              <w:t>Declaration</w:t>
            </w:r>
          </w:p>
        </w:tc>
        <w:tc>
          <w:tcPr>
            <w:tcW w:w="1900" w:type="dxa"/>
            <w:vAlign w:val="top"/>
          </w:tcPr>
          <w:p w14:paraId="08622C82" w14:textId="755B761B" w:rsidR="00EE5993" w:rsidRDefault="00EE5993" w:rsidP="00EE5993">
            <w:pPr>
              <w:pStyle w:val="NoSpacing"/>
              <w:keepNext/>
              <w:rPr>
                <w:sz w:val="18"/>
                <w:szCs w:val="18"/>
              </w:rPr>
            </w:pPr>
            <w:r w:rsidRPr="00481939">
              <w:rPr>
                <w:sz w:val="18"/>
                <w:szCs w:val="18"/>
              </w:rPr>
              <w:t>September 2009</w:t>
            </w:r>
          </w:p>
        </w:tc>
        <w:tc>
          <w:tcPr>
            <w:tcW w:w="1900" w:type="dxa"/>
            <w:vAlign w:val="top"/>
          </w:tcPr>
          <w:p w14:paraId="7A070414" w14:textId="7E6C75A6" w:rsidR="00EE5993" w:rsidRDefault="00EE5993" w:rsidP="00EE5993">
            <w:pPr>
              <w:pStyle w:val="NoSpacing"/>
              <w:keepNext/>
              <w:rPr>
                <w:sz w:val="18"/>
                <w:szCs w:val="18"/>
              </w:rPr>
            </w:pPr>
            <w:r>
              <w:rPr>
                <w:sz w:val="18"/>
                <w:szCs w:val="18"/>
              </w:rPr>
              <w:t>June 2013</w:t>
            </w:r>
          </w:p>
        </w:tc>
        <w:tc>
          <w:tcPr>
            <w:tcW w:w="1900" w:type="dxa"/>
            <w:vAlign w:val="top"/>
          </w:tcPr>
          <w:p w14:paraId="0FDCE45D" w14:textId="035CD170" w:rsidR="00EE5993" w:rsidRDefault="007C720F" w:rsidP="00EE5993">
            <w:pPr>
              <w:pStyle w:val="NoSpacing"/>
              <w:keepNext/>
              <w:rPr>
                <w:sz w:val="18"/>
                <w:szCs w:val="18"/>
              </w:rPr>
            </w:pPr>
            <w:r>
              <w:rPr>
                <w:sz w:val="18"/>
                <w:szCs w:val="18"/>
              </w:rPr>
              <w:t>April 2013 (</w:t>
            </w:r>
            <w:proofErr w:type="spellStart"/>
            <w:r>
              <w:rPr>
                <w:sz w:val="18"/>
                <w:szCs w:val="18"/>
              </w:rPr>
              <w:t>Birriliburu</w:t>
            </w:r>
            <w:proofErr w:type="spellEnd"/>
            <w:r w:rsidR="00EE5993">
              <w:rPr>
                <w:sz w:val="18"/>
                <w:szCs w:val="18"/>
              </w:rPr>
              <w:t>)</w:t>
            </w:r>
          </w:p>
          <w:p w14:paraId="771F8BE5" w14:textId="28317D7B" w:rsidR="00EE5993" w:rsidRPr="00481939" w:rsidRDefault="00EE5993" w:rsidP="00EE5993">
            <w:pPr>
              <w:pStyle w:val="NoSpacing"/>
              <w:keepNext/>
              <w:rPr>
                <w:sz w:val="18"/>
                <w:szCs w:val="18"/>
              </w:rPr>
            </w:pPr>
            <w:r w:rsidRPr="00481939">
              <w:rPr>
                <w:sz w:val="18"/>
                <w:szCs w:val="18"/>
              </w:rPr>
              <w:t>July 2015 (MKK)</w:t>
            </w:r>
          </w:p>
        </w:tc>
        <w:tc>
          <w:tcPr>
            <w:tcW w:w="1901" w:type="dxa"/>
            <w:vAlign w:val="top"/>
          </w:tcPr>
          <w:p w14:paraId="0531A169" w14:textId="4B7349EC" w:rsidR="00EE5993" w:rsidRPr="00481939" w:rsidRDefault="00EE5993" w:rsidP="00EE5993">
            <w:pPr>
              <w:pStyle w:val="NoSpacing"/>
              <w:keepNext/>
              <w:rPr>
                <w:sz w:val="18"/>
                <w:szCs w:val="18"/>
              </w:rPr>
            </w:pPr>
            <w:r>
              <w:rPr>
                <w:sz w:val="18"/>
                <w:szCs w:val="18"/>
              </w:rPr>
              <w:t>May 2011</w:t>
            </w:r>
          </w:p>
        </w:tc>
      </w:tr>
    </w:tbl>
    <w:p w14:paraId="17C9CAEF" w14:textId="5FA7420E" w:rsidR="001C5490" w:rsidRPr="001C5490" w:rsidRDefault="001C5490" w:rsidP="001C5490">
      <w:pPr>
        <w:rPr>
          <w:rFonts w:cs="Arial"/>
          <w:i/>
          <w:szCs w:val="20"/>
        </w:rPr>
      </w:pPr>
      <w:r w:rsidRPr="001C5490">
        <w:rPr>
          <w:rFonts w:cs="Arial"/>
          <w:i/>
          <w:sz w:val="16"/>
          <w:szCs w:val="20"/>
        </w:rPr>
        <w:t xml:space="preserve">Table 1.1 </w:t>
      </w:r>
      <w:r>
        <w:rPr>
          <w:rFonts w:cs="Arial"/>
          <w:i/>
          <w:sz w:val="16"/>
          <w:szCs w:val="20"/>
        </w:rPr>
        <w:t>–</w:t>
      </w:r>
      <w:r w:rsidRPr="001C5490">
        <w:rPr>
          <w:rFonts w:cs="Arial"/>
          <w:i/>
          <w:sz w:val="16"/>
          <w:szCs w:val="20"/>
        </w:rPr>
        <w:t xml:space="preserve"> </w:t>
      </w:r>
      <w:r>
        <w:rPr>
          <w:rFonts w:cs="Arial"/>
          <w:i/>
          <w:sz w:val="16"/>
          <w:szCs w:val="20"/>
        </w:rPr>
        <w:t>Characteristics of IPAs considered in the SROI analyses</w:t>
      </w:r>
    </w:p>
    <w:p w14:paraId="721567BB" w14:textId="67941B61" w:rsidR="003610E0" w:rsidRPr="003610E0" w:rsidRDefault="003610E0" w:rsidP="00625116">
      <w:pPr>
        <w:spacing w:before="200"/>
        <w:rPr>
          <w:rFonts w:cs="Arial"/>
          <w:szCs w:val="20"/>
        </w:rPr>
      </w:pPr>
      <w:r>
        <w:rPr>
          <w:rFonts w:cs="Arial"/>
          <w:szCs w:val="20"/>
        </w:rPr>
        <w:t xml:space="preserve">The activities undertaken on country have differed across the IPAs, as have the nature and extent of partnerships </w:t>
      </w:r>
      <w:r w:rsidR="009B72C7">
        <w:rPr>
          <w:rFonts w:cs="Arial"/>
          <w:szCs w:val="20"/>
        </w:rPr>
        <w:t xml:space="preserve">established across the </w:t>
      </w:r>
      <w:r>
        <w:rPr>
          <w:rFonts w:cs="Arial"/>
          <w:szCs w:val="20"/>
        </w:rPr>
        <w:t>private</w:t>
      </w:r>
      <w:r w:rsidR="001D1804">
        <w:rPr>
          <w:rFonts w:cs="Arial"/>
          <w:szCs w:val="20"/>
        </w:rPr>
        <w:t>, non-profit and government</w:t>
      </w:r>
      <w:r>
        <w:rPr>
          <w:rFonts w:cs="Arial"/>
          <w:szCs w:val="20"/>
        </w:rPr>
        <w:t xml:space="preserve"> sector</w:t>
      </w:r>
      <w:r w:rsidR="001D1804">
        <w:rPr>
          <w:rFonts w:cs="Arial"/>
          <w:szCs w:val="20"/>
        </w:rPr>
        <w:t>s</w:t>
      </w:r>
      <w:r>
        <w:rPr>
          <w:rFonts w:cs="Arial"/>
          <w:szCs w:val="20"/>
        </w:rPr>
        <w:t>.</w:t>
      </w:r>
    </w:p>
    <w:p w14:paraId="5C7D2C89" w14:textId="2182ED27" w:rsidR="008A2DA4" w:rsidRDefault="008A2DA4" w:rsidP="00EF211E">
      <w:pPr>
        <w:pStyle w:val="NoSpacing"/>
        <w:rPr>
          <w:szCs w:val="20"/>
        </w:rPr>
      </w:pPr>
      <w:r>
        <w:rPr>
          <w:szCs w:val="20"/>
        </w:rPr>
        <w:t xml:space="preserve">Each </w:t>
      </w:r>
      <w:r w:rsidR="009B72C7">
        <w:rPr>
          <w:szCs w:val="20"/>
        </w:rPr>
        <w:t xml:space="preserve">SROI </w:t>
      </w:r>
      <w:r>
        <w:rPr>
          <w:szCs w:val="20"/>
        </w:rPr>
        <w:t>analysis was heavily informed by stakeholder consultation as well as desktop research</w:t>
      </w:r>
      <w:r w:rsidR="009B72C7">
        <w:rPr>
          <w:szCs w:val="20"/>
        </w:rPr>
        <w:t xml:space="preserve"> canvassing relevant qualitative and quantitative data</w:t>
      </w:r>
      <w:r>
        <w:rPr>
          <w:szCs w:val="20"/>
        </w:rPr>
        <w:t xml:space="preserve">.  Across the four analyses, </w:t>
      </w:r>
      <w:r w:rsidR="00C43090">
        <w:rPr>
          <w:szCs w:val="20"/>
        </w:rPr>
        <w:t>143</w:t>
      </w:r>
      <w:r>
        <w:rPr>
          <w:szCs w:val="20"/>
        </w:rPr>
        <w:t xml:space="preserve"> stakeholders were directly engaged.  This report synthesises findings from those</w:t>
      </w:r>
      <w:r w:rsidR="001D1804">
        <w:rPr>
          <w:szCs w:val="20"/>
        </w:rPr>
        <w:t xml:space="preserve"> four</w:t>
      </w:r>
      <w:r>
        <w:rPr>
          <w:szCs w:val="20"/>
        </w:rPr>
        <w:t xml:space="preserve"> analyses</w:t>
      </w:r>
      <w:r w:rsidR="00026BBB">
        <w:rPr>
          <w:szCs w:val="20"/>
        </w:rPr>
        <w:t xml:space="preserve">.  The views expressed in this report have been informed by each of those </w:t>
      </w:r>
      <w:r w:rsidR="00C43090">
        <w:rPr>
          <w:szCs w:val="20"/>
        </w:rPr>
        <w:t>143</w:t>
      </w:r>
      <w:r w:rsidR="00026BBB">
        <w:rPr>
          <w:szCs w:val="20"/>
        </w:rPr>
        <w:t xml:space="preserve"> </w:t>
      </w:r>
      <w:r w:rsidR="009B72C7">
        <w:rPr>
          <w:szCs w:val="20"/>
        </w:rPr>
        <w:t>interviews</w:t>
      </w:r>
      <w:r w:rsidR="001D1804">
        <w:rPr>
          <w:szCs w:val="20"/>
        </w:rPr>
        <w:t xml:space="preserve">, </w:t>
      </w:r>
      <w:r w:rsidR="009B72C7">
        <w:rPr>
          <w:szCs w:val="20"/>
        </w:rPr>
        <w:t>our desktop analysis</w:t>
      </w:r>
      <w:r w:rsidR="001D1804">
        <w:rPr>
          <w:szCs w:val="20"/>
        </w:rPr>
        <w:t xml:space="preserve"> and further data specifically requested from PM&amp;C</w:t>
      </w:r>
      <w:r w:rsidR="00026BBB">
        <w:rPr>
          <w:szCs w:val="20"/>
        </w:rPr>
        <w:t xml:space="preserve">. </w:t>
      </w:r>
    </w:p>
    <w:p w14:paraId="4185EF63" w14:textId="36D0A3BF" w:rsidR="004669A3" w:rsidRPr="00264F9D" w:rsidRDefault="004669A3" w:rsidP="001251DF">
      <w:pPr>
        <w:pStyle w:val="ListParagraph"/>
        <w:numPr>
          <w:ilvl w:val="0"/>
          <w:numId w:val="23"/>
        </w:numPr>
        <w:rPr>
          <w:rFonts w:ascii="Arial" w:hAnsi="Arial" w:cs="Arial"/>
          <w:sz w:val="20"/>
          <w:szCs w:val="20"/>
        </w:rPr>
      </w:pPr>
      <w:r w:rsidRPr="00264F9D">
        <w:rPr>
          <w:rFonts w:cs="Arial"/>
          <w:sz w:val="32"/>
        </w:rPr>
        <w:br w:type="page"/>
      </w:r>
    </w:p>
    <w:p w14:paraId="4A3D910A" w14:textId="7BA18B1B" w:rsidR="007F1146" w:rsidRPr="003E531F" w:rsidRDefault="007F1146" w:rsidP="00B2228B">
      <w:pPr>
        <w:pStyle w:val="Heading1"/>
        <w:jc w:val="left"/>
        <w:rPr>
          <w:sz w:val="32"/>
        </w:rPr>
      </w:pPr>
      <w:bookmarkStart w:id="29" w:name="_Toc442948574"/>
      <w:r w:rsidRPr="003E531F">
        <w:rPr>
          <w:sz w:val="32"/>
        </w:rPr>
        <w:t xml:space="preserve">2 </w:t>
      </w:r>
      <w:r w:rsidR="0051610B">
        <w:rPr>
          <w:sz w:val="32"/>
        </w:rPr>
        <w:t>S</w:t>
      </w:r>
      <w:r w:rsidR="0051610B" w:rsidRPr="0051610B">
        <w:rPr>
          <w:sz w:val="32"/>
        </w:rPr>
        <w:t xml:space="preserve">ummary of findings from </w:t>
      </w:r>
      <w:r w:rsidR="004B276C">
        <w:rPr>
          <w:sz w:val="32"/>
        </w:rPr>
        <w:t>the SROI analyse</w:t>
      </w:r>
      <w:r w:rsidR="0051610B" w:rsidRPr="0051610B">
        <w:rPr>
          <w:sz w:val="32"/>
        </w:rPr>
        <w:t>s</w:t>
      </w:r>
      <w:bookmarkEnd w:id="29"/>
    </w:p>
    <w:p w14:paraId="43A3CD2D" w14:textId="4ABA8475" w:rsidR="00533BEA" w:rsidRPr="00892D57" w:rsidRDefault="00456487" w:rsidP="00533BEA">
      <w:pPr>
        <w:pStyle w:val="Heading2"/>
        <w:rPr>
          <w:rFonts w:cs="Arial"/>
          <w:color w:val="002D62" w:themeColor="text2"/>
        </w:rPr>
      </w:pPr>
      <w:bookmarkStart w:id="30" w:name="_Toc442948575"/>
      <w:r>
        <w:rPr>
          <w:rFonts w:cs="Arial"/>
          <w:color w:val="002D62" w:themeColor="text2"/>
        </w:rPr>
        <w:t>2</w:t>
      </w:r>
      <w:r w:rsidR="00533BEA" w:rsidRPr="003E531F">
        <w:rPr>
          <w:rFonts w:cs="Arial"/>
          <w:color w:val="002D62" w:themeColor="text2"/>
        </w:rPr>
        <w:t>.</w:t>
      </w:r>
      <w:r w:rsidR="00533BEA" w:rsidRPr="007E7C2D">
        <w:rPr>
          <w:rFonts w:cs="Arial"/>
          <w:color w:val="002D62" w:themeColor="text2"/>
        </w:rPr>
        <w:t xml:space="preserve">1 </w:t>
      </w:r>
      <w:r w:rsidR="00533BEA">
        <w:rPr>
          <w:rFonts w:cs="Arial"/>
          <w:color w:val="002D62" w:themeColor="text2"/>
        </w:rPr>
        <w:t>Overview</w:t>
      </w:r>
      <w:bookmarkEnd w:id="30"/>
    </w:p>
    <w:p w14:paraId="64975848" w14:textId="12C8EA39" w:rsidR="00533BEA" w:rsidRDefault="005D40DE" w:rsidP="00533BEA">
      <w:pPr>
        <w:rPr>
          <w:rFonts w:cs="Arial"/>
          <w:szCs w:val="20"/>
        </w:rPr>
      </w:pPr>
      <w:r>
        <w:rPr>
          <w:rFonts w:cs="Arial"/>
          <w:szCs w:val="20"/>
        </w:rPr>
        <w:t>This section seeks to explain the consolidated findings of the SROI analyses, as well as the process required to arrive at those findings.  It includes a discussion of the following elements:</w:t>
      </w:r>
    </w:p>
    <w:p w14:paraId="7903A304" w14:textId="73842295" w:rsidR="005D40DE" w:rsidRDefault="005D40DE" w:rsidP="001251DF">
      <w:pPr>
        <w:pStyle w:val="ListParagraph"/>
        <w:numPr>
          <w:ilvl w:val="0"/>
          <w:numId w:val="23"/>
        </w:numPr>
        <w:rPr>
          <w:rFonts w:ascii="Arial" w:hAnsi="Arial" w:cs="Arial"/>
          <w:sz w:val="20"/>
          <w:szCs w:val="20"/>
        </w:rPr>
      </w:pPr>
      <w:r>
        <w:rPr>
          <w:rFonts w:ascii="Arial" w:hAnsi="Arial" w:cs="Arial"/>
          <w:sz w:val="20"/>
          <w:szCs w:val="20"/>
        </w:rPr>
        <w:t>Investment</w:t>
      </w:r>
      <w:r w:rsidR="00C233C1">
        <w:rPr>
          <w:rFonts w:ascii="Arial" w:hAnsi="Arial" w:cs="Arial"/>
          <w:sz w:val="20"/>
          <w:szCs w:val="20"/>
        </w:rPr>
        <w:t xml:space="preserve"> in the IPAs</w:t>
      </w:r>
      <w:r>
        <w:rPr>
          <w:rFonts w:ascii="Arial" w:hAnsi="Arial" w:cs="Arial"/>
          <w:sz w:val="20"/>
          <w:szCs w:val="20"/>
        </w:rPr>
        <w:t xml:space="preserve"> and corresponding </w:t>
      </w:r>
      <w:r w:rsidR="00C233C1">
        <w:rPr>
          <w:rFonts w:ascii="Arial" w:hAnsi="Arial" w:cs="Arial"/>
          <w:sz w:val="20"/>
          <w:szCs w:val="20"/>
        </w:rPr>
        <w:t xml:space="preserve">land and sea management </w:t>
      </w:r>
      <w:r>
        <w:rPr>
          <w:rFonts w:ascii="Arial" w:hAnsi="Arial" w:cs="Arial"/>
          <w:sz w:val="20"/>
          <w:szCs w:val="20"/>
        </w:rPr>
        <w:t>activities</w:t>
      </w:r>
    </w:p>
    <w:p w14:paraId="1B91D681" w14:textId="7DC060D1" w:rsidR="005D40DE" w:rsidRDefault="005D40DE" w:rsidP="001251DF">
      <w:pPr>
        <w:pStyle w:val="ListParagraph"/>
        <w:numPr>
          <w:ilvl w:val="0"/>
          <w:numId w:val="23"/>
        </w:numPr>
        <w:rPr>
          <w:rFonts w:ascii="Arial" w:hAnsi="Arial" w:cs="Arial"/>
          <w:sz w:val="20"/>
          <w:szCs w:val="20"/>
        </w:rPr>
      </w:pPr>
      <w:r>
        <w:rPr>
          <w:rFonts w:ascii="Arial" w:hAnsi="Arial" w:cs="Arial"/>
          <w:sz w:val="20"/>
          <w:szCs w:val="20"/>
        </w:rPr>
        <w:t>The nature of change</w:t>
      </w:r>
      <w:r w:rsidR="00C233C1">
        <w:rPr>
          <w:rFonts w:ascii="Arial" w:hAnsi="Arial" w:cs="Arial"/>
          <w:sz w:val="20"/>
          <w:szCs w:val="20"/>
        </w:rPr>
        <w:t xml:space="preserve"> occurring on account of the IPAs and </w:t>
      </w:r>
      <w:r w:rsidR="007C720F">
        <w:rPr>
          <w:rFonts w:ascii="Arial" w:hAnsi="Arial" w:cs="Arial"/>
          <w:sz w:val="20"/>
          <w:szCs w:val="20"/>
        </w:rPr>
        <w:t>associated Indigenous ranger</w:t>
      </w:r>
      <w:r w:rsidR="00C233C1">
        <w:rPr>
          <w:rFonts w:ascii="Arial" w:hAnsi="Arial" w:cs="Arial"/>
          <w:sz w:val="20"/>
          <w:szCs w:val="20"/>
        </w:rPr>
        <w:t xml:space="preserve"> programmes</w:t>
      </w:r>
    </w:p>
    <w:p w14:paraId="44DEC4B1" w14:textId="4F743056" w:rsidR="005D40DE" w:rsidRDefault="005D40DE" w:rsidP="001251DF">
      <w:pPr>
        <w:pStyle w:val="ListParagraph"/>
        <w:numPr>
          <w:ilvl w:val="0"/>
          <w:numId w:val="23"/>
        </w:numPr>
        <w:rPr>
          <w:rFonts w:ascii="Arial" w:hAnsi="Arial" w:cs="Arial"/>
          <w:sz w:val="20"/>
          <w:szCs w:val="20"/>
        </w:rPr>
      </w:pPr>
      <w:r>
        <w:rPr>
          <w:rFonts w:ascii="Arial" w:hAnsi="Arial" w:cs="Arial"/>
          <w:sz w:val="20"/>
          <w:szCs w:val="20"/>
        </w:rPr>
        <w:t xml:space="preserve">Value creation, which includes a discussion of how we have measured and valued change and the </w:t>
      </w:r>
      <w:r w:rsidR="00C233C1">
        <w:rPr>
          <w:rFonts w:ascii="Arial" w:hAnsi="Arial" w:cs="Arial"/>
          <w:sz w:val="20"/>
          <w:szCs w:val="20"/>
        </w:rPr>
        <w:t>amount of value created by stakeholder group, by category and over time</w:t>
      </w:r>
    </w:p>
    <w:p w14:paraId="6D1C5684" w14:textId="2134C31A" w:rsidR="005D40DE" w:rsidRDefault="00C233C1" w:rsidP="001251DF">
      <w:pPr>
        <w:pStyle w:val="ListParagraph"/>
        <w:numPr>
          <w:ilvl w:val="0"/>
          <w:numId w:val="23"/>
        </w:numPr>
        <w:rPr>
          <w:rFonts w:ascii="Arial" w:hAnsi="Arial" w:cs="Arial"/>
          <w:sz w:val="20"/>
          <w:szCs w:val="20"/>
        </w:rPr>
      </w:pPr>
      <w:r>
        <w:rPr>
          <w:rFonts w:ascii="Arial" w:hAnsi="Arial" w:cs="Arial"/>
          <w:sz w:val="20"/>
          <w:szCs w:val="20"/>
        </w:rPr>
        <w:t>The resultant social r</w:t>
      </w:r>
      <w:r w:rsidR="005D40DE">
        <w:rPr>
          <w:rFonts w:ascii="Arial" w:hAnsi="Arial" w:cs="Arial"/>
          <w:sz w:val="20"/>
          <w:szCs w:val="20"/>
        </w:rPr>
        <w:t>eturn on investment for each analysis.</w:t>
      </w:r>
    </w:p>
    <w:p w14:paraId="60F3302F" w14:textId="6FA5BD1F" w:rsidR="00533BEA" w:rsidRPr="00892D57" w:rsidRDefault="00456487" w:rsidP="00533BEA">
      <w:pPr>
        <w:pStyle w:val="Heading2"/>
        <w:rPr>
          <w:rFonts w:cs="Arial"/>
          <w:color w:val="002D62" w:themeColor="text2"/>
        </w:rPr>
      </w:pPr>
      <w:bookmarkStart w:id="31" w:name="_Toc442948576"/>
      <w:r>
        <w:rPr>
          <w:rFonts w:cs="Arial"/>
          <w:color w:val="002D62" w:themeColor="text2"/>
        </w:rPr>
        <w:t xml:space="preserve">2.2 </w:t>
      </w:r>
      <w:r w:rsidR="00533BEA" w:rsidRPr="007E7C2D">
        <w:rPr>
          <w:rFonts w:cs="Arial"/>
          <w:color w:val="002D62" w:themeColor="text2"/>
        </w:rPr>
        <w:t>I</w:t>
      </w:r>
      <w:r w:rsidR="00533BEA" w:rsidRPr="006145F6">
        <w:rPr>
          <w:rFonts w:cs="Arial"/>
          <w:color w:val="002D62" w:themeColor="text2"/>
        </w:rPr>
        <w:t>nvestment</w:t>
      </w:r>
      <w:r w:rsidR="00533BEA" w:rsidRPr="00892D57">
        <w:rPr>
          <w:rFonts w:cs="Arial"/>
          <w:color w:val="002D62" w:themeColor="text2"/>
        </w:rPr>
        <w:t xml:space="preserve"> and corresponding activities</w:t>
      </w:r>
      <w:bookmarkEnd w:id="31"/>
    </w:p>
    <w:p w14:paraId="7716D761" w14:textId="77777777" w:rsidR="00720644" w:rsidRPr="00720644" w:rsidRDefault="00720644" w:rsidP="00533BEA">
      <w:pPr>
        <w:rPr>
          <w:rFonts w:cs="Arial"/>
          <w:b/>
          <w:szCs w:val="20"/>
        </w:rPr>
      </w:pPr>
      <w:r w:rsidRPr="00720644">
        <w:rPr>
          <w:rFonts w:cs="Arial"/>
          <w:b/>
          <w:szCs w:val="20"/>
        </w:rPr>
        <w:t>Investment</w:t>
      </w:r>
    </w:p>
    <w:p w14:paraId="6C8C60E6" w14:textId="42519E4C" w:rsidR="00533BEA" w:rsidRPr="007E7C2D" w:rsidRDefault="00533BEA" w:rsidP="00533BEA">
      <w:pPr>
        <w:rPr>
          <w:rFonts w:cs="Arial"/>
          <w:szCs w:val="20"/>
        </w:rPr>
      </w:pPr>
      <w:r w:rsidRPr="007E7C2D">
        <w:rPr>
          <w:rFonts w:cs="Arial"/>
          <w:szCs w:val="20"/>
        </w:rPr>
        <w:t>In each analysis, the value of all inputs required to achieve the outcomes was described, measured and valued.</w:t>
      </w:r>
      <w:r w:rsidR="00720644">
        <w:rPr>
          <w:rFonts w:cs="Arial"/>
          <w:szCs w:val="20"/>
        </w:rPr>
        <w:t xml:space="preserve"> </w:t>
      </w:r>
      <w:r w:rsidRPr="007E7C2D">
        <w:rPr>
          <w:rFonts w:cs="Arial"/>
          <w:szCs w:val="20"/>
        </w:rPr>
        <w:t xml:space="preserve"> Inputs</w:t>
      </w:r>
      <w:r>
        <w:rPr>
          <w:rFonts w:cs="Arial"/>
          <w:szCs w:val="20"/>
        </w:rPr>
        <w:t xml:space="preserve"> include</w:t>
      </w:r>
      <w:r w:rsidRPr="007E7C2D">
        <w:rPr>
          <w:rFonts w:cs="Arial"/>
          <w:szCs w:val="20"/>
        </w:rPr>
        <w:t xml:space="preserve"> financial (cash) investments over the relevant investment </w:t>
      </w:r>
      <w:r>
        <w:rPr>
          <w:rFonts w:cs="Arial"/>
          <w:szCs w:val="20"/>
        </w:rPr>
        <w:t>period</w:t>
      </w:r>
      <w:r w:rsidRPr="007E7C2D">
        <w:rPr>
          <w:rFonts w:cs="Arial"/>
          <w:szCs w:val="20"/>
        </w:rPr>
        <w:t>. No in-kind (non-cash) investments were found to be material.</w:t>
      </w:r>
    </w:p>
    <w:p w14:paraId="606E51FC" w14:textId="2AA5DD20" w:rsidR="00533BEA" w:rsidRDefault="00533BEA" w:rsidP="00533BEA">
      <w:r w:rsidRPr="007E7C2D">
        <w:rPr>
          <w:rFonts w:cs="Arial"/>
          <w:szCs w:val="20"/>
        </w:rPr>
        <w:t xml:space="preserve">Across all analyses, Government (particularly through IPA and </w:t>
      </w:r>
      <w:proofErr w:type="spellStart"/>
      <w:r w:rsidRPr="007E7C2D">
        <w:rPr>
          <w:rFonts w:cs="Arial"/>
          <w:szCs w:val="20"/>
        </w:rPr>
        <w:t>WoC</w:t>
      </w:r>
      <w:proofErr w:type="spellEnd"/>
      <w:r w:rsidRPr="007E7C2D">
        <w:rPr>
          <w:rFonts w:cs="Arial"/>
          <w:szCs w:val="20"/>
        </w:rPr>
        <w:t xml:space="preserve"> funding) </w:t>
      </w:r>
      <w:r w:rsidR="002D0BDC">
        <w:rPr>
          <w:rFonts w:cs="Arial"/>
          <w:szCs w:val="20"/>
        </w:rPr>
        <w:t>wa</w:t>
      </w:r>
      <w:r w:rsidRPr="007E7C2D">
        <w:rPr>
          <w:rFonts w:cs="Arial"/>
          <w:szCs w:val="20"/>
        </w:rPr>
        <w:t xml:space="preserve">s the largest funder of the </w:t>
      </w:r>
      <w:r w:rsidRPr="007E7C2D">
        <w:t xml:space="preserve">IPAs and </w:t>
      </w:r>
      <w:r w:rsidR="007C720F">
        <w:t>associated Indigenous ranger</w:t>
      </w:r>
      <w:r w:rsidRPr="007E7C2D">
        <w:t xml:space="preserve"> programmes. Government’s investment in the IPAs and </w:t>
      </w:r>
      <w:r w:rsidR="007C720F">
        <w:t>associated Indigenous ranger</w:t>
      </w:r>
      <w:r w:rsidRPr="007E7C2D">
        <w:t xml:space="preserve"> programmes </w:t>
      </w:r>
      <w:r w:rsidR="002D0BDC">
        <w:t>varied</w:t>
      </w:r>
      <w:r w:rsidRPr="007E7C2D">
        <w:t xml:space="preserve"> from an </w:t>
      </w:r>
      <w:r w:rsidR="001C5490">
        <w:t>average of 61</w:t>
      </w:r>
      <w:r w:rsidRPr="00892D57">
        <w:t>% (</w:t>
      </w:r>
      <w:proofErr w:type="spellStart"/>
      <w:r w:rsidRPr="00892D57">
        <w:t>Warddeken</w:t>
      </w:r>
      <w:proofErr w:type="spellEnd"/>
      <w:r w:rsidRPr="00892D57">
        <w:t>) to 9</w:t>
      </w:r>
      <w:r w:rsidR="001C5490">
        <w:t>6</w:t>
      </w:r>
      <w:r w:rsidRPr="00892D57">
        <w:t>% (</w:t>
      </w:r>
      <w:proofErr w:type="spellStart"/>
      <w:r w:rsidRPr="00892D57">
        <w:t>Girringun</w:t>
      </w:r>
      <w:proofErr w:type="spellEnd"/>
      <w:r w:rsidRPr="00892D57">
        <w:t xml:space="preserve">) of total </w:t>
      </w:r>
      <w:r w:rsidRPr="00970A80">
        <w:t xml:space="preserve">investment over the </w:t>
      </w:r>
      <w:r>
        <w:t>relevant</w:t>
      </w:r>
      <w:r w:rsidRPr="00970A80">
        <w:t xml:space="preserve"> period. </w:t>
      </w:r>
    </w:p>
    <w:p w14:paraId="2E9E04AE" w14:textId="20D24F13" w:rsidR="001C5490" w:rsidRPr="00970A80" w:rsidRDefault="00AF100A" w:rsidP="00533BEA">
      <w:r>
        <w:rPr>
          <w:noProof/>
          <w:lang w:eastAsia="en-AU"/>
        </w:rPr>
        <w:drawing>
          <wp:inline distT="0" distB="0" distL="0" distR="0" wp14:anchorId="616D96CC" wp14:editId="1B433FB4">
            <wp:extent cx="5769915" cy="3289024"/>
            <wp:effectExtent l="0" t="0" r="0" b="0"/>
            <wp:docPr id="49" name="Picture 49" descr="Wardekken, Girringun, Birriliburu/MKK and Minyumai. Black represents Government." title="Breakdown of IPA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822065" cy="3318751"/>
                    </a:xfrm>
                    <a:prstGeom prst="rect">
                      <a:avLst/>
                    </a:prstGeom>
                    <a:noFill/>
                  </pic:spPr>
                </pic:pic>
              </a:graphicData>
            </a:graphic>
          </wp:inline>
        </w:drawing>
      </w:r>
    </w:p>
    <w:p w14:paraId="1BDFB8F2" w14:textId="7EA40CE2" w:rsidR="002D0BDC" w:rsidRPr="001C5490" w:rsidRDefault="002D0BDC" w:rsidP="002D0BDC">
      <w:pPr>
        <w:rPr>
          <w:rFonts w:cs="Arial"/>
          <w:i/>
          <w:szCs w:val="20"/>
        </w:rPr>
      </w:pPr>
      <w:r>
        <w:rPr>
          <w:rFonts w:cs="Arial"/>
          <w:i/>
          <w:sz w:val="16"/>
          <w:szCs w:val="20"/>
        </w:rPr>
        <w:t>Figure</w:t>
      </w:r>
      <w:r w:rsidRPr="001C5490">
        <w:rPr>
          <w:rFonts w:cs="Arial"/>
          <w:i/>
          <w:sz w:val="16"/>
          <w:szCs w:val="20"/>
        </w:rPr>
        <w:t xml:space="preserve"> </w:t>
      </w:r>
      <w:r>
        <w:rPr>
          <w:rFonts w:cs="Arial"/>
          <w:i/>
          <w:sz w:val="16"/>
          <w:szCs w:val="20"/>
        </w:rPr>
        <w:t>2</w:t>
      </w:r>
      <w:r w:rsidRPr="001C5490">
        <w:rPr>
          <w:rFonts w:cs="Arial"/>
          <w:i/>
          <w:sz w:val="16"/>
          <w:szCs w:val="20"/>
        </w:rPr>
        <w:t xml:space="preserve">.1 </w:t>
      </w:r>
      <w:r>
        <w:rPr>
          <w:rFonts w:cs="Arial"/>
          <w:i/>
          <w:sz w:val="16"/>
          <w:szCs w:val="20"/>
        </w:rPr>
        <w:t>–</w:t>
      </w:r>
      <w:r w:rsidRPr="001C5490">
        <w:rPr>
          <w:rFonts w:cs="Arial"/>
          <w:i/>
          <w:sz w:val="16"/>
          <w:szCs w:val="20"/>
        </w:rPr>
        <w:t xml:space="preserve"> </w:t>
      </w:r>
      <w:r>
        <w:rPr>
          <w:rFonts w:cs="Arial"/>
          <w:i/>
          <w:sz w:val="16"/>
          <w:szCs w:val="20"/>
        </w:rPr>
        <w:t>Proportion of total income received over the relevant period of investment, by funding source, by IPA</w:t>
      </w:r>
    </w:p>
    <w:p w14:paraId="034C2943" w14:textId="61763D25" w:rsidR="00533BEA" w:rsidRPr="00970A80" w:rsidRDefault="002D0BDC" w:rsidP="002D0BDC">
      <w:pPr>
        <w:rPr>
          <w:rFonts w:cs="Arial"/>
          <w:szCs w:val="20"/>
        </w:rPr>
      </w:pPr>
      <w:r>
        <w:rPr>
          <w:rFonts w:cs="Arial"/>
          <w:szCs w:val="20"/>
        </w:rPr>
        <w:t xml:space="preserve">The next most significant sources of investment were Corporate and Environmental NGO partners.  </w:t>
      </w:r>
      <w:r w:rsidR="00CD7B03">
        <w:rPr>
          <w:rFonts w:cs="Arial"/>
          <w:szCs w:val="20"/>
        </w:rPr>
        <w:t xml:space="preserve">Corporate investment was greatest in the case of </w:t>
      </w:r>
      <w:proofErr w:type="spellStart"/>
      <w:r w:rsidR="00ED64EC">
        <w:rPr>
          <w:rFonts w:cs="Arial"/>
          <w:szCs w:val="20"/>
        </w:rPr>
        <w:t>Warddeken</w:t>
      </w:r>
      <w:proofErr w:type="spellEnd"/>
      <w:r w:rsidR="00CD7B03">
        <w:rPr>
          <w:rFonts w:cs="Arial"/>
          <w:szCs w:val="20"/>
        </w:rPr>
        <w:t xml:space="preserve">, where significant investment was received from Carbon offset buyers (27%), while environmental NGOs such as Rangelands NRM and Bush Heritage Australia </w:t>
      </w:r>
      <w:r w:rsidR="00EF5064">
        <w:rPr>
          <w:rFonts w:cs="Arial"/>
          <w:szCs w:val="20"/>
        </w:rPr>
        <w:t xml:space="preserve">(BHA) </w:t>
      </w:r>
      <w:r w:rsidR="00CD7B03">
        <w:rPr>
          <w:rFonts w:cs="Arial"/>
          <w:szCs w:val="20"/>
        </w:rPr>
        <w:t xml:space="preserve">provided 14% of the income received </w:t>
      </w:r>
      <w:r w:rsidR="00720644">
        <w:rPr>
          <w:rFonts w:cs="Arial"/>
          <w:szCs w:val="20"/>
        </w:rPr>
        <w:t>at</w:t>
      </w:r>
      <w:r w:rsidR="00CD7B03">
        <w:rPr>
          <w:rFonts w:cs="Arial"/>
          <w:szCs w:val="20"/>
        </w:rPr>
        <w:t xml:space="preserve"> </w:t>
      </w:r>
      <w:proofErr w:type="spellStart"/>
      <w:r w:rsidR="00CD7B03">
        <w:rPr>
          <w:rFonts w:cs="Arial"/>
          <w:szCs w:val="20"/>
        </w:rPr>
        <w:t>Birriliburu</w:t>
      </w:r>
      <w:proofErr w:type="spellEnd"/>
      <w:r w:rsidR="00CD7B03">
        <w:rPr>
          <w:rFonts w:cs="Arial"/>
          <w:szCs w:val="20"/>
        </w:rPr>
        <w:t xml:space="preserve"> and MKK.  </w:t>
      </w:r>
      <w:r w:rsidR="00533BEA" w:rsidRPr="00970A80">
        <w:rPr>
          <w:rFonts w:cs="Arial"/>
          <w:szCs w:val="20"/>
        </w:rPr>
        <w:t xml:space="preserve">Other investments </w:t>
      </w:r>
      <w:r>
        <w:rPr>
          <w:rFonts w:cs="Arial"/>
          <w:szCs w:val="20"/>
        </w:rPr>
        <w:t xml:space="preserve">were received </w:t>
      </w:r>
      <w:r w:rsidR="00533BEA" w:rsidRPr="00970A80">
        <w:rPr>
          <w:rFonts w:cs="Arial"/>
          <w:szCs w:val="20"/>
        </w:rPr>
        <w:t>from:</w:t>
      </w:r>
    </w:p>
    <w:p w14:paraId="3271C58C" w14:textId="23686D89" w:rsidR="002D0BDC" w:rsidRPr="008D5580" w:rsidRDefault="002D0BDC" w:rsidP="001251DF">
      <w:pPr>
        <w:pStyle w:val="ListParagraph"/>
        <w:numPr>
          <w:ilvl w:val="0"/>
          <w:numId w:val="10"/>
        </w:numPr>
        <w:rPr>
          <w:rFonts w:ascii="Arial" w:hAnsi="Arial" w:cs="Arial"/>
          <w:sz w:val="20"/>
          <w:szCs w:val="20"/>
        </w:rPr>
      </w:pPr>
      <w:r>
        <w:rPr>
          <w:rFonts w:ascii="Arial" w:hAnsi="Arial" w:cs="Arial"/>
          <w:sz w:val="20"/>
          <w:szCs w:val="20"/>
        </w:rPr>
        <w:t>Foundations and Trusts</w:t>
      </w:r>
      <w:r w:rsidR="00A35CD7">
        <w:rPr>
          <w:rFonts w:ascii="Arial" w:hAnsi="Arial" w:cs="Arial"/>
          <w:sz w:val="20"/>
          <w:szCs w:val="20"/>
        </w:rPr>
        <w:t>;</w:t>
      </w:r>
    </w:p>
    <w:p w14:paraId="4CC2F4D4" w14:textId="219D014E" w:rsidR="00A35CD7" w:rsidRPr="008D5580" w:rsidRDefault="00A35CD7" w:rsidP="001251DF">
      <w:pPr>
        <w:pStyle w:val="ListParagraph"/>
        <w:numPr>
          <w:ilvl w:val="0"/>
          <w:numId w:val="10"/>
        </w:numPr>
        <w:rPr>
          <w:rFonts w:ascii="Arial" w:hAnsi="Arial" w:cs="Arial"/>
          <w:sz w:val="20"/>
          <w:szCs w:val="20"/>
        </w:rPr>
      </w:pPr>
      <w:r w:rsidRPr="002D0BDC">
        <w:rPr>
          <w:rFonts w:ascii="Arial" w:hAnsi="Arial" w:cs="Arial"/>
          <w:sz w:val="20"/>
          <w:szCs w:val="20"/>
        </w:rPr>
        <w:t>Research partners</w:t>
      </w:r>
      <w:r>
        <w:rPr>
          <w:rFonts w:ascii="Arial" w:hAnsi="Arial" w:cs="Arial"/>
          <w:sz w:val="20"/>
          <w:szCs w:val="20"/>
        </w:rPr>
        <w:t>;</w:t>
      </w:r>
    </w:p>
    <w:p w14:paraId="59DAB052" w14:textId="363A39CC" w:rsidR="002D0BDC" w:rsidRPr="008D5580" w:rsidRDefault="002D0BDC" w:rsidP="001251DF">
      <w:pPr>
        <w:pStyle w:val="ListParagraph"/>
        <w:numPr>
          <w:ilvl w:val="0"/>
          <w:numId w:val="10"/>
        </w:numPr>
        <w:rPr>
          <w:rFonts w:ascii="Arial" w:hAnsi="Arial" w:cs="Arial"/>
          <w:sz w:val="20"/>
          <w:szCs w:val="20"/>
        </w:rPr>
      </w:pPr>
      <w:r>
        <w:rPr>
          <w:rFonts w:ascii="Arial" w:hAnsi="Arial" w:cs="Arial"/>
          <w:sz w:val="20"/>
          <w:szCs w:val="20"/>
        </w:rPr>
        <w:t>Land Councils</w:t>
      </w:r>
      <w:r w:rsidR="00A35CD7">
        <w:rPr>
          <w:rFonts w:ascii="Arial" w:hAnsi="Arial" w:cs="Arial"/>
          <w:sz w:val="20"/>
          <w:szCs w:val="20"/>
        </w:rPr>
        <w:t>; and</w:t>
      </w:r>
    </w:p>
    <w:p w14:paraId="62B62CC8" w14:textId="72C8182E" w:rsidR="002D0BDC" w:rsidRPr="008D5580" w:rsidRDefault="002D0BDC" w:rsidP="001251DF">
      <w:pPr>
        <w:pStyle w:val="ListParagraph"/>
        <w:numPr>
          <w:ilvl w:val="0"/>
          <w:numId w:val="10"/>
        </w:numPr>
        <w:rPr>
          <w:rFonts w:ascii="Arial" w:hAnsi="Arial" w:cs="Arial"/>
          <w:sz w:val="20"/>
          <w:szCs w:val="20"/>
        </w:rPr>
      </w:pPr>
      <w:r>
        <w:rPr>
          <w:rFonts w:ascii="Arial" w:hAnsi="Arial" w:cs="Arial"/>
          <w:sz w:val="20"/>
          <w:szCs w:val="20"/>
        </w:rPr>
        <w:t>Local businesses</w:t>
      </w:r>
      <w:r w:rsidR="00A35CD7">
        <w:rPr>
          <w:rFonts w:ascii="Arial" w:hAnsi="Arial" w:cs="Arial"/>
          <w:sz w:val="20"/>
          <w:szCs w:val="20"/>
        </w:rPr>
        <w:t>.</w:t>
      </w:r>
    </w:p>
    <w:p w14:paraId="37B0F08C" w14:textId="4EEA3234" w:rsidR="00533BEA" w:rsidRDefault="002D0BDC" w:rsidP="002D0BDC">
      <w:pPr>
        <w:rPr>
          <w:rFonts w:cs="Arial"/>
          <w:szCs w:val="20"/>
        </w:rPr>
      </w:pPr>
      <w:r>
        <w:rPr>
          <w:rFonts w:cs="Arial"/>
          <w:szCs w:val="20"/>
        </w:rPr>
        <w:t xml:space="preserve">Investment from the latter three groups was included </w:t>
      </w:r>
      <w:r w:rsidR="00A35CD7">
        <w:rPr>
          <w:rFonts w:cs="Arial"/>
          <w:szCs w:val="20"/>
        </w:rPr>
        <w:t xml:space="preserve">in the analysis as an input, but no material benefits were realised by those stakeholders. </w:t>
      </w:r>
    </w:p>
    <w:p w14:paraId="56E101A0" w14:textId="564BB12F" w:rsidR="00A35CD7" w:rsidRDefault="00A35CD7" w:rsidP="002D0BDC">
      <w:pPr>
        <w:rPr>
          <w:rFonts w:cs="Arial"/>
          <w:szCs w:val="20"/>
        </w:rPr>
      </w:pPr>
      <w:r>
        <w:rPr>
          <w:rFonts w:cs="Arial"/>
          <w:szCs w:val="20"/>
        </w:rPr>
        <w:t>Between the 2011 and 2015 financial years (inclusive) – the period for which all four IPAs were analysed</w:t>
      </w:r>
      <w:r>
        <w:rPr>
          <w:rStyle w:val="FootnoteReference"/>
          <w:rFonts w:cs="Arial"/>
          <w:szCs w:val="20"/>
        </w:rPr>
        <w:footnoteReference w:id="17"/>
      </w:r>
      <w:r>
        <w:rPr>
          <w:rFonts w:cs="Arial"/>
          <w:szCs w:val="20"/>
        </w:rPr>
        <w:t xml:space="preserve"> </w:t>
      </w:r>
      <w:r w:rsidR="00CD7B03">
        <w:rPr>
          <w:rFonts w:cs="Arial"/>
          <w:szCs w:val="20"/>
        </w:rPr>
        <w:t xml:space="preserve">– total investment grew annually by 15%.  This was driven by an 11% increase in Government funding and substantial growth in </w:t>
      </w:r>
      <w:proofErr w:type="gramStart"/>
      <w:r w:rsidR="00CD7B03">
        <w:rPr>
          <w:rFonts w:cs="Arial"/>
          <w:szCs w:val="20"/>
        </w:rPr>
        <w:t>Corporate</w:t>
      </w:r>
      <w:proofErr w:type="gramEnd"/>
      <w:r w:rsidR="00CD7B03">
        <w:rPr>
          <w:rFonts w:cs="Arial"/>
          <w:szCs w:val="20"/>
        </w:rPr>
        <w:t xml:space="preserve"> partner investment, primarily in the 2015 financial year.</w:t>
      </w:r>
    </w:p>
    <w:p w14:paraId="086CF04F" w14:textId="5E670213" w:rsidR="00041A27" w:rsidRPr="002D0BDC" w:rsidRDefault="00041A27" w:rsidP="002D0BDC">
      <w:pPr>
        <w:rPr>
          <w:rFonts w:cs="Arial"/>
          <w:szCs w:val="20"/>
        </w:rPr>
      </w:pPr>
      <w:r>
        <w:rPr>
          <w:rFonts w:cs="Arial"/>
          <w:szCs w:val="20"/>
        </w:rPr>
        <w:t xml:space="preserve">By the 2015 financial year, 65% of the total investment across the IPAs and </w:t>
      </w:r>
      <w:r w:rsidR="007C720F">
        <w:rPr>
          <w:rFonts w:cs="Arial"/>
          <w:szCs w:val="20"/>
        </w:rPr>
        <w:t>associated Indigenous ranger</w:t>
      </w:r>
      <w:r>
        <w:rPr>
          <w:rFonts w:cs="Arial"/>
          <w:szCs w:val="20"/>
        </w:rPr>
        <w:t xml:space="preserve"> programmes came from Government while the remainder came from other sources.</w:t>
      </w:r>
    </w:p>
    <w:p w14:paraId="36537923" w14:textId="580BA605" w:rsidR="00B54744" w:rsidRDefault="00041A27" w:rsidP="00533BEA">
      <w:pPr>
        <w:rPr>
          <w:rFonts w:cs="Arial"/>
          <w:szCs w:val="20"/>
        </w:rPr>
      </w:pPr>
      <w:r>
        <w:rPr>
          <w:rFonts w:cs="Arial"/>
          <w:noProof/>
          <w:szCs w:val="20"/>
          <w:lang w:eastAsia="en-AU"/>
        </w:rPr>
        <w:drawing>
          <wp:inline distT="0" distB="0" distL="0" distR="0" wp14:anchorId="1CD18B21" wp14:editId="767CAA16">
            <wp:extent cx="5714392" cy="3430006"/>
            <wp:effectExtent l="0" t="0" r="0" b="0"/>
            <wp:docPr id="5" name="Picture 5" descr="Black represents government investment." title="Total investment in millions from 2009 to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739233" cy="3444917"/>
                    </a:xfrm>
                    <a:prstGeom prst="rect">
                      <a:avLst/>
                    </a:prstGeom>
                    <a:noFill/>
                  </pic:spPr>
                </pic:pic>
              </a:graphicData>
            </a:graphic>
          </wp:inline>
        </w:drawing>
      </w:r>
    </w:p>
    <w:p w14:paraId="4FBD0DE1" w14:textId="6E38FFF8" w:rsidR="00A35CD7" w:rsidRPr="001C5490" w:rsidRDefault="00A35CD7" w:rsidP="00A35CD7">
      <w:pPr>
        <w:rPr>
          <w:rFonts w:cs="Arial"/>
          <w:i/>
          <w:szCs w:val="20"/>
        </w:rPr>
      </w:pPr>
      <w:r>
        <w:rPr>
          <w:rFonts w:cs="Arial"/>
          <w:i/>
          <w:sz w:val="16"/>
          <w:szCs w:val="20"/>
        </w:rPr>
        <w:t>Figure</w:t>
      </w:r>
      <w:r w:rsidRPr="001C5490">
        <w:rPr>
          <w:rFonts w:cs="Arial"/>
          <w:i/>
          <w:sz w:val="16"/>
          <w:szCs w:val="20"/>
        </w:rPr>
        <w:t xml:space="preserve"> </w:t>
      </w:r>
      <w:r>
        <w:rPr>
          <w:rFonts w:cs="Arial"/>
          <w:i/>
          <w:sz w:val="16"/>
          <w:szCs w:val="20"/>
        </w:rPr>
        <w:t>2.2</w:t>
      </w:r>
      <w:r w:rsidRPr="001C5490">
        <w:rPr>
          <w:rFonts w:cs="Arial"/>
          <w:i/>
          <w:sz w:val="16"/>
          <w:szCs w:val="20"/>
        </w:rPr>
        <w:t xml:space="preserve"> </w:t>
      </w:r>
      <w:r>
        <w:rPr>
          <w:rFonts w:cs="Arial"/>
          <w:i/>
          <w:sz w:val="16"/>
          <w:szCs w:val="20"/>
        </w:rPr>
        <w:t>–</w:t>
      </w:r>
      <w:r w:rsidRPr="001C5490">
        <w:rPr>
          <w:rFonts w:cs="Arial"/>
          <w:i/>
          <w:sz w:val="16"/>
          <w:szCs w:val="20"/>
        </w:rPr>
        <w:t xml:space="preserve"> </w:t>
      </w:r>
      <w:r>
        <w:rPr>
          <w:rFonts w:cs="Arial"/>
          <w:i/>
          <w:sz w:val="16"/>
          <w:szCs w:val="20"/>
        </w:rPr>
        <w:t xml:space="preserve">Consolidated investment into the IPAs and </w:t>
      </w:r>
      <w:r w:rsidR="007C720F">
        <w:rPr>
          <w:rFonts w:cs="Arial"/>
          <w:i/>
          <w:sz w:val="16"/>
          <w:szCs w:val="20"/>
        </w:rPr>
        <w:t>associated Indigenous ranger</w:t>
      </w:r>
      <w:r>
        <w:rPr>
          <w:rFonts w:cs="Arial"/>
          <w:i/>
          <w:sz w:val="16"/>
          <w:szCs w:val="20"/>
        </w:rPr>
        <w:t xml:space="preserve"> programmes over the period of investment, by source, year on year, FY09-15</w:t>
      </w:r>
      <w:r w:rsidR="00CD7B03">
        <w:rPr>
          <w:rFonts w:cs="Arial"/>
          <w:i/>
          <w:sz w:val="16"/>
          <w:szCs w:val="20"/>
        </w:rPr>
        <w:t xml:space="preserve"> (note: CAGR refers to the Compound Annual Growth Rate)</w:t>
      </w:r>
    </w:p>
    <w:p w14:paraId="50329F67" w14:textId="608C59E5" w:rsidR="00720644" w:rsidRPr="00720644" w:rsidRDefault="00720644" w:rsidP="00533BEA">
      <w:pPr>
        <w:rPr>
          <w:rFonts w:cs="Arial"/>
          <w:b/>
          <w:szCs w:val="20"/>
        </w:rPr>
      </w:pPr>
      <w:r w:rsidRPr="00720644">
        <w:rPr>
          <w:rFonts w:cs="Arial"/>
          <w:b/>
          <w:szCs w:val="20"/>
        </w:rPr>
        <w:t>Activities</w:t>
      </w:r>
    </w:p>
    <w:p w14:paraId="5E63229E" w14:textId="4B2115EE" w:rsidR="005D2D27" w:rsidRDefault="00533BEA" w:rsidP="00533BEA">
      <w:pPr>
        <w:rPr>
          <w:rFonts w:cs="Arial"/>
          <w:szCs w:val="20"/>
        </w:rPr>
      </w:pPr>
      <w:r w:rsidRPr="004E7A1D">
        <w:rPr>
          <w:rFonts w:cs="Arial"/>
          <w:szCs w:val="20"/>
        </w:rPr>
        <w:t xml:space="preserve">The </w:t>
      </w:r>
      <w:r w:rsidR="00720644">
        <w:rPr>
          <w:rFonts w:cs="Arial"/>
          <w:szCs w:val="20"/>
        </w:rPr>
        <w:t xml:space="preserve">land and sea management </w:t>
      </w:r>
      <w:r w:rsidRPr="004E7A1D">
        <w:rPr>
          <w:rFonts w:cs="Arial"/>
          <w:szCs w:val="20"/>
        </w:rPr>
        <w:t xml:space="preserve">activities </w:t>
      </w:r>
      <w:r w:rsidR="005D2D27">
        <w:rPr>
          <w:rFonts w:cs="Arial"/>
          <w:szCs w:val="20"/>
        </w:rPr>
        <w:t xml:space="preserve">to which this investment was applied </w:t>
      </w:r>
      <w:r w:rsidR="00720644">
        <w:rPr>
          <w:rFonts w:cs="Arial"/>
          <w:szCs w:val="20"/>
        </w:rPr>
        <w:t>were</w:t>
      </w:r>
      <w:r w:rsidR="005D2D27">
        <w:rPr>
          <w:rFonts w:cs="Arial"/>
          <w:szCs w:val="20"/>
        </w:rPr>
        <w:t xml:space="preserve"> generally consistent </w:t>
      </w:r>
      <w:r w:rsidRPr="004E7A1D">
        <w:rPr>
          <w:rFonts w:cs="Arial"/>
          <w:szCs w:val="20"/>
        </w:rPr>
        <w:t xml:space="preserve">across the IPAs and </w:t>
      </w:r>
      <w:r w:rsidR="007C720F">
        <w:rPr>
          <w:rFonts w:cs="Arial"/>
          <w:szCs w:val="20"/>
        </w:rPr>
        <w:t>associated Indigenous ranger</w:t>
      </w:r>
      <w:r w:rsidRPr="004E7A1D">
        <w:rPr>
          <w:rFonts w:cs="Arial"/>
          <w:szCs w:val="20"/>
        </w:rPr>
        <w:t xml:space="preserve"> programmes</w:t>
      </w:r>
      <w:r w:rsidRPr="00970A80">
        <w:rPr>
          <w:rFonts w:cs="Arial"/>
          <w:szCs w:val="20"/>
        </w:rPr>
        <w:t xml:space="preserve">. </w:t>
      </w:r>
      <w:r w:rsidR="005D2D27">
        <w:rPr>
          <w:rFonts w:cs="Arial"/>
          <w:szCs w:val="20"/>
        </w:rPr>
        <w:t xml:space="preserve"> Common activities included </w:t>
      </w:r>
      <w:r w:rsidR="005D2D27">
        <w:rPr>
          <w:rFonts w:cs="Arial"/>
        </w:rPr>
        <w:t>burning country, managing feral animals, protecting threatened species and managing tourist visitation.</w:t>
      </w:r>
    </w:p>
    <w:p w14:paraId="7B1E1ED4" w14:textId="0AC22067" w:rsidR="005D2D27" w:rsidRDefault="005D2D27" w:rsidP="005D2D27">
      <w:pPr>
        <w:rPr>
          <w:rFonts w:cs="Arial"/>
          <w:szCs w:val="20"/>
        </w:rPr>
      </w:pPr>
      <w:r>
        <w:rPr>
          <w:rFonts w:cs="Arial"/>
          <w:szCs w:val="20"/>
        </w:rPr>
        <w:t xml:space="preserve">There were, however, some subtle differences in land and sea management activities undertaken on </w:t>
      </w:r>
      <w:r>
        <w:t xml:space="preserve">the </w:t>
      </w:r>
      <w:r w:rsidRPr="0076393F">
        <w:t>IPAs</w:t>
      </w:r>
      <w:r>
        <w:t xml:space="preserve">.  </w:t>
      </w:r>
      <w:r>
        <w:rPr>
          <w:rFonts w:cs="Arial"/>
          <w:szCs w:val="20"/>
        </w:rPr>
        <w:t>For instance:</w:t>
      </w:r>
      <w:r w:rsidR="00720644">
        <w:rPr>
          <w:rFonts w:cs="Arial"/>
          <w:szCs w:val="20"/>
        </w:rPr>
        <w:t xml:space="preserve"> </w:t>
      </w:r>
    </w:p>
    <w:p w14:paraId="4D91ADB1" w14:textId="494A2F64" w:rsidR="005D2D27" w:rsidRDefault="005D2D27" w:rsidP="001251DF">
      <w:pPr>
        <w:pStyle w:val="ListParagraph"/>
        <w:numPr>
          <w:ilvl w:val="0"/>
          <w:numId w:val="10"/>
        </w:numPr>
        <w:rPr>
          <w:rFonts w:ascii="Arial" w:hAnsi="Arial" w:cs="Arial"/>
          <w:sz w:val="20"/>
          <w:szCs w:val="20"/>
        </w:rPr>
      </w:pPr>
      <w:r w:rsidRPr="00E4182E">
        <w:rPr>
          <w:rFonts w:ascii="Arial" w:hAnsi="Arial" w:cs="Arial"/>
          <w:sz w:val="20"/>
          <w:szCs w:val="20"/>
        </w:rPr>
        <w:t>Appro</w:t>
      </w:r>
      <w:r>
        <w:rPr>
          <w:rFonts w:ascii="Arial" w:hAnsi="Arial" w:cs="Arial"/>
          <w:sz w:val="20"/>
          <w:szCs w:val="20"/>
        </w:rPr>
        <w:t>ximately one third of activity carried out</w:t>
      </w:r>
      <w:r w:rsidRPr="00E4182E">
        <w:rPr>
          <w:rFonts w:ascii="Arial" w:hAnsi="Arial" w:cs="Arial"/>
          <w:sz w:val="20"/>
          <w:szCs w:val="20"/>
        </w:rPr>
        <w:t xml:space="preserve"> on the </w:t>
      </w:r>
      <w:proofErr w:type="spellStart"/>
      <w:r w:rsidRPr="00E4182E">
        <w:rPr>
          <w:rFonts w:ascii="Arial" w:hAnsi="Arial" w:cs="Arial"/>
          <w:sz w:val="20"/>
          <w:szCs w:val="20"/>
        </w:rPr>
        <w:t>Warddeken</w:t>
      </w:r>
      <w:proofErr w:type="spellEnd"/>
      <w:r w:rsidRPr="00E4182E">
        <w:rPr>
          <w:rFonts w:ascii="Arial" w:hAnsi="Arial" w:cs="Arial"/>
          <w:sz w:val="20"/>
          <w:szCs w:val="20"/>
        </w:rPr>
        <w:t xml:space="preserve"> IPA </w:t>
      </w:r>
      <w:r>
        <w:rPr>
          <w:rFonts w:ascii="Arial" w:hAnsi="Arial" w:cs="Arial"/>
          <w:sz w:val="20"/>
          <w:szCs w:val="20"/>
        </w:rPr>
        <w:t xml:space="preserve">was </w:t>
      </w:r>
      <w:r w:rsidRPr="00E4182E">
        <w:rPr>
          <w:rFonts w:ascii="Arial" w:hAnsi="Arial" w:cs="Arial"/>
          <w:sz w:val="20"/>
          <w:szCs w:val="20"/>
        </w:rPr>
        <w:t xml:space="preserve">related to fire management, </w:t>
      </w:r>
      <w:r w:rsidR="00720644">
        <w:rPr>
          <w:rFonts w:ascii="Arial" w:hAnsi="Arial" w:cs="Arial"/>
          <w:sz w:val="20"/>
          <w:szCs w:val="20"/>
        </w:rPr>
        <w:t>the most of the</w:t>
      </w:r>
      <w:r w:rsidRPr="00E4182E">
        <w:rPr>
          <w:rFonts w:ascii="Arial" w:hAnsi="Arial" w:cs="Arial"/>
          <w:sz w:val="20"/>
          <w:szCs w:val="20"/>
        </w:rPr>
        <w:t xml:space="preserve"> IPAs</w:t>
      </w:r>
      <w:r w:rsidR="00720644">
        <w:rPr>
          <w:rFonts w:ascii="Arial" w:hAnsi="Arial" w:cs="Arial"/>
          <w:sz w:val="20"/>
          <w:szCs w:val="20"/>
        </w:rPr>
        <w:t xml:space="preserve"> considered</w:t>
      </w:r>
      <w:r w:rsidRPr="00E4182E">
        <w:rPr>
          <w:rFonts w:ascii="Arial" w:hAnsi="Arial" w:cs="Arial"/>
          <w:sz w:val="20"/>
          <w:szCs w:val="20"/>
        </w:rPr>
        <w:t xml:space="preserve">. </w:t>
      </w:r>
      <w:r w:rsidR="00291055">
        <w:rPr>
          <w:rFonts w:ascii="Arial" w:hAnsi="Arial" w:cs="Arial"/>
          <w:sz w:val="20"/>
          <w:szCs w:val="20"/>
        </w:rPr>
        <w:t xml:space="preserve"> The risk posed by late season wildfires on the </w:t>
      </w:r>
      <w:proofErr w:type="spellStart"/>
      <w:r w:rsidR="00ED64EC">
        <w:rPr>
          <w:rFonts w:ascii="Arial" w:hAnsi="Arial" w:cs="Arial"/>
          <w:sz w:val="20"/>
          <w:szCs w:val="20"/>
        </w:rPr>
        <w:t>Warddeken</w:t>
      </w:r>
      <w:proofErr w:type="spellEnd"/>
      <w:r w:rsidR="00291055">
        <w:rPr>
          <w:rFonts w:ascii="Arial" w:hAnsi="Arial" w:cs="Arial"/>
          <w:sz w:val="20"/>
          <w:szCs w:val="20"/>
        </w:rPr>
        <w:t xml:space="preserve"> IPA is greater than for the other IPAs. </w:t>
      </w:r>
    </w:p>
    <w:p w14:paraId="68C130BF" w14:textId="16EFAFBF" w:rsidR="005D2D27" w:rsidRDefault="005D2D27" w:rsidP="001251DF">
      <w:pPr>
        <w:pStyle w:val="ListParagraph"/>
        <w:numPr>
          <w:ilvl w:val="0"/>
          <w:numId w:val="10"/>
        </w:numPr>
        <w:rPr>
          <w:rFonts w:ascii="Arial" w:hAnsi="Arial" w:cs="Arial"/>
          <w:sz w:val="20"/>
          <w:szCs w:val="20"/>
        </w:rPr>
      </w:pPr>
      <w:r w:rsidRPr="00E4182E">
        <w:rPr>
          <w:rFonts w:ascii="Arial" w:hAnsi="Arial" w:cs="Arial"/>
          <w:sz w:val="20"/>
          <w:szCs w:val="20"/>
        </w:rPr>
        <w:t xml:space="preserve">Since the </w:t>
      </w:r>
      <w:proofErr w:type="spellStart"/>
      <w:r w:rsidRPr="00E4182E">
        <w:rPr>
          <w:rFonts w:ascii="Arial" w:hAnsi="Arial" w:cs="Arial"/>
          <w:sz w:val="20"/>
          <w:szCs w:val="20"/>
        </w:rPr>
        <w:t>Girringun</w:t>
      </w:r>
      <w:proofErr w:type="spellEnd"/>
      <w:r w:rsidRPr="00E4182E">
        <w:rPr>
          <w:rFonts w:ascii="Arial" w:hAnsi="Arial" w:cs="Arial"/>
          <w:sz w:val="20"/>
          <w:szCs w:val="20"/>
        </w:rPr>
        <w:t xml:space="preserve"> IPA incorporates freshwater and saltwater sea country, extensive sea management activities </w:t>
      </w:r>
      <w:r w:rsidR="00291055">
        <w:rPr>
          <w:rFonts w:ascii="Arial" w:hAnsi="Arial" w:cs="Arial"/>
          <w:sz w:val="20"/>
          <w:szCs w:val="20"/>
        </w:rPr>
        <w:t>were</w:t>
      </w:r>
      <w:r w:rsidRPr="00E4182E">
        <w:rPr>
          <w:rFonts w:ascii="Arial" w:hAnsi="Arial" w:cs="Arial"/>
          <w:sz w:val="20"/>
          <w:szCs w:val="20"/>
        </w:rPr>
        <w:t xml:space="preserve"> undertaken on that IPA with partners including Queensland Marine Park Rangers. </w:t>
      </w:r>
    </w:p>
    <w:p w14:paraId="5677FA3C" w14:textId="4C67F78F" w:rsidR="005D2D27" w:rsidRPr="00E4182E" w:rsidRDefault="005D2D27" w:rsidP="001251DF">
      <w:pPr>
        <w:pStyle w:val="ListParagraph"/>
        <w:numPr>
          <w:ilvl w:val="0"/>
          <w:numId w:val="10"/>
        </w:numPr>
        <w:rPr>
          <w:rFonts w:ascii="Arial" w:hAnsi="Arial" w:cs="Arial"/>
          <w:sz w:val="20"/>
          <w:szCs w:val="20"/>
        </w:rPr>
      </w:pPr>
      <w:r w:rsidRPr="00E4182E">
        <w:rPr>
          <w:rFonts w:ascii="Arial" w:hAnsi="Arial" w:cs="Arial"/>
          <w:sz w:val="20"/>
          <w:szCs w:val="20"/>
        </w:rPr>
        <w:t xml:space="preserve">On the </w:t>
      </w:r>
      <w:proofErr w:type="spellStart"/>
      <w:r w:rsidRPr="00E4182E">
        <w:rPr>
          <w:rFonts w:ascii="Arial" w:hAnsi="Arial" w:cs="Arial"/>
          <w:sz w:val="20"/>
          <w:szCs w:val="20"/>
        </w:rPr>
        <w:t>Birriliburu</w:t>
      </w:r>
      <w:proofErr w:type="spellEnd"/>
      <w:r w:rsidRPr="00E4182E">
        <w:rPr>
          <w:rFonts w:ascii="Arial" w:hAnsi="Arial" w:cs="Arial"/>
          <w:sz w:val="20"/>
          <w:szCs w:val="20"/>
        </w:rPr>
        <w:t xml:space="preserve">, MKK and </w:t>
      </w:r>
      <w:proofErr w:type="spellStart"/>
      <w:r w:rsidRPr="00E4182E">
        <w:rPr>
          <w:rFonts w:ascii="Arial" w:hAnsi="Arial" w:cs="Arial"/>
          <w:sz w:val="20"/>
          <w:szCs w:val="20"/>
        </w:rPr>
        <w:t>Minyumai</w:t>
      </w:r>
      <w:proofErr w:type="spellEnd"/>
      <w:r w:rsidRPr="00E4182E">
        <w:rPr>
          <w:rFonts w:ascii="Arial" w:hAnsi="Arial" w:cs="Arial"/>
          <w:sz w:val="20"/>
          <w:szCs w:val="20"/>
        </w:rPr>
        <w:t xml:space="preserve"> IPAs, little weed mana</w:t>
      </w:r>
      <w:r w:rsidR="00291055">
        <w:rPr>
          <w:rFonts w:ascii="Arial" w:hAnsi="Arial" w:cs="Arial"/>
          <w:sz w:val="20"/>
          <w:szCs w:val="20"/>
        </w:rPr>
        <w:t>gement wa</w:t>
      </w:r>
      <w:r w:rsidRPr="00E4182E">
        <w:rPr>
          <w:rFonts w:ascii="Arial" w:hAnsi="Arial" w:cs="Arial"/>
          <w:sz w:val="20"/>
          <w:szCs w:val="20"/>
        </w:rPr>
        <w:t xml:space="preserve">s undertaken and on the </w:t>
      </w:r>
      <w:proofErr w:type="spellStart"/>
      <w:r w:rsidRPr="00E4182E">
        <w:rPr>
          <w:rFonts w:ascii="Arial" w:hAnsi="Arial" w:cs="Arial"/>
          <w:sz w:val="20"/>
          <w:szCs w:val="20"/>
        </w:rPr>
        <w:t>Minyumai</w:t>
      </w:r>
      <w:proofErr w:type="spellEnd"/>
      <w:r w:rsidRPr="00E4182E">
        <w:rPr>
          <w:rFonts w:ascii="Arial" w:hAnsi="Arial" w:cs="Arial"/>
          <w:sz w:val="20"/>
          <w:szCs w:val="20"/>
        </w:rPr>
        <w:t xml:space="preserve"> IPA, </w:t>
      </w:r>
      <w:r w:rsidR="00291055">
        <w:rPr>
          <w:rFonts w:ascii="Arial" w:hAnsi="Arial" w:cs="Arial"/>
          <w:sz w:val="20"/>
          <w:szCs w:val="20"/>
        </w:rPr>
        <w:t>little feral animal management wa</w:t>
      </w:r>
      <w:r w:rsidRPr="00E4182E">
        <w:rPr>
          <w:rFonts w:ascii="Arial" w:hAnsi="Arial" w:cs="Arial"/>
          <w:sz w:val="20"/>
          <w:szCs w:val="20"/>
        </w:rPr>
        <w:t xml:space="preserve">s undertaken. </w:t>
      </w:r>
    </w:p>
    <w:p w14:paraId="44BC66B7" w14:textId="6870AA3B" w:rsidR="005D2D27" w:rsidRDefault="005D2D27" w:rsidP="00533BEA">
      <w:r>
        <w:t xml:space="preserve">These differences are explained by the varying </w:t>
      </w:r>
      <w:r w:rsidR="00291055">
        <w:t xml:space="preserve">characteristics of the country encompassed by the IPAs and the different </w:t>
      </w:r>
      <w:r>
        <w:t>priorities of traditional owners</w:t>
      </w:r>
      <w:r w:rsidR="00291055">
        <w:t xml:space="preserve">.  Those priorities </w:t>
      </w:r>
      <w:r>
        <w:t>are articulated in the respective plans of management</w:t>
      </w:r>
      <w:r w:rsidR="00291055">
        <w:t>, which provide the blueprint for ranger activities undertaken on the IPAs</w:t>
      </w:r>
      <w:r>
        <w:t xml:space="preserve">. </w:t>
      </w:r>
    </w:p>
    <w:p w14:paraId="62FE2720" w14:textId="7B75DD6F" w:rsidR="00533BEA" w:rsidRDefault="005D2D27" w:rsidP="00533BEA">
      <w:pPr>
        <w:rPr>
          <w:rFonts w:cs="Arial"/>
          <w:szCs w:val="20"/>
        </w:rPr>
      </w:pPr>
      <w:r>
        <w:rPr>
          <w:rFonts w:cs="Arial"/>
          <w:szCs w:val="20"/>
        </w:rPr>
        <w:t xml:space="preserve">Further detail in relation to these </w:t>
      </w:r>
      <w:r w:rsidR="00533BEA">
        <w:rPr>
          <w:rFonts w:cs="Arial"/>
          <w:szCs w:val="20"/>
        </w:rPr>
        <w:t xml:space="preserve">activities </w:t>
      </w:r>
      <w:r>
        <w:rPr>
          <w:rFonts w:cs="Arial"/>
          <w:szCs w:val="20"/>
        </w:rPr>
        <w:t>is</w:t>
      </w:r>
      <w:r w:rsidR="00533BEA">
        <w:rPr>
          <w:rFonts w:cs="Arial"/>
          <w:szCs w:val="20"/>
        </w:rPr>
        <w:t xml:space="preserve"> set out in </w:t>
      </w:r>
      <w:r>
        <w:rPr>
          <w:rFonts w:cs="Arial"/>
          <w:szCs w:val="20"/>
        </w:rPr>
        <w:t xml:space="preserve">Appendix </w:t>
      </w:r>
      <w:r w:rsidR="001B3E5A">
        <w:rPr>
          <w:rFonts w:cs="Arial"/>
          <w:szCs w:val="20"/>
        </w:rPr>
        <w:t>A</w:t>
      </w:r>
      <w:r w:rsidR="00301D45">
        <w:rPr>
          <w:rFonts w:cs="Arial"/>
          <w:szCs w:val="20"/>
        </w:rPr>
        <w:t>2</w:t>
      </w:r>
      <w:r>
        <w:rPr>
          <w:rFonts w:cs="Arial"/>
          <w:szCs w:val="20"/>
        </w:rPr>
        <w:t>.1</w:t>
      </w:r>
      <w:r w:rsidR="00533BEA">
        <w:rPr>
          <w:rFonts w:cs="Arial"/>
          <w:szCs w:val="20"/>
        </w:rPr>
        <w:t xml:space="preserve"> as part of the IPA </w:t>
      </w:r>
      <w:r>
        <w:rPr>
          <w:rFonts w:cs="Arial"/>
          <w:szCs w:val="20"/>
        </w:rPr>
        <w:t>programme ‘theory of change’</w:t>
      </w:r>
      <w:r w:rsidR="001B3E5A">
        <w:rPr>
          <w:rFonts w:cs="Arial"/>
          <w:szCs w:val="20"/>
        </w:rPr>
        <w:t xml:space="preserve"> (introduced in s</w:t>
      </w:r>
      <w:r w:rsidR="00533BEA">
        <w:rPr>
          <w:rFonts w:cs="Arial"/>
          <w:szCs w:val="20"/>
        </w:rPr>
        <w:t xml:space="preserve">ection </w:t>
      </w:r>
      <w:r>
        <w:rPr>
          <w:rFonts w:cs="Arial"/>
          <w:szCs w:val="20"/>
        </w:rPr>
        <w:t>2.3</w:t>
      </w:r>
      <w:r w:rsidR="00533BEA">
        <w:rPr>
          <w:rFonts w:cs="Arial"/>
          <w:szCs w:val="20"/>
        </w:rPr>
        <w:t xml:space="preserve"> below</w:t>
      </w:r>
      <w:r w:rsidR="001B3E5A">
        <w:rPr>
          <w:rFonts w:cs="Arial"/>
          <w:szCs w:val="20"/>
        </w:rPr>
        <w:t>).</w:t>
      </w:r>
      <w:r w:rsidR="00533BEA">
        <w:rPr>
          <w:rFonts w:cs="Arial"/>
          <w:szCs w:val="20"/>
        </w:rPr>
        <w:t xml:space="preserve"> </w:t>
      </w:r>
    </w:p>
    <w:p w14:paraId="056B765B" w14:textId="1E561FAF" w:rsidR="00533BEA" w:rsidRPr="006145F6" w:rsidRDefault="00456487" w:rsidP="00533BEA">
      <w:pPr>
        <w:pStyle w:val="Heading2"/>
        <w:rPr>
          <w:rFonts w:cs="Arial"/>
          <w:color w:val="002D62" w:themeColor="text2"/>
        </w:rPr>
      </w:pPr>
      <w:bookmarkStart w:id="32" w:name="_Toc442948577"/>
      <w:r>
        <w:rPr>
          <w:rFonts w:cs="Arial"/>
          <w:color w:val="002D62" w:themeColor="text2"/>
        </w:rPr>
        <w:t>2.3</w:t>
      </w:r>
      <w:r w:rsidR="00533BEA" w:rsidRPr="006145F6">
        <w:rPr>
          <w:rFonts w:cs="Arial"/>
          <w:color w:val="002D62" w:themeColor="text2"/>
        </w:rPr>
        <w:t xml:space="preserve"> </w:t>
      </w:r>
      <w:r>
        <w:rPr>
          <w:rFonts w:cs="Arial"/>
          <w:color w:val="002D62" w:themeColor="text2"/>
        </w:rPr>
        <w:t>The nature of</w:t>
      </w:r>
      <w:r w:rsidR="00533BEA" w:rsidRPr="006145F6">
        <w:rPr>
          <w:rFonts w:cs="Arial"/>
          <w:color w:val="002D62" w:themeColor="text2"/>
        </w:rPr>
        <w:t xml:space="preserve"> change</w:t>
      </w:r>
      <w:bookmarkEnd w:id="32"/>
    </w:p>
    <w:p w14:paraId="5D202AD9" w14:textId="440729EE" w:rsidR="000A4045" w:rsidRDefault="000A4045" w:rsidP="00533BEA">
      <w:r w:rsidRPr="00C8661F">
        <w:t>Across the</w:t>
      </w:r>
      <w:r>
        <w:t xml:space="preserve"> four analyses, the IPAs and </w:t>
      </w:r>
      <w:r w:rsidR="007C720F">
        <w:t>associated Indigenous ranger</w:t>
      </w:r>
      <w:r>
        <w:t xml:space="preserve"> programmes have generated significant </w:t>
      </w:r>
      <w:r w:rsidRPr="00C41B73">
        <w:t>social, economic, cultural and environmental outcomes for Rangers, Community members, Government and other stakeholders</w:t>
      </w:r>
      <w:r>
        <w:t xml:space="preserve">. </w:t>
      </w:r>
    </w:p>
    <w:p w14:paraId="6AE50F73" w14:textId="77AAB25C" w:rsidR="001B3E5A" w:rsidRDefault="00533BEA" w:rsidP="001B3E5A">
      <w:pPr>
        <w:tabs>
          <w:tab w:val="left" w:pos="904"/>
        </w:tabs>
      </w:pPr>
      <w:r>
        <w:t>We use a theo</w:t>
      </w:r>
      <w:r w:rsidR="00720644">
        <w:t>ry of change to understand the nature of,</w:t>
      </w:r>
      <w:r>
        <w:t xml:space="preserve"> </w:t>
      </w:r>
      <w:r w:rsidR="00720644">
        <w:t xml:space="preserve">and the relation between, </w:t>
      </w:r>
      <w:r>
        <w:t>change</w:t>
      </w:r>
      <w:r w:rsidR="00720644">
        <w:t>s</w:t>
      </w:r>
      <w:r>
        <w:t xml:space="preserve"> created by the </w:t>
      </w:r>
      <w:r w:rsidRPr="0076393F">
        <w:t xml:space="preserve">IPAs and </w:t>
      </w:r>
      <w:r w:rsidR="007C720F">
        <w:t>associated Indigenous ranger</w:t>
      </w:r>
      <w:r w:rsidRPr="0076393F">
        <w:t xml:space="preserve"> programme</w:t>
      </w:r>
      <w:r w:rsidRPr="000D4F7F">
        <w:t>s</w:t>
      </w:r>
      <w:r>
        <w:t xml:space="preserve">. </w:t>
      </w:r>
      <w:r w:rsidR="001B3E5A">
        <w:t xml:space="preserve"> A consolidated theory of change</w:t>
      </w:r>
      <w:r w:rsidR="009C20C7">
        <w:t>,</w:t>
      </w:r>
      <w:r w:rsidR="001B3E5A">
        <w:t xml:space="preserve"> which describes the change occurring across all four of the IPAs </w:t>
      </w:r>
      <w:r w:rsidR="009C20C7">
        <w:t>analysed,</w:t>
      </w:r>
      <w:r w:rsidR="001B3E5A">
        <w:t xml:space="preserve"> is set out in Appendix A</w:t>
      </w:r>
      <w:r w:rsidR="00301D45">
        <w:t>2</w:t>
      </w:r>
      <w:r w:rsidR="001B3E5A">
        <w:t>.</w:t>
      </w:r>
      <w:r w:rsidR="001B3E5A">
        <w:rPr>
          <w:rStyle w:val="FootnoteReference"/>
        </w:rPr>
        <w:footnoteReference w:id="18"/>
      </w:r>
    </w:p>
    <w:p w14:paraId="06A82D92" w14:textId="540564C0" w:rsidR="00533BEA" w:rsidRPr="00BE7003" w:rsidRDefault="00533BEA" w:rsidP="00533BEA">
      <w:r w:rsidRPr="00BE7003">
        <w:t>The theory of change consists of four pages</w:t>
      </w:r>
      <w:r w:rsidR="00720644">
        <w:t>, which articulates</w:t>
      </w:r>
      <w:r w:rsidRPr="00BE7003">
        <w:t>:</w:t>
      </w:r>
    </w:p>
    <w:p w14:paraId="7CE8E977" w14:textId="34738653" w:rsidR="00533BEA" w:rsidRPr="00ED0C9B" w:rsidRDefault="00533BEA" w:rsidP="001251DF">
      <w:pPr>
        <w:pStyle w:val="ListParagraph"/>
        <w:numPr>
          <w:ilvl w:val="0"/>
          <w:numId w:val="8"/>
        </w:numPr>
        <w:rPr>
          <w:rFonts w:ascii="Arial" w:hAnsi="Arial" w:cs="Arial"/>
          <w:sz w:val="20"/>
          <w:szCs w:val="20"/>
        </w:rPr>
      </w:pPr>
      <w:r w:rsidRPr="009C20C7">
        <w:rPr>
          <w:rFonts w:ascii="Arial" w:hAnsi="Arial" w:cs="Arial"/>
          <w:b/>
          <w:sz w:val="20"/>
          <w:szCs w:val="20"/>
        </w:rPr>
        <w:t>Issues</w:t>
      </w:r>
      <w:r w:rsidRPr="0076393F">
        <w:rPr>
          <w:rFonts w:ascii="Arial" w:hAnsi="Arial" w:cs="Arial"/>
          <w:sz w:val="20"/>
          <w:szCs w:val="20"/>
        </w:rPr>
        <w:t xml:space="preserve"> </w:t>
      </w:r>
      <w:r w:rsidR="00720644">
        <w:rPr>
          <w:rFonts w:ascii="Arial" w:hAnsi="Arial" w:cs="Arial"/>
          <w:sz w:val="20"/>
          <w:szCs w:val="20"/>
        </w:rPr>
        <w:t xml:space="preserve">that </w:t>
      </w:r>
      <w:r w:rsidRPr="0076393F">
        <w:rPr>
          <w:rFonts w:ascii="Arial" w:hAnsi="Arial" w:cs="Arial"/>
          <w:sz w:val="20"/>
          <w:szCs w:val="20"/>
        </w:rPr>
        <w:t>the IPA</w:t>
      </w:r>
      <w:r w:rsidRPr="002E1BBF">
        <w:rPr>
          <w:rFonts w:ascii="Arial" w:hAnsi="Arial" w:cs="Arial"/>
          <w:sz w:val="20"/>
          <w:szCs w:val="20"/>
        </w:rPr>
        <w:t xml:space="preserve">s and </w:t>
      </w:r>
      <w:r w:rsidR="007C720F">
        <w:rPr>
          <w:rFonts w:ascii="Arial" w:hAnsi="Arial" w:cs="Arial"/>
          <w:sz w:val="20"/>
          <w:szCs w:val="20"/>
        </w:rPr>
        <w:t>associated Indigenous ranger</w:t>
      </w:r>
      <w:r w:rsidRPr="002E1BBF">
        <w:rPr>
          <w:rFonts w:ascii="Arial" w:hAnsi="Arial" w:cs="Arial"/>
          <w:sz w:val="20"/>
          <w:szCs w:val="20"/>
        </w:rPr>
        <w:t xml:space="preserve"> programmes seek to address, the </w:t>
      </w:r>
      <w:r w:rsidRPr="009C20C7">
        <w:rPr>
          <w:rFonts w:ascii="Arial" w:hAnsi="Arial" w:cs="Arial"/>
          <w:b/>
          <w:sz w:val="20"/>
          <w:szCs w:val="20"/>
        </w:rPr>
        <w:t>stakeholders</w:t>
      </w:r>
      <w:r w:rsidRPr="002E1BBF">
        <w:rPr>
          <w:rFonts w:ascii="Arial" w:hAnsi="Arial" w:cs="Arial"/>
          <w:sz w:val="20"/>
          <w:szCs w:val="20"/>
        </w:rPr>
        <w:t xml:space="preserve"> involved, the </w:t>
      </w:r>
      <w:r w:rsidRPr="009C20C7">
        <w:rPr>
          <w:rFonts w:ascii="Arial" w:hAnsi="Arial" w:cs="Arial"/>
          <w:b/>
          <w:sz w:val="20"/>
          <w:szCs w:val="20"/>
        </w:rPr>
        <w:t>activities</w:t>
      </w:r>
      <w:r w:rsidRPr="002E1BBF">
        <w:rPr>
          <w:rFonts w:ascii="Arial" w:hAnsi="Arial" w:cs="Arial"/>
          <w:sz w:val="20"/>
          <w:szCs w:val="20"/>
        </w:rPr>
        <w:t xml:space="preserve"> that take place and </w:t>
      </w:r>
      <w:r w:rsidRPr="009C20C7">
        <w:rPr>
          <w:rFonts w:ascii="Arial" w:hAnsi="Arial" w:cs="Arial"/>
          <w:b/>
          <w:sz w:val="20"/>
          <w:szCs w:val="20"/>
        </w:rPr>
        <w:t>inputs</w:t>
      </w:r>
      <w:r w:rsidRPr="002E1BBF">
        <w:rPr>
          <w:rFonts w:ascii="Arial" w:hAnsi="Arial" w:cs="Arial"/>
          <w:sz w:val="20"/>
          <w:szCs w:val="20"/>
        </w:rPr>
        <w:t xml:space="preserve"> (investments) into the programmes</w:t>
      </w:r>
    </w:p>
    <w:p w14:paraId="0E51799D" w14:textId="77777777" w:rsidR="00533BEA" w:rsidRPr="00720644" w:rsidRDefault="00533BEA" w:rsidP="001251DF">
      <w:pPr>
        <w:pStyle w:val="ListParagraph"/>
        <w:numPr>
          <w:ilvl w:val="0"/>
          <w:numId w:val="8"/>
        </w:numPr>
        <w:rPr>
          <w:rFonts w:ascii="Arial" w:hAnsi="Arial" w:cs="Arial"/>
          <w:sz w:val="20"/>
          <w:szCs w:val="20"/>
        </w:rPr>
      </w:pPr>
      <w:r w:rsidRPr="009C20C7">
        <w:rPr>
          <w:rFonts w:ascii="Arial" w:hAnsi="Arial" w:cs="Arial"/>
          <w:b/>
          <w:sz w:val="20"/>
          <w:szCs w:val="20"/>
        </w:rPr>
        <w:t>Outputs</w:t>
      </w:r>
      <w:r w:rsidRPr="0076393F">
        <w:rPr>
          <w:rFonts w:ascii="Arial" w:hAnsi="Arial" w:cs="Arial"/>
          <w:sz w:val="20"/>
          <w:szCs w:val="20"/>
        </w:rPr>
        <w:t xml:space="preserve"> </w:t>
      </w:r>
      <w:r w:rsidRPr="00ED0C9B">
        <w:rPr>
          <w:rFonts w:ascii="Arial" w:hAnsi="Arial" w:cs="Arial"/>
          <w:sz w:val="20"/>
          <w:szCs w:val="20"/>
        </w:rPr>
        <w:t>(i.e. the immediate consequences of activities)</w:t>
      </w:r>
      <w:r w:rsidRPr="0076393F">
        <w:rPr>
          <w:rFonts w:ascii="Arial" w:hAnsi="Arial" w:cs="Arial"/>
          <w:sz w:val="20"/>
          <w:szCs w:val="20"/>
        </w:rPr>
        <w:t xml:space="preserve">, </w:t>
      </w:r>
      <w:r w:rsidRPr="009C20C7">
        <w:rPr>
          <w:rFonts w:ascii="Arial" w:hAnsi="Arial" w:cs="Arial"/>
          <w:b/>
          <w:sz w:val="20"/>
          <w:szCs w:val="20"/>
        </w:rPr>
        <w:t>outcomes</w:t>
      </w:r>
      <w:r w:rsidRPr="002E1BBF">
        <w:rPr>
          <w:rFonts w:ascii="Arial" w:hAnsi="Arial" w:cs="Arial"/>
          <w:sz w:val="20"/>
          <w:szCs w:val="20"/>
        </w:rPr>
        <w:t xml:space="preserve"> and </w:t>
      </w:r>
      <w:r w:rsidRPr="009C20C7">
        <w:rPr>
          <w:rFonts w:ascii="Arial" w:hAnsi="Arial" w:cs="Arial"/>
          <w:b/>
          <w:sz w:val="20"/>
          <w:szCs w:val="20"/>
        </w:rPr>
        <w:t>impact</w:t>
      </w:r>
      <w:r w:rsidRPr="002E1BBF">
        <w:rPr>
          <w:rFonts w:ascii="Arial" w:hAnsi="Arial" w:cs="Arial"/>
          <w:sz w:val="20"/>
          <w:szCs w:val="20"/>
        </w:rPr>
        <w:t xml:space="preserve"> for </w:t>
      </w:r>
      <w:r w:rsidRPr="00720644">
        <w:rPr>
          <w:rFonts w:ascii="Arial" w:hAnsi="Arial" w:cs="Arial"/>
          <w:sz w:val="20"/>
          <w:szCs w:val="20"/>
        </w:rPr>
        <w:t>Community members and Rangers</w:t>
      </w:r>
    </w:p>
    <w:p w14:paraId="66B3276B" w14:textId="77777777" w:rsidR="00533BEA" w:rsidRPr="00C94465" w:rsidRDefault="00533BEA" w:rsidP="001251DF">
      <w:pPr>
        <w:pStyle w:val="ListParagraph"/>
        <w:numPr>
          <w:ilvl w:val="0"/>
          <w:numId w:val="8"/>
        </w:numPr>
        <w:rPr>
          <w:rFonts w:ascii="Arial" w:hAnsi="Arial" w:cs="Arial"/>
          <w:sz w:val="20"/>
          <w:szCs w:val="20"/>
        </w:rPr>
      </w:pPr>
      <w:r w:rsidRPr="00C94465">
        <w:rPr>
          <w:rFonts w:ascii="Arial" w:hAnsi="Arial" w:cs="Arial"/>
          <w:sz w:val="20"/>
          <w:szCs w:val="20"/>
        </w:rPr>
        <w:t>Outputs, outcomes and impact for Government</w:t>
      </w:r>
    </w:p>
    <w:p w14:paraId="01FC143C" w14:textId="77777777" w:rsidR="00533BEA" w:rsidRPr="00C94465" w:rsidRDefault="00533BEA" w:rsidP="001251DF">
      <w:pPr>
        <w:pStyle w:val="ListParagraph"/>
        <w:numPr>
          <w:ilvl w:val="0"/>
          <w:numId w:val="8"/>
        </w:numPr>
        <w:tabs>
          <w:tab w:val="left" w:pos="904"/>
        </w:tabs>
        <w:rPr>
          <w:rFonts w:cs="Arial"/>
          <w:noProof/>
          <w:szCs w:val="20"/>
        </w:rPr>
      </w:pPr>
      <w:r w:rsidRPr="00C94465">
        <w:rPr>
          <w:rFonts w:ascii="Arial" w:hAnsi="Arial" w:cs="Arial"/>
          <w:sz w:val="20"/>
          <w:szCs w:val="20"/>
        </w:rPr>
        <w:t>Outputs, outcomes and impact for other stakeholders.</w:t>
      </w:r>
    </w:p>
    <w:p w14:paraId="3EA0E58A" w14:textId="5D0BA7A8" w:rsidR="00533BEA" w:rsidRDefault="00533BEA" w:rsidP="00533BEA">
      <w:pPr>
        <w:tabs>
          <w:tab w:val="left" w:pos="904"/>
        </w:tabs>
        <w:rPr>
          <w:rFonts w:cs="Arial"/>
          <w:szCs w:val="20"/>
        </w:rPr>
      </w:pPr>
      <w:r>
        <w:rPr>
          <w:rFonts w:cs="Arial"/>
          <w:noProof/>
          <w:szCs w:val="20"/>
        </w:rPr>
        <w:t xml:space="preserve">Outcomes should be </w:t>
      </w:r>
      <w:r w:rsidR="009C20C7">
        <w:rPr>
          <w:rFonts w:cs="Arial"/>
          <w:noProof/>
          <w:szCs w:val="20"/>
        </w:rPr>
        <w:t>read</w:t>
      </w:r>
      <w:r>
        <w:rPr>
          <w:rFonts w:cs="Arial"/>
          <w:noProof/>
          <w:szCs w:val="20"/>
        </w:rPr>
        <w:t xml:space="preserve"> from </w:t>
      </w:r>
      <w:r w:rsidRPr="000D17CE">
        <w:rPr>
          <w:rFonts w:cs="Arial"/>
          <w:szCs w:val="20"/>
        </w:rPr>
        <w:t>left to right</w:t>
      </w:r>
      <w:r w:rsidR="009C20C7">
        <w:rPr>
          <w:rFonts w:cs="Arial"/>
          <w:szCs w:val="20"/>
        </w:rPr>
        <w:t xml:space="preserve"> and are expressed as </w:t>
      </w:r>
      <w:proofErr w:type="gramStart"/>
      <w:r w:rsidR="009C20C7">
        <w:rPr>
          <w:rFonts w:cs="Arial"/>
          <w:szCs w:val="20"/>
        </w:rPr>
        <w:t>either short</w:t>
      </w:r>
      <w:proofErr w:type="gramEnd"/>
      <w:r w:rsidR="009C20C7">
        <w:rPr>
          <w:rFonts w:cs="Arial"/>
          <w:szCs w:val="20"/>
        </w:rPr>
        <w:t>, medium or long term outcomes (i.e. the relative period of time before they are likely to occur)</w:t>
      </w:r>
      <w:r w:rsidRPr="008E7766">
        <w:rPr>
          <w:rFonts w:cs="Arial"/>
          <w:szCs w:val="20"/>
        </w:rPr>
        <w:t>. There are three types of outcomes represented:</w:t>
      </w:r>
    </w:p>
    <w:p w14:paraId="3D92AB43" w14:textId="35BB2751" w:rsidR="00533BEA" w:rsidRPr="005F7B89" w:rsidRDefault="00533BEA" w:rsidP="001251DF">
      <w:pPr>
        <w:pStyle w:val="ListParagraph"/>
        <w:numPr>
          <w:ilvl w:val="0"/>
          <w:numId w:val="10"/>
        </w:numPr>
        <w:rPr>
          <w:rFonts w:ascii="Arial" w:hAnsi="Arial" w:cs="Arial"/>
          <w:sz w:val="20"/>
          <w:szCs w:val="20"/>
        </w:rPr>
      </w:pPr>
      <w:r>
        <w:rPr>
          <w:rFonts w:ascii="Arial" w:hAnsi="Arial" w:cs="Arial"/>
          <w:sz w:val="20"/>
          <w:szCs w:val="20"/>
        </w:rPr>
        <w:t>Material (i.e. relevant and significant) outcomes, which have been measured or estimated and va</w:t>
      </w:r>
      <w:r w:rsidR="009C20C7">
        <w:rPr>
          <w:rFonts w:ascii="Arial" w:hAnsi="Arial" w:cs="Arial"/>
          <w:sz w:val="20"/>
          <w:szCs w:val="20"/>
        </w:rPr>
        <w:t>lued as part of the SROI analyse</w:t>
      </w:r>
      <w:r>
        <w:rPr>
          <w:rFonts w:ascii="Arial" w:hAnsi="Arial" w:cs="Arial"/>
          <w:sz w:val="20"/>
          <w:szCs w:val="20"/>
        </w:rPr>
        <w:t>s;</w:t>
      </w:r>
    </w:p>
    <w:p w14:paraId="3EC108CD" w14:textId="043F1D50" w:rsidR="00533BEA" w:rsidRPr="005F7B89" w:rsidRDefault="00533BEA" w:rsidP="001251DF">
      <w:pPr>
        <w:pStyle w:val="ListParagraph"/>
        <w:numPr>
          <w:ilvl w:val="0"/>
          <w:numId w:val="10"/>
        </w:numPr>
        <w:rPr>
          <w:rFonts w:ascii="Arial" w:hAnsi="Arial" w:cs="Arial"/>
          <w:sz w:val="20"/>
          <w:szCs w:val="20"/>
        </w:rPr>
      </w:pPr>
      <w:r>
        <w:rPr>
          <w:rFonts w:ascii="Arial" w:hAnsi="Arial" w:cs="Arial"/>
          <w:sz w:val="20"/>
          <w:szCs w:val="20"/>
        </w:rPr>
        <w:t xml:space="preserve">Intermediate outcomes, which have been achieved during the investment period but are not measured as part of the SROI analysis because their value </w:t>
      </w:r>
      <w:r w:rsidRPr="001E74F6">
        <w:rPr>
          <w:rFonts w:ascii="Arial" w:hAnsi="Arial" w:cs="Arial"/>
          <w:sz w:val="20"/>
          <w:szCs w:val="20"/>
        </w:rPr>
        <w:t>is subsumed by later</w:t>
      </w:r>
      <w:r w:rsidR="000E2C05">
        <w:rPr>
          <w:rFonts w:ascii="Arial" w:hAnsi="Arial" w:cs="Arial"/>
          <w:sz w:val="20"/>
          <w:szCs w:val="20"/>
        </w:rPr>
        <w:t>, related</w:t>
      </w:r>
      <w:r w:rsidRPr="001E74F6">
        <w:rPr>
          <w:rFonts w:ascii="Arial" w:hAnsi="Arial" w:cs="Arial"/>
          <w:sz w:val="20"/>
          <w:szCs w:val="20"/>
        </w:rPr>
        <w:t xml:space="preserve"> out</w:t>
      </w:r>
      <w:r>
        <w:rPr>
          <w:rFonts w:ascii="Arial" w:hAnsi="Arial" w:cs="Arial"/>
          <w:sz w:val="20"/>
          <w:szCs w:val="20"/>
        </w:rPr>
        <w:t>comes that carry a higher value</w:t>
      </w:r>
      <w:r w:rsidR="009C20C7">
        <w:rPr>
          <w:rFonts w:ascii="Arial" w:hAnsi="Arial" w:cs="Arial"/>
          <w:sz w:val="20"/>
          <w:szCs w:val="20"/>
        </w:rPr>
        <w:t>; and</w:t>
      </w:r>
    </w:p>
    <w:p w14:paraId="0E7B63B0" w14:textId="77777777" w:rsidR="00533BEA" w:rsidRPr="005F7B89" w:rsidRDefault="00533BEA" w:rsidP="001251DF">
      <w:pPr>
        <w:pStyle w:val="ListParagraph"/>
        <w:numPr>
          <w:ilvl w:val="0"/>
          <w:numId w:val="10"/>
        </w:numPr>
        <w:rPr>
          <w:rFonts w:ascii="Arial" w:hAnsi="Arial" w:cs="Arial"/>
          <w:sz w:val="20"/>
          <w:szCs w:val="20"/>
        </w:rPr>
      </w:pPr>
      <w:r>
        <w:rPr>
          <w:rFonts w:ascii="Arial" w:hAnsi="Arial" w:cs="Arial"/>
          <w:sz w:val="20"/>
          <w:szCs w:val="20"/>
        </w:rPr>
        <w:t>Other outcomes, which have not yet been achieved and are therefore aspirational.</w:t>
      </w:r>
    </w:p>
    <w:p w14:paraId="3EA5C5DD" w14:textId="7B894D55" w:rsidR="000E2DB0" w:rsidRDefault="00F80145" w:rsidP="00533BEA">
      <w:pPr>
        <w:tabs>
          <w:tab w:val="left" w:pos="904"/>
        </w:tabs>
        <w:rPr>
          <w:rFonts w:cs="Arial"/>
          <w:szCs w:val="20"/>
        </w:rPr>
      </w:pPr>
      <w:r>
        <w:rPr>
          <w:rFonts w:cs="Arial"/>
          <w:szCs w:val="20"/>
        </w:rPr>
        <w:t>T</w:t>
      </w:r>
      <w:r w:rsidR="000E2DB0">
        <w:rPr>
          <w:rFonts w:cs="Arial"/>
          <w:szCs w:val="20"/>
        </w:rPr>
        <w:t xml:space="preserve">he theory of change includes </w:t>
      </w:r>
      <w:r w:rsidR="00041A27">
        <w:rPr>
          <w:rFonts w:cs="Arial"/>
          <w:szCs w:val="20"/>
        </w:rPr>
        <w:t xml:space="preserve">clusters of </w:t>
      </w:r>
      <w:r w:rsidR="000E2DB0">
        <w:rPr>
          <w:rFonts w:cs="Arial"/>
          <w:szCs w:val="20"/>
        </w:rPr>
        <w:t xml:space="preserve">closely related outcomes which together </w:t>
      </w:r>
      <w:r w:rsidR="00041A27">
        <w:rPr>
          <w:rFonts w:cs="Arial"/>
          <w:szCs w:val="20"/>
        </w:rPr>
        <w:t>represent</w:t>
      </w:r>
      <w:r w:rsidR="000E2DB0">
        <w:rPr>
          <w:rFonts w:cs="Arial"/>
          <w:szCs w:val="20"/>
        </w:rPr>
        <w:t xml:space="preserve"> identifiable </w:t>
      </w:r>
      <w:r w:rsidR="000E2C05">
        <w:rPr>
          <w:rFonts w:cs="Arial"/>
          <w:szCs w:val="20"/>
        </w:rPr>
        <w:t>‘</w:t>
      </w:r>
      <w:r w:rsidR="000E2DB0">
        <w:rPr>
          <w:rFonts w:cs="Arial"/>
          <w:szCs w:val="20"/>
        </w:rPr>
        <w:t>threads</w:t>
      </w:r>
      <w:r w:rsidR="000E2C05">
        <w:rPr>
          <w:rFonts w:cs="Arial"/>
          <w:szCs w:val="20"/>
        </w:rPr>
        <w:t>’</w:t>
      </w:r>
      <w:r w:rsidR="000E2DB0">
        <w:rPr>
          <w:rFonts w:cs="Arial"/>
          <w:szCs w:val="20"/>
        </w:rPr>
        <w:t xml:space="preserve"> of change</w:t>
      </w:r>
      <w:r w:rsidR="00041A27">
        <w:rPr>
          <w:rFonts w:cs="Arial"/>
          <w:szCs w:val="20"/>
        </w:rPr>
        <w:t xml:space="preserve"> over time.  These related outcomes </w:t>
      </w:r>
      <w:r w:rsidR="000E2C05">
        <w:rPr>
          <w:rFonts w:cs="Arial"/>
          <w:szCs w:val="20"/>
        </w:rPr>
        <w:t>have been intentionally grouped together where possible.  It is worth considering an example of one cluster of outputs and outcomes which represent such a thread of change across the Community member</w:t>
      </w:r>
      <w:r w:rsidR="00693557">
        <w:rPr>
          <w:rFonts w:cs="Arial"/>
          <w:szCs w:val="20"/>
        </w:rPr>
        <w:t>, Ranger</w:t>
      </w:r>
      <w:r w:rsidR="000E2C05">
        <w:rPr>
          <w:rFonts w:cs="Arial"/>
          <w:szCs w:val="20"/>
        </w:rPr>
        <w:t xml:space="preserve"> and Government stakeholder groups.</w:t>
      </w:r>
      <w:r w:rsidR="000E2DB0">
        <w:rPr>
          <w:rFonts w:cs="Arial"/>
          <w:szCs w:val="20"/>
        </w:rPr>
        <w:t xml:space="preserve">  </w:t>
      </w:r>
    </w:p>
    <w:p w14:paraId="457898AB" w14:textId="1D32B848" w:rsidR="00DC19B1" w:rsidRDefault="001305D8" w:rsidP="00533BEA">
      <w:pPr>
        <w:tabs>
          <w:tab w:val="left" w:pos="904"/>
        </w:tabs>
        <w:rPr>
          <w:rFonts w:cs="Arial"/>
          <w:szCs w:val="20"/>
        </w:rPr>
      </w:pPr>
      <w:r>
        <w:rPr>
          <w:rFonts w:cs="Arial"/>
          <w:szCs w:val="20"/>
        </w:rPr>
        <w:t xml:space="preserve">Figure 2.3, below, sets out a number of outcomes </w:t>
      </w:r>
      <w:r w:rsidR="00DC19B1">
        <w:rPr>
          <w:rFonts w:cs="Arial"/>
          <w:szCs w:val="20"/>
        </w:rPr>
        <w:t xml:space="preserve">directly </w:t>
      </w:r>
      <w:r>
        <w:rPr>
          <w:rFonts w:cs="Arial"/>
          <w:szCs w:val="20"/>
        </w:rPr>
        <w:t>related to the employment of Rangers</w:t>
      </w:r>
      <w:r w:rsidR="00DC19B1">
        <w:rPr>
          <w:rFonts w:cs="Arial"/>
          <w:szCs w:val="20"/>
        </w:rPr>
        <w:t xml:space="preserve"> on country:</w:t>
      </w:r>
    </w:p>
    <w:p w14:paraId="5D8307F0" w14:textId="280E2F1C" w:rsidR="00DC19B1" w:rsidRDefault="00DC19B1" w:rsidP="001251DF">
      <w:pPr>
        <w:pStyle w:val="ListParagraph"/>
        <w:numPr>
          <w:ilvl w:val="0"/>
          <w:numId w:val="24"/>
        </w:numPr>
        <w:tabs>
          <w:tab w:val="left" w:pos="904"/>
        </w:tabs>
        <w:rPr>
          <w:rFonts w:ascii="Arial" w:hAnsi="Arial" w:cs="Arial"/>
          <w:noProof/>
          <w:sz w:val="20"/>
          <w:szCs w:val="20"/>
        </w:rPr>
      </w:pPr>
      <w:r w:rsidRPr="00DC19B1">
        <w:rPr>
          <w:rFonts w:ascii="Arial" w:hAnsi="Arial" w:cs="Arial"/>
          <w:b/>
          <w:noProof/>
          <w:sz w:val="20"/>
          <w:szCs w:val="20"/>
        </w:rPr>
        <w:t>Immediate</w:t>
      </w:r>
      <w:r>
        <w:rPr>
          <w:rFonts w:ascii="Arial" w:hAnsi="Arial" w:cs="Arial"/>
          <w:noProof/>
          <w:sz w:val="20"/>
          <w:szCs w:val="20"/>
        </w:rPr>
        <w:t xml:space="preserve">: </w:t>
      </w:r>
      <w:r w:rsidRPr="00DC19B1">
        <w:rPr>
          <w:rFonts w:ascii="Arial" w:hAnsi="Arial" w:cs="Arial"/>
          <w:noProof/>
          <w:sz w:val="20"/>
          <w:szCs w:val="20"/>
        </w:rPr>
        <w:t xml:space="preserve">The immediate consequence of the IPAs and </w:t>
      </w:r>
      <w:r w:rsidR="007C720F">
        <w:rPr>
          <w:rFonts w:ascii="Arial" w:hAnsi="Arial" w:cs="Arial"/>
          <w:noProof/>
          <w:sz w:val="20"/>
          <w:szCs w:val="20"/>
        </w:rPr>
        <w:t>associated Indigenous ranger</w:t>
      </w:r>
      <w:r w:rsidRPr="00DC19B1">
        <w:rPr>
          <w:rFonts w:ascii="Arial" w:hAnsi="Arial" w:cs="Arial"/>
          <w:noProof/>
          <w:sz w:val="20"/>
          <w:szCs w:val="20"/>
        </w:rPr>
        <w:t xml:space="preserve"> programmes is the availability of job opportunities (for prospective Rangers) and an increase in the number of Indigenous adults in meaningful employment (from Government’s perspective).  </w:t>
      </w:r>
    </w:p>
    <w:p w14:paraId="1F7320D5" w14:textId="2C5C3B03" w:rsidR="00DC19B1" w:rsidRDefault="00DC19B1" w:rsidP="001251DF">
      <w:pPr>
        <w:pStyle w:val="ListParagraph"/>
        <w:numPr>
          <w:ilvl w:val="0"/>
          <w:numId w:val="24"/>
        </w:numPr>
        <w:tabs>
          <w:tab w:val="left" w:pos="904"/>
        </w:tabs>
        <w:rPr>
          <w:rFonts w:ascii="Arial" w:hAnsi="Arial" w:cs="Arial"/>
          <w:noProof/>
          <w:sz w:val="20"/>
          <w:szCs w:val="20"/>
        </w:rPr>
      </w:pPr>
      <w:r w:rsidRPr="00DC19B1">
        <w:rPr>
          <w:rFonts w:ascii="Arial" w:hAnsi="Arial" w:cs="Arial"/>
          <w:b/>
          <w:noProof/>
          <w:sz w:val="20"/>
          <w:szCs w:val="20"/>
        </w:rPr>
        <w:t>Short to medium term</w:t>
      </w:r>
      <w:r>
        <w:rPr>
          <w:rFonts w:ascii="Arial" w:hAnsi="Arial" w:cs="Arial"/>
          <w:noProof/>
          <w:sz w:val="20"/>
          <w:szCs w:val="20"/>
        </w:rPr>
        <w:t xml:space="preserve">: </w:t>
      </w:r>
      <w:r w:rsidRPr="00DC19B1">
        <w:rPr>
          <w:rFonts w:ascii="Arial" w:hAnsi="Arial" w:cs="Arial"/>
          <w:noProof/>
          <w:sz w:val="20"/>
          <w:szCs w:val="20"/>
        </w:rPr>
        <w:t xml:space="preserve">Rangers receive income, gain skills and training and increase in confidence, </w:t>
      </w:r>
      <w:r>
        <w:rPr>
          <w:rFonts w:ascii="Arial" w:hAnsi="Arial" w:cs="Arial"/>
          <w:noProof/>
          <w:sz w:val="20"/>
          <w:szCs w:val="20"/>
        </w:rPr>
        <w:t xml:space="preserve">young people in community have more role models, </w:t>
      </w:r>
      <w:r w:rsidRPr="00DC19B1">
        <w:rPr>
          <w:rFonts w:ascii="Arial" w:hAnsi="Arial" w:cs="Arial"/>
          <w:noProof/>
          <w:sz w:val="20"/>
          <w:szCs w:val="20"/>
        </w:rPr>
        <w:t>while Government receives more income tax and pays less income support</w:t>
      </w:r>
      <w:r>
        <w:rPr>
          <w:rFonts w:ascii="Arial" w:hAnsi="Arial" w:cs="Arial"/>
          <w:noProof/>
          <w:sz w:val="20"/>
          <w:szCs w:val="20"/>
        </w:rPr>
        <w:t xml:space="preserve">. </w:t>
      </w:r>
    </w:p>
    <w:p w14:paraId="563745C4" w14:textId="254D0FA9" w:rsidR="001305D8" w:rsidRPr="00DC19B1" w:rsidRDefault="00DC19B1" w:rsidP="001251DF">
      <w:pPr>
        <w:pStyle w:val="ListParagraph"/>
        <w:numPr>
          <w:ilvl w:val="0"/>
          <w:numId w:val="24"/>
        </w:numPr>
        <w:tabs>
          <w:tab w:val="left" w:pos="904"/>
        </w:tabs>
        <w:rPr>
          <w:rFonts w:ascii="Arial" w:hAnsi="Arial" w:cs="Arial"/>
          <w:noProof/>
          <w:sz w:val="20"/>
          <w:szCs w:val="20"/>
        </w:rPr>
      </w:pPr>
      <w:r w:rsidRPr="00DC19B1">
        <w:rPr>
          <w:rFonts w:ascii="Arial" w:hAnsi="Arial" w:cs="Arial"/>
          <w:b/>
          <w:noProof/>
          <w:sz w:val="20"/>
          <w:szCs w:val="20"/>
        </w:rPr>
        <w:t>Long term</w:t>
      </w:r>
      <w:r>
        <w:rPr>
          <w:rFonts w:ascii="Arial" w:hAnsi="Arial" w:cs="Arial"/>
          <w:noProof/>
          <w:sz w:val="20"/>
          <w:szCs w:val="20"/>
        </w:rPr>
        <w:t xml:space="preserve">: </w:t>
      </w:r>
      <w:r w:rsidRPr="00DC19B1">
        <w:rPr>
          <w:rFonts w:ascii="Arial" w:hAnsi="Arial" w:cs="Arial"/>
          <w:noProof/>
          <w:sz w:val="20"/>
          <w:szCs w:val="20"/>
        </w:rPr>
        <w:t>In time, it is hoped that the long term impact of these employment opportunities will be improved land management career prospects</w:t>
      </w:r>
      <w:r w:rsidR="00041A27">
        <w:rPr>
          <w:rFonts w:ascii="Arial" w:hAnsi="Arial" w:cs="Arial"/>
          <w:noProof/>
          <w:sz w:val="20"/>
          <w:szCs w:val="20"/>
        </w:rPr>
        <w:t xml:space="preserve"> for Rangers</w:t>
      </w:r>
      <w:r w:rsidRPr="00DC19B1">
        <w:rPr>
          <w:rFonts w:ascii="Arial" w:hAnsi="Arial" w:cs="Arial"/>
          <w:noProof/>
          <w:sz w:val="20"/>
          <w:szCs w:val="20"/>
        </w:rPr>
        <w:t xml:space="preserve"> through the development of an Indigenous land-based economy and in turn, stronger Indigenous communities.</w:t>
      </w:r>
    </w:p>
    <w:p w14:paraId="5EF79A68" w14:textId="6F92F9DA" w:rsidR="000E2C05" w:rsidRDefault="001305D8" w:rsidP="00533BEA">
      <w:pPr>
        <w:tabs>
          <w:tab w:val="left" w:pos="904"/>
        </w:tabs>
        <w:rPr>
          <w:rFonts w:cs="Arial"/>
          <w:szCs w:val="20"/>
        </w:rPr>
      </w:pPr>
      <w:r>
        <w:rPr>
          <w:rFonts w:cs="Arial"/>
          <w:noProof/>
          <w:szCs w:val="20"/>
          <w:lang w:eastAsia="en-AU"/>
        </w:rPr>
        <w:drawing>
          <wp:inline distT="0" distB="0" distL="0" distR="0" wp14:anchorId="470F335F" wp14:editId="6F354C04">
            <wp:extent cx="5519238" cy="3295291"/>
            <wp:effectExtent l="0" t="0" r="5715" b="635"/>
            <wp:docPr id="141" name="Picture 141" descr="Blue is ranger, green is government, beige is community." title="IPA employment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541189" cy="3308397"/>
                    </a:xfrm>
                    <a:prstGeom prst="rect">
                      <a:avLst/>
                    </a:prstGeom>
                    <a:noFill/>
                  </pic:spPr>
                </pic:pic>
              </a:graphicData>
            </a:graphic>
          </wp:inline>
        </w:drawing>
      </w:r>
    </w:p>
    <w:p w14:paraId="0999B9C6" w14:textId="77777777" w:rsidR="0050323A" w:rsidRDefault="001305D8" w:rsidP="00533BEA">
      <w:pPr>
        <w:tabs>
          <w:tab w:val="left" w:pos="904"/>
        </w:tabs>
        <w:rPr>
          <w:rFonts w:cs="Arial"/>
          <w:i/>
          <w:sz w:val="16"/>
          <w:szCs w:val="20"/>
        </w:rPr>
        <w:sectPr w:rsidR="0050323A" w:rsidSect="00DB1BCF">
          <w:pgSz w:w="11906" w:h="16838" w:code="9"/>
          <w:pgMar w:top="1440" w:right="1440" w:bottom="1440" w:left="1440" w:header="709" w:footer="465" w:gutter="0"/>
          <w:cols w:space="708"/>
          <w:docGrid w:linePitch="360"/>
        </w:sectPr>
      </w:pPr>
      <w:r w:rsidRPr="001305D8">
        <w:rPr>
          <w:rFonts w:cs="Arial"/>
          <w:i/>
          <w:sz w:val="16"/>
          <w:szCs w:val="20"/>
        </w:rPr>
        <w:t>Figure 2.3 – Community member, Ranger and Government outcomes regarding employment of Rangers</w:t>
      </w:r>
    </w:p>
    <w:p w14:paraId="6122E19C" w14:textId="50E0C446" w:rsidR="006A2E82" w:rsidRPr="006A2E82" w:rsidRDefault="00BE4750" w:rsidP="006A2E82">
      <w:pPr>
        <w:shd w:val="clear" w:color="auto" w:fill="F2F0E9"/>
        <w:spacing w:before="120" w:after="120" w:line="288" w:lineRule="auto"/>
        <w:rPr>
          <w:rFonts w:cs="Arial"/>
          <w:b/>
          <w:color w:val="002D62" w:themeColor="text2"/>
          <w:sz w:val="22"/>
        </w:rPr>
      </w:pPr>
      <w:r w:rsidRPr="003E531F">
        <w:rPr>
          <w:rFonts w:cs="Arial"/>
          <w:noProof/>
          <w:lang w:eastAsia="en-AU"/>
        </w:rPr>
        <mc:AlternateContent>
          <mc:Choice Requires="wps">
            <w:drawing>
              <wp:anchor distT="0" distB="0" distL="114300" distR="114300" simplePos="0" relativeHeight="251684896" behindDoc="1" locked="0" layoutInCell="1" allowOverlap="1" wp14:anchorId="513EB571" wp14:editId="658EA815">
                <wp:simplePos x="0" y="0"/>
                <wp:positionH relativeFrom="margin">
                  <wp:posOffset>-100775</wp:posOffset>
                </wp:positionH>
                <wp:positionV relativeFrom="paragraph">
                  <wp:posOffset>-35560</wp:posOffset>
                </wp:positionV>
                <wp:extent cx="5905180" cy="3241964"/>
                <wp:effectExtent l="0" t="0" r="635" b="0"/>
                <wp:wrapNone/>
                <wp:docPr id="9" name="Text Box 2" title="decorativ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180" cy="3241964"/>
                        </a:xfrm>
                        <a:prstGeom prst="rect">
                          <a:avLst/>
                        </a:prstGeom>
                        <a:solidFill>
                          <a:srgbClr val="F2F0E9"/>
                        </a:solidFill>
                        <a:ln w="9525">
                          <a:noFill/>
                          <a:miter lim="800000"/>
                          <a:headEnd/>
                          <a:tailEnd/>
                        </a:ln>
                      </wps:spPr>
                      <wps:txbx>
                        <w:txbxContent>
                          <w:p w14:paraId="71F33A9A" w14:textId="0A5DDC29" w:rsidR="004A0C1C" w:rsidRPr="005B42B9" w:rsidRDefault="004A0C1C" w:rsidP="00BE4750">
                            <w:pPr>
                              <w:jc w:val="right"/>
                              <w:rPr>
                                <w:rFonts w:cs="Arial"/>
                                <w:sz w:val="18"/>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alt="Title: decorative" style="position:absolute;margin-left:-7.95pt;margin-top:-2.8pt;width:464.95pt;height:255.25pt;z-index:-25163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" fillcolor="#f2f0e9" stroked="f">
                <v:textbox>
                  <w:txbxContent>
                    <w:p w14:paraId="71F33A9A" w14:textId="0A5DDC29" w:rsidR="004A0C1C" w:rsidRPr="005B42B9" w:rsidRDefault="004A0C1C" w:rsidP="00BE4750">
                      <w:pPr>
                        <w:jc w:val="right"/>
                        <w:rPr>
                          <w:rFonts w:cs="Arial"/>
                          <w:sz w:val="18"/>
                          <w:szCs w:val="19"/>
                        </w:rPr>
                      </w:pPr>
                    </w:p>
                  </w:txbxContent>
                </v:textbox>
                <w10:wrap anchorx="margin"/>
              </v:shape>
            </w:pict>
          </mc:Fallback>
        </mc:AlternateContent>
      </w:r>
      <w:r w:rsidR="006A2E82" w:rsidRPr="006A2E82">
        <w:rPr>
          <w:rFonts w:cs="Arial"/>
          <w:b/>
          <w:color w:val="002D62" w:themeColor="text2"/>
          <w:sz w:val="22"/>
        </w:rPr>
        <w:t xml:space="preserve">In the spotlight: Penny Ivey, </w:t>
      </w:r>
      <w:r w:rsidR="008707C7">
        <w:rPr>
          <w:rFonts w:cs="Arial"/>
          <w:b/>
          <w:color w:val="002D62" w:themeColor="text2"/>
          <w:sz w:val="22"/>
        </w:rPr>
        <w:t xml:space="preserve">Ranger, </w:t>
      </w:r>
      <w:proofErr w:type="spellStart"/>
      <w:proofErr w:type="gramStart"/>
      <w:r w:rsidR="008707C7">
        <w:rPr>
          <w:rFonts w:cs="Arial"/>
          <w:b/>
          <w:color w:val="002D62" w:themeColor="text2"/>
          <w:sz w:val="22"/>
        </w:rPr>
        <w:t>Girringun</w:t>
      </w:r>
      <w:proofErr w:type="spellEnd"/>
      <w:proofErr w:type="gramEnd"/>
      <w:r w:rsidR="008707C7">
        <w:rPr>
          <w:rFonts w:cs="Arial"/>
          <w:b/>
          <w:color w:val="002D62" w:themeColor="text2"/>
          <w:sz w:val="22"/>
        </w:rPr>
        <w:t xml:space="preserve"> IPA</w:t>
      </w:r>
    </w:p>
    <w:p w14:paraId="12361350" w14:textId="603492CD" w:rsidR="006A2E82" w:rsidRPr="004B2792" w:rsidRDefault="006A2E82" w:rsidP="006A2E82">
      <w:pPr>
        <w:shd w:val="clear" w:color="auto" w:fill="F2F0E9"/>
        <w:spacing w:before="120" w:after="120" w:line="288" w:lineRule="auto"/>
        <w:rPr>
          <w:rFonts w:cs="Arial"/>
          <w:sz w:val="18"/>
          <w:szCs w:val="18"/>
        </w:rPr>
      </w:pPr>
      <w:r w:rsidRPr="004B2792">
        <w:rPr>
          <w:noProof/>
          <w:sz w:val="18"/>
          <w:szCs w:val="18"/>
          <w:lang w:eastAsia="en-AU"/>
        </w:rPr>
        <w:drawing>
          <wp:anchor distT="0" distB="0" distL="114300" distR="114300" simplePos="0" relativeHeight="251667488" behindDoc="0" locked="0" layoutInCell="1" allowOverlap="1" wp14:anchorId="49F1338B" wp14:editId="408FED98">
            <wp:simplePos x="0" y="0"/>
            <wp:positionH relativeFrom="column">
              <wp:posOffset>2121535</wp:posOffset>
            </wp:positionH>
            <wp:positionV relativeFrom="paragraph">
              <wp:posOffset>10795</wp:posOffset>
            </wp:positionV>
            <wp:extent cx="3386455" cy="1905635"/>
            <wp:effectExtent l="0" t="0" r="4445" b="0"/>
            <wp:wrapThrough wrapText="bothSides">
              <wp:wrapPolygon edited="0">
                <wp:start x="0" y="0"/>
                <wp:lineTo x="0" y="21377"/>
                <wp:lineTo x="21507" y="21377"/>
                <wp:lineTo x="21507" y="0"/>
                <wp:lineTo x="0" y="0"/>
              </wp:wrapPolygon>
            </wp:wrapThrough>
            <wp:docPr id="58" name="Picture 58" title="Rangers and 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irringun and Dhimurru Rangers with Isabel Beasley and Shane Dickeson from JCU.jpg"/>
                    <pic:cNvPicPr/>
                  </pic:nvPicPr>
                  <pic:blipFill>
                    <a:blip r:embed="rId26" cstate="email">
                      <a:extLst>
                        <a:ext uri="{28A0092B-C50C-407E-A947-70E740481C1C}">
                          <a14:useLocalDpi xmlns:a14="http://schemas.microsoft.com/office/drawing/2010/main"/>
                        </a:ext>
                      </a:extLst>
                    </a:blip>
                    <a:stretch>
                      <a:fillRect/>
                    </a:stretch>
                  </pic:blipFill>
                  <pic:spPr>
                    <a:xfrm>
                      <a:off x="0" y="0"/>
                      <a:ext cx="3386455" cy="1905635"/>
                    </a:xfrm>
                    <a:prstGeom prst="rect">
                      <a:avLst/>
                    </a:prstGeom>
                  </pic:spPr>
                </pic:pic>
              </a:graphicData>
            </a:graphic>
            <wp14:sizeRelH relativeFrom="margin">
              <wp14:pctWidth>0</wp14:pctWidth>
            </wp14:sizeRelH>
            <wp14:sizeRelV relativeFrom="margin">
              <wp14:pctHeight>0</wp14:pctHeight>
            </wp14:sizeRelV>
          </wp:anchor>
        </w:drawing>
      </w:r>
      <w:r w:rsidRPr="004B2792">
        <w:rPr>
          <w:rFonts w:cs="Arial"/>
          <w:sz w:val="18"/>
          <w:szCs w:val="18"/>
        </w:rPr>
        <w:t xml:space="preserve">Penny Ivey is a </w:t>
      </w:r>
      <w:proofErr w:type="spellStart"/>
      <w:r w:rsidRPr="004B2792">
        <w:rPr>
          <w:rFonts w:cs="Arial"/>
          <w:sz w:val="18"/>
          <w:szCs w:val="18"/>
        </w:rPr>
        <w:t>Girramay</w:t>
      </w:r>
      <w:proofErr w:type="spellEnd"/>
      <w:r w:rsidRPr="004B2792">
        <w:rPr>
          <w:rFonts w:cs="Arial"/>
          <w:sz w:val="18"/>
          <w:szCs w:val="18"/>
        </w:rPr>
        <w:t xml:space="preserve"> woman who has worked as a </w:t>
      </w:r>
      <w:proofErr w:type="spellStart"/>
      <w:r w:rsidRPr="004B2792">
        <w:rPr>
          <w:rFonts w:cs="Arial"/>
          <w:sz w:val="18"/>
          <w:szCs w:val="18"/>
        </w:rPr>
        <w:t>Girringun</w:t>
      </w:r>
      <w:proofErr w:type="spellEnd"/>
      <w:r w:rsidRPr="004B2792">
        <w:rPr>
          <w:rFonts w:cs="Arial"/>
          <w:sz w:val="18"/>
          <w:szCs w:val="18"/>
        </w:rPr>
        <w:t xml:space="preserve"> Ranger for five years. Prior to becoming a Ranger, Penny was fruit picking. She became a Ranger because she wanted to learn more from the Elders.</w:t>
      </w:r>
    </w:p>
    <w:p w14:paraId="3F8F9E48" w14:textId="07394C71" w:rsidR="006A2E82" w:rsidRPr="004B2792" w:rsidRDefault="006A2E82" w:rsidP="006A2E82">
      <w:pPr>
        <w:shd w:val="clear" w:color="auto" w:fill="F2F0E9"/>
        <w:spacing w:before="120" w:after="120" w:line="288" w:lineRule="auto"/>
        <w:rPr>
          <w:rFonts w:cs="Arial"/>
          <w:sz w:val="18"/>
          <w:szCs w:val="18"/>
        </w:rPr>
      </w:pPr>
      <w:r w:rsidRPr="004B2792">
        <w:rPr>
          <w:rFonts w:cs="Arial"/>
          <w:sz w:val="18"/>
          <w:szCs w:val="18"/>
        </w:rPr>
        <w:t xml:space="preserve">While with </w:t>
      </w:r>
      <w:proofErr w:type="spellStart"/>
      <w:r w:rsidRPr="004B2792">
        <w:rPr>
          <w:rFonts w:cs="Arial"/>
          <w:sz w:val="18"/>
          <w:szCs w:val="18"/>
        </w:rPr>
        <w:t>Girringun</w:t>
      </w:r>
      <w:proofErr w:type="spellEnd"/>
      <w:r w:rsidRPr="004B2792">
        <w:rPr>
          <w:rFonts w:cs="Arial"/>
          <w:sz w:val="18"/>
          <w:szCs w:val="18"/>
        </w:rPr>
        <w:t xml:space="preserve">, Penny has undertaken training in mapping, dolphin and dugong surveys, operating a front loader and bobcat, and using GPS tracking devices. She is now one of the more experienced Rangers at </w:t>
      </w:r>
      <w:proofErr w:type="spellStart"/>
      <w:r w:rsidRPr="004B2792">
        <w:rPr>
          <w:rFonts w:cs="Arial"/>
          <w:sz w:val="18"/>
          <w:szCs w:val="18"/>
        </w:rPr>
        <w:t>Girringun</w:t>
      </w:r>
      <w:proofErr w:type="spellEnd"/>
      <w:r w:rsidRPr="004B2792">
        <w:rPr>
          <w:rFonts w:cs="Arial"/>
          <w:sz w:val="18"/>
          <w:szCs w:val="18"/>
        </w:rPr>
        <w:t xml:space="preserve"> and has assumed responsibility for teaching others. </w:t>
      </w:r>
    </w:p>
    <w:p w14:paraId="03B80F2B" w14:textId="48175DDD" w:rsidR="006A2E82" w:rsidRPr="004B2792" w:rsidRDefault="006A2E82" w:rsidP="006A2E82">
      <w:pPr>
        <w:shd w:val="clear" w:color="auto" w:fill="F2F0E9"/>
        <w:spacing w:before="120" w:after="120" w:line="288" w:lineRule="auto"/>
        <w:rPr>
          <w:rFonts w:cs="Arial"/>
          <w:sz w:val="18"/>
          <w:szCs w:val="18"/>
        </w:rPr>
      </w:pPr>
      <w:r w:rsidRPr="004B2792">
        <w:rPr>
          <w:rFonts w:cs="Arial"/>
          <w:sz w:val="18"/>
          <w:szCs w:val="18"/>
        </w:rPr>
        <w:t xml:space="preserve">Over time, Penny has transformed from a shy person into a more confident one. Penny attributes this to mixing with other Rangers during trips, conferences and Ranger exchanges where she was representing </w:t>
      </w:r>
      <w:proofErr w:type="spellStart"/>
      <w:r w:rsidRPr="004B2792">
        <w:rPr>
          <w:rFonts w:cs="Arial"/>
          <w:sz w:val="18"/>
          <w:szCs w:val="18"/>
        </w:rPr>
        <w:t>Girringun</w:t>
      </w:r>
      <w:proofErr w:type="spellEnd"/>
      <w:r w:rsidRPr="004B2792">
        <w:rPr>
          <w:rFonts w:cs="Arial"/>
          <w:sz w:val="18"/>
          <w:szCs w:val="18"/>
        </w:rPr>
        <w:t>. She has career ambitions to one day become a supervisor or work for National Parks.</w:t>
      </w:r>
    </w:p>
    <w:p w14:paraId="78E1BA7A" w14:textId="076E2D85" w:rsidR="006A2E82" w:rsidRDefault="006A2E82" w:rsidP="006A2E82">
      <w:pPr>
        <w:shd w:val="clear" w:color="auto" w:fill="F2F0E9"/>
        <w:tabs>
          <w:tab w:val="left" w:pos="904"/>
        </w:tabs>
        <w:rPr>
          <w:rFonts w:cs="Arial"/>
          <w:szCs w:val="20"/>
        </w:rPr>
      </w:pPr>
      <w:r w:rsidRPr="004B2792">
        <w:rPr>
          <w:rFonts w:cs="Arial"/>
          <w:i/>
          <w:sz w:val="18"/>
          <w:szCs w:val="18"/>
        </w:rPr>
        <w:t>“I was once a quiet girl - that changed when we went away and met with others.”</w:t>
      </w:r>
    </w:p>
    <w:p w14:paraId="2EAC07CB" w14:textId="67D27869" w:rsidR="00533BEA" w:rsidRDefault="00533BEA" w:rsidP="00533BEA">
      <w:pPr>
        <w:tabs>
          <w:tab w:val="left" w:pos="904"/>
        </w:tabs>
        <w:rPr>
          <w:rFonts w:cs="Arial"/>
          <w:szCs w:val="20"/>
        </w:rPr>
      </w:pPr>
      <w:r w:rsidRPr="00DD2FDD">
        <w:rPr>
          <w:rFonts w:cs="Arial"/>
          <w:szCs w:val="20"/>
        </w:rPr>
        <w:t>The theory of change emphasises the interrelationship between social, economic, cultural and environmental outcomes. This is aligned with how stakeholders perceived the change</w:t>
      </w:r>
      <w:r w:rsidR="00693557">
        <w:rPr>
          <w:rFonts w:cs="Arial"/>
          <w:szCs w:val="20"/>
        </w:rPr>
        <w:t>s</w:t>
      </w:r>
      <w:r w:rsidRPr="00DD2FDD">
        <w:rPr>
          <w:rFonts w:cs="Arial"/>
          <w:szCs w:val="20"/>
        </w:rPr>
        <w:t xml:space="preserve"> they experienced through the programme</w:t>
      </w:r>
      <w:r>
        <w:rPr>
          <w:rFonts w:cs="Arial"/>
          <w:szCs w:val="20"/>
        </w:rPr>
        <w:t>s</w:t>
      </w:r>
      <w:r w:rsidRPr="00DD2FDD">
        <w:rPr>
          <w:rFonts w:cs="Arial"/>
          <w:szCs w:val="20"/>
        </w:rPr>
        <w:t>.</w:t>
      </w:r>
      <w:r>
        <w:rPr>
          <w:rFonts w:cs="Arial"/>
          <w:szCs w:val="20"/>
        </w:rPr>
        <w:t xml:space="preserve"> </w:t>
      </w:r>
      <w:r w:rsidRPr="001E74F6">
        <w:rPr>
          <w:rFonts w:cs="Arial"/>
          <w:szCs w:val="20"/>
        </w:rPr>
        <w:t xml:space="preserve">The key points to draw out of </w:t>
      </w:r>
      <w:r w:rsidR="00693557">
        <w:rPr>
          <w:rFonts w:cs="Arial"/>
          <w:szCs w:val="20"/>
        </w:rPr>
        <w:t>the</w:t>
      </w:r>
      <w:r w:rsidRPr="001E74F6">
        <w:rPr>
          <w:rFonts w:cs="Arial"/>
          <w:szCs w:val="20"/>
        </w:rPr>
        <w:t xml:space="preserve"> representation</w:t>
      </w:r>
      <w:r w:rsidR="00301D45">
        <w:rPr>
          <w:rFonts w:cs="Arial"/>
          <w:szCs w:val="20"/>
        </w:rPr>
        <w:t>s in Appendix A2</w:t>
      </w:r>
      <w:r w:rsidRPr="001E74F6">
        <w:rPr>
          <w:rFonts w:cs="Arial"/>
          <w:szCs w:val="20"/>
        </w:rPr>
        <w:t xml:space="preserve"> are:</w:t>
      </w:r>
    </w:p>
    <w:p w14:paraId="18B3BAB5" w14:textId="6FBE60B2" w:rsidR="00533BEA" w:rsidRPr="009452CE" w:rsidRDefault="00533BEA" w:rsidP="001251DF">
      <w:pPr>
        <w:pStyle w:val="ListParagraph"/>
        <w:numPr>
          <w:ilvl w:val="0"/>
          <w:numId w:val="25"/>
        </w:numPr>
        <w:rPr>
          <w:rFonts w:cs="Arial"/>
          <w:szCs w:val="20"/>
        </w:rPr>
      </w:pPr>
      <w:r w:rsidRPr="001B02A6">
        <w:rPr>
          <w:rFonts w:ascii="Arial" w:hAnsi="Arial" w:cs="Arial"/>
          <w:sz w:val="20"/>
          <w:szCs w:val="20"/>
        </w:rPr>
        <w:t>The outcomes generated by the programme</w:t>
      </w:r>
      <w:r>
        <w:rPr>
          <w:rFonts w:ascii="Arial" w:hAnsi="Arial" w:cs="Arial"/>
          <w:sz w:val="20"/>
          <w:szCs w:val="20"/>
        </w:rPr>
        <w:t>s</w:t>
      </w:r>
      <w:r w:rsidRPr="001B02A6">
        <w:rPr>
          <w:rFonts w:ascii="Arial" w:hAnsi="Arial" w:cs="Arial"/>
          <w:sz w:val="20"/>
          <w:szCs w:val="20"/>
        </w:rPr>
        <w:t xml:space="preserve"> are widespread across the social, economic, cultural and </w:t>
      </w:r>
      <w:r>
        <w:rPr>
          <w:rFonts w:ascii="Arial" w:hAnsi="Arial" w:cs="Arial"/>
          <w:sz w:val="20"/>
          <w:szCs w:val="20"/>
        </w:rPr>
        <w:t>environmental</w:t>
      </w:r>
      <w:r w:rsidRPr="001B02A6">
        <w:rPr>
          <w:rFonts w:ascii="Arial" w:hAnsi="Arial" w:cs="Arial"/>
          <w:sz w:val="20"/>
          <w:szCs w:val="20"/>
        </w:rPr>
        <w:t xml:space="preserve"> domains</w:t>
      </w:r>
      <w:r w:rsidR="00693557">
        <w:rPr>
          <w:rFonts w:ascii="Arial" w:hAnsi="Arial" w:cs="Arial"/>
          <w:sz w:val="20"/>
          <w:szCs w:val="20"/>
        </w:rPr>
        <w:t>;</w:t>
      </w:r>
    </w:p>
    <w:p w14:paraId="420E81ED" w14:textId="612D0BD7" w:rsidR="00533BEA" w:rsidRPr="009452CE" w:rsidRDefault="00533BEA" w:rsidP="001251DF">
      <w:pPr>
        <w:pStyle w:val="ListParagraph"/>
        <w:numPr>
          <w:ilvl w:val="0"/>
          <w:numId w:val="25"/>
        </w:numPr>
        <w:rPr>
          <w:rFonts w:cs="Arial"/>
          <w:szCs w:val="20"/>
        </w:rPr>
      </w:pPr>
      <w:r>
        <w:rPr>
          <w:rFonts w:ascii="Arial" w:hAnsi="Arial" w:cs="Arial"/>
          <w:sz w:val="20"/>
          <w:szCs w:val="20"/>
        </w:rPr>
        <w:t>In all analyses</w:t>
      </w:r>
      <w:r w:rsidRPr="001B02A6">
        <w:rPr>
          <w:rFonts w:ascii="Arial" w:hAnsi="Arial" w:cs="Arial"/>
          <w:sz w:val="20"/>
          <w:szCs w:val="20"/>
        </w:rPr>
        <w:t xml:space="preserve">, the </w:t>
      </w:r>
      <w:r>
        <w:rPr>
          <w:rFonts w:ascii="Arial" w:hAnsi="Arial" w:cs="Arial"/>
          <w:sz w:val="20"/>
          <w:szCs w:val="20"/>
        </w:rPr>
        <w:t>programmes have</w:t>
      </w:r>
      <w:r w:rsidRPr="001B02A6">
        <w:rPr>
          <w:rFonts w:ascii="Arial" w:hAnsi="Arial" w:cs="Arial"/>
          <w:sz w:val="20"/>
          <w:szCs w:val="20"/>
        </w:rPr>
        <w:t xml:space="preserve"> pushed well beyond outputs to generate extensive short and medium term outcomes, and </w:t>
      </w:r>
      <w:r>
        <w:rPr>
          <w:rFonts w:ascii="Arial" w:hAnsi="Arial" w:cs="Arial"/>
          <w:sz w:val="20"/>
          <w:szCs w:val="20"/>
        </w:rPr>
        <w:t xml:space="preserve">in </w:t>
      </w:r>
      <w:r w:rsidRPr="001B02A6">
        <w:rPr>
          <w:rFonts w:ascii="Arial" w:hAnsi="Arial" w:cs="Arial"/>
          <w:sz w:val="20"/>
          <w:szCs w:val="20"/>
        </w:rPr>
        <w:t xml:space="preserve">some </w:t>
      </w:r>
      <w:r>
        <w:rPr>
          <w:rFonts w:ascii="Arial" w:hAnsi="Arial" w:cs="Arial"/>
          <w:sz w:val="20"/>
          <w:szCs w:val="20"/>
        </w:rPr>
        <w:t xml:space="preserve">cases </w:t>
      </w:r>
      <w:r w:rsidRPr="001B02A6">
        <w:rPr>
          <w:rFonts w:ascii="Arial" w:hAnsi="Arial" w:cs="Arial"/>
          <w:sz w:val="20"/>
          <w:szCs w:val="20"/>
        </w:rPr>
        <w:t>long term outcomes</w:t>
      </w:r>
      <w:r w:rsidR="00693557">
        <w:rPr>
          <w:rFonts w:ascii="Arial" w:hAnsi="Arial" w:cs="Arial"/>
          <w:sz w:val="20"/>
          <w:szCs w:val="20"/>
        </w:rPr>
        <w:t>;</w:t>
      </w:r>
    </w:p>
    <w:p w14:paraId="419B4893" w14:textId="5F086C3B" w:rsidR="00533BEA" w:rsidRPr="009452CE" w:rsidRDefault="00533BEA" w:rsidP="001251DF">
      <w:pPr>
        <w:pStyle w:val="ListParagraph"/>
        <w:numPr>
          <w:ilvl w:val="0"/>
          <w:numId w:val="25"/>
        </w:numPr>
        <w:rPr>
          <w:rFonts w:cs="Arial"/>
          <w:szCs w:val="20"/>
        </w:rPr>
      </w:pPr>
      <w:r w:rsidRPr="001B02A6">
        <w:rPr>
          <w:rFonts w:ascii="Arial" w:hAnsi="Arial" w:cs="Arial"/>
          <w:sz w:val="20"/>
          <w:szCs w:val="20"/>
        </w:rPr>
        <w:t>Many of the outcomes for different stakeholders are interrelated</w:t>
      </w:r>
      <w:r>
        <w:rPr>
          <w:rFonts w:ascii="Arial" w:hAnsi="Arial" w:cs="Arial"/>
          <w:sz w:val="20"/>
          <w:szCs w:val="20"/>
        </w:rPr>
        <w:t xml:space="preserve"> or are shared across stakeholder groups</w:t>
      </w:r>
      <w:r w:rsidR="00693557">
        <w:rPr>
          <w:rFonts w:ascii="Arial" w:hAnsi="Arial" w:cs="Arial"/>
          <w:sz w:val="20"/>
          <w:szCs w:val="20"/>
        </w:rPr>
        <w:t>;</w:t>
      </w:r>
      <w:r>
        <w:rPr>
          <w:rStyle w:val="FootnoteReference"/>
          <w:rFonts w:ascii="Arial" w:hAnsi="Arial" w:cs="Arial"/>
          <w:sz w:val="20"/>
          <w:szCs w:val="20"/>
        </w:rPr>
        <w:footnoteReference w:id="19"/>
      </w:r>
      <w:r w:rsidR="00693557">
        <w:rPr>
          <w:rFonts w:ascii="Arial" w:hAnsi="Arial" w:cs="Arial"/>
          <w:sz w:val="20"/>
          <w:szCs w:val="20"/>
        </w:rPr>
        <w:t xml:space="preserve"> and</w:t>
      </w:r>
    </w:p>
    <w:p w14:paraId="7D3C0352" w14:textId="103EB7BE" w:rsidR="00533BEA" w:rsidRPr="009452CE" w:rsidRDefault="00533BEA" w:rsidP="001251DF">
      <w:pPr>
        <w:pStyle w:val="ListParagraph"/>
        <w:numPr>
          <w:ilvl w:val="0"/>
          <w:numId w:val="25"/>
        </w:numPr>
        <w:rPr>
          <w:rFonts w:cs="Arial"/>
          <w:szCs w:val="20"/>
        </w:rPr>
      </w:pPr>
      <w:r w:rsidRPr="001B02A6">
        <w:rPr>
          <w:rFonts w:ascii="Arial" w:hAnsi="Arial" w:cs="Arial"/>
          <w:sz w:val="20"/>
          <w:szCs w:val="20"/>
        </w:rPr>
        <w:t>In all cases, stakeholders are striving for two interrelated impacts: healthier people and healthier country.</w:t>
      </w:r>
    </w:p>
    <w:p w14:paraId="02584B6B" w14:textId="71F40941" w:rsidR="00533BEA" w:rsidRDefault="00533BEA" w:rsidP="00533BEA">
      <w:pPr>
        <w:tabs>
          <w:tab w:val="left" w:pos="904"/>
        </w:tabs>
        <w:rPr>
          <w:rFonts w:cs="Arial"/>
          <w:noProof/>
          <w:szCs w:val="20"/>
        </w:rPr>
      </w:pPr>
      <w:r>
        <w:rPr>
          <w:rFonts w:cs="Arial"/>
          <w:noProof/>
          <w:szCs w:val="20"/>
        </w:rPr>
        <w:t xml:space="preserve">There were no material negative outcomes associated with the </w:t>
      </w:r>
      <w:r w:rsidRPr="001E74F6">
        <w:rPr>
          <w:rFonts w:cs="Arial"/>
          <w:noProof/>
          <w:szCs w:val="20"/>
        </w:rPr>
        <w:t xml:space="preserve">IPAs and </w:t>
      </w:r>
      <w:r w:rsidR="007C720F">
        <w:rPr>
          <w:rFonts w:cs="Arial"/>
          <w:noProof/>
          <w:szCs w:val="20"/>
        </w:rPr>
        <w:t>associated Indigenous ranger</w:t>
      </w:r>
      <w:r w:rsidRPr="001E74F6">
        <w:rPr>
          <w:rFonts w:cs="Arial"/>
          <w:noProof/>
          <w:szCs w:val="20"/>
        </w:rPr>
        <w:t xml:space="preserve"> programmes</w:t>
      </w:r>
      <w:r>
        <w:rPr>
          <w:rFonts w:cs="Arial"/>
          <w:noProof/>
          <w:szCs w:val="20"/>
        </w:rPr>
        <w:t>.</w:t>
      </w:r>
    </w:p>
    <w:p w14:paraId="332F8633" w14:textId="316FB3D3" w:rsidR="00D134CD" w:rsidRPr="003E531F" w:rsidRDefault="000C43A0" w:rsidP="00533BEA">
      <w:pPr>
        <w:pStyle w:val="Heading2"/>
        <w:rPr>
          <w:rFonts w:cs="Arial"/>
          <w:color w:val="002D62" w:themeColor="text2"/>
        </w:rPr>
      </w:pPr>
      <w:bookmarkStart w:id="33" w:name="_Toc442948578"/>
      <w:r>
        <w:rPr>
          <w:rFonts w:cs="Arial"/>
          <w:color w:val="002D62" w:themeColor="text2"/>
        </w:rPr>
        <w:t>2.</w:t>
      </w:r>
      <w:r w:rsidR="00456487">
        <w:rPr>
          <w:rFonts w:cs="Arial"/>
          <w:color w:val="002D62" w:themeColor="text2"/>
        </w:rPr>
        <w:t>4</w:t>
      </w:r>
      <w:r>
        <w:rPr>
          <w:rFonts w:cs="Arial"/>
          <w:color w:val="002D62" w:themeColor="text2"/>
        </w:rPr>
        <w:t xml:space="preserve"> </w:t>
      </w:r>
      <w:r w:rsidR="00A02FB1">
        <w:rPr>
          <w:rFonts w:cs="Arial"/>
          <w:color w:val="002D62" w:themeColor="text2"/>
        </w:rPr>
        <w:t>Value</w:t>
      </w:r>
      <w:r w:rsidR="00533BEA">
        <w:rPr>
          <w:rFonts w:cs="Arial"/>
          <w:color w:val="002D62" w:themeColor="text2"/>
        </w:rPr>
        <w:t xml:space="preserve"> </w:t>
      </w:r>
      <w:r w:rsidR="00456487">
        <w:rPr>
          <w:rFonts w:cs="Arial"/>
          <w:color w:val="002D62" w:themeColor="text2"/>
        </w:rPr>
        <w:t>created</w:t>
      </w:r>
      <w:bookmarkEnd w:id="33"/>
      <w:r w:rsidR="00533BEA" w:rsidRPr="003E531F">
        <w:rPr>
          <w:rFonts w:cs="Arial"/>
          <w:color w:val="002D62" w:themeColor="text2"/>
        </w:rPr>
        <w:t xml:space="preserve"> </w:t>
      </w:r>
    </w:p>
    <w:p w14:paraId="1943504C" w14:textId="3698DB2E" w:rsidR="00A41CA4" w:rsidRPr="00A41CA4" w:rsidRDefault="00A41CA4" w:rsidP="009D1031">
      <w:pPr>
        <w:rPr>
          <w:b/>
        </w:rPr>
      </w:pPr>
      <w:r w:rsidRPr="00A41CA4">
        <w:rPr>
          <w:b/>
        </w:rPr>
        <w:t>Measuring and valuing change</w:t>
      </w:r>
    </w:p>
    <w:p w14:paraId="11272F35" w14:textId="2BA60A4B" w:rsidR="00041A27" w:rsidRDefault="00041A27" w:rsidP="009D1031">
      <w:r>
        <w:t xml:space="preserve">Once the nature of change occurring through the IPAs and </w:t>
      </w:r>
      <w:r w:rsidR="007C720F">
        <w:t>associated Indigenous ranger</w:t>
      </w:r>
      <w:r>
        <w:t xml:space="preserve"> programmes is understood, </w:t>
      </w:r>
      <w:r w:rsidR="00A41CA4">
        <w:t>there are two further phases of a</w:t>
      </w:r>
      <w:r>
        <w:t xml:space="preserve"> </w:t>
      </w:r>
      <w:r w:rsidR="00A41CA4">
        <w:t>SROI analysis: to measure and value that change.</w:t>
      </w:r>
    </w:p>
    <w:p w14:paraId="7D5FA0A7" w14:textId="670F49F3" w:rsidR="00A41CA4" w:rsidRPr="00A41CA4" w:rsidRDefault="00041A27" w:rsidP="00A41CA4">
      <w:r w:rsidRPr="00D87191">
        <w:rPr>
          <w:bCs/>
        </w:rPr>
        <w:t xml:space="preserve">In each case, the measures are estimates inferred through stakeholder consultation and other quantitative data. Wherever possible we have estimated the extent </w:t>
      </w:r>
      <w:r>
        <w:rPr>
          <w:bCs/>
        </w:rPr>
        <w:t>to which</w:t>
      </w:r>
      <w:r w:rsidRPr="00D87191">
        <w:rPr>
          <w:bCs/>
        </w:rPr>
        <w:t xml:space="preserve"> outcomes have occurred through the use of</w:t>
      </w:r>
      <w:r>
        <w:rPr>
          <w:bCs/>
        </w:rPr>
        <w:t xml:space="preserve"> </w:t>
      </w:r>
      <w:r w:rsidRPr="00D87191">
        <w:rPr>
          <w:bCs/>
        </w:rPr>
        <w:t>quantitative data previously collected by IPA managers or by other sources. The measures have also been deeply informed by stakeholder consultation.</w:t>
      </w:r>
      <w:r w:rsidR="00A41CA4">
        <w:t xml:space="preserve">  </w:t>
      </w:r>
    </w:p>
    <w:p w14:paraId="1B96A0CE" w14:textId="720CC221" w:rsidR="00A41CA4" w:rsidRPr="00DD2FDD" w:rsidRDefault="00A41CA4" w:rsidP="00A41CA4">
      <w:pPr>
        <w:rPr>
          <w:rFonts w:cs="Arial"/>
        </w:rPr>
      </w:pPr>
      <w:r>
        <w:rPr>
          <w:rFonts w:cs="Arial"/>
        </w:rPr>
        <w:t>Once the extent of change has been measured or estimated, f</w:t>
      </w:r>
      <w:r w:rsidRPr="00DD2FDD">
        <w:rPr>
          <w:rFonts w:cs="Arial"/>
        </w:rPr>
        <w:t xml:space="preserve">inancial proxies are used to value </w:t>
      </w:r>
      <w:r>
        <w:rPr>
          <w:rFonts w:cs="Arial"/>
        </w:rPr>
        <w:t>all material</w:t>
      </w:r>
      <w:r w:rsidRPr="00DD2FDD">
        <w:rPr>
          <w:rFonts w:cs="Arial"/>
        </w:rPr>
        <w:t xml:space="preserve"> outcome</w:t>
      </w:r>
      <w:r>
        <w:rPr>
          <w:rFonts w:cs="Arial"/>
        </w:rPr>
        <w:t>s</w:t>
      </w:r>
      <w:r w:rsidRPr="00DD2FDD">
        <w:rPr>
          <w:rFonts w:cs="Arial"/>
        </w:rPr>
        <w:t xml:space="preserve">. This is particularly important in SROI as it relates to the principle of valuing what matters. This means that there is a need to value </w:t>
      </w:r>
      <w:r>
        <w:rPr>
          <w:rFonts w:cs="Arial"/>
        </w:rPr>
        <w:t xml:space="preserve">outcomes even if they do not carry a commonly understood </w:t>
      </w:r>
      <w:r w:rsidRPr="00DD2FDD">
        <w:rPr>
          <w:rFonts w:cs="Arial"/>
        </w:rPr>
        <w:t xml:space="preserve">market value. </w:t>
      </w:r>
    </w:p>
    <w:p w14:paraId="44EF19DF" w14:textId="5DCF7033" w:rsidR="002464D4" w:rsidRDefault="00A41CA4" w:rsidP="00A41CA4">
      <w:pPr>
        <w:rPr>
          <w:rFonts w:cs="Arial"/>
        </w:rPr>
      </w:pPr>
      <w:r w:rsidRPr="00DD2FDD">
        <w:rPr>
          <w:rFonts w:cs="Arial"/>
        </w:rPr>
        <w:t xml:space="preserve">There are a number of techniques used to identify financial proxies and value outcomes. Importantly, within an SROI, the financial proxy reflects the value that the stakeholder experiencing the change places on the outcome. This could be obtained directly through stakeholder consultation, or indirectly through research. The financial proxies approximate the value of the outcome from the stakeholder’s point of view. </w:t>
      </w:r>
    </w:p>
    <w:p w14:paraId="266410D2" w14:textId="52C1F14A" w:rsidR="00A90958" w:rsidRDefault="00A90958" w:rsidP="00A41CA4">
      <w:pPr>
        <w:rPr>
          <w:rFonts w:cs="Arial"/>
        </w:rPr>
      </w:pPr>
      <w:r>
        <w:rPr>
          <w:rFonts w:cs="Arial"/>
        </w:rPr>
        <w:t xml:space="preserve">Two commonly used approaches, often used in tandem, are the revealed and stated preference techniques.  Financial proxies are inferred through the revealed preference technique from the value of related market prices.  For instance, when Rita Cutter – a Ranger on the </w:t>
      </w:r>
      <w:proofErr w:type="spellStart"/>
      <w:r>
        <w:rPr>
          <w:rFonts w:cs="Arial"/>
        </w:rPr>
        <w:t>Birriliburu</w:t>
      </w:r>
      <w:proofErr w:type="spellEnd"/>
      <w:r>
        <w:rPr>
          <w:rFonts w:cs="Arial"/>
        </w:rPr>
        <w:t xml:space="preserve"> and MKK IPAs – described an increase in her confidence resulting from working on country, she explained that she was now far more comfortable speaking to visitors about herself and her country.  An appropriate financial proxy in that case might therefore be the cost of a public speaking course.</w:t>
      </w:r>
    </w:p>
    <w:p w14:paraId="7C0324CF" w14:textId="336B77E7" w:rsidR="00A90958" w:rsidRDefault="00A90958" w:rsidP="00A41CA4">
      <w:pPr>
        <w:rPr>
          <w:rFonts w:cs="Arial"/>
        </w:rPr>
      </w:pPr>
      <w:r w:rsidRPr="00DD2FDD">
        <w:rPr>
          <w:rFonts w:cs="Arial"/>
          <w:bCs/>
          <w:iCs/>
          <w:noProof/>
          <w:lang w:eastAsia="en-AU"/>
        </w:rPr>
        <mc:AlternateContent>
          <mc:Choice Requires="wps">
            <w:drawing>
              <wp:inline distT="0" distB="0" distL="0" distR="0" wp14:anchorId="78247FBA" wp14:editId="06814BD3">
                <wp:extent cx="5715000" cy="533400"/>
                <wp:effectExtent l="0" t="0" r="0" b="0"/>
                <wp:docPr id="17"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533400"/>
                        </a:xfrm>
                        <a:prstGeom prst="rect">
                          <a:avLst/>
                        </a:prstGeom>
                        <a:solidFill>
                          <a:schemeClr val="accent5">
                            <a:lumMod val="20000"/>
                            <a:lumOff val="80000"/>
                          </a:schemeClr>
                        </a:solidFill>
                        <a:ln>
                          <a:noFill/>
                        </a:ln>
                        <a:extLst/>
                      </wps:spPr>
                      <wps:txbx>
                        <w:txbxContent>
                          <w:p w14:paraId="7004340F" w14:textId="77777777" w:rsidR="004A0C1C" w:rsidRDefault="004A0C1C" w:rsidP="00A90958">
                            <w:pPr>
                              <w:rPr>
                                <w:rFonts w:cs="Arial"/>
                                <w:i/>
                                <w:color w:val="002D62" w:themeColor="text2"/>
                                <w:szCs w:val="19"/>
                              </w:rPr>
                            </w:pPr>
                            <w:r w:rsidRPr="00FF2986">
                              <w:rPr>
                                <w:rFonts w:cs="Arial"/>
                                <w:i/>
                                <w:color w:val="002D62" w:themeColor="text2"/>
                                <w:szCs w:val="19"/>
                              </w:rPr>
                              <w:t>“</w:t>
                            </w:r>
                            <w:r w:rsidRPr="00F83382">
                              <w:rPr>
                                <w:rFonts w:cs="Arial"/>
                                <w:i/>
                                <w:color w:val="002D62" w:themeColor="text2"/>
                                <w:szCs w:val="19"/>
                              </w:rPr>
                              <w:t xml:space="preserve">I didn't used to think </w:t>
                            </w:r>
                            <w:proofErr w:type="spellStart"/>
                            <w:r w:rsidRPr="00F83382">
                              <w:rPr>
                                <w:rFonts w:cs="Arial"/>
                                <w:i/>
                                <w:color w:val="002D62" w:themeColor="text2"/>
                                <w:szCs w:val="19"/>
                              </w:rPr>
                              <w:t>whitefellas</w:t>
                            </w:r>
                            <w:proofErr w:type="spellEnd"/>
                            <w:r w:rsidRPr="00F83382">
                              <w:rPr>
                                <w:rFonts w:cs="Arial"/>
                                <w:i/>
                                <w:color w:val="002D62" w:themeColor="text2"/>
                                <w:szCs w:val="19"/>
                              </w:rPr>
                              <w:t xml:space="preserve"> wanted to listen to me</w:t>
                            </w:r>
                            <w:r>
                              <w:rPr>
                                <w:rFonts w:cs="Arial"/>
                                <w:i/>
                                <w:color w:val="002D62" w:themeColor="text2"/>
                                <w:szCs w:val="19"/>
                              </w:rPr>
                              <w:t>.</w:t>
                            </w:r>
                            <w:r w:rsidRPr="00F83382">
                              <w:rPr>
                                <w:rFonts w:cs="Arial"/>
                                <w:i/>
                                <w:color w:val="002D62" w:themeColor="text2"/>
                                <w:szCs w:val="19"/>
                              </w:rPr>
                              <w:t>"</w:t>
                            </w:r>
                          </w:p>
                          <w:p w14:paraId="6C4E1B7B" w14:textId="77777777" w:rsidR="004A0C1C" w:rsidRPr="00BF715D" w:rsidRDefault="004A0C1C" w:rsidP="00A90958">
                            <w:pPr>
                              <w:jc w:val="right"/>
                              <w:rPr>
                                <w:rFonts w:cs="Arial"/>
                                <w:color w:val="002D62" w:themeColor="text2"/>
                                <w:szCs w:val="19"/>
                              </w:rPr>
                            </w:pPr>
                            <w:r>
                              <w:rPr>
                                <w:rFonts w:cs="Arial"/>
                                <w:color w:val="002D62" w:themeColor="text2"/>
                                <w:szCs w:val="19"/>
                              </w:rPr>
                              <w:t>Rita Cutter, Ranger</w:t>
                            </w:r>
                          </w:p>
                        </w:txbxContent>
                      </wps:txbx>
                      <wps:bodyPr rot="0" vert="horz" wrap="square" lIns="91440" tIns="45720" rIns="91440" bIns="45720" anchor="t" anchorCtr="0" upright="1">
                        <a:noAutofit/>
                      </wps:bodyPr>
                    </wps:wsp>
                  </a:graphicData>
                </a:graphic>
              </wp:inline>
            </w:drawing>
          </mc:Choice>
          <mc:Fallback>
            <w:pict>
              <v:rect id="Rectangle 161" o:spid="_x0000_s1037" style="width:450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" fillcolor="#e0effa [664]" stroked="f">
                <v:textbox>
                  <w:txbxContent>
                    <w:p w14:paraId="7004340F" w14:textId="77777777" w:rsidR="004A0C1C" w:rsidRDefault="004A0C1C" w:rsidP="00A90958">
                      <w:pPr>
                        <w:rPr>
                          <w:rFonts w:cs="Arial"/>
                          <w:i/>
                          <w:color w:val="002D62" w:themeColor="text2"/>
                          <w:szCs w:val="19"/>
                        </w:rPr>
                      </w:pPr>
                      <w:r w:rsidRPr="00FF2986">
                        <w:rPr>
                          <w:rFonts w:cs="Arial"/>
                          <w:i/>
                          <w:color w:val="002D62" w:themeColor="text2"/>
                          <w:szCs w:val="19"/>
                        </w:rPr>
                        <w:t>“</w:t>
                      </w:r>
                      <w:r w:rsidRPr="00F83382">
                        <w:rPr>
                          <w:rFonts w:cs="Arial"/>
                          <w:i/>
                          <w:color w:val="002D62" w:themeColor="text2"/>
                          <w:szCs w:val="19"/>
                        </w:rPr>
                        <w:t xml:space="preserve">I didn't used to think </w:t>
                      </w:r>
                      <w:proofErr w:type="spellStart"/>
                      <w:r w:rsidRPr="00F83382">
                        <w:rPr>
                          <w:rFonts w:cs="Arial"/>
                          <w:i/>
                          <w:color w:val="002D62" w:themeColor="text2"/>
                          <w:szCs w:val="19"/>
                        </w:rPr>
                        <w:t>whitefellas</w:t>
                      </w:r>
                      <w:proofErr w:type="spellEnd"/>
                      <w:r w:rsidRPr="00F83382">
                        <w:rPr>
                          <w:rFonts w:cs="Arial"/>
                          <w:i/>
                          <w:color w:val="002D62" w:themeColor="text2"/>
                          <w:szCs w:val="19"/>
                        </w:rPr>
                        <w:t xml:space="preserve"> wanted to listen to me</w:t>
                      </w:r>
                      <w:r>
                        <w:rPr>
                          <w:rFonts w:cs="Arial"/>
                          <w:i/>
                          <w:color w:val="002D62" w:themeColor="text2"/>
                          <w:szCs w:val="19"/>
                        </w:rPr>
                        <w:t>.</w:t>
                      </w:r>
                      <w:r w:rsidRPr="00F83382">
                        <w:rPr>
                          <w:rFonts w:cs="Arial"/>
                          <w:i/>
                          <w:color w:val="002D62" w:themeColor="text2"/>
                          <w:szCs w:val="19"/>
                        </w:rPr>
                        <w:t>"</w:t>
                      </w:r>
                    </w:p>
                    <w:p w14:paraId="6C4E1B7B" w14:textId="77777777" w:rsidR="004A0C1C" w:rsidRPr="00BF715D" w:rsidRDefault="004A0C1C" w:rsidP="00A90958">
                      <w:pPr>
                        <w:jc w:val="right"/>
                        <w:rPr>
                          <w:rFonts w:cs="Arial"/>
                          <w:color w:val="002D62" w:themeColor="text2"/>
                          <w:szCs w:val="19"/>
                        </w:rPr>
                      </w:pPr>
                      <w:r>
                        <w:rPr>
                          <w:rFonts w:cs="Arial"/>
                          <w:color w:val="002D62" w:themeColor="text2"/>
                          <w:szCs w:val="19"/>
                        </w:rPr>
                        <w:t>Rita Cutter, Ranger</w:t>
                      </w:r>
                    </w:p>
                  </w:txbxContent>
                </v:textbox>
                <w10:anchorlock/>
              </v:rect>
            </w:pict>
          </mc:Fallback>
        </mc:AlternateContent>
      </w:r>
    </w:p>
    <w:p w14:paraId="042D420B" w14:textId="66876344" w:rsidR="004F27A6" w:rsidRDefault="00160D39" w:rsidP="00A41CA4">
      <w:pPr>
        <w:rPr>
          <w:rFonts w:cs="Arial"/>
        </w:rPr>
      </w:pPr>
      <w:r w:rsidRPr="007620EF">
        <w:rPr>
          <w:rFonts w:cs="Arial"/>
          <w:noProof/>
          <w:lang w:eastAsia="en-AU"/>
        </w:rPr>
        <w:drawing>
          <wp:anchor distT="0" distB="0" distL="114300" distR="114300" simplePos="0" relativeHeight="251658245" behindDoc="1" locked="0" layoutInCell="1" allowOverlap="1" wp14:anchorId="5DDDF82C" wp14:editId="51C54914">
            <wp:simplePos x="0" y="0"/>
            <wp:positionH relativeFrom="column">
              <wp:posOffset>1998345</wp:posOffset>
            </wp:positionH>
            <wp:positionV relativeFrom="paragraph">
              <wp:posOffset>666750</wp:posOffset>
            </wp:positionV>
            <wp:extent cx="1659890" cy="1247775"/>
            <wp:effectExtent l="0" t="0" r="0" b="9525"/>
            <wp:wrapTight wrapText="bothSides">
              <wp:wrapPolygon edited="0">
                <wp:start x="0" y="0"/>
                <wp:lineTo x="0" y="21435"/>
                <wp:lineTo x="21319" y="21435"/>
                <wp:lineTo x="21319" y="0"/>
                <wp:lineTo x="0" y="0"/>
              </wp:wrapPolygon>
            </wp:wrapTight>
            <wp:docPr id="87" name="Picture 87" descr="C:\Users\bferguson\SharePoint\Consulting - Dept PM and Cabinet\2015 IPA SROIs\13 Photos\Birriliburu and MKK\IMG_6314.JPG" title="Consult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ferguson\SharePoint\Consulting - Dept PM and Cabinet\2015 IPA SROIs\13 Photos\Birriliburu and MKK\IMG_6314.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659890"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20EF" w:rsidRPr="004F27A6">
        <w:rPr>
          <w:rFonts w:cs="Arial"/>
          <w:noProof/>
          <w:lang w:eastAsia="en-AU"/>
        </w:rPr>
        <w:drawing>
          <wp:anchor distT="0" distB="0" distL="114300" distR="114300" simplePos="0" relativeHeight="251658246" behindDoc="1" locked="0" layoutInCell="1" allowOverlap="1" wp14:anchorId="0135D0B8" wp14:editId="6007BC1C">
            <wp:simplePos x="0" y="0"/>
            <wp:positionH relativeFrom="column">
              <wp:posOffset>3789680</wp:posOffset>
            </wp:positionH>
            <wp:positionV relativeFrom="paragraph">
              <wp:posOffset>666115</wp:posOffset>
            </wp:positionV>
            <wp:extent cx="1866265" cy="1247775"/>
            <wp:effectExtent l="0" t="0" r="635" b="9525"/>
            <wp:wrapTight wrapText="bothSides">
              <wp:wrapPolygon edited="0">
                <wp:start x="0" y="0"/>
                <wp:lineTo x="0" y="21435"/>
                <wp:lineTo x="21387" y="21435"/>
                <wp:lineTo x="21387" y="0"/>
                <wp:lineTo x="0" y="0"/>
              </wp:wrapPolygon>
            </wp:wrapTight>
            <wp:docPr id="80" name="Picture 80" descr="C:\Users\bferguson\SharePoint\Consulting - Dept PM and Cabinet\2015 IPA SROIs\13 Photos\Birriliburu and MKK\P1040997.JPG" title="Consulta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ferguson\SharePoint\Consulting - Dept PM and Cabinet\2015 IPA SROIs\13 Photos\Birriliburu and MKK\P1040997.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66265" cy="1247775"/>
                    </a:xfrm>
                    <a:prstGeom prst="rect">
                      <a:avLst/>
                    </a:prstGeom>
                    <a:noFill/>
                    <a:ln>
                      <a:noFill/>
                    </a:ln>
                  </pic:spPr>
                </pic:pic>
              </a:graphicData>
            </a:graphic>
          </wp:anchor>
        </w:drawing>
      </w:r>
      <w:r w:rsidR="007620EF" w:rsidRPr="004F27A6">
        <w:rPr>
          <w:rFonts w:cs="Arial"/>
          <w:noProof/>
          <w:lang w:eastAsia="en-AU"/>
        </w:rPr>
        <w:drawing>
          <wp:anchor distT="0" distB="0" distL="114300" distR="114300" simplePos="0" relativeHeight="251658244" behindDoc="1" locked="0" layoutInCell="1" allowOverlap="1" wp14:anchorId="23CF2870" wp14:editId="7C5C7A00">
            <wp:simplePos x="0" y="0"/>
            <wp:positionH relativeFrom="column">
              <wp:posOffset>0</wp:posOffset>
            </wp:positionH>
            <wp:positionV relativeFrom="paragraph">
              <wp:posOffset>666115</wp:posOffset>
            </wp:positionV>
            <wp:extent cx="1866900" cy="1247775"/>
            <wp:effectExtent l="0" t="0" r="0" b="9525"/>
            <wp:wrapTight wrapText="bothSides">
              <wp:wrapPolygon edited="0">
                <wp:start x="0" y="0"/>
                <wp:lineTo x="0" y="21435"/>
                <wp:lineTo x="21380" y="21435"/>
                <wp:lineTo x="21380" y="0"/>
                <wp:lineTo x="0" y="0"/>
              </wp:wrapPolygon>
            </wp:wrapTight>
            <wp:docPr id="86" name="Picture 86" title="Consult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ferguson\SharePoint\Consulting - Dept PM and Cabinet\2015 IPA SROIs\13 Photos\Birriliburu and MKK\P1040993.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866900" cy="1247775"/>
                    </a:xfrm>
                    <a:prstGeom prst="rect">
                      <a:avLst/>
                    </a:prstGeom>
                    <a:noFill/>
                    <a:ln>
                      <a:noFill/>
                    </a:ln>
                  </pic:spPr>
                </pic:pic>
              </a:graphicData>
            </a:graphic>
          </wp:anchor>
        </w:drawing>
      </w:r>
      <w:r w:rsidR="004F27A6">
        <w:rPr>
          <w:rFonts w:cs="Arial"/>
        </w:rPr>
        <w:t xml:space="preserve">Stakeholders were further asked to identify the relative importance of outcomes – their stated preference – to ensure that the </w:t>
      </w:r>
      <w:r w:rsidR="007620EF">
        <w:rPr>
          <w:rFonts w:cs="Arial"/>
        </w:rPr>
        <w:t xml:space="preserve">financial proxies used </w:t>
      </w:r>
      <w:r w:rsidR="004F27A6">
        <w:rPr>
          <w:rFonts w:cs="Arial"/>
        </w:rPr>
        <w:t xml:space="preserve">were in line with the </w:t>
      </w:r>
      <w:r w:rsidR="007620EF">
        <w:rPr>
          <w:rFonts w:cs="Arial"/>
        </w:rPr>
        <w:t xml:space="preserve">relative value </w:t>
      </w:r>
      <w:r w:rsidR="004F27A6">
        <w:rPr>
          <w:rFonts w:cs="Arial"/>
        </w:rPr>
        <w:t>placed on those outcomes by stakeholders.</w:t>
      </w:r>
      <w:r w:rsidR="007620EF">
        <w:rPr>
          <w:rFonts w:cs="Arial"/>
        </w:rPr>
        <w:t xml:space="preserve"> </w:t>
      </w:r>
    </w:p>
    <w:p w14:paraId="574B5D23" w14:textId="1E776C6D" w:rsidR="004F27A6" w:rsidRPr="004F27A6" w:rsidRDefault="00FA4ECD" w:rsidP="004F27A6">
      <w:pPr>
        <w:tabs>
          <w:tab w:val="left" w:pos="904"/>
        </w:tabs>
        <w:rPr>
          <w:rFonts w:cs="Arial"/>
          <w:i/>
          <w:sz w:val="16"/>
          <w:szCs w:val="20"/>
        </w:rPr>
      </w:pPr>
      <w:r>
        <w:rPr>
          <w:rFonts w:cs="Arial"/>
          <w:i/>
          <w:sz w:val="16"/>
          <w:szCs w:val="20"/>
        </w:rPr>
        <w:t>Figure 2.4</w:t>
      </w:r>
      <w:r w:rsidR="004F27A6" w:rsidRPr="001305D8">
        <w:rPr>
          <w:rFonts w:cs="Arial"/>
          <w:i/>
          <w:sz w:val="16"/>
          <w:szCs w:val="20"/>
        </w:rPr>
        <w:t xml:space="preserve"> –</w:t>
      </w:r>
      <w:r w:rsidR="004F27A6">
        <w:rPr>
          <w:rFonts w:cs="Arial"/>
          <w:i/>
          <w:sz w:val="16"/>
          <w:szCs w:val="20"/>
        </w:rPr>
        <w:t xml:space="preserve"> </w:t>
      </w:r>
      <w:proofErr w:type="spellStart"/>
      <w:r w:rsidR="004F27A6">
        <w:rPr>
          <w:rFonts w:cs="Arial"/>
          <w:i/>
          <w:sz w:val="16"/>
          <w:szCs w:val="20"/>
        </w:rPr>
        <w:t>Birriliburu</w:t>
      </w:r>
      <w:proofErr w:type="spellEnd"/>
      <w:r w:rsidR="004F27A6">
        <w:rPr>
          <w:rFonts w:cs="Arial"/>
          <w:i/>
          <w:sz w:val="16"/>
          <w:szCs w:val="20"/>
        </w:rPr>
        <w:t xml:space="preserve"> and MKK </w:t>
      </w:r>
      <w:r w:rsidR="004F27A6" w:rsidRPr="001305D8">
        <w:rPr>
          <w:rFonts w:cs="Arial"/>
          <w:i/>
          <w:sz w:val="16"/>
          <w:szCs w:val="20"/>
        </w:rPr>
        <w:t>Ranger</w:t>
      </w:r>
      <w:r w:rsidR="004F27A6">
        <w:rPr>
          <w:rFonts w:cs="Arial"/>
          <w:i/>
          <w:sz w:val="16"/>
          <w:szCs w:val="20"/>
        </w:rPr>
        <w:t xml:space="preserve">s – Lina Long, Caroline Long and Rita Cutter </w:t>
      </w:r>
      <w:r w:rsidR="007620EF">
        <w:rPr>
          <w:rFonts w:cs="Arial"/>
          <w:i/>
          <w:sz w:val="16"/>
          <w:szCs w:val="20"/>
        </w:rPr>
        <w:t xml:space="preserve">(left to right in third image) </w:t>
      </w:r>
      <w:r w:rsidR="004F27A6">
        <w:rPr>
          <w:rFonts w:cs="Arial"/>
          <w:i/>
          <w:sz w:val="16"/>
          <w:szCs w:val="20"/>
        </w:rPr>
        <w:t>– debate the relative importance of Ranger and Community member outcomes</w:t>
      </w:r>
      <w:r w:rsidR="004F27A6" w:rsidRPr="001305D8">
        <w:rPr>
          <w:rFonts w:cs="Arial"/>
          <w:i/>
          <w:sz w:val="16"/>
          <w:szCs w:val="20"/>
        </w:rPr>
        <w:t xml:space="preserve"> </w:t>
      </w:r>
      <w:r w:rsidR="004F27A6">
        <w:rPr>
          <w:rFonts w:cs="Arial"/>
          <w:i/>
          <w:sz w:val="16"/>
          <w:szCs w:val="20"/>
        </w:rPr>
        <w:t>identified through stakeholder consultation on country</w:t>
      </w:r>
    </w:p>
    <w:p w14:paraId="01DBAC0D" w14:textId="77777777" w:rsidR="004F27A6" w:rsidRPr="00DD2FDD" w:rsidRDefault="004F27A6" w:rsidP="004F27A6">
      <w:pPr>
        <w:rPr>
          <w:rFonts w:cs="Arial"/>
        </w:rPr>
      </w:pPr>
      <w:r>
        <w:rPr>
          <w:rFonts w:cs="Arial"/>
        </w:rPr>
        <w:t>A more detailed explanation of various t</w:t>
      </w:r>
      <w:r w:rsidRPr="00DD2FDD">
        <w:rPr>
          <w:rFonts w:cs="Arial"/>
        </w:rPr>
        <w:t xml:space="preserve">echniques </w:t>
      </w:r>
      <w:r>
        <w:rPr>
          <w:rFonts w:cs="Arial"/>
        </w:rPr>
        <w:t xml:space="preserve">used to value </w:t>
      </w:r>
      <w:r w:rsidRPr="00DD2FDD">
        <w:rPr>
          <w:rFonts w:cs="Arial"/>
        </w:rPr>
        <w:t xml:space="preserve">outcomes </w:t>
      </w:r>
      <w:r>
        <w:rPr>
          <w:rFonts w:cs="Arial"/>
        </w:rPr>
        <w:t>is</w:t>
      </w:r>
      <w:r w:rsidRPr="00DD2FDD">
        <w:rPr>
          <w:rFonts w:cs="Arial"/>
        </w:rPr>
        <w:t xml:space="preserve"> included in the </w:t>
      </w:r>
      <w:r>
        <w:rPr>
          <w:rFonts w:cs="Arial"/>
        </w:rPr>
        <w:t xml:space="preserve">individual SROI Reports and their Methodological Attachments. </w:t>
      </w:r>
    </w:p>
    <w:p w14:paraId="14C88CF5" w14:textId="63ABEF2D" w:rsidR="004F27A6" w:rsidRDefault="004F27A6" w:rsidP="004F27A6">
      <w:pPr>
        <w:rPr>
          <w:rFonts w:cs="Arial"/>
        </w:rPr>
      </w:pPr>
      <w:r>
        <w:rPr>
          <w:rFonts w:cs="Arial"/>
        </w:rPr>
        <w:t>Finally, v</w:t>
      </w:r>
      <w:r w:rsidRPr="00D52E9C">
        <w:rPr>
          <w:rFonts w:cs="Arial"/>
          <w:szCs w:val="19"/>
        </w:rPr>
        <w:t>aluation</w:t>
      </w:r>
      <w:r w:rsidRPr="00DD2FDD">
        <w:rPr>
          <w:rFonts w:cs="Arial"/>
        </w:rPr>
        <w:t xml:space="preserve"> filters </w:t>
      </w:r>
      <w:r>
        <w:rPr>
          <w:rFonts w:cs="Arial"/>
        </w:rPr>
        <w:t>are</w:t>
      </w:r>
      <w:r w:rsidRPr="00DD2FDD">
        <w:rPr>
          <w:rFonts w:cs="Arial"/>
        </w:rPr>
        <w:t xml:space="preserve"> applied</w:t>
      </w:r>
      <w:r w:rsidRPr="00DD2FDD">
        <w:rPr>
          <w:rFonts w:cs="Arial"/>
          <w:b/>
        </w:rPr>
        <w:t xml:space="preserve"> </w:t>
      </w:r>
      <w:r w:rsidRPr="00DD2FDD">
        <w:rPr>
          <w:rFonts w:cs="Arial"/>
        </w:rPr>
        <w:t>to different</w:t>
      </w:r>
      <w:r>
        <w:rPr>
          <w:rFonts w:cs="Arial"/>
        </w:rPr>
        <w:t xml:space="preserve"> financial proxies to ensure that the analysis is not </w:t>
      </w:r>
      <w:r w:rsidRPr="00DD2FDD">
        <w:rPr>
          <w:rFonts w:cs="Arial"/>
        </w:rPr>
        <w:t>over</w:t>
      </w:r>
      <w:r w:rsidRPr="00DD2FDD">
        <w:rPr>
          <w:rFonts w:cs="Arial"/>
        </w:rPr>
        <w:noBreakHyphen/>
        <w:t>claim</w:t>
      </w:r>
      <w:r>
        <w:rPr>
          <w:rFonts w:cs="Arial"/>
        </w:rPr>
        <w:t>ing</w:t>
      </w:r>
      <w:r w:rsidRPr="00DD2FDD">
        <w:rPr>
          <w:rFonts w:cs="Arial"/>
        </w:rPr>
        <w:t xml:space="preserve">. </w:t>
      </w:r>
      <w:r>
        <w:rPr>
          <w:rFonts w:cs="Arial"/>
        </w:rPr>
        <w:t>An explanation of each</w:t>
      </w:r>
      <w:r w:rsidRPr="00DD2FDD">
        <w:rPr>
          <w:rFonts w:cs="Arial"/>
        </w:rPr>
        <w:t xml:space="preserve"> S</w:t>
      </w:r>
      <w:r>
        <w:rPr>
          <w:rFonts w:cs="Arial"/>
        </w:rPr>
        <w:t>ROI filter assumption category – Deadweight, Attribution, Displacement</w:t>
      </w:r>
      <w:r w:rsidR="00F80145">
        <w:rPr>
          <w:rFonts w:cs="Arial"/>
        </w:rPr>
        <w:t>, Duration</w:t>
      </w:r>
      <w:r>
        <w:rPr>
          <w:rFonts w:cs="Arial"/>
        </w:rPr>
        <w:t xml:space="preserve"> and Drop-off – is set out in the body of each SROI report and </w:t>
      </w:r>
      <w:r w:rsidRPr="00DD2FDD">
        <w:rPr>
          <w:rFonts w:cs="Arial"/>
        </w:rPr>
        <w:t>the Methodological Attachment</w:t>
      </w:r>
      <w:r>
        <w:rPr>
          <w:rFonts w:cs="Arial"/>
        </w:rPr>
        <w:t>s</w:t>
      </w:r>
      <w:r w:rsidRPr="00DD2FDD">
        <w:rPr>
          <w:rFonts w:cs="Arial"/>
        </w:rPr>
        <w:t xml:space="preserve"> to </w:t>
      </w:r>
      <w:r>
        <w:rPr>
          <w:rFonts w:cs="Arial"/>
        </w:rPr>
        <w:t xml:space="preserve">those </w:t>
      </w:r>
      <w:r w:rsidRPr="00DD2FDD">
        <w:rPr>
          <w:rFonts w:cs="Arial"/>
        </w:rPr>
        <w:t>report</w:t>
      </w:r>
      <w:r>
        <w:rPr>
          <w:rFonts w:cs="Arial"/>
        </w:rPr>
        <w:t>s</w:t>
      </w:r>
      <w:r w:rsidRPr="00DD2FDD">
        <w:rPr>
          <w:rFonts w:cs="Arial"/>
        </w:rPr>
        <w:t>.</w:t>
      </w:r>
    </w:p>
    <w:p w14:paraId="3D704DE7" w14:textId="784CBAC2" w:rsidR="004F27A6" w:rsidRDefault="004F27A6" w:rsidP="004F27A6">
      <w:pPr>
        <w:rPr>
          <w:rFonts w:cs="Arial"/>
        </w:rPr>
      </w:pPr>
      <w:r>
        <w:rPr>
          <w:rFonts w:cs="Arial"/>
        </w:rPr>
        <w:t xml:space="preserve">The value created for </w:t>
      </w:r>
      <w:r w:rsidR="007865C2">
        <w:rPr>
          <w:rFonts w:cs="Arial"/>
        </w:rPr>
        <w:t>a stakeholder group o</w:t>
      </w:r>
      <w:r>
        <w:rPr>
          <w:rFonts w:cs="Arial"/>
        </w:rPr>
        <w:t xml:space="preserve">n account of each material outcome is </w:t>
      </w:r>
      <w:r w:rsidR="00D61A8D">
        <w:rPr>
          <w:rFonts w:cs="Arial"/>
        </w:rPr>
        <w:t>therefore</w:t>
      </w:r>
      <w:r>
        <w:rPr>
          <w:rFonts w:cs="Arial"/>
        </w:rPr>
        <w:t xml:space="preserve"> calculated with reference to: </w:t>
      </w:r>
    </w:p>
    <w:p w14:paraId="412BBAA9" w14:textId="1CEF4679" w:rsidR="004F27A6" w:rsidRDefault="004F27A6" w:rsidP="001251DF">
      <w:pPr>
        <w:pStyle w:val="ListParagraph"/>
        <w:numPr>
          <w:ilvl w:val="0"/>
          <w:numId w:val="9"/>
        </w:numPr>
        <w:rPr>
          <w:rFonts w:ascii="Arial" w:hAnsi="Arial" w:cs="Arial"/>
          <w:sz w:val="20"/>
          <w:szCs w:val="20"/>
        </w:rPr>
      </w:pPr>
      <w:r w:rsidRPr="004F27A6">
        <w:rPr>
          <w:rFonts w:ascii="Arial" w:hAnsi="Arial" w:cs="Arial"/>
          <w:sz w:val="20"/>
          <w:szCs w:val="20"/>
        </w:rPr>
        <w:t>the indicator (how much changed has occurred)</w:t>
      </w:r>
      <w:r>
        <w:rPr>
          <w:rFonts w:ascii="Arial" w:hAnsi="Arial" w:cs="Arial"/>
          <w:sz w:val="20"/>
          <w:szCs w:val="20"/>
        </w:rPr>
        <w:t>;</w:t>
      </w:r>
    </w:p>
    <w:p w14:paraId="2B48A504" w14:textId="21709627" w:rsidR="004F27A6" w:rsidRDefault="004F27A6" w:rsidP="001251DF">
      <w:pPr>
        <w:pStyle w:val="ListParagraph"/>
        <w:numPr>
          <w:ilvl w:val="0"/>
          <w:numId w:val="9"/>
        </w:numPr>
        <w:rPr>
          <w:rFonts w:ascii="Arial" w:hAnsi="Arial" w:cs="Arial"/>
          <w:sz w:val="20"/>
          <w:szCs w:val="20"/>
        </w:rPr>
      </w:pPr>
      <w:r>
        <w:rPr>
          <w:rFonts w:ascii="Arial" w:hAnsi="Arial" w:cs="Arial"/>
          <w:sz w:val="20"/>
          <w:szCs w:val="20"/>
        </w:rPr>
        <w:t>the financial proxy (how valuable is that change);</w:t>
      </w:r>
    </w:p>
    <w:p w14:paraId="6F26B2F7" w14:textId="55AA01CB" w:rsidR="00041A27" w:rsidRDefault="004F27A6" w:rsidP="001251DF">
      <w:pPr>
        <w:pStyle w:val="ListParagraph"/>
        <w:numPr>
          <w:ilvl w:val="0"/>
          <w:numId w:val="9"/>
        </w:numPr>
        <w:rPr>
          <w:rFonts w:ascii="Arial" w:hAnsi="Arial" w:cs="Arial"/>
          <w:sz w:val="20"/>
          <w:szCs w:val="20"/>
        </w:rPr>
      </w:pPr>
      <w:proofErr w:type="gramStart"/>
      <w:r>
        <w:rPr>
          <w:rFonts w:ascii="Arial" w:hAnsi="Arial" w:cs="Arial"/>
          <w:sz w:val="20"/>
          <w:szCs w:val="20"/>
        </w:rPr>
        <w:t>the</w:t>
      </w:r>
      <w:proofErr w:type="gramEnd"/>
      <w:r>
        <w:rPr>
          <w:rFonts w:ascii="Arial" w:hAnsi="Arial" w:cs="Arial"/>
          <w:sz w:val="20"/>
          <w:szCs w:val="20"/>
        </w:rPr>
        <w:t xml:space="preserve"> valuation filters (how much of that change has occurred as a result of the IPA and </w:t>
      </w:r>
      <w:r w:rsidR="007C720F">
        <w:rPr>
          <w:rFonts w:ascii="Arial" w:hAnsi="Arial" w:cs="Arial"/>
          <w:sz w:val="20"/>
          <w:szCs w:val="20"/>
        </w:rPr>
        <w:t>associated Indigenous ranger</w:t>
      </w:r>
      <w:r>
        <w:rPr>
          <w:rFonts w:ascii="Arial" w:hAnsi="Arial" w:cs="Arial"/>
          <w:sz w:val="20"/>
          <w:szCs w:val="20"/>
        </w:rPr>
        <w:t xml:space="preserve"> programme).</w:t>
      </w:r>
    </w:p>
    <w:p w14:paraId="745DC23D" w14:textId="78D4B1E7" w:rsidR="007F40A0" w:rsidRPr="007F40A0" w:rsidRDefault="007F40A0" w:rsidP="007F40A0">
      <w:pPr>
        <w:tabs>
          <w:tab w:val="left" w:pos="904"/>
        </w:tabs>
        <w:rPr>
          <w:rFonts w:cs="Arial"/>
          <w:szCs w:val="20"/>
        </w:rPr>
      </w:pPr>
      <w:r>
        <w:rPr>
          <w:rFonts w:cs="Arial"/>
          <w:szCs w:val="20"/>
        </w:rPr>
        <w:t>A full list of outcomes deemed to be material for the purpose of these analyses, based on extensive stakeholder consultation, appears in Appendix A</w:t>
      </w:r>
      <w:r w:rsidR="00301D45">
        <w:rPr>
          <w:rFonts w:cs="Arial"/>
          <w:szCs w:val="20"/>
        </w:rPr>
        <w:t>3</w:t>
      </w:r>
      <w:r>
        <w:rPr>
          <w:rFonts w:cs="Arial"/>
          <w:szCs w:val="20"/>
        </w:rPr>
        <w:t xml:space="preserve">, along with their relative, associated values.  </w:t>
      </w:r>
    </w:p>
    <w:p w14:paraId="5E5EF70A" w14:textId="13D459F3" w:rsidR="009D1031" w:rsidRDefault="009D1031" w:rsidP="004B276C">
      <w:pPr>
        <w:keepNext/>
        <w:rPr>
          <w:b/>
        </w:rPr>
      </w:pPr>
      <w:r>
        <w:rPr>
          <w:b/>
        </w:rPr>
        <w:t xml:space="preserve">Value by stakeholder group </w:t>
      </w:r>
    </w:p>
    <w:p w14:paraId="7C3832E4" w14:textId="61653100" w:rsidR="009D1031" w:rsidRDefault="004E408F" w:rsidP="009D1031">
      <w:r>
        <w:t>Across the four</w:t>
      </w:r>
      <w:r w:rsidR="009D1031">
        <w:t xml:space="preserve"> analyses, the greatest value is created for</w:t>
      </w:r>
      <w:r>
        <w:t xml:space="preserve"> </w:t>
      </w:r>
      <w:r w:rsidR="00963607">
        <w:t xml:space="preserve">Government, and for </w:t>
      </w:r>
      <w:r>
        <w:t xml:space="preserve">Community members – </w:t>
      </w:r>
      <w:r w:rsidR="009D1031">
        <w:t xml:space="preserve">particularly those employed as Rangers.  </w:t>
      </w:r>
    </w:p>
    <w:p w14:paraId="2503F8BC" w14:textId="07426D6A" w:rsidR="00DA5F50" w:rsidRDefault="004E721F" w:rsidP="00747663">
      <w:pPr>
        <w:tabs>
          <w:tab w:val="left" w:pos="904"/>
        </w:tabs>
        <w:rPr>
          <w:rFonts w:cs="Arial"/>
          <w:i/>
          <w:sz w:val="16"/>
          <w:szCs w:val="20"/>
        </w:rPr>
      </w:pPr>
      <w:r>
        <w:rPr>
          <w:rFonts w:cs="Arial"/>
          <w:i/>
          <w:noProof/>
          <w:sz w:val="16"/>
          <w:szCs w:val="20"/>
          <w:lang w:eastAsia="en-AU"/>
        </w:rPr>
        <w:drawing>
          <wp:inline distT="0" distB="0" distL="0" distR="0" wp14:anchorId="0AC4C377" wp14:editId="586F368E">
            <wp:extent cx="5957553" cy="2788920"/>
            <wp:effectExtent l="0" t="0" r="0" b="0"/>
            <wp:docPr id="320" name="Picture 320" descr="Black is rangers, olive green is community and dark green government." title="Total % value created by each stakeholder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967452" cy="2793554"/>
                    </a:xfrm>
                    <a:prstGeom prst="rect">
                      <a:avLst/>
                    </a:prstGeom>
                    <a:noFill/>
                  </pic:spPr>
                </pic:pic>
              </a:graphicData>
            </a:graphic>
          </wp:inline>
        </w:drawing>
      </w:r>
    </w:p>
    <w:p w14:paraId="0C5349E8" w14:textId="1C6A57B6" w:rsidR="00747663" w:rsidRPr="001305D8" w:rsidRDefault="00747663" w:rsidP="00747663">
      <w:pPr>
        <w:tabs>
          <w:tab w:val="left" w:pos="904"/>
        </w:tabs>
        <w:rPr>
          <w:rFonts w:cs="Arial"/>
          <w:i/>
          <w:sz w:val="16"/>
          <w:szCs w:val="20"/>
        </w:rPr>
      </w:pPr>
      <w:r>
        <w:rPr>
          <w:rFonts w:cs="Arial"/>
          <w:i/>
          <w:sz w:val="16"/>
          <w:szCs w:val="20"/>
        </w:rPr>
        <w:t>Figure 2.</w:t>
      </w:r>
      <w:r w:rsidR="00FA4ECD">
        <w:rPr>
          <w:rFonts w:cs="Arial"/>
          <w:i/>
          <w:sz w:val="16"/>
          <w:szCs w:val="20"/>
        </w:rPr>
        <w:t>5</w:t>
      </w:r>
      <w:r w:rsidRPr="001305D8">
        <w:rPr>
          <w:rFonts w:cs="Arial"/>
          <w:i/>
          <w:sz w:val="16"/>
          <w:szCs w:val="20"/>
        </w:rPr>
        <w:t xml:space="preserve"> – </w:t>
      </w:r>
      <w:r>
        <w:rPr>
          <w:rFonts w:cs="Arial"/>
          <w:i/>
          <w:sz w:val="16"/>
          <w:szCs w:val="20"/>
        </w:rPr>
        <w:t>Total % value created by stakeholder group for each IPA analysis and a</w:t>
      </w:r>
      <w:r w:rsidR="00160D39">
        <w:rPr>
          <w:rFonts w:cs="Arial"/>
          <w:i/>
          <w:sz w:val="16"/>
          <w:szCs w:val="20"/>
        </w:rPr>
        <w:t>s a weighted</w:t>
      </w:r>
      <w:r>
        <w:rPr>
          <w:rFonts w:cs="Arial"/>
          <w:i/>
          <w:sz w:val="16"/>
          <w:szCs w:val="20"/>
        </w:rPr>
        <w:t xml:space="preserve"> average across the analyses</w:t>
      </w:r>
      <w:r w:rsidR="00963607">
        <w:rPr>
          <w:rFonts w:cs="Arial"/>
          <w:i/>
          <w:sz w:val="16"/>
          <w:szCs w:val="20"/>
        </w:rPr>
        <w:t xml:space="preserve">. Raw values are set out in the table appearing at </w:t>
      </w:r>
      <w:r w:rsidR="00963607" w:rsidRPr="00963607">
        <w:rPr>
          <w:rFonts w:cs="Arial"/>
          <w:i/>
          <w:sz w:val="16"/>
          <w:szCs w:val="20"/>
        </w:rPr>
        <w:t>Appendix A</w:t>
      </w:r>
      <w:r w:rsidR="00301D45">
        <w:rPr>
          <w:rFonts w:cs="Arial"/>
          <w:i/>
          <w:sz w:val="16"/>
          <w:szCs w:val="20"/>
        </w:rPr>
        <w:t>3</w:t>
      </w:r>
      <w:r w:rsidR="00963607">
        <w:rPr>
          <w:rFonts w:cs="Arial"/>
          <w:i/>
          <w:sz w:val="16"/>
          <w:szCs w:val="20"/>
        </w:rPr>
        <w:t>.</w:t>
      </w:r>
    </w:p>
    <w:p w14:paraId="6D34C5AB" w14:textId="045E8C07" w:rsidR="0063691B" w:rsidRPr="0063691B" w:rsidRDefault="005C3D21" w:rsidP="004B276C">
      <w:pPr>
        <w:keepNext/>
        <w:rPr>
          <w:i/>
        </w:rPr>
      </w:pPr>
      <w:r>
        <w:rPr>
          <w:i/>
        </w:rPr>
        <w:t>Rangers and C</w:t>
      </w:r>
      <w:r w:rsidR="0063691B" w:rsidRPr="0063691B">
        <w:rPr>
          <w:i/>
        </w:rPr>
        <w:t>ommunity members</w:t>
      </w:r>
    </w:p>
    <w:p w14:paraId="08C318F7" w14:textId="77777777" w:rsidR="00963607" w:rsidRDefault="00963607" w:rsidP="001251DF">
      <w:pPr>
        <w:pStyle w:val="ListParagraph"/>
        <w:numPr>
          <w:ilvl w:val="0"/>
          <w:numId w:val="26"/>
        </w:numPr>
        <w:rPr>
          <w:rFonts w:ascii="Arial" w:hAnsi="Arial" w:cs="Arial"/>
          <w:sz w:val="20"/>
          <w:szCs w:val="20"/>
        </w:rPr>
      </w:pPr>
      <w:r w:rsidRPr="0063691B">
        <w:rPr>
          <w:rFonts w:ascii="Arial" w:hAnsi="Arial" w:cs="Arial"/>
          <w:sz w:val="20"/>
          <w:szCs w:val="20"/>
        </w:rPr>
        <w:t>Without Rangers working on country, none of the outcomes measured</w:t>
      </w:r>
      <w:r>
        <w:rPr>
          <w:rFonts w:ascii="Arial" w:hAnsi="Arial" w:cs="Arial"/>
          <w:sz w:val="20"/>
          <w:szCs w:val="20"/>
        </w:rPr>
        <w:t xml:space="preserve"> </w:t>
      </w:r>
      <w:r w:rsidRPr="0063691B">
        <w:rPr>
          <w:rFonts w:ascii="Arial" w:hAnsi="Arial" w:cs="Arial"/>
          <w:sz w:val="20"/>
          <w:szCs w:val="20"/>
        </w:rPr>
        <w:t xml:space="preserve">in this analysis would be achieved. </w:t>
      </w:r>
    </w:p>
    <w:p w14:paraId="1A48E21C" w14:textId="6D84614E" w:rsidR="00963607" w:rsidRPr="0063691B" w:rsidRDefault="00963607" w:rsidP="001251DF">
      <w:pPr>
        <w:pStyle w:val="ListParagraph"/>
        <w:numPr>
          <w:ilvl w:val="0"/>
          <w:numId w:val="26"/>
        </w:numPr>
        <w:rPr>
          <w:rFonts w:ascii="Arial" w:hAnsi="Arial" w:cs="Arial"/>
          <w:sz w:val="20"/>
          <w:szCs w:val="20"/>
        </w:rPr>
      </w:pPr>
      <w:r>
        <w:rPr>
          <w:rFonts w:ascii="Arial" w:hAnsi="Arial" w:cs="Arial"/>
          <w:sz w:val="20"/>
          <w:szCs w:val="20"/>
        </w:rPr>
        <w:t>Community member engagement</w:t>
      </w:r>
      <w:r w:rsidRPr="0063691B">
        <w:rPr>
          <w:rFonts w:ascii="Arial" w:hAnsi="Arial" w:cs="Arial"/>
          <w:sz w:val="20"/>
          <w:szCs w:val="20"/>
        </w:rPr>
        <w:t xml:space="preserve"> with country</w:t>
      </w:r>
      <w:r>
        <w:rPr>
          <w:rFonts w:ascii="Arial" w:hAnsi="Arial" w:cs="Arial"/>
          <w:sz w:val="20"/>
          <w:szCs w:val="20"/>
        </w:rPr>
        <w:t xml:space="preserve"> </w:t>
      </w:r>
      <w:r w:rsidRPr="0063691B">
        <w:rPr>
          <w:rFonts w:ascii="Arial" w:hAnsi="Arial" w:cs="Arial"/>
          <w:sz w:val="20"/>
          <w:szCs w:val="20"/>
        </w:rPr>
        <w:t xml:space="preserve">is a substantial contributor to value created through the IPAs and </w:t>
      </w:r>
      <w:r w:rsidR="007C720F">
        <w:rPr>
          <w:rFonts w:ascii="Arial" w:hAnsi="Arial" w:cs="Arial"/>
          <w:sz w:val="20"/>
          <w:szCs w:val="20"/>
        </w:rPr>
        <w:t>associated Indigenous ranger</w:t>
      </w:r>
      <w:r w:rsidRPr="0063691B">
        <w:rPr>
          <w:rFonts w:ascii="Arial" w:hAnsi="Arial" w:cs="Arial"/>
          <w:sz w:val="20"/>
          <w:szCs w:val="20"/>
        </w:rPr>
        <w:t xml:space="preserve"> programmes</w:t>
      </w:r>
      <w:r>
        <w:rPr>
          <w:rFonts w:ascii="Arial" w:hAnsi="Arial" w:cs="Arial"/>
          <w:sz w:val="20"/>
          <w:szCs w:val="20"/>
        </w:rPr>
        <w:t>,</w:t>
      </w:r>
      <w:r w:rsidRPr="0063691B">
        <w:rPr>
          <w:rFonts w:ascii="Arial" w:hAnsi="Arial" w:cs="Arial"/>
          <w:sz w:val="20"/>
          <w:szCs w:val="20"/>
        </w:rPr>
        <w:t xml:space="preserve"> particularly </w:t>
      </w:r>
      <w:r>
        <w:rPr>
          <w:rFonts w:ascii="Arial" w:hAnsi="Arial" w:cs="Arial"/>
          <w:sz w:val="20"/>
          <w:szCs w:val="20"/>
        </w:rPr>
        <w:t>where</w:t>
      </w:r>
      <w:r w:rsidRPr="0063691B">
        <w:rPr>
          <w:rFonts w:ascii="Arial" w:hAnsi="Arial" w:cs="Arial"/>
          <w:sz w:val="20"/>
          <w:szCs w:val="20"/>
        </w:rPr>
        <w:t xml:space="preserve"> cultural activities </w:t>
      </w:r>
      <w:r>
        <w:rPr>
          <w:rFonts w:ascii="Arial" w:hAnsi="Arial" w:cs="Arial"/>
          <w:sz w:val="20"/>
          <w:szCs w:val="20"/>
        </w:rPr>
        <w:t>precipitate</w:t>
      </w:r>
      <w:r w:rsidRPr="0063691B">
        <w:rPr>
          <w:rFonts w:ascii="Arial" w:hAnsi="Arial" w:cs="Arial"/>
          <w:sz w:val="20"/>
          <w:szCs w:val="20"/>
        </w:rPr>
        <w:t xml:space="preserve"> </w:t>
      </w:r>
      <w:r>
        <w:rPr>
          <w:rFonts w:ascii="Arial" w:hAnsi="Arial" w:cs="Arial"/>
          <w:sz w:val="20"/>
          <w:szCs w:val="20"/>
        </w:rPr>
        <w:t>the transfer of</w:t>
      </w:r>
      <w:r w:rsidRPr="0063691B">
        <w:rPr>
          <w:rFonts w:ascii="Arial" w:hAnsi="Arial" w:cs="Arial"/>
          <w:sz w:val="20"/>
          <w:szCs w:val="20"/>
        </w:rPr>
        <w:t xml:space="preserve"> knowledge </w:t>
      </w:r>
      <w:r>
        <w:rPr>
          <w:rFonts w:ascii="Arial" w:hAnsi="Arial" w:cs="Arial"/>
          <w:sz w:val="20"/>
          <w:szCs w:val="20"/>
        </w:rPr>
        <w:t>in relation to country, culture and language</w:t>
      </w:r>
      <w:r w:rsidRPr="0063691B">
        <w:rPr>
          <w:rFonts w:ascii="Arial" w:hAnsi="Arial" w:cs="Arial"/>
          <w:sz w:val="20"/>
          <w:szCs w:val="20"/>
        </w:rPr>
        <w:t>.</w:t>
      </w:r>
      <w:r>
        <w:rPr>
          <w:rFonts w:ascii="Arial" w:hAnsi="Arial" w:cs="Arial"/>
          <w:sz w:val="20"/>
          <w:szCs w:val="20"/>
        </w:rPr>
        <w:t xml:space="preserve"> </w:t>
      </w:r>
    </w:p>
    <w:p w14:paraId="79C7BAD2" w14:textId="1A9E1E95" w:rsidR="00963607" w:rsidRPr="0063691B" w:rsidRDefault="00963607" w:rsidP="001251DF">
      <w:pPr>
        <w:pStyle w:val="ListParagraph"/>
        <w:numPr>
          <w:ilvl w:val="0"/>
          <w:numId w:val="26"/>
        </w:numPr>
        <w:rPr>
          <w:rFonts w:ascii="Arial" w:hAnsi="Arial" w:cs="Arial"/>
          <w:sz w:val="20"/>
          <w:szCs w:val="20"/>
        </w:rPr>
      </w:pPr>
      <w:r w:rsidRPr="0063691B">
        <w:rPr>
          <w:rFonts w:ascii="Arial" w:hAnsi="Arial" w:cs="Arial"/>
          <w:sz w:val="20"/>
          <w:szCs w:val="20"/>
        </w:rPr>
        <w:t xml:space="preserve">The most significant outcomes for </w:t>
      </w:r>
      <w:r>
        <w:rPr>
          <w:rFonts w:ascii="Arial" w:hAnsi="Arial" w:cs="Arial"/>
          <w:sz w:val="20"/>
          <w:szCs w:val="20"/>
        </w:rPr>
        <w:t xml:space="preserve">Rangers and </w:t>
      </w:r>
      <w:r w:rsidRPr="0063691B">
        <w:rPr>
          <w:rFonts w:ascii="Arial" w:hAnsi="Arial" w:cs="Arial"/>
          <w:sz w:val="20"/>
          <w:szCs w:val="20"/>
        </w:rPr>
        <w:t>Community members relate to strengthening connection to country and the opportunity to leverage the IPA for additional funding and economic opportunities.</w:t>
      </w:r>
    </w:p>
    <w:p w14:paraId="1D5C1471" w14:textId="06E0C0DD" w:rsidR="0063691B" w:rsidRDefault="0063691B" w:rsidP="001251DF">
      <w:pPr>
        <w:pStyle w:val="ListParagraph"/>
        <w:numPr>
          <w:ilvl w:val="0"/>
          <w:numId w:val="26"/>
        </w:numPr>
        <w:rPr>
          <w:rFonts w:ascii="Arial" w:hAnsi="Arial" w:cs="Arial"/>
          <w:sz w:val="20"/>
          <w:szCs w:val="20"/>
        </w:rPr>
      </w:pPr>
      <w:r>
        <w:rPr>
          <w:rFonts w:ascii="Arial" w:hAnsi="Arial" w:cs="Arial"/>
          <w:sz w:val="20"/>
          <w:szCs w:val="20"/>
        </w:rPr>
        <w:t xml:space="preserve">Total </w:t>
      </w:r>
      <w:r w:rsidR="00963607">
        <w:rPr>
          <w:rFonts w:ascii="Arial" w:hAnsi="Arial" w:cs="Arial"/>
          <w:sz w:val="20"/>
          <w:szCs w:val="20"/>
        </w:rPr>
        <w:t xml:space="preserve">combined </w:t>
      </w:r>
      <w:r>
        <w:rPr>
          <w:rFonts w:ascii="Arial" w:hAnsi="Arial" w:cs="Arial"/>
          <w:sz w:val="20"/>
          <w:szCs w:val="20"/>
        </w:rPr>
        <w:t>v</w:t>
      </w:r>
      <w:r w:rsidR="009D1031" w:rsidRPr="0063691B">
        <w:rPr>
          <w:rFonts w:ascii="Arial" w:hAnsi="Arial" w:cs="Arial"/>
          <w:sz w:val="20"/>
          <w:szCs w:val="20"/>
        </w:rPr>
        <w:t xml:space="preserve">alue created for Rangers and Community members </w:t>
      </w:r>
      <w:r>
        <w:rPr>
          <w:rFonts w:ascii="Arial" w:hAnsi="Arial" w:cs="Arial"/>
          <w:sz w:val="20"/>
          <w:szCs w:val="20"/>
        </w:rPr>
        <w:t>varies</w:t>
      </w:r>
      <w:r w:rsidR="00963607">
        <w:rPr>
          <w:rFonts w:ascii="Arial" w:hAnsi="Arial" w:cs="Arial"/>
          <w:sz w:val="20"/>
          <w:szCs w:val="20"/>
        </w:rPr>
        <w:t xml:space="preserve"> from 35</w:t>
      </w:r>
      <w:r w:rsidR="009D1031" w:rsidRPr="0063691B">
        <w:rPr>
          <w:rFonts w:ascii="Arial" w:hAnsi="Arial" w:cs="Arial"/>
          <w:sz w:val="20"/>
          <w:szCs w:val="20"/>
        </w:rPr>
        <w:t>% (</w:t>
      </w:r>
      <w:proofErr w:type="spellStart"/>
      <w:r w:rsidR="009D1031" w:rsidRPr="0063691B">
        <w:rPr>
          <w:rFonts w:ascii="Arial" w:hAnsi="Arial" w:cs="Arial"/>
          <w:sz w:val="20"/>
          <w:szCs w:val="20"/>
        </w:rPr>
        <w:t>Warddeken</w:t>
      </w:r>
      <w:proofErr w:type="spellEnd"/>
      <w:r w:rsidR="009D1031" w:rsidRPr="0063691B">
        <w:rPr>
          <w:rFonts w:ascii="Arial" w:hAnsi="Arial" w:cs="Arial"/>
          <w:sz w:val="20"/>
          <w:szCs w:val="20"/>
        </w:rPr>
        <w:t>) to 46% (</w:t>
      </w:r>
      <w:proofErr w:type="spellStart"/>
      <w:r w:rsidR="009D1031" w:rsidRPr="0063691B">
        <w:rPr>
          <w:rFonts w:ascii="Arial" w:hAnsi="Arial" w:cs="Arial"/>
          <w:sz w:val="20"/>
          <w:szCs w:val="20"/>
        </w:rPr>
        <w:t>Minyumai</w:t>
      </w:r>
      <w:proofErr w:type="spellEnd"/>
      <w:r w:rsidR="00963607">
        <w:rPr>
          <w:rFonts w:ascii="Arial" w:hAnsi="Arial" w:cs="Arial"/>
          <w:sz w:val="20"/>
          <w:szCs w:val="20"/>
        </w:rPr>
        <w:t xml:space="preserve"> and </w:t>
      </w:r>
      <w:proofErr w:type="spellStart"/>
      <w:r w:rsidR="00963607">
        <w:rPr>
          <w:rFonts w:ascii="Arial" w:hAnsi="Arial" w:cs="Arial"/>
          <w:sz w:val="20"/>
          <w:szCs w:val="20"/>
        </w:rPr>
        <w:t>Birriliburu</w:t>
      </w:r>
      <w:proofErr w:type="spellEnd"/>
      <w:r w:rsidR="00963607">
        <w:rPr>
          <w:rFonts w:ascii="Arial" w:hAnsi="Arial" w:cs="Arial"/>
          <w:sz w:val="20"/>
          <w:szCs w:val="20"/>
        </w:rPr>
        <w:t xml:space="preserve"> / MKK</w:t>
      </w:r>
      <w:r w:rsidR="009D1031" w:rsidRPr="0063691B">
        <w:rPr>
          <w:rFonts w:ascii="Arial" w:hAnsi="Arial" w:cs="Arial"/>
          <w:sz w:val="20"/>
          <w:szCs w:val="20"/>
        </w:rPr>
        <w:t xml:space="preserve">) of the total value created. </w:t>
      </w:r>
    </w:p>
    <w:p w14:paraId="13D7C820" w14:textId="018D0AB0" w:rsidR="0063691B" w:rsidRPr="0063691B" w:rsidRDefault="0063691B" w:rsidP="004B276C">
      <w:pPr>
        <w:keepNext/>
        <w:rPr>
          <w:i/>
        </w:rPr>
      </w:pPr>
      <w:r>
        <w:rPr>
          <w:i/>
        </w:rPr>
        <w:t>Government</w:t>
      </w:r>
    </w:p>
    <w:p w14:paraId="50B97272" w14:textId="3C4ED84D" w:rsidR="0063691B" w:rsidRPr="004B276C" w:rsidRDefault="00FA4ECD" w:rsidP="004B276C">
      <w:r>
        <w:rPr>
          <w:rFonts w:cs="Arial"/>
          <w:szCs w:val="20"/>
        </w:rPr>
        <w:t xml:space="preserve">As the principal investor, </w:t>
      </w:r>
      <w:r w:rsidR="009D1031" w:rsidRPr="004B276C">
        <w:rPr>
          <w:rFonts w:cs="Arial"/>
          <w:szCs w:val="20"/>
        </w:rPr>
        <w:t xml:space="preserve">Government is </w:t>
      </w:r>
      <w:r>
        <w:rPr>
          <w:rFonts w:cs="Arial"/>
          <w:szCs w:val="20"/>
        </w:rPr>
        <w:t>understandably</w:t>
      </w:r>
      <w:r w:rsidR="009D1031" w:rsidRPr="004B276C">
        <w:rPr>
          <w:rFonts w:cs="Arial"/>
          <w:szCs w:val="20"/>
        </w:rPr>
        <w:t xml:space="preserve"> a significant beneficiary of the IPAs and </w:t>
      </w:r>
      <w:r w:rsidR="007C720F">
        <w:rPr>
          <w:rFonts w:cs="Arial"/>
          <w:szCs w:val="20"/>
        </w:rPr>
        <w:t>associated Indigenous ranger</w:t>
      </w:r>
      <w:r w:rsidR="009D1031" w:rsidRPr="004B276C">
        <w:rPr>
          <w:rFonts w:cs="Arial"/>
          <w:szCs w:val="20"/>
        </w:rPr>
        <w:t xml:space="preserve"> programmes. </w:t>
      </w:r>
      <w:r w:rsidR="004B276C">
        <w:t xml:space="preserve">In each of the four analyses, </w:t>
      </w:r>
      <w:r w:rsidR="004B276C" w:rsidRPr="00B70706">
        <w:t xml:space="preserve">the value generated by </w:t>
      </w:r>
      <w:r w:rsidR="004B276C">
        <w:t xml:space="preserve">the </w:t>
      </w:r>
      <w:r w:rsidR="004B276C" w:rsidRPr="00C11929">
        <w:t xml:space="preserve">IPAs and </w:t>
      </w:r>
      <w:r w:rsidR="007C720F">
        <w:t>associated Indigenous ranger</w:t>
      </w:r>
      <w:r w:rsidR="004B276C" w:rsidRPr="00C11929">
        <w:t xml:space="preserve"> programmes</w:t>
      </w:r>
      <w:r w:rsidR="004B276C">
        <w:t xml:space="preserve"> for Government is greater than its investment.</w:t>
      </w:r>
    </w:p>
    <w:p w14:paraId="614171F0" w14:textId="49336B12" w:rsidR="00F86A15" w:rsidRDefault="009D1031" w:rsidP="001251DF">
      <w:pPr>
        <w:pStyle w:val="ListParagraph"/>
        <w:numPr>
          <w:ilvl w:val="0"/>
          <w:numId w:val="26"/>
        </w:numPr>
        <w:rPr>
          <w:rFonts w:ascii="Arial" w:hAnsi="Arial" w:cs="Arial"/>
          <w:sz w:val="20"/>
          <w:szCs w:val="20"/>
        </w:rPr>
      </w:pPr>
      <w:r w:rsidRPr="004B276C">
        <w:rPr>
          <w:rFonts w:ascii="Arial" w:hAnsi="Arial" w:cs="Arial"/>
          <w:sz w:val="20"/>
          <w:szCs w:val="20"/>
        </w:rPr>
        <w:t xml:space="preserve">As a result of the IPAs and </w:t>
      </w:r>
      <w:r w:rsidR="007C720F">
        <w:rPr>
          <w:rFonts w:ascii="Arial" w:hAnsi="Arial" w:cs="Arial"/>
          <w:sz w:val="20"/>
          <w:szCs w:val="20"/>
        </w:rPr>
        <w:t>associated Indigenous ranger</w:t>
      </w:r>
      <w:r w:rsidRPr="004B276C">
        <w:rPr>
          <w:rFonts w:ascii="Arial" w:hAnsi="Arial" w:cs="Arial"/>
          <w:sz w:val="20"/>
          <w:szCs w:val="20"/>
        </w:rPr>
        <w:t xml:space="preserve"> programmes</w:t>
      </w:r>
      <w:r w:rsidR="00F86A15">
        <w:rPr>
          <w:rFonts w:ascii="Arial" w:hAnsi="Arial" w:cs="Arial"/>
          <w:sz w:val="20"/>
          <w:szCs w:val="20"/>
        </w:rPr>
        <w:t>:</w:t>
      </w:r>
      <w:r w:rsidRPr="004B276C">
        <w:rPr>
          <w:rFonts w:ascii="Arial" w:hAnsi="Arial" w:cs="Arial"/>
          <w:sz w:val="20"/>
          <w:szCs w:val="20"/>
        </w:rPr>
        <w:t xml:space="preserve"> </w:t>
      </w:r>
    </w:p>
    <w:p w14:paraId="0A53C3B6" w14:textId="57B70033" w:rsidR="0063691B" w:rsidRPr="00B516A6" w:rsidRDefault="00F86A15" w:rsidP="00F86A15">
      <w:pPr>
        <w:pStyle w:val="ListParagraph"/>
        <w:numPr>
          <w:ilvl w:val="1"/>
          <w:numId w:val="6"/>
        </w:numPr>
        <w:rPr>
          <w:rFonts w:ascii="Arial" w:hAnsi="Arial" w:cs="Arial"/>
          <w:sz w:val="20"/>
          <w:szCs w:val="20"/>
        </w:rPr>
      </w:pPr>
      <w:r>
        <w:rPr>
          <w:rFonts w:ascii="Arial" w:hAnsi="Arial" w:cs="Arial"/>
          <w:sz w:val="20"/>
          <w:szCs w:val="20"/>
        </w:rPr>
        <w:t>M</w:t>
      </w:r>
      <w:r w:rsidR="009D1031" w:rsidRPr="004B276C">
        <w:rPr>
          <w:rFonts w:ascii="Arial" w:hAnsi="Arial" w:cs="Arial"/>
          <w:sz w:val="20"/>
          <w:szCs w:val="20"/>
        </w:rPr>
        <w:t>ore Indigenous people are working as Rangers and being trained for other l</w:t>
      </w:r>
      <w:r>
        <w:rPr>
          <w:rFonts w:ascii="Arial" w:hAnsi="Arial" w:cs="Arial"/>
          <w:sz w:val="20"/>
          <w:szCs w:val="20"/>
        </w:rPr>
        <w:t xml:space="preserve">ocal </w:t>
      </w:r>
      <w:r w:rsidRPr="00B516A6">
        <w:rPr>
          <w:rFonts w:ascii="Arial" w:hAnsi="Arial" w:cs="Arial"/>
          <w:sz w:val="20"/>
          <w:szCs w:val="20"/>
        </w:rPr>
        <w:t>jobs in their communities;</w:t>
      </w:r>
    </w:p>
    <w:p w14:paraId="52FF7FDA" w14:textId="28C95933" w:rsidR="00581758" w:rsidRPr="00B516A6" w:rsidRDefault="00CB2F3B" w:rsidP="00F86A15">
      <w:pPr>
        <w:pStyle w:val="ListParagraph"/>
        <w:numPr>
          <w:ilvl w:val="1"/>
          <w:numId w:val="6"/>
        </w:numPr>
        <w:rPr>
          <w:rFonts w:ascii="Arial" w:hAnsi="Arial" w:cs="Arial"/>
          <w:sz w:val="20"/>
          <w:szCs w:val="20"/>
        </w:rPr>
      </w:pPr>
      <w:r w:rsidRPr="00B516A6">
        <w:rPr>
          <w:rFonts w:ascii="Arial" w:hAnsi="Arial" w:cs="Arial"/>
          <w:sz w:val="20"/>
          <w:szCs w:val="20"/>
        </w:rPr>
        <w:t>As a result of more Indigenous people working, t</w:t>
      </w:r>
      <w:r w:rsidR="00581758" w:rsidRPr="00B516A6">
        <w:rPr>
          <w:rFonts w:ascii="Arial" w:hAnsi="Arial" w:cs="Arial"/>
          <w:sz w:val="20"/>
          <w:szCs w:val="20"/>
        </w:rPr>
        <w:t>here is a reduction</w:t>
      </w:r>
      <w:r w:rsidRPr="00B516A6">
        <w:rPr>
          <w:rFonts w:ascii="Arial" w:hAnsi="Arial" w:cs="Arial"/>
          <w:sz w:val="20"/>
          <w:szCs w:val="20"/>
        </w:rPr>
        <w:t xml:space="preserve"> in</w:t>
      </w:r>
      <w:r w:rsidR="00581758" w:rsidRPr="00B516A6">
        <w:rPr>
          <w:rFonts w:ascii="Arial" w:hAnsi="Arial" w:cs="Arial"/>
          <w:sz w:val="20"/>
          <w:szCs w:val="20"/>
        </w:rPr>
        <w:t xml:space="preserve"> income support payments and increase in income tax; </w:t>
      </w:r>
    </w:p>
    <w:p w14:paraId="58823B92" w14:textId="228F7766" w:rsidR="0063691B" w:rsidRPr="004B276C" w:rsidRDefault="00F86A15" w:rsidP="00F86A15">
      <w:pPr>
        <w:pStyle w:val="ListParagraph"/>
        <w:numPr>
          <w:ilvl w:val="1"/>
          <w:numId w:val="6"/>
        </w:numPr>
        <w:rPr>
          <w:rFonts w:ascii="Arial" w:hAnsi="Arial" w:cs="Arial"/>
          <w:sz w:val="20"/>
          <w:szCs w:val="20"/>
        </w:rPr>
      </w:pPr>
      <w:r>
        <w:rPr>
          <w:rFonts w:ascii="Arial" w:hAnsi="Arial" w:cs="Arial"/>
          <w:sz w:val="20"/>
          <w:szCs w:val="20"/>
        </w:rPr>
        <w:t xml:space="preserve">Rangers and </w:t>
      </w:r>
      <w:r w:rsidRPr="00F86A15">
        <w:rPr>
          <w:rFonts w:ascii="Arial" w:hAnsi="Arial" w:cs="Arial"/>
          <w:sz w:val="20"/>
          <w:szCs w:val="20"/>
        </w:rPr>
        <w:t>Community members report</w:t>
      </w:r>
      <w:r>
        <w:rPr>
          <w:rFonts w:ascii="Arial" w:hAnsi="Arial" w:cs="Arial"/>
          <w:sz w:val="20"/>
          <w:szCs w:val="20"/>
        </w:rPr>
        <w:t xml:space="preserve"> that</w:t>
      </w:r>
      <w:r w:rsidRPr="00F86A15">
        <w:rPr>
          <w:rFonts w:ascii="Arial" w:hAnsi="Arial" w:cs="Arial"/>
          <w:sz w:val="20"/>
          <w:szCs w:val="20"/>
        </w:rPr>
        <w:t xml:space="preserve"> there is less violence</w:t>
      </w:r>
      <w:r>
        <w:rPr>
          <w:rFonts w:ascii="Arial" w:hAnsi="Arial" w:cs="Arial"/>
          <w:sz w:val="20"/>
          <w:szCs w:val="20"/>
        </w:rPr>
        <w:t>,</w:t>
      </w:r>
      <w:r w:rsidRPr="00F86A15">
        <w:rPr>
          <w:rFonts w:ascii="Arial" w:hAnsi="Arial" w:cs="Arial"/>
          <w:sz w:val="20"/>
          <w:szCs w:val="20"/>
        </w:rPr>
        <w:t xml:space="preserve"> resulting in safer communities</w:t>
      </w:r>
      <w:r>
        <w:rPr>
          <w:rFonts w:ascii="Arial" w:hAnsi="Arial" w:cs="Arial"/>
          <w:sz w:val="20"/>
          <w:szCs w:val="20"/>
        </w:rPr>
        <w:t>;</w:t>
      </w:r>
    </w:p>
    <w:p w14:paraId="07202CF4" w14:textId="32C2104A" w:rsidR="004B276C" w:rsidRPr="004B276C" w:rsidRDefault="00237708" w:rsidP="00F86A15">
      <w:pPr>
        <w:pStyle w:val="ListParagraph"/>
        <w:numPr>
          <w:ilvl w:val="1"/>
          <w:numId w:val="6"/>
        </w:numPr>
        <w:rPr>
          <w:rFonts w:ascii="Arial" w:hAnsi="Arial" w:cs="Arial"/>
          <w:sz w:val="20"/>
          <w:szCs w:val="20"/>
        </w:rPr>
      </w:pPr>
      <w:r>
        <w:rPr>
          <w:rFonts w:ascii="Arial" w:hAnsi="Arial" w:cs="Arial"/>
          <w:sz w:val="20"/>
          <w:szCs w:val="20"/>
        </w:rPr>
        <w:t>T</w:t>
      </w:r>
      <w:r w:rsidR="009D1031" w:rsidRPr="004B276C">
        <w:rPr>
          <w:rFonts w:ascii="Arial" w:hAnsi="Arial" w:cs="Arial"/>
          <w:sz w:val="20"/>
          <w:szCs w:val="20"/>
        </w:rPr>
        <w:t xml:space="preserve">here is greater </w:t>
      </w:r>
      <w:r>
        <w:rPr>
          <w:rFonts w:ascii="Arial" w:hAnsi="Arial" w:cs="Arial"/>
          <w:sz w:val="20"/>
          <w:szCs w:val="20"/>
        </w:rPr>
        <w:t>understanding of</w:t>
      </w:r>
      <w:r w:rsidR="00F86A15">
        <w:rPr>
          <w:rFonts w:ascii="Arial" w:hAnsi="Arial" w:cs="Arial"/>
          <w:sz w:val="20"/>
          <w:szCs w:val="20"/>
        </w:rPr>
        <w:t>,</w:t>
      </w:r>
      <w:r>
        <w:rPr>
          <w:rFonts w:ascii="Arial" w:hAnsi="Arial" w:cs="Arial"/>
          <w:sz w:val="20"/>
          <w:szCs w:val="20"/>
        </w:rPr>
        <w:t xml:space="preserve"> and </w:t>
      </w:r>
      <w:r w:rsidR="009D1031" w:rsidRPr="004B276C">
        <w:rPr>
          <w:rFonts w:ascii="Arial" w:hAnsi="Arial" w:cs="Arial"/>
          <w:sz w:val="20"/>
          <w:szCs w:val="20"/>
        </w:rPr>
        <w:t>respect for</w:t>
      </w:r>
      <w:r w:rsidR="00F86A15">
        <w:rPr>
          <w:rFonts w:ascii="Arial" w:hAnsi="Arial" w:cs="Arial"/>
          <w:sz w:val="20"/>
          <w:szCs w:val="20"/>
        </w:rPr>
        <w:t>,</w:t>
      </w:r>
      <w:r w:rsidR="009D1031" w:rsidRPr="004B276C">
        <w:rPr>
          <w:rFonts w:ascii="Arial" w:hAnsi="Arial" w:cs="Arial"/>
          <w:sz w:val="20"/>
          <w:szCs w:val="20"/>
        </w:rPr>
        <w:t xml:space="preserve"> </w:t>
      </w:r>
      <w:r w:rsidR="00F86A15">
        <w:rPr>
          <w:rFonts w:ascii="Arial" w:hAnsi="Arial" w:cs="Arial"/>
          <w:sz w:val="20"/>
          <w:szCs w:val="20"/>
        </w:rPr>
        <w:t>TEK</w:t>
      </w:r>
      <w:r w:rsidR="00C5150C">
        <w:rPr>
          <w:rFonts w:ascii="Arial" w:hAnsi="Arial" w:cs="Arial"/>
          <w:sz w:val="20"/>
          <w:szCs w:val="20"/>
        </w:rPr>
        <w:t xml:space="preserve"> in the broader community</w:t>
      </w:r>
      <w:r w:rsidR="00F86A15">
        <w:rPr>
          <w:rFonts w:ascii="Arial" w:hAnsi="Arial" w:cs="Arial"/>
          <w:sz w:val="20"/>
          <w:szCs w:val="20"/>
        </w:rPr>
        <w:t>; and</w:t>
      </w:r>
    </w:p>
    <w:p w14:paraId="081BAF69" w14:textId="2F6F30FC" w:rsidR="004B276C" w:rsidRPr="004B276C" w:rsidRDefault="004B276C" w:rsidP="00F86A15">
      <w:pPr>
        <w:pStyle w:val="ListParagraph"/>
        <w:numPr>
          <w:ilvl w:val="1"/>
          <w:numId w:val="6"/>
        </w:numPr>
        <w:rPr>
          <w:rFonts w:ascii="Arial" w:hAnsi="Arial" w:cs="Arial"/>
          <w:sz w:val="20"/>
          <w:szCs w:val="20"/>
        </w:rPr>
      </w:pPr>
      <w:r w:rsidRPr="004B276C">
        <w:rPr>
          <w:rFonts w:ascii="Arial" w:hAnsi="Arial" w:cs="Arial"/>
          <w:sz w:val="20"/>
          <w:szCs w:val="20"/>
        </w:rPr>
        <w:t>Government engagement with Indigenous communities has improved and innovative models of partnership are being promoted within both State and Federal Governments</w:t>
      </w:r>
      <w:r w:rsidR="00F86A15">
        <w:rPr>
          <w:rFonts w:ascii="Arial" w:hAnsi="Arial" w:cs="Arial"/>
          <w:sz w:val="20"/>
          <w:szCs w:val="20"/>
        </w:rPr>
        <w:t>.</w:t>
      </w:r>
    </w:p>
    <w:p w14:paraId="3381394D" w14:textId="77777777" w:rsidR="00F86A15" w:rsidRDefault="004B276C" w:rsidP="001251DF">
      <w:pPr>
        <w:pStyle w:val="ListParagraph"/>
        <w:numPr>
          <w:ilvl w:val="0"/>
          <w:numId w:val="27"/>
        </w:numPr>
        <w:ind w:left="709"/>
        <w:rPr>
          <w:rFonts w:ascii="Arial" w:hAnsi="Arial" w:cs="Arial"/>
          <w:sz w:val="20"/>
          <w:szCs w:val="20"/>
        </w:rPr>
      </w:pPr>
      <w:r>
        <w:rPr>
          <w:rFonts w:ascii="Arial" w:hAnsi="Arial" w:cs="Arial"/>
          <w:sz w:val="20"/>
          <w:szCs w:val="20"/>
        </w:rPr>
        <w:t>The most valuable outcome for Government</w:t>
      </w:r>
      <w:r w:rsidR="009D1031" w:rsidRPr="004B276C">
        <w:rPr>
          <w:rFonts w:ascii="Arial" w:hAnsi="Arial" w:cs="Arial"/>
          <w:sz w:val="20"/>
          <w:szCs w:val="20"/>
        </w:rPr>
        <w:t xml:space="preserve"> across all analyses was </w:t>
      </w:r>
      <w:r w:rsidR="00237708">
        <w:rPr>
          <w:rFonts w:ascii="Arial" w:hAnsi="Arial" w:cs="Arial"/>
          <w:sz w:val="20"/>
          <w:szCs w:val="20"/>
        </w:rPr>
        <w:t>l</w:t>
      </w:r>
      <w:r w:rsidR="00F34F0D">
        <w:rPr>
          <w:rFonts w:ascii="Arial" w:hAnsi="Arial" w:cs="Arial"/>
          <w:sz w:val="20"/>
          <w:szCs w:val="20"/>
        </w:rPr>
        <w:t>ow</w:t>
      </w:r>
      <w:r w:rsidR="00237708">
        <w:rPr>
          <w:rFonts w:ascii="Arial" w:hAnsi="Arial" w:cs="Arial"/>
          <w:sz w:val="20"/>
          <w:szCs w:val="20"/>
        </w:rPr>
        <w:t xml:space="preserve"> cost </w:t>
      </w:r>
      <w:r w:rsidR="009D1031" w:rsidRPr="004B276C">
        <w:rPr>
          <w:rFonts w:ascii="Arial" w:hAnsi="Arial" w:cs="Arial"/>
          <w:sz w:val="20"/>
          <w:szCs w:val="20"/>
        </w:rPr>
        <w:t xml:space="preserve">land management due to Rangers working on country. This outcome </w:t>
      </w:r>
      <w:r w:rsidR="00F86A15">
        <w:rPr>
          <w:rFonts w:ascii="Arial" w:hAnsi="Arial" w:cs="Arial"/>
          <w:sz w:val="20"/>
          <w:szCs w:val="20"/>
        </w:rPr>
        <w:t>subsumes</w:t>
      </w:r>
      <w:r w:rsidR="009D1031" w:rsidRPr="004B276C">
        <w:rPr>
          <w:rFonts w:ascii="Arial" w:hAnsi="Arial" w:cs="Arial"/>
          <w:sz w:val="20"/>
          <w:szCs w:val="20"/>
        </w:rPr>
        <w:t xml:space="preserve"> numerous</w:t>
      </w:r>
      <w:r w:rsidR="00F86A15">
        <w:rPr>
          <w:rFonts w:ascii="Arial" w:hAnsi="Arial" w:cs="Arial"/>
          <w:sz w:val="20"/>
          <w:szCs w:val="20"/>
        </w:rPr>
        <w:t>, specific</w:t>
      </w:r>
      <w:r w:rsidR="009D1031" w:rsidRPr="004B276C">
        <w:rPr>
          <w:rFonts w:ascii="Arial" w:hAnsi="Arial" w:cs="Arial"/>
          <w:sz w:val="20"/>
          <w:szCs w:val="20"/>
        </w:rPr>
        <w:t xml:space="preserve"> environmental outcomes including</w:t>
      </w:r>
      <w:r w:rsidR="00F86A15">
        <w:rPr>
          <w:rFonts w:ascii="Arial" w:hAnsi="Arial" w:cs="Arial"/>
          <w:sz w:val="20"/>
          <w:szCs w:val="20"/>
        </w:rPr>
        <w:t>:</w:t>
      </w:r>
      <w:r w:rsidR="009D1031" w:rsidRPr="004B276C">
        <w:rPr>
          <w:rFonts w:ascii="Arial" w:hAnsi="Arial" w:cs="Arial"/>
          <w:sz w:val="20"/>
          <w:szCs w:val="20"/>
        </w:rPr>
        <w:t xml:space="preserve"> </w:t>
      </w:r>
    </w:p>
    <w:p w14:paraId="188C55D9" w14:textId="7757B2D8" w:rsidR="00F86A15" w:rsidRDefault="00F86A15" w:rsidP="00F86A15">
      <w:pPr>
        <w:pStyle w:val="ListParagraph"/>
        <w:numPr>
          <w:ilvl w:val="1"/>
          <w:numId w:val="6"/>
        </w:numPr>
        <w:rPr>
          <w:rFonts w:ascii="Arial" w:hAnsi="Arial" w:cs="Arial"/>
          <w:sz w:val="20"/>
          <w:szCs w:val="20"/>
        </w:rPr>
      </w:pPr>
      <w:r>
        <w:rPr>
          <w:rFonts w:ascii="Arial" w:hAnsi="Arial" w:cs="Arial"/>
          <w:sz w:val="20"/>
          <w:szCs w:val="20"/>
        </w:rPr>
        <w:t>M</w:t>
      </w:r>
      <w:r w:rsidR="009D1031" w:rsidRPr="004B276C">
        <w:rPr>
          <w:rFonts w:ascii="Arial" w:hAnsi="Arial" w:cs="Arial"/>
          <w:sz w:val="20"/>
          <w:szCs w:val="20"/>
        </w:rPr>
        <w:t>ore b</w:t>
      </w:r>
      <w:r>
        <w:rPr>
          <w:rFonts w:ascii="Arial" w:hAnsi="Arial" w:cs="Arial"/>
          <w:sz w:val="20"/>
          <w:szCs w:val="20"/>
        </w:rPr>
        <w:t>urning using cultural practices;</w:t>
      </w:r>
    </w:p>
    <w:p w14:paraId="0D8FC5A5" w14:textId="7A750093" w:rsidR="00F86A15" w:rsidRDefault="00F86A15" w:rsidP="00F86A15">
      <w:pPr>
        <w:pStyle w:val="ListParagraph"/>
        <w:numPr>
          <w:ilvl w:val="1"/>
          <w:numId w:val="6"/>
        </w:numPr>
        <w:rPr>
          <w:rFonts w:ascii="Arial" w:hAnsi="Arial" w:cs="Arial"/>
          <w:sz w:val="20"/>
          <w:szCs w:val="20"/>
        </w:rPr>
      </w:pPr>
      <w:r>
        <w:rPr>
          <w:rFonts w:ascii="Arial" w:hAnsi="Arial" w:cs="Arial"/>
          <w:sz w:val="20"/>
          <w:szCs w:val="20"/>
        </w:rPr>
        <w:t>L</w:t>
      </w:r>
      <w:r w:rsidR="009D1031" w:rsidRPr="004B276C">
        <w:rPr>
          <w:rFonts w:ascii="Arial" w:hAnsi="Arial" w:cs="Arial"/>
          <w:sz w:val="20"/>
          <w:szCs w:val="20"/>
        </w:rPr>
        <w:t>ess dangerous fires</w:t>
      </w:r>
      <w:r>
        <w:rPr>
          <w:rFonts w:ascii="Arial" w:hAnsi="Arial" w:cs="Arial"/>
          <w:sz w:val="20"/>
          <w:szCs w:val="20"/>
        </w:rPr>
        <w:t>;</w:t>
      </w:r>
    </w:p>
    <w:p w14:paraId="3C131561" w14:textId="75A40E32" w:rsidR="00F86A15" w:rsidRDefault="00F86A15" w:rsidP="00F86A15">
      <w:pPr>
        <w:pStyle w:val="ListParagraph"/>
        <w:numPr>
          <w:ilvl w:val="1"/>
          <w:numId w:val="6"/>
        </w:numPr>
        <w:rPr>
          <w:rFonts w:ascii="Arial" w:hAnsi="Arial" w:cs="Arial"/>
          <w:sz w:val="20"/>
          <w:szCs w:val="20"/>
        </w:rPr>
      </w:pPr>
      <w:r>
        <w:rPr>
          <w:rFonts w:ascii="Arial" w:hAnsi="Arial" w:cs="Arial"/>
          <w:sz w:val="20"/>
          <w:szCs w:val="20"/>
        </w:rPr>
        <w:t>L</w:t>
      </w:r>
      <w:r w:rsidR="009D1031" w:rsidRPr="004B276C">
        <w:rPr>
          <w:rFonts w:ascii="Arial" w:hAnsi="Arial" w:cs="Arial"/>
          <w:sz w:val="20"/>
          <w:szCs w:val="20"/>
        </w:rPr>
        <w:t>ess noxious weeds</w:t>
      </w:r>
      <w:r>
        <w:rPr>
          <w:rFonts w:ascii="Arial" w:hAnsi="Arial" w:cs="Arial"/>
          <w:sz w:val="20"/>
          <w:szCs w:val="20"/>
        </w:rPr>
        <w:t>;</w:t>
      </w:r>
    </w:p>
    <w:p w14:paraId="261DF7E7" w14:textId="31C18BAD" w:rsidR="00F86A15" w:rsidRDefault="00F86A15" w:rsidP="00F86A15">
      <w:pPr>
        <w:pStyle w:val="ListParagraph"/>
        <w:numPr>
          <w:ilvl w:val="1"/>
          <w:numId w:val="6"/>
        </w:numPr>
        <w:rPr>
          <w:rFonts w:ascii="Arial" w:hAnsi="Arial" w:cs="Arial"/>
          <w:sz w:val="20"/>
          <w:szCs w:val="20"/>
        </w:rPr>
      </w:pPr>
      <w:r>
        <w:rPr>
          <w:rFonts w:ascii="Arial" w:hAnsi="Arial" w:cs="Arial"/>
          <w:sz w:val="20"/>
          <w:szCs w:val="20"/>
        </w:rPr>
        <w:t>L</w:t>
      </w:r>
      <w:r w:rsidR="009D1031" w:rsidRPr="004B276C">
        <w:rPr>
          <w:rFonts w:ascii="Arial" w:hAnsi="Arial" w:cs="Arial"/>
          <w:sz w:val="20"/>
          <w:szCs w:val="20"/>
        </w:rPr>
        <w:t>ess feral animals</w:t>
      </w:r>
      <w:r>
        <w:rPr>
          <w:rFonts w:ascii="Arial" w:hAnsi="Arial" w:cs="Arial"/>
          <w:sz w:val="20"/>
          <w:szCs w:val="20"/>
        </w:rPr>
        <w:t>; and</w:t>
      </w:r>
    </w:p>
    <w:p w14:paraId="410F444C" w14:textId="49E348DD" w:rsidR="009D1031" w:rsidRDefault="00F86A15" w:rsidP="00F86A15">
      <w:pPr>
        <w:pStyle w:val="ListParagraph"/>
        <w:numPr>
          <w:ilvl w:val="1"/>
          <w:numId w:val="6"/>
        </w:numPr>
        <w:rPr>
          <w:rFonts w:ascii="Arial" w:hAnsi="Arial" w:cs="Arial"/>
          <w:sz w:val="20"/>
          <w:szCs w:val="20"/>
        </w:rPr>
      </w:pPr>
      <w:r>
        <w:rPr>
          <w:rFonts w:ascii="Arial" w:hAnsi="Arial" w:cs="Arial"/>
          <w:sz w:val="20"/>
          <w:szCs w:val="20"/>
        </w:rPr>
        <w:t>B</w:t>
      </w:r>
      <w:r w:rsidR="00F34F0D">
        <w:rPr>
          <w:rFonts w:ascii="Arial" w:hAnsi="Arial" w:cs="Arial"/>
          <w:sz w:val="20"/>
          <w:szCs w:val="20"/>
        </w:rPr>
        <w:t>etter threatened species management</w:t>
      </w:r>
      <w:r w:rsidR="009D1031" w:rsidRPr="004B276C">
        <w:rPr>
          <w:rFonts w:ascii="Arial" w:hAnsi="Arial" w:cs="Arial"/>
          <w:sz w:val="20"/>
          <w:szCs w:val="20"/>
        </w:rPr>
        <w:t>.</w:t>
      </w:r>
    </w:p>
    <w:p w14:paraId="4C2B59E1" w14:textId="775EA2DC" w:rsidR="00FA4ECD" w:rsidRDefault="00FA4ECD" w:rsidP="001251DF">
      <w:pPr>
        <w:pStyle w:val="ListParagraph"/>
        <w:numPr>
          <w:ilvl w:val="0"/>
          <w:numId w:val="27"/>
        </w:numPr>
        <w:ind w:left="709"/>
        <w:rPr>
          <w:rFonts w:ascii="Arial" w:hAnsi="Arial" w:cs="Arial"/>
          <w:sz w:val="20"/>
          <w:szCs w:val="20"/>
        </w:rPr>
      </w:pPr>
      <w:r w:rsidRPr="004B276C">
        <w:rPr>
          <w:rFonts w:ascii="Arial" w:hAnsi="Arial" w:cs="Arial"/>
          <w:sz w:val="20"/>
          <w:szCs w:val="20"/>
        </w:rPr>
        <w:t xml:space="preserve">The proportion of </w:t>
      </w:r>
      <w:r w:rsidR="00F86A15">
        <w:rPr>
          <w:rFonts w:ascii="Arial" w:hAnsi="Arial" w:cs="Arial"/>
          <w:sz w:val="20"/>
          <w:szCs w:val="20"/>
        </w:rPr>
        <w:t xml:space="preserve">total </w:t>
      </w:r>
      <w:r w:rsidRPr="004B276C">
        <w:rPr>
          <w:rFonts w:ascii="Arial" w:hAnsi="Arial" w:cs="Arial"/>
          <w:sz w:val="20"/>
          <w:szCs w:val="20"/>
        </w:rPr>
        <w:t>value created for Government varie</w:t>
      </w:r>
      <w:r>
        <w:rPr>
          <w:rFonts w:ascii="Arial" w:hAnsi="Arial" w:cs="Arial"/>
          <w:sz w:val="20"/>
          <w:szCs w:val="20"/>
        </w:rPr>
        <w:t>d</w:t>
      </w:r>
      <w:r w:rsidRPr="004B276C">
        <w:rPr>
          <w:rFonts w:ascii="Arial" w:hAnsi="Arial" w:cs="Arial"/>
          <w:sz w:val="20"/>
          <w:szCs w:val="20"/>
        </w:rPr>
        <w:t xml:space="preserve"> from 30% (</w:t>
      </w:r>
      <w:proofErr w:type="spellStart"/>
      <w:r w:rsidRPr="004B276C">
        <w:rPr>
          <w:rFonts w:ascii="Arial" w:hAnsi="Arial" w:cs="Arial"/>
          <w:sz w:val="20"/>
          <w:szCs w:val="20"/>
        </w:rPr>
        <w:t>Minyumai</w:t>
      </w:r>
      <w:proofErr w:type="spellEnd"/>
      <w:r>
        <w:rPr>
          <w:rFonts w:ascii="Arial" w:hAnsi="Arial" w:cs="Arial"/>
          <w:sz w:val="20"/>
          <w:szCs w:val="20"/>
        </w:rPr>
        <w:t>) to 53</w:t>
      </w:r>
      <w:r w:rsidRPr="004B276C">
        <w:rPr>
          <w:rFonts w:ascii="Arial" w:hAnsi="Arial" w:cs="Arial"/>
          <w:sz w:val="20"/>
          <w:szCs w:val="20"/>
        </w:rPr>
        <w:t>% (</w:t>
      </w:r>
      <w:proofErr w:type="spellStart"/>
      <w:r w:rsidR="00ED64EC">
        <w:rPr>
          <w:rFonts w:ascii="Arial" w:hAnsi="Arial" w:cs="Arial"/>
          <w:sz w:val="20"/>
          <w:szCs w:val="20"/>
        </w:rPr>
        <w:t>Warddeken</w:t>
      </w:r>
      <w:proofErr w:type="spellEnd"/>
      <w:r w:rsidRPr="004B276C">
        <w:rPr>
          <w:rFonts w:ascii="Arial" w:hAnsi="Arial" w:cs="Arial"/>
          <w:sz w:val="20"/>
          <w:szCs w:val="20"/>
        </w:rPr>
        <w:t xml:space="preserve">) of the total value created. </w:t>
      </w:r>
      <w:r>
        <w:rPr>
          <w:rFonts w:ascii="Arial" w:hAnsi="Arial" w:cs="Arial"/>
          <w:sz w:val="20"/>
          <w:szCs w:val="20"/>
        </w:rPr>
        <w:t xml:space="preserve"> </w:t>
      </w:r>
    </w:p>
    <w:p w14:paraId="757ECA3E" w14:textId="56CB93B5" w:rsidR="00FA4ECD" w:rsidRPr="00FA4ECD" w:rsidRDefault="00FA4ECD" w:rsidP="001251DF">
      <w:pPr>
        <w:pStyle w:val="ListParagraph"/>
        <w:numPr>
          <w:ilvl w:val="0"/>
          <w:numId w:val="27"/>
        </w:numPr>
        <w:ind w:left="709"/>
        <w:rPr>
          <w:rFonts w:ascii="Arial" w:hAnsi="Arial" w:cs="Arial"/>
          <w:sz w:val="20"/>
          <w:szCs w:val="20"/>
        </w:rPr>
      </w:pPr>
      <w:r>
        <w:rPr>
          <w:rFonts w:ascii="Arial" w:hAnsi="Arial" w:cs="Arial"/>
          <w:sz w:val="20"/>
          <w:szCs w:val="20"/>
        </w:rPr>
        <w:t>On average, across the four analyses, half of the total value created accrued to Government.</w:t>
      </w:r>
    </w:p>
    <w:p w14:paraId="1ADFBFC2" w14:textId="69810ECC" w:rsidR="0063691B" w:rsidRPr="0063691B" w:rsidRDefault="0063691B" w:rsidP="004B276C">
      <w:pPr>
        <w:keepNext/>
        <w:rPr>
          <w:i/>
        </w:rPr>
      </w:pPr>
      <w:r>
        <w:rPr>
          <w:i/>
        </w:rPr>
        <w:t>Other stakeholders</w:t>
      </w:r>
    </w:p>
    <w:p w14:paraId="189BF05A" w14:textId="0306D87E" w:rsidR="004B276C" w:rsidRDefault="009D1031" w:rsidP="009D1031">
      <w:r>
        <w:t>Other stakeholders experience</w:t>
      </w:r>
      <w:r w:rsidR="00F86A15">
        <w:t>d</w:t>
      </w:r>
      <w:r>
        <w:t xml:space="preserve"> material outcomes as a result of the </w:t>
      </w:r>
      <w:r w:rsidRPr="00187A55">
        <w:t xml:space="preserve">IPAs and </w:t>
      </w:r>
      <w:r w:rsidR="007C720F">
        <w:t>associated Indigenous ranger</w:t>
      </w:r>
      <w:r w:rsidRPr="00187A55">
        <w:t xml:space="preserve"> programmes</w:t>
      </w:r>
      <w:r w:rsidR="004B276C">
        <w:t>,</w:t>
      </w:r>
      <w:r>
        <w:t xml:space="preserve"> including</w:t>
      </w:r>
      <w:r w:rsidR="004B276C">
        <w:t>:</w:t>
      </w:r>
      <w:r>
        <w:t xml:space="preserve"> </w:t>
      </w:r>
    </w:p>
    <w:p w14:paraId="79CE94BF" w14:textId="6935615C" w:rsidR="004B276C" w:rsidRDefault="004B276C" w:rsidP="001251DF">
      <w:pPr>
        <w:pStyle w:val="ListParagraph"/>
        <w:numPr>
          <w:ilvl w:val="0"/>
          <w:numId w:val="27"/>
        </w:numPr>
        <w:ind w:left="709"/>
        <w:rPr>
          <w:rFonts w:ascii="Arial" w:hAnsi="Arial" w:cs="Arial"/>
          <w:sz w:val="20"/>
          <w:szCs w:val="20"/>
        </w:rPr>
      </w:pPr>
      <w:r>
        <w:rPr>
          <w:rFonts w:ascii="Arial" w:hAnsi="Arial" w:cs="Arial"/>
          <w:sz w:val="20"/>
          <w:szCs w:val="20"/>
        </w:rPr>
        <w:t>Indigenous corporations;</w:t>
      </w:r>
    </w:p>
    <w:p w14:paraId="6889B46E" w14:textId="7EE318A5" w:rsidR="004B276C" w:rsidRDefault="004B276C" w:rsidP="001251DF">
      <w:pPr>
        <w:pStyle w:val="ListParagraph"/>
        <w:numPr>
          <w:ilvl w:val="0"/>
          <w:numId w:val="27"/>
        </w:numPr>
        <w:ind w:left="709"/>
        <w:rPr>
          <w:rFonts w:ascii="Arial" w:hAnsi="Arial" w:cs="Arial"/>
          <w:sz w:val="20"/>
          <w:szCs w:val="20"/>
        </w:rPr>
      </w:pPr>
      <w:r>
        <w:rPr>
          <w:rFonts w:ascii="Arial" w:hAnsi="Arial" w:cs="Arial"/>
          <w:sz w:val="20"/>
          <w:szCs w:val="20"/>
        </w:rPr>
        <w:t>NGO partners;</w:t>
      </w:r>
    </w:p>
    <w:p w14:paraId="75B7352C" w14:textId="5C0632B0" w:rsidR="004B276C" w:rsidRDefault="009D1031" w:rsidP="001251DF">
      <w:pPr>
        <w:pStyle w:val="ListParagraph"/>
        <w:numPr>
          <w:ilvl w:val="0"/>
          <w:numId w:val="27"/>
        </w:numPr>
        <w:ind w:left="709"/>
        <w:rPr>
          <w:rFonts w:ascii="Arial" w:hAnsi="Arial" w:cs="Arial"/>
          <w:sz w:val="20"/>
          <w:szCs w:val="20"/>
        </w:rPr>
      </w:pPr>
      <w:r w:rsidRPr="004B276C">
        <w:rPr>
          <w:rFonts w:ascii="Arial" w:hAnsi="Arial" w:cs="Arial"/>
          <w:sz w:val="20"/>
          <w:szCs w:val="20"/>
        </w:rPr>
        <w:t>Corporate partners (</w:t>
      </w:r>
      <w:proofErr w:type="spellStart"/>
      <w:r w:rsidRPr="004B276C">
        <w:rPr>
          <w:rFonts w:ascii="Arial" w:hAnsi="Arial" w:cs="Arial"/>
          <w:sz w:val="20"/>
          <w:szCs w:val="20"/>
        </w:rPr>
        <w:t>Birriliburu</w:t>
      </w:r>
      <w:proofErr w:type="spellEnd"/>
      <w:r w:rsidR="00F86A15">
        <w:rPr>
          <w:rFonts w:ascii="Arial" w:hAnsi="Arial" w:cs="Arial"/>
          <w:sz w:val="20"/>
          <w:szCs w:val="20"/>
        </w:rPr>
        <w:t xml:space="preserve">, MKK and </w:t>
      </w:r>
      <w:proofErr w:type="spellStart"/>
      <w:r w:rsidR="00F86A15">
        <w:rPr>
          <w:rFonts w:ascii="Arial" w:hAnsi="Arial" w:cs="Arial"/>
          <w:sz w:val="20"/>
          <w:szCs w:val="20"/>
        </w:rPr>
        <w:t>Warddeken</w:t>
      </w:r>
      <w:proofErr w:type="spellEnd"/>
      <w:r w:rsidR="00F86A15">
        <w:rPr>
          <w:rFonts w:ascii="Arial" w:hAnsi="Arial" w:cs="Arial"/>
          <w:sz w:val="20"/>
          <w:szCs w:val="20"/>
        </w:rPr>
        <w:t xml:space="preserve"> </w:t>
      </w:r>
      <w:r w:rsidR="004B276C">
        <w:rPr>
          <w:rFonts w:ascii="Arial" w:hAnsi="Arial" w:cs="Arial"/>
          <w:sz w:val="20"/>
          <w:szCs w:val="20"/>
        </w:rPr>
        <w:t>only);</w:t>
      </w:r>
    </w:p>
    <w:p w14:paraId="5A0177B7" w14:textId="77777777" w:rsidR="004B276C" w:rsidRDefault="009D1031" w:rsidP="001251DF">
      <w:pPr>
        <w:pStyle w:val="ListParagraph"/>
        <w:numPr>
          <w:ilvl w:val="0"/>
          <w:numId w:val="27"/>
        </w:numPr>
        <w:ind w:left="709"/>
        <w:rPr>
          <w:rFonts w:ascii="Arial" w:hAnsi="Arial" w:cs="Arial"/>
          <w:sz w:val="20"/>
          <w:szCs w:val="20"/>
        </w:rPr>
      </w:pPr>
      <w:r w:rsidRPr="004B276C">
        <w:rPr>
          <w:rFonts w:ascii="Arial" w:hAnsi="Arial" w:cs="Arial"/>
          <w:sz w:val="20"/>
          <w:szCs w:val="20"/>
        </w:rPr>
        <w:t>Research partners</w:t>
      </w:r>
      <w:r w:rsidR="004B276C">
        <w:rPr>
          <w:rFonts w:ascii="Arial" w:hAnsi="Arial" w:cs="Arial"/>
          <w:sz w:val="20"/>
          <w:szCs w:val="20"/>
        </w:rPr>
        <w:t>;</w:t>
      </w:r>
      <w:r w:rsidRPr="004B276C">
        <w:rPr>
          <w:rFonts w:ascii="Arial" w:hAnsi="Arial" w:cs="Arial"/>
          <w:sz w:val="20"/>
          <w:szCs w:val="20"/>
        </w:rPr>
        <w:t xml:space="preserve"> and </w:t>
      </w:r>
    </w:p>
    <w:p w14:paraId="5D2D5D6D" w14:textId="77EB9DB5" w:rsidR="004B276C" w:rsidRPr="004B276C" w:rsidRDefault="009D1031" w:rsidP="001251DF">
      <w:pPr>
        <w:pStyle w:val="ListParagraph"/>
        <w:numPr>
          <w:ilvl w:val="0"/>
          <w:numId w:val="27"/>
        </w:numPr>
        <w:ind w:left="709"/>
        <w:rPr>
          <w:rFonts w:ascii="Arial" w:hAnsi="Arial" w:cs="Arial"/>
          <w:sz w:val="20"/>
          <w:szCs w:val="20"/>
        </w:rPr>
      </w:pPr>
      <w:r w:rsidRPr="004B276C">
        <w:rPr>
          <w:rFonts w:ascii="Arial" w:hAnsi="Arial" w:cs="Arial"/>
          <w:sz w:val="20"/>
          <w:szCs w:val="20"/>
        </w:rPr>
        <w:t>Carbon offset buyers (</w:t>
      </w:r>
      <w:proofErr w:type="spellStart"/>
      <w:r w:rsidRPr="004B276C">
        <w:rPr>
          <w:rFonts w:ascii="Arial" w:hAnsi="Arial" w:cs="Arial"/>
          <w:sz w:val="20"/>
          <w:szCs w:val="20"/>
        </w:rPr>
        <w:t>Warddeken</w:t>
      </w:r>
      <w:proofErr w:type="spellEnd"/>
      <w:r w:rsidRPr="004B276C">
        <w:rPr>
          <w:rFonts w:ascii="Arial" w:hAnsi="Arial" w:cs="Arial"/>
          <w:sz w:val="20"/>
          <w:szCs w:val="20"/>
        </w:rPr>
        <w:t xml:space="preserve"> only). </w:t>
      </w:r>
    </w:p>
    <w:p w14:paraId="1FB516C6" w14:textId="20AFAB73" w:rsidR="009D1031" w:rsidRDefault="004B276C" w:rsidP="009D1031">
      <w:r>
        <w:t>Cumulative v</w:t>
      </w:r>
      <w:r w:rsidR="009D1031">
        <w:t>alue created for o</w:t>
      </w:r>
      <w:r w:rsidR="00F86A15">
        <w:t xml:space="preserve">ther </w:t>
      </w:r>
      <w:proofErr w:type="gramStart"/>
      <w:r w:rsidR="00F86A15">
        <w:t>stakeholders</w:t>
      </w:r>
      <w:proofErr w:type="gramEnd"/>
      <w:r w:rsidR="00F86A15">
        <w:t xml:space="preserve"> ranges from 12</w:t>
      </w:r>
      <w:r w:rsidR="009D1031">
        <w:t>% (</w:t>
      </w:r>
      <w:proofErr w:type="spellStart"/>
      <w:r w:rsidR="009D1031">
        <w:t>Warddeken</w:t>
      </w:r>
      <w:proofErr w:type="spellEnd"/>
      <w:r w:rsidR="009D1031">
        <w:t>) to 24% (</w:t>
      </w:r>
      <w:proofErr w:type="spellStart"/>
      <w:r w:rsidR="009D1031">
        <w:t>Minyumai</w:t>
      </w:r>
      <w:proofErr w:type="spellEnd"/>
      <w:r w:rsidR="009D1031">
        <w:t xml:space="preserve">) of total value created. The value created depends on the number and extent of these relationships with external partners.  </w:t>
      </w:r>
    </w:p>
    <w:p w14:paraId="0137711E" w14:textId="7DF0589F" w:rsidR="009D1031" w:rsidRDefault="009D1031" w:rsidP="004B276C">
      <w:pPr>
        <w:keepNext/>
        <w:rPr>
          <w:b/>
        </w:rPr>
      </w:pPr>
      <w:r>
        <w:rPr>
          <w:b/>
        </w:rPr>
        <w:t xml:space="preserve">Value </w:t>
      </w:r>
      <w:r w:rsidR="00683664">
        <w:rPr>
          <w:b/>
        </w:rPr>
        <w:t>across outcome categories</w:t>
      </w:r>
    </w:p>
    <w:p w14:paraId="68CF1F30" w14:textId="3DB8BAB0" w:rsidR="009F42A5" w:rsidRPr="004E408F" w:rsidRDefault="009F42A5" w:rsidP="009F42A5">
      <w:r>
        <w:t>When all stakeholders are considered, environmental outcomes account for the greatest value.</w:t>
      </w:r>
      <w:r>
        <w:rPr>
          <w:rStyle w:val="FootnoteReference"/>
        </w:rPr>
        <w:footnoteReference w:id="20"/>
      </w:r>
      <w:r>
        <w:t xml:space="preserve">  In the case of </w:t>
      </w:r>
      <w:proofErr w:type="spellStart"/>
      <w:r>
        <w:t>Warddeken</w:t>
      </w:r>
      <w:proofErr w:type="spellEnd"/>
      <w:r>
        <w:t xml:space="preserve">, environmental outcomes accounted for as much as 50% of the total value created.  </w:t>
      </w:r>
    </w:p>
    <w:p w14:paraId="46FB4571" w14:textId="2D47AD0A" w:rsidR="009D1031" w:rsidRDefault="009D1031" w:rsidP="009F42A5">
      <w:r>
        <w:t xml:space="preserve">When </w:t>
      </w:r>
      <w:r w:rsidR="009F42A5">
        <w:t xml:space="preserve">considering </w:t>
      </w:r>
      <w:r>
        <w:t xml:space="preserve">Community member and Ranger outcomes across the four analyses, most value accrues to either cultural outcomes (61% of total value in </w:t>
      </w:r>
      <w:proofErr w:type="spellStart"/>
      <w:r>
        <w:t>Girringun</w:t>
      </w:r>
      <w:proofErr w:type="spellEnd"/>
      <w:r>
        <w:t xml:space="preserve">) or social and economic outcomes (59% of total value for </w:t>
      </w:r>
      <w:proofErr w:type="spellStart"/>
      <w:r>
        <w:t>Birriliburu</w:t>
      </w:r>
      <w:proofErr w:type="spellEnd"/>
      <w:r>
        <w:t xml:space="preserve"> and MKK).</w:t>
      </w:r>
      <w:r>
        <w:rPr>
          <w:rStyle w:val="FootnoteReference"/>
        </w:rPr>
        <w:footnoteReference w:id="21"/>
      </w:r>
      <w:r>
        <w:t xml:space="preserve"> This emphasises the </w:t>
      </w:r>
      <w:r w:rsidR="004B276C">
        <w:t xml:space="preserve">potential for Indigenous land and sea management programs to </w:t>
      </w:r>
      <w:r w:rsidR="009F42A5">
        <w:t>precipitate change</w:t>
      </w:r>
      <w:r w:rsidR="004B276C">
        <w:t xml:space="preserve"> beyond </w:t>
      </w:r>
      <w:r w:rsidR="009F42A5">
        <w:t>anticipated environmental outcomes</w:t>
      </w:r>
      <w:r>
        <w:t xml:space="preserve">. </w:t>
      </w:r>
    </w:p>
    <w:p w14:paraId="17171589" w14:textId="4F8EC233" w:rsidR="00F86A15" w:rsidRDefault="00F86A15" w:rsidP="009F42A5">
      <w:r>
        <w:t>Further detail in relation to the proportion of value created by category, for each stakeholder group, is set out in the individual SROI Report summaries in Appendix A</w:t>
      </w:r>
      <w:r w:rsidR="00301D45">
        <w:t>1</w:t>
      </w:r>
      <w:r>
        <w:t>.</w:t>
      </w:r>
    </w:p>
    <w:p w14:paraId="1BCABBDC" w14:textId="77777777" w:rsidR="009D1031" w:rsidRDefault="009D1031" w:rsidP="004B276C">
      <w:pPr>
        <w:keepNext/>
        <w:rPr>
          <w:b/>
        </w:rPr>
      </w:pPr>
      <w:r>
        <w:rPr>
          <w:b/>
        </w:rPr>
        <w:t>Value over time</w:t>
      </w:r>
    </w:p>
    <w:p w14:paraId="44A64C78" w14:textId="77777777" w:rsidR="00FA2716" w:rsidRDefault="009D1031" w:rsidP="00FA2716">
      <w:r w:rsidRPr="004E408F">
        <w:t>In all ana</w:t>
      </w:r>
      <w:r>
        <w:t xml:space="preserve">lyses, the outcomes last for the period of investment only. </w:t>
      </w:r>
      <w:r w:rsidR="009F42A5">
        <w:t xml:space="preserve">Throughout stakeholder consultation, there was a consensus amongst interviewees </w:t>
      </w:r>
      <w:r>
        <w:t xml:space="preserve">that there would be no continuous change without ongoing investment in the </w:t>
      </w:r>
      <w:r w:rsidRPr="00187A55">
        <w:t xml:space="preserve">IPAs and </w:t>
      </w:r>
      <w:r w:rsidR="007C720F">
        <w:t>associated Indigenous ranger</w:t>
      </w:r>
      <w:r w:rsidRPr="00187A55">
        <w:t xml:space="preserve"> programmes</w:t>
      </w:r>
      <w:r>
        <w:t xml:space="preserve">. The predominant reason for this was that the </w:t>
      </w:r>
      <w:r w:rsidRPr="00187A55">
        <w:t xml:space="preserve">IPAs and </w:t>
      </w:r>
      <w:r w:rsidR="007C720F">
        <w:t>associated Indigenous ranger</w:t>
      </w:r>
      <w:r w:rsidRPr="00187A55">
        <w:t xml:space="preserve"> programmes</w:t>
      </w:r>
      <w:r>
        <w:t xml:space="preserve"> facilitate access to country, the foundation upon which almost all outcomes are achieved. </w:t>
      </w:r>
    </w:p>
    <w:p w14:paraId="73A2644B" w14:textId="3AD0715C" w:rsidR="005F2B51" w:rsidRPr="00FA2716" w:rsidRDefault="005F2B51" w:rsidP="00FA2716">
      <w:pPr>
        <w:pStyle w:val="Heading2"/>
        <w:rPr>
          <w:color w:val="002D62" w:themeColor="text2"/>
        </w:rPr>
      </w:pPr>
      <w:bookmarkStart w:id="34" w:name="_Toc442948579"/>
      <w:r w:rsidRPr="00FA2716">
        <w:rPr>
          <w:color w:val="002D62" w:themeColor="text2"/>
        </w:rPr>
        <w:t>2.</w:t>
      </w:r>
      <w:r w:rsidR="005D40DE" w:rsidRPr="00FA2716">
        <w:rPr>
          <w:color w:val="002D62" w:themeColor="text2"/>
        </w:rPr>
        <w:t>5</w:t>
      </w:r>
      <w:r w:rsidRPr="00FA2716">
        <w:rPr>
          <w:color w:val="002D62" w:themeColor="text2"/>
        </w:rPr>
        <w:t xml:space="preserve"> Social Return on Investment</w:t>
      </w:r>
      <w:bookmarkEnd w:id="34"/>
      <w:r w:rsidRPr="00FA2716">
        <w:rPr>
          <w:color w:val="002D62" w:themeColor="text2"/>
        </w:rPr>
        <w:t xml:space="preserve"> </w:t>
      </w:r>
    </w:p>
    <w:p w14:paraId="528EA5B8" w14:textId="762478EB" w:rsidR="005F2B51" w:rsidRDefault="008B3477" w:rsidP="005F2B51">
      <w:pPr>
        <w:rPr>
          <w:rFonts w:cs="Arial"/>
        </w:rPr>
      </w:pPr>
      <w:r>
        <w:rPr>
          <w:rFonts w:cs="Arial"/>
        </w:rPr>
        <w:t>An</w:t>
      </w:r>
      <w:r w:rsidRPr="00DD2FDD">
        <w:rPr>
          <w:rFonts w:cs="Arial"/>
        </w:rPr>
        <w:t xml:space="preserve"> SROI ratio is generated by comparing the total </w:t>
      </w:r>
      <w:r w:rsidR="00271433" w:rsidRPr="00DD2FDD">
        <w:rPr>
          <w:rFonts w:cs="Arial"/>
        </w:rPr>
        <w:t xml:space="preserve">adjusted </w:t>
      </w:r>
      <w:r w:rsidRPr="00DD2FDD">
        <w:rPr>
          <w:rFonts w:cs="Arial"/>
        </w:rPr>
        <w:t>value of the outcomes experienced by stakeholders to the investment required to create th</w:t>
      </w:r>
      <w:r>
        <w:rPr>
          <w:rFonts w:cs="Arial"/>
        </w:rPr>
        <w:t>at</w:t>
      </w:r>
      <w:r w:rsidRPr="00DD2FDD">
        <w:rPr>
          <w:rFonts w:cs="Arial"/>
        </w:rPr>
        <w:t xml:space="preserve"> value</w:t>
      </w:r>
      <w:r>
        <w:rPr>
          <w:rFonts w:cs="Arial"/>
        </w:rPr>
        <w:t xml:space="preserve">.  The SROI ratios achieved in each analysis </w:t>
      </w:r>
      <w:r w:rsidR="00C0138F">
        <w:rPr>
          <w:rFonts w:cs="Arial"/>
        </w:rPr>
        <w:t>we</w:t>
      </w:r>
      <w:r>
        <w:rPr>
          <w:rFonts w:cs="Arial"/>
        </w:rPr>
        <w:t>re as follows:</w:t>
      </w:r>
    </w:p>
    <w:tbl>
      <w:tblPr>
        <w:tblStyle w:val="SROIreport"/>
        <w:tblW w:w="0" w:type="auto"/>
        <w:tblLook w:val="04A0" w:firstRow="1" w:lastRow="0" w:firstColumn="1" w:lastColumn="0" w:noHBand="0" w:noVBand="1"/>
        <w:tblCaption w:val="SROI ratios for IPAs"/>
      </w:tblPr>
      <w:tblGrid>
        <w:gridCol w:w="1696"/>
        <w:gridCol w:w="1830"/>
        <w:gridCol w:w="1830"/>
        <w:gridCol w:w="1830"/>
        <w:gridCol w:w="1830"/>
      </w:tblGrid>
      <w:tr w:rsidR="00160D39" w:rsidRPr="003A029A" w14:paraId="3B41C8D1" w14:textId="77777777" w:rsidTr="00301D45">
        <w:trPr>
          <w:cnfStyle w:val="100000000000" w:firstRow="1" w:lastRow="0" w:firstColumn="0" w:lastColumn="0" w:oddVBand="0" w:evenVBand="0" w:oddHBand="0" w:evenHBand="0" w:firstRowFirstColumn="0" w:firstRowLastColumn="0" w:lastRowFirstColumn="0" w:lastRowLastColumn="0"/>
          <w:tblHeader/>
        </w:trPr>
        <w:tc>
          <w:tcPr>
            <w:tcW w:w="1696" w:type="dxa"/>
            <w:vAlign w:val="top"/>
          </w:tcPr>
          <w:p w14:paraId="2D98290E" w14:textId="4F254776" w:rsidR="00160D39" w:rsidRPr="003A029A" w:rsidRDefault="00160D39" w:rsidP="00160D39">
            <w:pPr>
              <w:pStyle w:val="NoSpacing"/>
              <w:keepNext/>
              <w:rPr>
                <w:sz w:val="18"/>
                <w:szCs w:val="18"/>
              </w:rPr>
            </w:pPr>
          </w:p>
        </w:tc>
        <w:tc>
          <w:tcPr>
            <w:tcW w:w="1830" w:type="dxa"/>
            <w:vAlign w:val="top"/>
          </w:tcPr>
          <w:p w14:paraId="77D8F8BF" w14:textId="3F798A08" w:rsidR="00160D39" w:rsidRPr="00C0138F" w:rsidRDefault="00ED64EC" w:rsidP="00160D39">
            <w:pPr>
              <w:pStyle w:val="NoSpacing"/>
              <w:keepNext/>
              <w:jc w:val="center"/>
              <w:rPr>
                <w:sz w:val="18"/>
                <w:szCs w:val="18"/>
              </w:rPr>
            </w:pPr>
            <w:proofErr w:type="spellStart"/>
            <w:r>
              <w:rPr>
                <w:sz w:val="18"/>
                <w:szCs w:val="18"/>
              </w:rPr>
              <w:t>Warddeken</w:t>
            </w:r>
            <w:proofErr w:type="spellEnd"/>
          </w:p>
        </w:tc>
        <w:tc>
          <w:tcPr>
            <w:tcW w:w="1830" w:type="dxa"/>
            <w:vAlign w:val="top"/>
          </w:tcPr>
          <w:p w14:paraId="30F8CEC1" w14:textId="6C69F432" w:rsidR="00160D39" w:rsidRPr="00C0138F" w:rsidRDefault="00160D39" w:rsidP="00160D39">
            <w:pPr>
              <w:pStyle w:val="NoSpacing"/>
              <w:keepNext/>
              <w:jc w:val="center"/>
              <w:rPr>
                <w:sz w:val="18"/>
                <w:szCs w:val="18"/>
              </w:rPr>
            </w:pPr>
            <w:proofErr w:type="spellStart"/>
            <w:r w:rsidRPr="00C0138F">
              <w:rPr>
                <w:sz w:val="18"/>
                <w:szCs w:val="18"/>
              </w:rPr>
              <w:t>Girringun</w:t>
            </w:r>
            <w:proofErr w:type="spellEnd"/>
          </w:p>
        </w:tc>
        <w:tc>
          <w:tcPr>
            <w:tcW w:w="1830" w:type="dxa"/>
            <w:vAlign w:val="top"/>
          </w:tcPr>
          <w:p w14:paraId="416BC9D7" w14:textId="1765A1B1" w:rsidR="00160D39" w:rsidRPr="00C0138F" w:rsidRDefault="00160D39" w:rsidP="00160D39">
            <w:pPr>
              <w:pStyle w:val="NoSpacing"/>
              <w:keepNext/>
              <w:jc w:val="center"/>
              <w:rPr>
                <w:sz w:val="18"/>
                <w:szCs w:val="18"/>
              </w:rPr>
            </w:pPr>
            <w:proofErr w:type="spellStart"/>
            <w:r w:rsidRPr="00C0138F">
              <w:rPr>
                <w:sz w:val="18"/>
                <w:szCs w:val="18"/>
              </w:rPr>
              <w:t>Birriliburu</w:t>
            </w:r>
            <w:proofErr w:type="spellEnd"/>
            <w:r w:rsidRPr="00C0138F">
              <w:rPr>
                <w:sz w:val="18"/>
                <w:szCs w:val="18"/>
              </w:rPr>
              <w:t xml:space="preserve"> / MKK</w:t>
            </w:r>
          </w:p>
        </w:tc>
        <w:tc>
          <w:tcPr>
            <w:tcW w:w="1830" w:type="dxa"/>
            <w:vAlign w:val="top"/>
          </w:tcPr>
          <w:p w14:paraId="11084B84" w14:textId="77777777" w:rsidR="00160D39" w:rsidRPr="00C0138F" w:rsidRDefault="00160D39" w:rsidP="00160D39">
            <w:pPr>
              <w:pStyle w:val="NoSpacing"/>
              <w:keepNext/>
              <w:jc w:val="center"/>
              <w:rPr>
                <w:sz w:val="18"/>
                <w:szCs w:val="18"/>
              </w:rPr>
            </w:pPr>
            <w:proofErr w:type="spellStart"/>
            <w:r w:rsidRPr="00C0138F">
              <w:rPr>
                <w:sz w:val="18"/>
                <w:szCs w:val="18"/>
              </w:rPr>
              <w:t>Minyumai</w:t>
            </w:r>
            <w:proofErr w:type="spellEnd"/>
          </w:p>
        </w:tc>
      </w:tr>
      <w:tr w:rsidR="00160D39" w:rsidRPr="00481939" w14:paraId="65D77509" w14:textId="77777777" w:rsidTr="00301D45">
        <w:tc>
          <w:tcPr>
            <w:tcW w:w="1696" w:type="dxa"/>
            <w:vAlign w:val="top"/>
          </w:tcPr>
          <w:p w14:paraId="65C1C500" w14:textId="10958BC0" w:rsidR="00160D39" w:rsidRPr="00781D0A" w:rsidRDefault="00160D39" w:rsidP="00160D39">
            <w:pPr>
              <w:pStyle w:val="NoSpacing"/>
              <w:keepNext/>
              <w:rPr>
                <w:b/>
                <w:sz w:val="18"/>
                <w:szCs w:val="18"/>
              </w:rPr>
            </w:pPr>
            <w:r>
              <w:rPr>
                <w:b/>
                <w:sz w:val="18"/>
                <w:szCs w:val="18"/>
              </w:rPr>
              <w:t>Investment ($)</w:t>
            </w:r>
          </w:p>
        </w:tc>
        <w:tc>
          <w:tcPr>
            <w:tcW w:w="1830" w:type="dxa"/>
            <w:vAlign w:val="top"/>
          </w:tcPr>
          <w:p w14:paraId="0A78235F" w14:textId="63C7BE6D" w:rsidR="00160D39" w:rsidRPr="00C0138F" w:rsidRDefault="00160D39" w:rsidP="00160D39">
            <w:pPr>
              <w:pStyle w:val="NoSpacing"/>
              <w:keepNext/>
              <w:jc w:val="center"/>
              <w:rPr>
                <w:sz w:val="18"/>
                <w:szCs w:val="18"/>
              </w:rPr>
            </w:pPr>
            <w:r w:rsidRPr="00C0138F">
              <w:rPr>
                <w:sz w:val="18"/>
                <w:szCs w:val="18"/>
              </w:rPr>
              <w:t>16,557,998</w:t>
            </w:r>
          </w:p>
        </w:tc>
        <w:tc>
          <w:tcPr>
            <w:tcW w:w="1830" w:type="dxa"/>
            <w:vAlign w:val="top"/>
          </w:tcPr>
          <w:p w14:paraId="5A58CE3E" w14:textId="37CA25AA" w:rsidR="00160D39" w:rsidRPr="00C0138F" w:rsidRDefault="00160D39" w:rsidP="00160D39">
            <w:pPr>
              <w:pStyle w:val="NoSpacing"/>
              <w:keepNext/>
              <w:jc w:val="center"/>
              <w:rPr>
                <w:sz w:val="18"/>
                <w:szCs w:val="18"/>
              </w:rPr>
            </w:pPr>
            <w:r w:rsidRPr="00C0138F">
              <w:rPr>
                <w:sz w:val="18"/>
                <w:szCs w:val="18"/>
              </w:rPr>
              <w:t>13,940,476</w:t>
            </w:r>
          </w:p>
        </w:tc>
        <w:tc>
          <w:tcPr>
            <w:tcW w:w="1830" w:type="dxa"/>
            <w:vAlign w:val="top"/>
          </w:tcPr>
          <w:p w14:paraId="55AF915A" w14:textId="333D8660" w:rsidR="00160D39" w:rsidRPr="00C0138F" w:rsidRDefault="00160D39" w:rsidP="00160D39">
            <w:pPr>
              <w:pStyle w:val="NoSpacing"/>
              <w:keepNext/>
              <w:jc w:val="center"/>
              <w:rPr>
                <w:sz w:val="18"/>
                <w:szCs w:val="18"/>
              </w:rPr>
            </w:pPr>
            <w:r w:rsidRPr="00C0138F">
              <w:rPr>
                <w:sz w:val="18"/>
                <w:szCs w:val="18"/>
              </w:rPr>
              <w:t>3,814,365</w:t>
            </w:r>
          </w:p>
        </w:tc>
        <w:tc>
          <w:tcPr>
            <w:tcW w:w="1830" w:type="dxa"/>
            <w:vAlign w:val="top"/>
          </w:tcPr>
          <w:p w14:paraId="7139C67B" w14:textId="2E440943" w:rsidR="00160D39" w:rsidRPr="00C0138F" w:rsidRDefault="00160D39" w:rsidP="00160D39">
            <w:pPr>
              <w:pStyle w:val="NoSpacing"/>
              <w:keepNext/>
              <w:jc w:val="center"/>
              <w:rPr>
                <w:sz w:val="18"/>
                <w:szCs w:val="18"/>
              </w:rPr>
            </w:pPr>
            <w:r w:rsidRPr="00C0138F">
              <w:rPr>
                <w:sz w:val="18"/>
                <w:szCs w:val="18"/>
              </w:rPr>
              <w:t>933,291</w:t>
            </w:r>
          </w:p>
        </w:tc>
      </w:tr>
      <w:tr w:rsidR="00160D39" w:rsidRPr="00481939" w14:paraId="4FEA67A3" w14:textId="77777777" w:rsidTr="00301D45">
        <w:tc>
          <w:tcPr>
            <w:tcW w:w="1696" w:type="dxa"/>
            <w:vAlign w:val="top"/>
          </w:tcPr>
          <w:p w14:paraId="15B1D7B4" w14:textId="541F01D1" w:rsidR="00160D39" w:rsidRPr="00781D0A" w:rsidRDefault="00160D39" w:rsidP="00160D39">
            <w:pPr>
              <w:pStyle w:val="NoSpacing"/>
              <w:keepNext/>
              <w:rPr>
                <w:b/>
                <w:sz w:val="18"/>
                <w:szCs w:val="18"/>
              </w:rPr>
            </w:pPr>
            <w:r>
              <w:rPr>
                <w:b/>
                <w:sz w:val="18"/>
                <w:szCs w:val="18"/>
              </w:rPr>
              <w:t>Value created ($)</w:t>
            </w:r>
          </w:p>
        </w:tc>
        <w:tc>
          <w:tcPr>
            <w:tcW w:w="1830" w:type="dxa"/>
            <w:vAlign w:val="top"/>
          </w:tcPr>
          <w:p w14:paraId="233E3AD7" w14:textId="00E15270" w:rsidR="00160D39" w:rsidRPr="00C0138F" w:rsidRDefault="00160D39" w:rsidP="00160D39">
            <w:pPr>
              <w:pStyle w:val="NoSpacing"/>
              <w:keepNext/>
              <w:jc w:val="center"/>
              <w:rPr>
                <w:sz w:val="18"/>
                <w:szCs w:val="18"/>
              </w:rPr>
            </w:pPr>
            <w:r w:rsidRPr="00C0138F">
              <w:rPr>
                <w:sz w:val="18"/>
                <w:szCs w:val="18"/>
              </w:rPr>
              <w:t>55,422,986</w:t>
            </w:r>
          </w:p>
        </w:tc>
        <w:tc>
          <w:tcPr>
            <w:tcW w:w="1830" w:type="dxa"/>
            <w:vAlign w:val="top"/>
          </w:tcPr>
          <w:p w14:paraId="301AC123" w14:textId="56E0A008" w:rsidR="00160D39" w:rsidRPr="00C0138F" w:rsidRDefault="00C6263E" w:rsidP="00160D39">
            <w:pPr>
              <w:pStyle w:val="NoSpacing"/>
              <w:keepNext/>
              <w:jc w:val="center"/>
              <w:rPr>
                <w:sz w:val="18"/>
                <w:szCs w:val="18"/>
              </w:rPr>
            </w:pPr>
            <w:r w:rsidRPr="00C6263E">
              <w:rPr>
                <w:sz w:val="18"/>
                <w:szCs w:val="18"/>
              </w:rPr>
              <w:t>30,882,480</w:t>
            </w:r>
          </w:p>
        </w:tc>
        <w:tc>
          <w:tcPr>
            <w:tcW w:w="1830" w:type="dxa"/>
            <w:vAlign w:val="top"/>
          </w:tcPr>
          <w:p w14:paraId="62ACCA6A" w14:textId="540DCA67" w:rsidR="00160D39" w:rsidRPr="00C0138F" w:rsidRDefault="00160D39" w:rsidP="00160D39">
            <w:pPr>
              <w:pStyle w:val="NoSpacing"/>
              <w:keepNext/>
              <w:jc w:val="center"/>
              <w:rPr>
                <w:sz w:val="18"/>
                <w:szCs w:val="18"/>
              </w:rPr>
            </w:pPr>
            <w:r w:rsidRPr="00C0138F">
              <w:rPr>
                <w:sz w:val="18"/>
                <w:szCs w:val="18"/>
              </w:rPr>
              <w:t>8,798,502</w:t>
            </w:r>
          </w:p>
        </w:tc>
        <w:tc>
          <w:tcPr>
            <w:tcW w:w="1830" w:type="dxa"/>
            <w:vAlign w:val="top"/>
          </w:tcPr>
          <w:p w14:paraId="79087075" w14:textId="3C4BF835" w:rsidR="00160D39" w:rsidRPr="00C0138F" w:rsidRDefault="00160D39" w:rsidP="00160D39">
            <w:pPr>
              <w:pStyle w:val="NoSpacing"/>
              <w:keepNext/>
              <w:jc w:val="center"/>
              <w:rPr>
                <w:sz w:val="18"/>
                <w:szCs w:val="18"/>
              </w:rPr>
            </w:pPr>
            <w:r w:rsidRPr="00C0138F">
              <w:rPr>
                <w:sz w:val="18"/>
                <w:szCs w:val="18"/>
              </w:rPr>
              <w:t>1,372,388</w:t>
            </w:r>
          </w:p>
        </w:tc>
      </w:tr>
      <w:tr w:rsidR="00160D39" w:rsidRPr="00481939" w14:paraId="6350A1AF" w14:textId="77777777" w:rsidTr="00301D45">
        <w:tc>
          <w:tcPr>
            <w:tcW w:w="1696" w:type="dxa"/>
            <w:vAlign w:val="top"/>
          </w:tcPr>
          <w:p w14:paraId="6E96A816" w14:textId="33D0B5DF" w:rsidR="00160D39" w:rsidRPr="00781D0A" w:rsidRDefault="00160D39" w:rsidP="00160D39">
            <w:pPr>
              <w:pStyle w:val="NoSpacing"/>
              <w:keepNext/>
              <w:rPr>
                <w:b/>
                <w:sz w:val="18"/>
                <w:szCs w:val="18"/>
              </w:rPr>
            </w:pPr>
            <w:r>
              <w:rPr>
                <w:b/>
                <w:sz w:val="18"/>
                <w:szCs w:val="18"/>
              </w:rPr>
              <w:t>SROI ratio</w:t>
            </w:r>
          </w:p>
        </w:tc>
        <w:tc>
          <w:tcPr>
            <w:tcW w:w="1830" w:type="dxa"/>
            <w:vAlign w:val="top"/>
          </w:tcPr>
          <w:p w14:paraId="00C0DC66" w14:textId="3ABB5B72" w:rsidR="00160D39" w:rsidRPr="00C0138F" w:rsidRDefault="002E7CF6" w:rsidP="00160D39">
            <w:pPr>
              <w:pStyle w:val="NoSpacing"/>
              <w:keepNext/>
              <w:jc w:val="center"/>
              <w:rPr>
                <w:b/>
                <w:sz w:val="18"/>
                <w:szCs w:val="18"/>
              </w:rPr>
            </w:pPr>
            <w:r>
              <w:rPr>
                <w:b/>
                <w:sz w:val="18"/>
                <w:szCs w:val="18"/>
              </w:rPr>
              <w:t>3.4</w:t>
            </w:r>
            <w:r w:rsidR="00160D39" w:rsidRPr="00C0138F">
              <w:rPr>
                <w:b/>
                <w:sz w:val="18"/>
                <w:szCs w:val="18"/>
              </w:rPr>
              <w:t>:1</w:t>
            </w:r>
          </w:p>
        </w:tc>
        <w:tc>
          <w:tcPr>
            <w:tcW w:w="1830" w:type="dxa"/>
            <w:vAlign w:val="top"/>
          </w:tcPr>
          <w:p w14:paraId="69B75553" w14:textId="4D2801BD" w:rsidR="00160D39" w:rsidRPr="00C0138F" w:rsidRDefault="00160D39" w:rsidP="00160D39">
            <w:pPr>
              <w:pStyle w:val="NoSpacing"/>
              <w:keepNext/>
              <w:jc w:val="center"/>
              <w:rPr>
                <w:b/>
                <w:sz w:val="18"/>
                <w:szCs w:val="18"/>
              </w:rPr>
            </w:pPr>
            <w:r w:rsidRPr="00C0138F">
              <w:rPr>
                <w:b/>
                <w:sz w:val="18"/>
                <w:szCs w:val="18"/>
              </w:rPr>
              <w:t>2.2:1</w:t>
            </w:r>
          </w:p>
        </w:tc>
        <w:tc>
          <w:tcPr>
            <w:tcW w:w="1830" w:type="dxa"/>
            <w:vAlign w:val="top"/>
          </w:tcPr>
          <w:p w14:paraId="24BB45F6" w14:textId="1EEF9F19" w:rsidR="00160D39" w:rsidRPr="00C0138F" w:rsidRDefault="00160D39" w:rsidP="00160D39">
            <w:pPr>
              <w:pStyle w:val="NoSpacing"/>
              <w:keepNext/>
              <w:jc w:val="center"/>
              <w:rPr>
                <w:b/>
                <w:sz w:val="18"/>
                <w:szCs w:val="18"/>
              </w:rPr>
            </w:pPr>
            <w:r w:rsidRPr="00C0138F">
              <w:rPr>
                <w:b/>
                <w:sz w:val="18"/>
                <w:szCs w:val="18"/>
              </w:rPr>
              <w:t>2.3:1</w:t>
            </w:r>
          </w:p>
        </w:tc>
        <w:tc>
          <w:tcPr>
            <w:tcW w:w="1830" w:type="dxa"/>
            <w:vAlign w:val="top"/>
          </w:tcPr>
          <w:p w14:paraId="6D20DAC6" w14:textId="6CE959C2" w:rsidR="00160D39" w:rsidRPr="00C0138F" w:rsidRDefault="00160D39" w:rsidP="00160D39">
            <w:pPr>
              <w:pStyle w:val="NoSpacing"/>
              <w:keepNext/>
              <w:jc w:val="center"/>
              <w:rPr>
                <w:b/>
                <w:sz w:val="18"/>
                <w:szCs w:val="18"/>
              </w:rPr>
            </w:pPr>
            <w:r w:rsidRPr="00C0138F">
              <w:rPr>
                <w:b/>
                <w:sz w:val="18"/>
                <w:szCs w:val="18"/>
              </w:rPr>
              <w:t>1.5:1</w:t>
            </w:r>
          </w:p>
        </w:tc>
      </w:tr>
    </w:tbl>
    <w:p w14:paraId="233B6146" w14:textId="64D787C4" w:rsidR="008B3477" w:rsidRPr="001305D8" w:rsidRDefault="008B3477" w:rsidP="008B3477">
      <w:pPr>
        <w:tabs>
          <w:tab w:val="left" w:pos="904"/>
        </w:tabs>
        <w:rPr>
          <w:rFonts w:cs="Arial"/>
          <w:i/>
          <w:sz w:val="16"/>
          <w:szCs w:val="20"/>
        </w:rPr>
      </w:pPr>
      <w:r>
        <w:rPr>
          <w:rFonts w:cs="Arial"/>
          <w:i/>
          <w:sz w:val="16"/>
          <w:szCs w:val="20"/>
        </w:rPr>
        <w:t>Table 2.1</w:t>
      </w:r>
      <w:r w:rsidRPr="001305D8">
        <w:rPr>
          <w:rFonts w:cs="Arial"/>
          <w:i/>
          <w:sz w:val="16"/>
          <w:szCs w:val="20"/>
        </w:rPr>
        <w:t xml:space="preserve"> – </w:t>
      </w:r>
      <w:r>
        <w:rPr>
          <w:rFonts w:cs="Arial"/>
          <w:i/>
          <w:sz w:val="16"/>
          <w:szCs w:val="20"/>
        </w:rPr>
        <w:t xml:space="preserve">SROI ratios for each IPA and </w:t>
      </w:r>
      <w:r w:rsidR="007C720F">
        <w:rPr>
          <w:rFonts w:cs="Arial"/>
          <w:i/>
          <w:sz w:val="16"/>
          <w:szCs w:val="20"/>
        </w:rPr>
        <w:t>associated Indigenous ranger</w:t>
      </w:r>
      <w:r>
        <w:rPr>
          <w:rFonts w:cs="Arial"/>
          <w:i/>
          <w:sz w:val="16"/>
          <w:szCs w:val="20"/>
        </w:rPr>
        <w:t xml:space="preserve"> programme.</w:t>
      </w:r>
    </w:p>
    <w:p w14:paraId="2673D776" w14:textId="19B7C8E8" w:rsidR="008B3477" w:rsidRPr="000D17CE" w:rsidRDefault="008B3477" w:rsidP="008B3477">
      <w:pPr>
        <w:contextualSpacing/>
        <w:rPr>
          <w:rFonts w:cs="Arial"/>
        </w:rPr>
      </w:pPr>
      <w:r>
        <w:rPr>
          <w:rFonts w:cs="Arial"/>
        </w:rPr>
        <w:t>W</w:t>
      </w:r>
      <w:r w:rsidRPr="000D17CE">
        <w:rPr>
          <w:rFonts w:cs="Arial"/>
        </w:rPr>
        <w:t>hen interpreting the SROI ratio</w:t>
      </w:r>
      <w:r>
        <w:rPr>
          <w:rFonts w:cs="Arial"/>
        </w:rPr>
        <w:t>, one should consider the following</w:t>
      </w:r>
      <w:r w:rsidRPr="000D17CE">
        <w:rPr>
          <w:rFonts w:cs="Arial"/>
        </w:rPr>
        <w:t>:</w:t>
      </w:r>
    </w:p>
    <w:p w14:paraId="451D856F" w14:textId="43B6608C" w:rsidR="008B3477" w:rsidRPr="008E7766" w:rsidRDefault="008B3477" w:rsidP="001251DF">
      <w:pPr>
        <w:pStyle w:val="ListParagraph"/>
        <w:numPr>
          <w:ilvl w:val="0"/>
          <w:numId w:val="27"/>
        </w:numPr>
        <w:ind w:left="709"/>
        <w:rPr>
          <w:rFonts w:ascii="Arial" w:hAnsi="Arial" w:cs="Arial"/>
          <w:sz w:val="20"/>
          <w:szCs w:val="20"/>
        </w:rPr>
      </w:pPr>
      <w:r w:rsidRPr="000D17CE">
        <w:rPr>
          <w:rFonts w:ascii="Arial" w:hAnsi="Arial" w:cs="Arial"/>
          <w:sz w:val="20"/>
          <w:szCs w:val="20"/>
        </w:rPr>
        <w:t>The values for the outcomes created are estimates and provide an indication of the value that was generated thr</w:t>
      </w:r>
      <w:r w:rsidRPr="00C02B20">
        <w:rPr>
          <w:rFonts w:ascii="Arial" w:hAnsi="Arial" w:cs="Arial"/>
          <w:sz w:val="20"/>
          <w:szCs w:val="20"/>
        </w:rPr>
        <w:t>ough the IPA</w:t>
      </w:r>
      <w:r>
        <w:rPr>
          <w:rFonts w:ascii="Arial" w:hAnsi="Arial" w:cs="Arial"/>
          <w:sz w:val="20"/>
          <w:szCs w:val="20"/>
        </w:rPr>
        <w:t>s</w:t>
      </w:r>
      <w:r w:rsidRPr="00C02B20">
        <w:rPr>
          <w:rFonts w:ascii="Arial" w:hAnsi="Arial" w:cs="Arial"/>
          <w:sz w:val="20"/>
          <w:szCs w:val="20"/>
        </w:rPr>
        <w:t xml:space="preserve"> </w:t>
      </w:r>
      <w:r>
        <w:rPr>
          <w:rFonts w:ascii="Arial" w:hAnsi="Arial" w:cs="Arial"/>
          <w:sz w:val="20"/>
          <w:szCs w:val="20"/>
        </w:rPr>
        <w:t xml:space="preserve">and </w:t>
      </w:r>
      <w:r w:rsidR="007C720F">
        <w:rPr>
          <w:rFonts w:ascii="Arial" w:hAnsi="Arial" w:cs="Arial"/>
          <w:sz w:val="20"/>
          <w:szCs w:val="20"/>
        </w:rPr>
        <w:t>associated Indigenous ranger</w:t>
      </w:r>
      <w:r>
        <w:rPr>
          <w:rFonts w:ascii="Arial" w:hAnsi="Arial" w:cs="Arial"/>
          <w:sz w:val="20"/>
          <w:szCs w:val="20"/>
        </w:rPr>
        <w:t xml:space="preserve"> programmes;</w:t>
      </w:r>
    </w:p>
    <w:p w14:paraId="2481617D" w14:textId="15A41ADF" w:rsidR="008B3477" w:rsidRDefault="008B3477" w:rsidP="001251DF">
      <w:pPr>
        <w:pStyle w:val="ListParagraph"/>
        <w:numPr>
          <w:ilvl w:val="0"/>
          <w:numId w:val="27"/>
        </w:numPr>
        <w:ind w:left="709"/>
        <w:rPr>
          <w:rFonts w:ascii="Arial" w:hAnsi="Arial" w:cs="Arial"/>
          <w:sz w:val="20"/>
          <w:szCs w:val="20"/>
        </w:rPr>
      </w:pPr>
      <w:r w:rsidRPr="008E7766">
        <w:rPr>
          <w:rFonts w:ascii="Arial" w:hAnsi="Arial" w:cs="Arial"/>
          <w:sz w:val="20"/>
          <w:szCs w:val="20"/>
        </w:rPr>
        <w:t>The SROI ratio represents</w:t>
      </w:r>
      <w:r>
        <w:rPr>
          <w:rFonts w:ascii="Arial" w:hAnsi="Arial" w:cs="Arial"/>
          <w:sz w:val="20"/>
          <w:szCs w:val="20"/>
        </w:rPr>
        <w:t xml:space="preserve"> a comparison of the unique value created in each instance, </w:t>
      </w:r>
      <w:r w:rsidRPr="008E7766">
        <w:rPr>
          <w:rFonts w:ascii="Arial" w:hAnsi="Arial" w:cs="Arial"/>
          <w:sz w:val="20"/>
          <w:szCs w:val="20"/>
        </w:rPr>
        <w:t xml:space="preserve">based on </w:t>
      </w:r>
      <w:r w:rsidRPr="00E96303">
        <w:rPr>
          <w:rFonts w:ascii="Arial" w:hAnsi="Arial" w:cs="Arial"/>
          <w:sz w:val="20"/>
          <w:szCs w:val="20"/>
        </w:rPr>
        <w:t>the Social Value</w:t>
      </w:r>
      <w:r w:rsidRPr="008E7766">
        <w:rPr>
          <w:rFonts w:ascii="Arial" w:hAnsi="Arial" w:cs="Arial"/>
          <w:sz w:val="20"/>
          <w:szCs w:val="20"/>
        </w:rPr>
        <w:t xml:space="preserve"> principles</w:t>
      </w:r>
      <w:r>
        <w:rPr>
          <w:rFonts w:ascii="Arial" w:hAnsi="Arial" w:cs="Arial"/>
          <w:sz w:val="20"/>
          <w:szCs w:val="20"/>
        </w:rPr>
        <w:t>, with the investment required during a defined period</w:t>
      </w:r>
      <w:r w:rsidRPr="008E7766">
        <w:rPr>
          <w:rFonts w:ascii="Arial" w:hAnsi="Arial" w:cs="Arial"/>
          <w:sz w:val="20"/>
          <w:szCs w:val="20"/>
        </w:rPr>
        <w:t xml:space="preserve">. </w:t>
      </w:r>
    </w:p>
    <w:p w14:paraId="21E29B29" w14:textId="27FFCA16" w:rsidR="008B3477" w:rsidRDefault="008B3477" w:rsidP="001251DF">
      <w:pPr>
        <w:pStyle w:val="ListParagraph"/>
        <w:numPr>
          <w:ilvl w:val="0"/>
          <w:numId w:val="27"/>
        </w:numPr>
        <w:ind w:left="709"/>
        <w:rPr>
          <w:rFonts w:ascii="Arial" w:hAnsi="Arial" w:cs="Arial"/>
          <w:sz w:val="20"/>
          <w:szCs w:val="20"/>
        </w:rPr>
      </w:pPr>
      <w:r>
        <w:rPr>
          <w:rFonts w:ascii="Arial" w:hAnsi="Arial" w:cs="Arial"/>
          <w:sz w:val="20"/>
          <w:szCs w:val="20"/>
        </w:rPr>
        <w:t xml:space="preserve">A comparison of </w:t>
      </w:r>
      <w:r w:rsidRPr="00FB10F6">
        <w:rPr>
          <w:rFonts w:ascii="Arial" w:hAnsi="Arial" w:cs="Arial"/>
          <w:sz w:val="20"/>
          <w:szCs w:val="20"/>
        </w:rPr>
        <w:t xml:space="preserve">SROI ratios should </w:t>
      </w:r>
      <w:r>
        <w:rPr>
          <w:rFonts w:ascii="Arial" w:hAnsi="Arial" w:cs="Arial"/>
          <w:sz w:val="20"/>
          <w:szCs w:val="20"/>
        </w:rPr>
        <w:t xml:space="preserve">only </w:t>
      </w:r>
      <w:r w:rsidRPr="00FB10F6">
        <w:rPr>
          <w:rFonts w:ascii="Arial" w:hAnsi="Arial" w:cs="Arial"/>
          <w:sz w:val="20"/>
          <w:szCs w:val="20"/>
        </w:rPr>
        <w:t xml:space="preserve">be </w:t>
      </w:r>
      <w:r>
        <w:rPr>
          <w:rFonts w:ascii="Arial" w:hAnsi="Arial" w:cs="Arial"/>
          <w:sz w:val="20"/>
          <w:szCs w:val="20"/>
        </w:rPr>
        <w:t xml:space="preserve">conducted with </w:t>
      </w:r>
      <w:r w:rsidRPr="00FB10F6">
        <w:rPr>
          <w:rFonts w:ascii="Arial" w:hAnsi="Arial" w:cs="Arial"/>
          <w:sz w:val="20"/>
          <w:szCs w:val="20"/>
        </w:rPr>
        <w:t>a clear understanding of each organisation’s mission, strategy, theory of change, geographic location and stage of developmen</w:t>
      </w:r>
      <w:r w:rsidRPr="00DD2FDD">
        <w:rPr>
          <w:rFonts w:ascii="Arial" w:hAnsi="Arial" w:cs="Arial"/>
          <w:sz w:val="20"/>
          <w:szCs w:val="20"/>
        </w:rPr>
        <w:t>t. A judgement about investment decisions can only be made when using comparable data</w:t>
      </w:r>
      <w:r>
        <w:rPr>
          <w:rFonts w:ascii="Arial" w:hAnsi="Arial" w:cs="Arial"/>
          <w:sz w:val="20"/>
          <w:szCs w:val="20"/>
        </w:rPr>
        <w:t>.</w:t>
      </w:r>
    </w:p>
    <w:p w14:paraId="2EA647CB" w14:textId="296A731C" w:rsidR="00C0138F" w:rsidRDefault="00C0138F" w:rsidP="00FB1D86">
      <w:pPr>
        <w:rPr>
          <w:rFonts w:cs="Arial"/>
        </w:rPr>
      </w:pPr>
      <w:r>
        <w:rPr>
          <w:rFonts w:cs="Arial"/>
        </w:rPr>
        <w:t>Specific drivers of value are considered below in section 3.</w:t>
      </w:r>
    </w:p>
    <w:p w14:paraId="02CAD76A" w14:textId="7F2C59D7" w:rsidR="00FB1D86" w:rsidRDefault="00FB1D86" w:rsidP="00C0138F">
      <w:pPr>
        <w:contextualSpacing/>
        <w:rPr>
          <w:rFonts w:cs="Arial"/>
        </w:rPr>
      </w:pPr>
      <w:r w:rsidRPr="006D4622">
        <w:rPr>
          <w:rFonts w:cs="Arial"/>
          <w:noProof/>
          <w:szCs w:val="20"/>
          <w:lang w:eastAsia="en-AU"/>
        </w:rPr>
        <mc:AlternateContent>
          <mc:Choice Requires="wps">
            <w:drawing>
              <wp:inline distT="0" distB="0" distL="0" distR="0" wp14:anchorId="637F7F12" wp14:editId="56E40E21">
                <wp:extent cx="5724525" cy="1794934"/>
                <wp:effectExtent l="0" t="0" r="9525" b="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794934"/>
                        </a:xfrm>
                        <a:prstGeom prst="rect">
                          <a:avLst/>
                        </a:prstGeom>
                        <a:solidFill>
                          <a:srgbClr val="F2F0E9"/>
                        </a:solidFill>
                        <a:ln w="9525">
                          <a:noFill/>
                          <a:miter lim="800000"/>
                          <a:headEnd/>
                          <a:tailEnd/>
                        </a:ln>
                      </wps:spPr>
                      <wps:txbx>
                        <w:txbxContent>
                          <w:p w14:paraId="6F3FD064" w14:textId="77777777" w:rsidR="004A0C1C" w:rsidRPr="00940121" w:rsidRDefault="004A0C1C" w:rsidP="00FB1D86">
                            <w:pPr>
                              <w:spacing w:after="60"/>
                              <w:jc w:val="center"/>
                              <w:rPr>
                                <w:rFonts w:cs="Arial"/>
                                <w:b/>
                                <w:color w:val="002D62" w:themeColor="text2"/>
                                <w:szCs w:val="19"/>
                              </w:rPr>
                            </w:pPr>
                            <w:r w:rsidRPr="00940121">
                              <w:rPr>
                                <w:rFonts w:cs="Arial"/>
                                <w:b/>
                                <w:color w:val="002D62" w:themeColor="text2"/>
                                <w:szCs w:val="19"/>
                              </w:rPr>
                              <w:t>Limitations of SROI</w:t>
                            </w:r>
                          </w:p>
                          <w:p w14:paraId="7E2A7CF1" w14:textId="77777777" w:rsidR="004A0C1C" w:rsidRPr="00D7681A" w:rsidRDefault="004A0C1C" w:rsidP="00FB1D86">
                            <w:pPr>
                              <w:rPr>
                                <w:rFonts w:cs="Arial"/>
                                <w:color w:val="000000" w:themeColor="text1"/>
                                <w:sz w:val="18"/>
                                <w:szCs w:val="19"/>
                              </w:rPr>
                            </w:pPr>
                            <w:r w:rsidRPr="00D7681A">
                              <w:rPr>
                                <w:rFonts w:cs="Arial"/>
                                <w:color w:val="000000" w:themeColor="text1"/>
                                <w:sz w:val="18"/>
                              </w:rPr>
                              <w:t xml:space="preserve">While the breadth and depth of the consultation process provides </w:t>
                            </w:r>
                            <w:r w:rsidRPr="00D7681A">
                              <w:rPr>
                                <w:rFonts w:cs="Arial"/>
                                <w:color w:val="000000" w:themeColor="text1"/>
                                <w:sz w:val="18"/>
                                <w:szCs w:val="19"/>
                              </w:rPr>
                              <w:t>a compelling picture of the impact of the IPA programme, it is important to consider the limitations of the SROI analyses.</w:t>
                            </w:r>
                          </w:p>
                          <w:p w14:paraId="3F082A0E" w14:textId="77777777" w:rsidR="004A0C1C" w:rsidRDefault="004A0C1C" w:rsidP="00FB1D86">
                            <w:pPr>
                              <w:rPr>
                                <w:rFonts w:cs="Arial"/>
                                <w:color w:val="000000" w:themeColor="text1"/>
                                <w:sz w:val="18"/>
                                <w:szCs w:val="19"/>
                              </w:rPr>
                            </w:pPr>
                            <w:r w:rsidRPr="00D7681A">
                              <w:rPr>
                                <w:rFonts w:cs="Arial"/>
                                <w:color w:val="000000" w:themeColor="text1"/>
                                <w:sz w:val="18"/>
                                <w:szCs w:val="19"/>
                              </w:rPr>
                              <w:t xml:space="preserve">The key limitations </w:t>
                            </w:r>
                            <w:r>
                              <w:rPr>
                                <w:rFonts w:cs="Arial"/>
                                <w:color w:val="000000" w:themeColor="text1"/>
                                <w:sz w:val="18"/>
                                <w:szCs w:val="19"/>
                              </w:rPr>
                              <w:t>concern</w:t>
                            </w:r>
                            <w:r w:rsidRPr="00D7681A">
                              <w:rPr>
                                <w:rFonts w:cs="Arial"/>
                                <w:color w:val="000000" w:themeColor="text1"/>
                                <w:sz w:val="18"/>
                                <w:szCs w:val="19"/>
                              </w:rPr>
                              <w:t xml:space="preserve"> the lack of accurate data</w:t>
                            </w:r>
                            <w:r>
                              <w:rPr>
                                <w:rFonts w:cs="Arial"/>
                                <w:color w:val="000000" w:themeColor="text1"/>
                                <w:sz w:val="18"/>
                                <w:szCs w:val="19"/>
                              </w:rPr>
                              <w:t xml:space="preserve"> available to measure outcomes</w:t>
                            </w:r>
                            <w:r w:rsidRPr="00D7681A">
                              <w:rPr>
                                <w:rFonts w:cs="Arial"/>
                                <w:color w:val="000000" w:themeColor="text1"/>
                                <w:sz w:val="18"/>
                                <w:szCs w:val="19"/>
                              </w:rPr>
                              <w:t xml:space="preserve">, particularly for </w:t>
                            </w:r>
                            <w:r>
                              <w:rPr>
                                <w:rFonts w:cs="Arial"/>
                                <w:color w:val="000000" w:themeColor="text1"/>
                                <w:sz w:val="18"/>
                                <w:szCs w:val="19"/>
                              </w:rPr>
                              <w:t>Rangers and Community members</w:t>
                            </w:r>
                            <w:r w:rsidRPr="00D7681A">
                              <w:rPr>
                                <w:rFonts w:cs="Arial"/>
                                <w:color w:val="000000" w:themeColor="text1"/>
                                <w:sz w:val="18"/>
                                <w:szCs w:val="19"/>
                              </w:rPr>
                              <w:t>, and the involvement of other organisations in achieving the identified outcomes. To help overcome these limitations and inform assumptions, SVA Consulting drew on the rich information provided through the stakeholder engagement process as well as existing research, and made conservative assumptions where necessary.</w:t>
                            </w:r>
                          </w:p>
                          <w:p w14:paraId="37422258" w14:textId="4DBCD416" w:rsidR="004A0C1C" w:rsidRPr="00D7681A" w:rsidRDefault="004A0C1C" w:rsidP="00FB1D86">
                            <w:pPr>
                              <w:rPr>
                                <w:rFonts w:cs="Arial"/>
                                <w:color w:val="000000" w:themeColor="text1"/>
                                <w:sz w:val="18"/>
                                <w:szCs w:val="19"/>
                              </w:rPr>
                            </w:pPr>
                            <w:r>
                              <w:rPr>
                                <w:rFonts w:cs="Arial"/>
                                <w:color w:val="000000" w:themeColor="text1"/>
                                <w:sz w:val="18"/>
                                <w:szCs w:val="19"/>
                              </w:rPr>
                              <w:t xml:space="preserve">Improvement in on-going measurement and evaluation will help to overcome these limitations over time.  </w:t>
                            </w:r>
                          </w:p>
                        </w:txbxContent>
                      </wps:txbx>
                      <wps:bodyPr rot="0" vert="horz" wrap="square" lIns="91440" tIns="45720" rIns="91440" bIns="45720" anchor="t" anchorCtr="0">
                        <a:noAutofit/>
                      </wps:bodyPr>
                    </wps:wsp>
                  </a:graphicData>
                </a:graphic>
              </wp:inline>
            </w:drawing>
          </mc:Choice>
          <mc:Fallback>
            <w:pict>
              <v:shape id="_x0000_s1038" type="#_x0000_t202" style="width:450.75pt;height:14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" fillcolor="#f2f0e9" stroked="f">
                <v:textbox>
                  <w:txbxContent>
                    <w:p w14:paraId="6F3FD064" w14:textId="77777777" w:rsidR="004A0C1C" w:rsidRPr="00940121" w:rsidRDefault="004A0C1C" w:rsidP="00FB1D86">
                      <w:pPr>
                        <w:spacing w:after="60"/>
                        <w:jc w:val="center"/>
                        <w:rPr>
                          <w:rFonts w:cs="Arial"/>
                          <w:b/>
                          <w:color w:val="002D62" w:themeColor="text2"/>
                          <w:szCs w:val="19"/>
                        </w:rPr>
                      </w:pPr>
                      <w:r w:rsidRPr="00940121">
                        <w:rPr>
                          <w:rFonts w:cs="Arial"/>
                          <w:b/>
                          <w:color w:val="002D62" w:themeColor="text2"/>
                          <w:szCs w:val="19"/>
                        </w:rPr>
                        <w:t>Limitations of SROI</w:t>
                      </w:r>
                    </w:p>
                    <w:p w14:paraId="7E2A7CF1" w14:textId="77777777" w:rsidR="004A0C1C" w:rsidRPr="00D7681A" w:rsidRDefault="004A0C1C" w:rsidP="00FB1D86">
                      <w:pPr>
                        <w:rPr>
                          <w:rFonts w:cs="Arial"/>
                          <w:color w:val="000000" w:themeColor="text1"/>
                          <w:sz w:val="18"/>
                          <w:szCs w:val="19"/>
                        </w:rPr>
                      </w:pPr>
                      <w:r w:rsidRPr="00D7681A">
                        <w:rPr>
                          <w:rFonts w:cs="Arial"/>
                          <w:color w:val="000000" w:themeColor="text1"/>
                          <w:sz w:val="18"/>
                        </w:rPr>
                        <w:t xml:space="preserve">While the breadth and depth of the consultation process provides </w:t>
                      </w:r>
                      <w:r w:rsidRPr="00D7681A">
                        <w:rPr>
                          <w:rFonts w:cs="Arial"/>
                          <w:color w:val="000000" w:themeColor="text1"/>
                          <w:sz w:val="18"/>
                          <w:szCs w:val="19"/>
                        </w:rPr>
                        <w:t>a compelling picture of the impact of the IPA programme, it is important to consider the limitations of the SROI analyses.</w:t>
                      </w:r>
                    </w:p>
                    <w:p w14:paraId="3F082A0E" w14:textId="77777777" w:rsidR="004A0C1C" w:rsidRDefault="004A0C1C" w:rsidP="00FB1D86">
                      <w:pPr>
                        <w:rPr>
                          <w:rFonts w:cs="Arial"/>
                          <w:color w:val="000000" w:themeColor="text1"/>
                          <w:sz w:val="18"/>
                          <w:szCs w:val="19"/>
                        </w:rPr>
                      </w:pPr>
                      <w:r w:rsidRPr="00D7681A">
                        <w:rPr>
                          <w:rFonts w:cs="Arial"/>
                          <w:color w:val="000000" w:themeColor="text1"/>
                          <w:sz w:val="18"/>
                          <w:szCs w:val="19"/>
                        </w:rPr>
                        <w:t xml:space="preserve">The key limitations </w:t>
                      </w:r>
                      <w:r>
                        <w:rPr>
                          <w:rFonts w:cs="Arial"/>
                          <w:color w:val="000000" w:themeColor="text1"/>
                          <w:sz w:val="18"/>
                          <w:szCs w:val="19"/>
                        </w:rPr>
                        <w:t>concern</w:t>
                      </w:r>
                      <w:r w:rsidRPr="00D7681A">
                        <w:rPr>
                          <w:rFonts w:cs="Arial"/>
                          <w:color w:val="000000" w:themeColor="text1"/>
                          <w:sz w:val="18"/>
                          <w:szCs w:val="19"/>
                        </w:rPr>
                        <w:t xml:space="preserve"> the lack of accurate data</w:t>
                      </w:r>
                      <w:r>
                        <w:rPr>
                          <w:rFonts w:cs="Arial"/>
                          <w:color w:val="000000" w:themeColor="text1"/>
                          <w:sz w:val="18"/>
                          <w:szCs w:val="19"/>
                        </w:rPr>
                        <w:t xml:space="preserve"> available to measure outcomes</w:t>
                      </w:r>
                      <w:r w:rsidRPr="00D7681A">
                        <w:rPr>
                          <w:rFonts w:cs="Arial"/>
                          <w:color w:val="000000" w:themeColor="text1"/>
                          <w:sz w:val="18"/>
                          <w:szCs w:val="19"/>
                        </w:rPr>
                        <w:t xml:space="preserve">, particularly for </w:t>
                      </w:r>
                      <w:r>
                        <w:rPr>
                          <w:rFonts w:cs="Arial"/>
                          <w:color w:val="000000" w:themeColor="text1"/>
                          <w:sz w:val="18"/>
                          <w:szCs w:val="19"/>
                        </w:rPr>
                        <w:t>Rangers and Community members</w:t>
                      </w:r>
                      <w:r w:rsidRPr="00D7681A">
                        <w:rPr>
                          <w:rFonts w:cs="Arial"/>
                          <w:color w:val="000000" w:themeColor="text1"/>
                          <w:sz w:val="18"/>
                          <w:szCs w:val="19"/>
                        </w:rPr>
                        <w:t>, and the involvement of other organisations in achieving the identified outcomes. To help overcome these limitations and inform assumptions, SVA Consulting drew on the rich information provided through the stakeholder engagement process as well as existing research, and made conservative assumptions where necessary.</w:t>
                      </w:r>
                    </w:p>
                    <w:p w14:paraId="37422258" w14:textId="4DBCD416" w:rsidR="004A0C1C" w:rsidRPr="00D7681A" w:rsidRDefault="004A0C1C" w:rsidP="00FB1D86">
                      <w:pPr>
                        <w:rPr>
                          <w:rFonts w:cs="Arial"/>
                          <w:color w:val="000000" w:themeColor="text1"/>
                          <w:sz w:val="18"/>
                          <w:szCs w:val="19"/>
                        </w:rPr>
                      </w:pPr>
                      <w:r>
                        <w:rPr>
                          <w:rFonts w:cs="Arial"/>
                          <w:color w:val="000000" w:themeColor="text1"/>
                          <w:sz w:val="18"/>
                          <w:szCs w:val="19"/>
                        </w:rPr>
                        <w:t xml:space="preserve">Improvement in on-going measurement and evaluation will help to overcome these limitations over time.  </w:t>
                      </w:r>
                    </w:p>
                  </w:txbxContent>
                </v:textbox>
                <w10:anchorlock/>
              </v:shape>
            </w:pict>
          </mc:Fallback>
        </mc:AlternateContent>
      </w:r>
    </w:p>
    <w:p w14:paraId="055152BF" w14:textId="77777777" w:rsidR="00FB1D86" w:rsidRPr="000D17CE" w:rsidRDefault="00FB1D86" w:rsidP="00C0138F">
      <w:pPr>
        <w:contextualSpacing/>
        <w:rPr>
          <w:rFonts w:cs="Arial"/>
        </w:rPr>
      </w:pPr>
    </w:p>
    <w:p w14:paraId="3512A990" w14:textId="77777777" w:rsidR="00C0138F" w:rsidRPr="00C0138F" w:rsidRDefault="00C0138F" w:rsidP="00C0138F">
      <w:pPr>
        <w:rPr>
          <w:rFonts w:cs="Arial"/>
          <w:szCs w:val="20"/>
        </w:rPr>
        <w:sectPr w:rsidR="00C0138F" w:rsidRPr="00C0138F" w:rsidSect="00DB1BCF">
          <w:pgSz w:w="11906" w:h="16838" w:code="9"/>
          <w:pgMar w:top="1440" w:right="1440" w:bottom="1440" w:left="1440" w:header="709" w:footer="465" w:gutter="0"/>
          <w:cols w:space="708"/>
          <w:docGrid w:linePitch="360"/>
        </w:sectPr>
      </w:pPr>
    </w:p>
    <w:p w14:paraId="37C9728A" w14:textId="5C28B28A" w:rsidR="00533BEA" w:rsidRDefault="00533BEA" w:rsidP="00533BEA">
      <w:pPr>
        <w:pStyle w:val="Heading1"/>
        <w:jc w:val="left"/>
        <w:rPr>
          <w:sz w:val="32"/>
        </w:rPr>
      </w:pPr>
      <w:bookmarkStart w:id="35" w:name="_Toc442948580"/>
      <w:r>
        <w:rPr>
          <w:sz w:val="32"/>
        </w:rPr>
        <w:t>3 Drivers of Value</w:t>
      </w:r>
      <w:bookmarkEnd w:id="35"/>
    </w:p>
    <w:p w14:paraId="6B680023" w14:textId="1B69E4B4" w:rsidR="006C65B4" w:rsidRDefault="001F12C0" w:rsidP="001F12C0">
      <w:r>
        <w:t xml:space="preserve">There </w:t>
      </w:r>
      <w:r w:rsidR="00664C3C">
        <w:t>wa</w:t>
      </w:r>
      <w:r w:rsidR="006C65B4">
        <w:t xml:space="preserve">s a high degree of consistency in </w:t>
      </w:r>
      <w:r w:rsidR="00C45695">
        <w:t>the outcomes and associated</w:t>
      </w:r>
      <w:r w:rsidR="006C65B4">
        <w:t xml:space="preserve"> </w:t>
      </w:r>
      <w:r>
        <w:t xml:space="preserve">value </w:t>
      </w:r>
      <w:r w:rsidR="006C65B4">
        <w:t xml:space="preserve">created </w:t>
      </w:r>
      <w:r w:rsidRPr="00CF6C5F">
        <w:t>across the four IPAs</w:t>
      </w:r>
      <w:r w:rsidR="006C65B4" w:rsidRPr="00CF6C5F">
        <w:t xml:space="preserve">, which reflects </w:t>
      </w:r>
      <w:r w:rsidR="00CF6C5F" w:rsidRPr="00CF6C5F">
        <w:t xml:space="preserve">a common </w:t>
      </w:r>
      <w:r w:rsidR="006C65B4" w:rsidRPr="00CF6C5F">
        <w:t xml:space="preserve">understanding of </w:t>
      </w:r>
      <w:r w:rsidR="00CF6C5F" w:rsidRPr="00CF6C5F">
        <w:t xml:space="preserve">the nature of change </w:t>
      </w:r>
      <w:r w:rsidR="006C65B4" w:rsidRPr="00CF6C5F">
        <w:t xml:space="preserve">occurring </w:t>
      </w:r>
      <w:r w:rsidR="00C45695">
        <w:t>across</w:t>
      </w:r>
      <w:r w:rsidR="006C65B4" w:rsidRPr="00CF6C5F">
        <w:t xml:space="preserve"> the IPAs</w:t>
      </w:r>
      <w:r w:rsidRPr="00CF6C5F">
        <w:t xml:space="preserve">. </w:t>
      </w:r>
      <w:r w:rsidR="0015081F">
        <w:t>However, t</w:t>
      </w:r>
      <w:r w:rsidR="00CF6C5F" w:rsidRPr="00CF6C5F">
        <w:t>here</w:t>
      </w:r>
      <w:r w:rsidR="00664C3C">
        <w:t xml:space="preserve"> we</w:t>
      </w:r>
      <w:r w:rsidR="00CF6C5F">
        <w:t>re sufficient differences to draw important conclusions in relation to the relevant drivers of value.</w:t>
      </w:r>
      <w:r w:rsidR="00D27AF7">
        <w:t xml:space="preserve">  Those conclusions are set out below and organised with reference to </w:t>
      </w:r>
      <w:r w:rsidR="00664C3C">
        <w:t>individual circumstances</w:t>
      </w:r>
      <w:r w:rsidR="00D27AF7">
        <w:t>, investment and value creation.</w:t>
      </w:r>
    </w:p>
    <w:p w14:paraId="7F6331E3" w14:textId="33CE5699" w:rsidR="00CF6C5F" w:rsidRPr="00C45695" w:rsidRDefault="00F571D2" w:rsidP="00C45695">
      <w:r w:rsidRPr="003E531F">
        <w:rPr>
          <w:rFonts w:cs="Arial"/>
          <w:bCs/>
          <w:iCs/>
          <w:noProof/>
          <w:lang w:eastAsia="en-AU"/>
        </w:rPr>
        <mc:AlternateContent>
          <mc:Choice Requires="wps">
            <w:drawing>
              <wp:inline distT="0" distB="0" distL="0" distR="0" wp14:anchorId="4D44E301" wp14:editId="1BD0E2A0">
                <wp:extent cx="5715000" cy="2846717"/>
                <wp:effectExtent l="0" t="0" r="0" b="0"/>
                <wp:docPr id="15"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846717"/>
                        </a:xfrm>
                        <a:prstGeom prst="rect">
                          <a:avLst/>
                        </a:prstGeom>
                        <a:solidFill>
                          <a:schemeClr val="bg1">
                            <a:lumMod val="95000"/>
                          </a:schemeClr>
                        </a:solidFill>
                        <a:ln>
                          <a:noFill/>
                        </a:ln>
                        <a:extLst/>
                      </wps:spPr>
                      <wps:txbx>
                        <w:txbxContent>
                          <w:p w14:paraId="6FD3451F" w14:textId="170FA8FB" w:rsidR="004A0C1C" w:rsidRPr="00940121" w:rsidRDefault="004A0C1C" w:rsidP="00874494">
                            <w:pPr>
                              <w:spacing w:after="120"/>
                              <w:rPr>
                                <w:rFonts w:cs="Arial"/>
                                <w:b/>
                                <w:szCs w:val="20"/>
                              </w:rPr>
                            </w:pPr>
                            <w:r w:rsidRPr="00940121">
                              <w:rPr>
                                <w:rFonts w:cs="Arial"/>
                                <w:b/>
                                <w:szCs w:val="20"/>
                              </w:rPr>
                              <w:t>Key messages</w:t>
                            </w:r>
                          </w:p>
                          <w:p w14:paraId="42E4F73E" w14:textId="69EC0312" w:rsidR="004A0C1C" w:rsidRPr="00664C3C" w:rsidRDefault="004A0C1C" w:rsidP="00FA71A8">
                            <w:pPr>
                              <w:spacing w:after="60"/>
                              <w:rPr>
                                <w:rFonts w:cs="Arial"/>
                                <w:i/>
                                <w:sz w:val="18"/>
                                <w:szCs w:val="20"/>
                              </w:rPr>
                            </w:pPr>
                            <w:r w:rsidRPr="00664C3C">
                              <w:rPr>
                                <w:rFonts w:cs="Arial"/>
                                <w:i/>
                                <w:sz w:val="18"/>
                                <w:szCs w:val="20"/>
                              </w:rPr>
                              <w:t>Individual circumstances:</w:t>
                            </w:r>
                          </w:p>
                          <w:p w14:paraId="7D965678" w14:textId="0F9201EC" w:rsidR="004A0C1C" w:rsidRPr="00664C3C" w:rsidRDefault="004A0C1C" w:rsidP="001251DF">
                            <w:pPr>
                              <w:pStyle w:val="ListParagraph"/>
                              <w:numPr>
                                <w:ilvl w:val="0"/>
                                <w:numId w:val="28"/>
                              </w:numPr>
                              <w:spacing w:after="60"/>
                              <w:rPr>
                                <w:rFonts w:ascii="Arial" w:hAnsi="Arial" w:cs="Arial"/>
                                <w:sz w:val="18"/>
                                <w:szCs w:val="20"/>
                              </w:rPr>
                            </w:pPr>
                            <w:r w:rsidRPr="00664C3C">
                              <w:rPr>
                                <w:rFonts w:ascii="Arial" w:hAnsi="Arial" w:cs="Arial"/>
                                <w:sz w:val="18"/>
                                <w:szCs w:val="20"/>
                              </w:rPr>
                              <w:t>History, location and landscape are all contributing factors when understanding the extent of change that is likely to occur in each IPA</w:t>
                            </w:r>
                          </w:p>
                          <w:p w14:paraId="7A0B8C72" w14:textId="77777777" w:rsidR="004A0C1C" w:rsidRPr="00664C3C" w:rsidRDefault="004A0C1C" w:rsidP="00052E65">
                            <w:pPr>
                              <w:spacing w:after="60"/>
                              <w:rPr>
                                <w:rFonts w:cs="Arial"/>
                                <w:i/>
                                <w:sz w:val="18"/>
                                <w:szCs w:val="20"/>
                              </w:rPr>
                            </w:pPr>
                            <w:r w:rsidRPr="00664C3C">
                              <w:rPr>
                                <w:rFonts w:cs="Arial"/>
                                <w:i/>
                                <w:sz w:val="18"/>
                                <w:szCs w:val="20"/>
                              </w:rPr>
                              <w:t>Value creation:</w:t>
                            </w:r>
                          </w:p>
                          <w:p w14:paraId="2817E481" w14:textId="77777777" w:rsidR="004A0C1C" w:rsidRPr="00940121" w:rsidRDefault="004A0C1C" w:rsidP="001251DF">
                            <w:pPr>
                              <w:pStyle w:val="ListParagraph"/>
                              <w:numPr>
                                <w:ilvl w:val="0"/>
                                <w:numId w:val="28"/>
                              </w:numPr>
                              <w:spacing w:after="60"/>
                              <w:rPr>
                                <w:rFonts w:ascii="Arial" w:hAnsi="Arial" w:cs="Arial"/>
                                <w:sz w:val="18"/>
                                <w:szCs w:val="20"/>
                              </w:rPr>
                            </w:pPr>
                            <w:r w:rsidRPr="00B27BC9">
                              <w:rPr>
                                <w:rFonts w:ascii="Arial" w:hAnsi="Arial" w:cs="Arial"/>
                                <w:sz w:val="18"/>
                                <w:szCs w:val="20"/>
                              </w:rPr>
                              <w:t xml:space="preserve">The creation of value for a range of stakeholders is </w:t>
                            </w:r>
                            <w:r>
                              <w:rPr>
                                <w:rFonts w:ascii="Arial" w:hAnsi="Arial" w:cs="Arial"/>
                                <w:sz w:val="18"/>
                                <w:szCs w:val="20"/>
                              </w:rPr>
                              <w:t>directly tied to investment in meaningful employment opportunities for R</w:t>
                            </w:r>
                            <w:r w:rsidRPr="00B27BC9">
                              <w:rPr>
                                <w:rFonts w:ascii="Arial" w:hAnsi="Arial" w:cs="Arial"/>
                                <w:sz w:val="18"/>
                                <w:szCs w:val="20"/>
                              </w:rPr>
                              <w:t>anger</w:t>
                            </w:r>
                            <w:r>
                              <w:rPr>
                                <w:rFonts w:ascii="Arial" w:hAnsi="Arial" w:cs="Arial"/>
                                <w:sz w:val="18"/>
                                <w:szCs w:val="20"/>
                              </w:rPr>
                              <w:t>s</w:t>
                            </w:r>
                            <w:r w:rsidRPr="00B27BC9">
                              <w:rPr>
                                <w:rFonts w:ascii="Arial" w:hAnsi="Arial" w:cs="Arial"/>
                                <w:sz w:val="18"/>
                                <w:szCs w:val="20"/>
                              </w:rPr>
                              <w:t xml:space="preserve"> </w:t>
                            </w:r>
                            <w:r>
                              <w:rPr>
                                <w:rFonts w:ascii="Arial" w:hAnsi="Arial" w:cs="Arial"/>
                                <w:sz w:val="18"/>
                                <w:szCs w:val="20"/>
                              </w:rPr>
                              <w:t>on country</w:t>
                            </w:r>
                          </w:p>
                          <w:p w14:paraId="37A602B4" w14:textId="77777777" w:rsidR="004A0C1C" w:rsidRPr="00940121" w:rsidRDefault="004A0C1C" w:rsidP="001251DF">
                            <w:pPr>
                              <w:pStyle w:val="ListParagraph"/>
                              <w:numPr>
                                <w:ilvl w:val="0"/>
                                <w:numId w:val="28"/>
                              </w:numPr>
                              <w:spacing w:after="60"/>
                              <w:rPr>
                                <w:rFonts w:ascii="Arial" w:hAnsi="Arial" w:cs="Arial"/>
                                <w:sz w:val="18"/>
                                <w:szCs w:val="20"/>
                              </w:rPr>
                            </w:pPr>
                            <w:r w:rsidRPr="00940121">
                              <w:rPr>
                                <w:rFonts w:ascii="Arial" w:hAnsi="Arial" w:cs="Arial"/>
                                <w:sz w:val="18"/>
                                <w:szCs w:val="20"/>
                              </w:rPr>
                              <w:t>The nature and extent of active land management is a significant determinant of IPA value creation</w:t>
                            </w:r>
                          </w:p>
                          <w:p w14:paraId="76C2850F" w14:textId="77777777" w:rsidR="004A0C1C" w:rsidRPr="00940121" w:rsidRDefault="004A0C1C" w:rsidP="001251DF">
                            <w:pPr>
                              <w:pStyle w:val="ListParagraph"/>
                              <w:numPr>
                                <w:ilvl w:val="0"/>
                                <w:numId w:val="28"/>
                              </w:numPr>
                              <w:spacing w:after="60"/>
                              <w:rPr>
                                <w:rFonts w:ascii="Arial" w:hAnsi="Arial" w:cs="Arial"/>
                                <w:sz w:val="18"/>
                                <w:szCs w:val="20"/>
                              </w:rPr>
                            </w:pPr>
                            <w:r w:rsidRPr="00940121">
                              <w:rPr>
                                <w:rFonts w:ascii="Arial" w:hAnsi="Arial" w:cs="Arial"/>
                                <w:sz w:val="18"/>
                                <w:szCs w:val="20"/>
                              </w:rPr>
                              <w:t xml:space="preserve">IPAs are a catalyst for deep and long-term partnerships </w:t>
                            </w:r>
                            <w:r>
                              <w:rPr>
                                <w:rFonts w:ascii="Arial" w:hAnsi="Arial" w:cs="Arial"/>
                                <w:sz w:val="18"/>
                                <w:szCs w:val="20"/>
                              </w:rPr>
                              <w:t xml:space="preserve">with Government, </w:t>
                            </w:r>
                            <w:r w:rsidRPr="00940121">
                              <w:rPr>
                                <w:rFonts w:ascii="Arial" w:hAnsi="Arial" w:cs="Arial"/>
                                <w:sz w:val="18"/>
                                <w:szCs w:val="20"/>
                              </w:rPr>
                              <w:t xml:space="preserve">Corporate, NGO and Research Partners </w:t>
                            </w:r>
                          </w:p>
                          <w:p w14:paraId="0DB38EE5" w14:textId="580BDC06" w:rsidR="004A0C1C" w:rsidRPr="00664C3C" w:rsidRDefault="004A0C1C" w:rsidP="002372A0">
                            <w:pPr>
                              <w:spacing w:after="60"/>
                              <w:rPr>
                                <w:rFonts w:cs="Arial"/>
                                <w:i/>
                                <w:sz w:val="18"/>
                                <w:szCs w:val="20"/>
                              </w:rPr>
                            </w:pPr>
                            <w:r>
                              <w:rPr>
                                <w:rFonts w:cs="Arial"/>
                                <w:i/>
                                <w:sz w:val="18"/>
                                <w:szCs w:val="20"/>
                              </w:rPr>
                              <w:t>Return on i</w:t>
                            </w:r>
                            <w:r w:rsidRPr="00664C3C">
                              <w:rPr>
                                <w:rFonts w:cs="Arial"/>
                                <w:i/>
                                <w:sz w:val="18"/>
                                <w:szCs w:val="20"/>
                              </w:rPr>
                              <w:t>nvestment:</w:t>
                            </w:r>
                          </w:p>
                          <w:p w14:paraId="1DFFBE6A" w14:textId="77777777" w:rsidR="004A0C1C" w:rsidRPr="00D12A5B" w:rsidRDefault="004A0C1C" w:rsidP="00D12A5B">
                            <w:pPr>
                              <w:pStyle w:val="ListParagraph"/>
                              <w:numPr>
                                <w:ilvl w:val="0"/>
                                <w:numId w:val="28"/>
                              </w:numPr>
                              <w:spacing w:after="60"/>
                              <w:rPr>
                                <w:rFonts w:ascii="Arial" w:hAnsi="Arial" w:cs="Arial"/>
                                <w:sz w:val="18"/>
                                <w:szCs w:val="18"/>
                              </w:rPr>
                            </w:pPr>
                            <w:r w:rsidRPr="00D12A5B">
                              <w:rPr>
                                <w:rFonts w:ascii="Arial" w:hAnsi="Arial" w:cs="Arial"/>
                                <w:sz w:val="18"/>
                                <w:szCs w:val="18"/>
                              </w:rPr>
                              <w:t xml:space="preserve">Long-term investment promotes significant, sustained change </w:t>
                            </w:r>
                          </w:p>
                          <w:p w14:paraId="77389982" w14:textId="77777777" w:rsidR="004A0C1C" w:rsidRPr="00D12A5B" w:rsidRDefault="004A0C1C" w:rsidP="00D12A5B">
                            <w:pPr>
                              <w:pStyle w:val="ListParagraph"/>
                              <w:numPr>
                                <w:ilvl w:val="0"/>
                                <w:numId w:val="28"/>
                              </w:numPr>
                              <w:spacing w:after="60"/>
                              <w:rPr>
                                <w:rFonts w:ascii="Arial" w:hAnsi="Arial" w:cs="Arial"/>
                                <w:sz w:val="18"/>
                                <w:szCs w:val="18"/>
                              </w:rPr>
                            </w:pPr>
                            <w:r w:rsidRPr="00D12A5B">
                              <w:rPr>
                                <w:rFonts w:ascii="Arial" w:hAnsi="Arial" w:cs="Arial"/>
                                <w:sz w:val="18"/>
                                <w:szCs w:val="18"/>
                              </w:rPr>
                              <w:t xml:space="preserve">Increased investment through </w:t>
                            </w:r>
                            <w:proofErr w:type="spellStart"/>
                            <w:r w:rsidRPr="00D12A5B">
                              <w:rPr>
                                <w:rFonts w:ascii="Arial" w:hAnsi="Arial" w:cs="Arial"/>
                                <w:sz w:val="18"/>
                                <w:szCs w:val="18"/>
                              </w:rPr>
                              <w:t>WoC</w:t>
                            </w:r>
                            <w:proofErr w:type="spellEnd"/>
                            <w:r w:rsidRPr="00D12A5B">
                              <w:rPr>
                                <w:rFonts w:ascii="Arial" w:hAnsi="Arial" w:cs="Arial"/>
                                <w:sz w:val="18"/>
                                <w:szCs w:val="18"/>
                              </w:rPr>
                              <w:t xml:space="preserve"> and other sources will generate higher (rather than diminishing) rates of return</w:t>
                            </w:r>
                          </w:p>
                          <w:p w14:paraId="5166087C" w14:textId="77777777" w:rsidR="004A0C1C" w:rsidRPr="00D12A5B" w:rsidRDefault="004A0C1C" w:rsidP="00D12A5B">
                            <w:pPr>
                              <w:pStyle w:val="ListParagraph"/>
                              <w:numPr>
                                <w:ilvl w:val="0"/>
                                <w:numId w:val="28"/>
                              </w:numPr>
                              <w:spacing w:after="120"/>
                              <w:rPr>
                                <w:rFonts w:ascii="Arial" w:hAnsi="Arial" w:cs="Arial"/>
                                <w:sz w:val="18"/>
                                <w:szCs w:val="18"/>
                              </w:rPr>
                            </w:pPr>
                            <w:r w:rsidRPr="00D12A5B">
                              <w:rPr>
                                <w:rFonts w:ascii="Arial" w:hAnsi="Arial" w:cs="Arial"/>
                                <w:sz w:val="18"/>
                                <w:szCs w:val="18"/>
                              </w:rPr>
                              <w:t>Investment in training to build management capacity and technical land and sea management skills drives sustainable value creation</w:t>
                            </w:r>
                          </w:p>
                          <w:p w14:paraId="37A69998" w14:textId="77777777" w:rsidR="004A0C1C" w:rsidRDefault="004A0C1C"/>
                        </w:txbxContent>
                      </wps:txbx>
                      <wps:bodyPr rot="0" vert="horz" wrap="square" lIns="91440" tIns="45720" rIns="91440" bIns="45720" anchor="t" anchorCtr="0" upright="1">
                        <a:noAutofit/>
                      </wps:bodyPr>
                    </wps:wsp>
                  </a:graphicData>
                </a:graphic>
              </wp:inline>
            </w:drawing>
          </mc:Choice>
          <mc:Fallback>
            <w:pict>
              <v:rect id="_x0000_s1039" style="width:450pt;height:2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" fillcolor="#f2f2f2 [3052]" stroked="f">
                <v:textbox>
                  <w:txbxContent>
                    <w:p w14:paraId="6FD3451F" w14:textId="170FA8FB" w:rsidR="004A0C1C" w:rsidRPr="00940121" w:rsidRDefault="004A0C1C" w:rsidP="00874494">
                      <w:pPr>
                        <w:spacing w:after="120"/>
                        <w:rPr>
                          <w:rFonts w:cs="Arial"/>
                          <w:b/>
                          <w:szCs w:val="20"/>
                        </w:rPr>
                      </w:pPr>
                      <w:r w:rsidRPr="00940121">
                        <w:rPr>
                          <w:rFonts w:cs="Arial"/>
                          <w:b/>
                          <w:szCs w:val="20"/>
                        </w:rPr>
                        <w:t>Key messages</w:t>
                      </w:r>
                    </w:p>
                    <w:p w14:paraId="42E4F73E" w14:textId="69EC0312" w:rsidR="004A0C1C" w:rsidRPr="00664C3C" w:rsidRDefault="004A0C1C" w:rsidP="00FA71A8">
                      <w:pPr>
                        <w:spacing w:after="60"/>
                        <w:rPr>
                          <w:rFonts w:cs="Arial"/>
                          <w:i/>
                          <w:sz w:val="18"/>
                          <w:szCs w:val="20"/>
                        </w:rPr>
                      </w:pPr>
                      <w:r w:rsidRPr="00664C3C">
                        <w:rPr>
                          <w:rFonts w:cs="Arial"/>
                          <w:i/>
                          <w:sz w:val="18"/>
                          <w:szCs w:val="20"/>
                        </w:rPr>
                        <w:t>Individual circumstances:</w:t>
                      </w:r>
                    </w:p>
                    <w:p w14:paraId="7D965678" w14:textId="0F9201EC" w:rsidR="004A0C1C" w:rsidRPr="00664C3C" w:rsidRDefault="004A0C1C" w:rsidP="001251DF">
                      <w:pPr>
                        <w:pStyle w:val="ListParagraph"/>
                        <w:numPr>
                          <w:ilvl w:val="0"/>
                          <w:numId w:val="28"/>
                        </w:numPr>
                        <w:spacing w:after="60"/>
                        <w:rPr>
                          <w:rFonts w:ascii="Arial" w:hAnsi="Arial" w:cs="Arial"/>
                          <w:sz w:val="18"/>
                          <w:szCs w:val="20"/>
                        </w:rPr>
                      </w:pPr>
                      <w:r w:rsidRPr="00664C3C">
                        <w:rPr>
                          <w:rFonts w:ascii="Arial" w:hAnsi="Arial" w:cs="Arial"/>
                          <w:sz w:val="18"/>
                          <w:szCs w:val="20"/>
                        </w:rPr>
                        <w:t>History, location and landscape are all contributing factors when understanding the extent of change that is likely to occur in each IPA</w:t>
                      </w:r>
                    </w:p>
                    <w:p w14:paraId="7A0B8C72" w14:textId="77777777" w:rsidR="004A0C1C" w:rsidRPr="00664C3C" w:rsidRDefault="004A0C1C" w:rsidP="00052E65">
                      <w:pPr>
                        <w:spacing w:after="60"/>
                        <w:rPr>
                          <w:rFonts w:cs="Arial"/>
                          <w:i/>
                          <w:sz w:val="18"/>
                          <w:szCs w:val="20"/>
                        </w:rPr>
                      </w:pPr>
                      <w:r w:rsidRPr="00664C3C">
                        <w:rPr>
                          <w:rFonts w:cs="Arial"/>
                          <w:i/>
                          <w:sz w:val="18"/>
                          <w:szCs w:val="20"/>
                        </w:rPr>
                        <w:t>Value creation:</w:t>
                      </w:r>
                    </w:p>
                    <w:p w14:paraId="2817E481" w14:textId="77777777" w:rsidR="004A0C1C" w:rsidRPr="00940121" w:rsidRDefault="004A0C1C" w:rsidP="001251DF">
                      <w:pPr>
                        <w:pStyle w:val="ListParagraph"/>
                        <w:numPr>
                          <w:ilvl w:val="0"/>
                          <w:numId w:val="28"/>
                        </w:numPr>
                        <w:spacing w:after="60"/>
                        <w:rPr>
                          <w:rFonts w:ascii="Arial" w:hAnsi="Arial" w:cs="Arial"/>
                          <w:sz w:val="18"/>
                          <w:szCs w:val="20"/>
                        </w:rPr>
                      </w:pPr>
                      <w:r w:rsidRPr="00B27BC9">
                        <w:rPr>
                          <w:rFonts w:ascii="Arial" w:hAnsi="Arial" w:cs="Arial"/>
                          <w:sz w:val="18"/>
                          <w:szCs w:val="20"/>
                        </w:rPr>
                        <w:t xml:space="preserve">The creation of value for a range of stakeholders is </w:t>
                      </w:r>
                      <w:r>
                        <w:rPr>
                          <w:rFonts w:ascii="Arial" w:hAnsi="Arial" w:cs="Arial"/>
                          <w:sz w:val="18"/>
                          <w:szCs w:val="20"/>
                        </w:rPr>
                        <w:t>directly tied to investment in meaningful employment opportunities for R</w:t>
                      </w:r>
                      <w:r w:rsidRPr="00B27BC9">
                        <w:rPr>
                          <w:rFonts w:ascii="Arial" w:hAnsi="Arial" w:cs="Arial"/>
                          <w:sz w:val="18"/>
                          <w:szCs w:val="20"/>
                        </w:rPr>
                        <w:t>anger</w:t>
                      </w:r>
                      <w:r>
                        <w:rPr>
                          <w:rFonts w:ascii="Arial" w:hAnsi="Arial" w:cs="Arial"/>
                          <w:sz w:val="18"/>
                          <w:szCs w:val="20"/>
                        </w:rPr>
                        <w:t>s</w:t>
                      </w:r>
                      <w:r w:rsidRPr="00B27BC9">
                        <w:rPr>
                          <w:rFonts w:ascii="Arial" w:hAnsi="Arial" w:cs="Arial"/>
                          <w:sz w:val="18"/>
                          <w:szCs w:val="20"/>
                        </w:rPr>
                        <w:t xml:space="preserve"> </w:t>
                      </w:r>
                      <w:r>
                        <w:rPr>
                          <w:rFonts w:ascii="Arial" w:hAnsi="Arial" w:cs="Arial"/>
                          <w:sz w:val="18"/>
                          <w:szCs w:val="20"/>
                        </w:rPr>
                        <w:t>on country</w:t>
                      </w:r>
                    </w:p>
                    <w:p w14:paraId="37A602B4" w14:textId="77777777" w:rsidR="004A0C1C" w:rsidRPr="00940121" w:rsidRDefault="004A0C1C" w:rsidP="001251DF">
                      <w:pPr>
                        <w:pStyle w:val="ListParagraph"/>
                        <w:numPr>
                          <w:ilvl w:val="0"/>
                          <w:numId w:val="28"/>
                        </w:numPr>
                        <w:spacing w:after="60"/>
                        <w:rPr>
                          <w:rFonts w:ascii="Arial" w:hAnsi="Arial" w:cs="Arial"/>
                          <w:sz w:val="18"/>
                          <w:szCs w:val="20"/>
                        </w:rPr>
                      </w:pPr>
                      <w:r w:rsidRPr="00940121">
                        <w:rPr>
                          <w:rFonts w:ascii="Arial" w:hAnsi="Arial" w:cs="Arial"/>
                          <w:sz w:val="18"/>
                          <w:szCs w:val="20"/>
                        </w:rPr>
                        <w:t>The nature and extent of active land management is a significant determinant of IPA value creation</w:t>
                      </w:r>
                    </w:p>
                    <w:p w14:paraId="76C2850F" w14:textId="77777777" w:rsidR="004A0C1C" w:rsidRPr="00940121" w:rsidRDefault="004A0C1C" w:rsidP="001251DF">
                      <w:pPr>
                        <w:pStyle w:val="ListParagraph"/>
                        <w:numPr>
                          <w:ilvl w:val="0"/>
                          <w:numId w:val="28"/>
                        </w:numPr>
                        <w:spacing w:after="60"/>
                        <w:rPr>
                          <w:rFonts w:ascii="Arial" w:hAnsi="Arial" w:cs="Arial"/>
                          <w:sz w:val="18"/>
                          <w:szCs w:val="20"/>
                        </w:rPr>
                      </w:pPr>
                      <w:r w:rsidRPr="00940121">
                        <w:rPr>
                          <w:rFonts w:ascii="Arial" w:hAnsi="Arial" w:cs="Arial"/>
                          <w:sz w:val="18"/>
                          <w:szCs w:val="20"/>
                        </w:rPr>
                        <w:t xml:space="preserve">IPAs are a catalyst for deep and long-term partnerships </w:t>
                      </w:r>
                      <w:r>
                        <w:rPr>
                          <w:rFonts w:ascii="Arial" w:hAnsi="Arial" w:cs="Arial"/>
                          <w:sz w:val="18"/>
                          <w:szCs w:val="20"/>
                        </w:rPr>
                        <w:t xml:space="preserve">with Government, </w:t>
                      </w:r>
                      <w:r w:rsidRPr="00940121">
                        <w:rPr>
                          <w:rFonts w:ascii="Arial" w:hAnsi="Arial" w:cs="Arial"/>
                          <w:sz w:val="18"/>
                          <w:szCs w:val="20"/>
                        </w:rPr>
                        <w:t xml:space="preserve">Corporate, NGO and Research Partners </w:t>
                      </w:r>
                    </w:p>
                    <w:p w14:paraId="0DB38EE5" w14:textId="580BDC06" w:rsidR="004A0C1C" w:rsidRPr="00664C3C" w:rsidRDefault="004A0C1C" w:rsidP="002372A0">
                      <w:pPr>
                        <w:spacing w:after="60"/>
                        <w:rPr>
                          <w:rFonts w:cs="Arial"/>
                          <w:i/>
                          <w:sz w:val="18"/>
                          <w:szCs w:val="20"/>
                        </w:rPr>
                      </w:pPr>
                      <w:r>
                        <w:rPr>
                          <w:rFonts w:cs="Arial"/>
                          <w:i/>
                          <w:sz w:val="18"/>
                          <w:szCs w:val="20"/>
                        </w:rPr>
                        <w:t>Return on i</w:t>
                      </w:r>
                      <w:r w:rsidRPr="00664C3C">
                        <w:rPr>
                          <w:rFonts w:cs="Arial"/>
                          <w:i/>
                          <w:sz w:val="18"/>
                          <w:szCs w:val="20"/>
                        </w:rPr>
                        <w:t>nvestment:</w:t>
                      </w:r>
                    </w:p>
                    <w:p w14:paraId="1DFFBE6A" w14:textId="77777777" w:rsidR="004A0C1C" w:rsidRPr="00D12A5B" w:rsidRDefault="004A0C1C" w:rsidP="00D12A5B">
                      <w:pPr>
                        <w:pStyle w:val="ListParagraph"/>
                        <w:numPr>
                          <w:ilvl w:val="0"/>
                          <w:numId w:val="28"/>
                        </w:numPr>
                        <w:spacing w:after="60"/>
                        <w:rPr>
                          <w:rFonts w:ascii="Arial" w:hAnsi="Arial" w:cs="Arial"/>
                          <w:sz w:val="18"/>
                          <w:szCs w:val="18"/>
                        </w:rPr>
                      </w:pPr>
                      <w:r w:rsidRPr="00D12A5B">
                        <w:rPr>
                          <w:rFonts w:ascii="Arial" w:hAnsi="Arial" w:cs="Arial"/>
                          <w:sz w:val="18"/>
                          <w:szCs w:val="18"/>
                        </w:rPr>
                        <w:t xml:space="preserve">Long-term investment promotes significant, sustained change </w:t>
                      </w:r>
                    </w:p>
                    <w:p w14:paraId="77389982" w14:textId="77777777" w:rsidR="004A0C1C" w:rsidRPr="00D12A5B" w:rsidRDefault="004A0C1C" w:rsidP="00D12A5B">
                      <w:pPr>
                        <w:pStyle w:val="ListParagraph"/>
                        <w:numPr>
                          <w:ilvl w:val="0"/>
                          <w:numId w:val="28"/>
                        </w:numPr>
                        <w:spacing w:after="60"/>
                        <w:rPr>
                          <w:rFonts w:ascii="Arial" w:hAnsi="Arial" w:cs="Arial"/>
                          <w:sz w:val="18"/>
                          <w:szCs w:val="18"/>
                        </w:rPr>
                      </w:pPr>
                      <w:r w:rsidRPr="00D12A5B">
                        <w:rPr>
                          <w:rFonts w:ascii="Arial" w:hAnsi="Arial" w:cs="Arial"/>
                          <w:sz w:val="18"/>
                          <w:szCs w:val="18"/>
                        </w:rPr>
                        <w:t xml:space="preserve">Increased investment through </w:t>
                      </w:r>
                      <w:proofErr w:type="spellStart"/>
                      <w:r w:rsidRPr="00D12A5B">
                        <w:rPr>
                          <w:rFonts w:ascii="Arial" w:hAnsi="Arial" w:cs="Arial"/>
                          <w:sz w:val="18"/>
                          <w:szCs w:val="18"/>
                        </w:rPr>
                        <w:t>WoC</w:t>
                      </w:r>
                      <w:proofErr w:type="spellEnd"/>
                      <w:r w:rsidRPr="00D12A5B">
                        <w:rPr>
                          <w:rFonts w:ascii="Arial" w:hAnsi="Arial" w:cs="Arial"/>
                          <w:sz w:val="18"/>
                          <w:szCs w:val="18"/>
                        </w:rPr>
                        <w:t xml:space="preserve"> and other sources will generate higher (rather than diminishing) rates of return</w:t>
                      </w:r>
                    </w:p>
                    <w:p w14:paraId="5166087C" w14:textId="77777777" w:rsidR="004A0C1C" w:rsidRPr="00D12A5B" w:rsidRDefault="004A0C1C" w:rsidP="00D12A5B">
                      <w:pPr>
                        <w:pStyle w:val="ListParagraph"/>
                        <w:numPr>
                          <w:ilvl w:val="0"/>
                          <w:numId w:val="28"/>
                        </w:numPr>
                        <w:spacing w:after="120"/>
                        <w:rPr>
                          <w:rFonts w:ascii="Arial" w:hAnsi="Arial" w:cs="Arial"/>
                          <w:sz w:val="18"/>
                          <w:szCs w:val="18"/>
                        </w:rPr>
                      </w:pPr>
                      <w:r w:rsidRPr="00D12A5B">
                        <w:rPr>
                          <w:rFonts w:ascii="Arial" w:hAnsi="Arial" w:cs="Arial"/>
                          <w:sz w:val="18"/>
                          <w:szCs w:val="18"/>
                        </w:rPr>
                        <w:t>Investment in training to build management capacity and technical land and sea management skills drives sustainable value creation</w:t>
                      </w:r>
                    </w:p>
                    <w:p w14:paraId="37A69998" w14:textId="77777777" w:rsidR="004A0C1C" w:rsidRDefault="004A0C1C"/>
                  </w:txbxContent>
                </v:textbox>
                <w10:anchorlock/>
              </v:rect>
            </w:pict>
          </mc:Fallback>
        </mc:AlternateContent>
      </w:r>
    </w:p>
    <w:p w14:paraId="36A23A5B" w14:textId="3FC340B5" w:rsidR="00252167" w:rsidRDefault="00664C3C" w:rsidP="001F12C0">
      <w:pPr>
        <w:rPr>
          <w:b/>
        </w:rPr>
      </w:pPr>
      <w:r>
        <w:rPr>
          <w:b/>
        </w:rPr>
        <w:t>Individual circumstances</w:t>
      </w:r>
    </w:p>
    <w:p w14:paraId="60B87D6A" w14:textId="77777777" w:rsidR="00252167" w:rsidRDefault="00252167" w:rsidP="00252167">
      <w:pPr>
        <w:rPr>
          <w:rFonts w:cs="Arial"/>
          <w:szCs w:val="20"/>
        </w:rPr>
      </w:pPr>
      <w:r w:rsidRPr="003E531F">
        <w:rPr>
          <w:rFonts w:cs="Arial"/>
          <w:bCs/>
          <w:iCs/>
          <w:noProof/>
          <w:lang w:eastAsia="en-AU"/>
        </w:rPr>
        <mc:AlternateContent>
          <mc:Choice Requires="wps">
            <w:drawing>
              <wp:inline distT="0" distB="0" distL="0" distR="0" wp14:anchorId="7D33B1E2" wp14:editId="47BB50C8">
                <wp:extent cx="5715000" cy="400050"/>
                <wp:effectExtent l="0" t="0" r="0" b="0"/>
                <wp:docPr id="39"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00050"/>
                        </a:xfrm>
                        <a:prstGeom prst="rect">
                          <a:avLst/>
                        </a:prstGeom>
                        <a:solidFill>
                          <a:schemeClr val="bg1">
                            <a:lumMod val="95000"/>
                          </a:schemeClr>
                        </a:solidFill>
                        <a:ln>
                          <a:noFill/>
                        </a:ln>
                        <a:extLst/>
                      </wps:spPr>
                      <wps:txbx>
                        <w:txbxContent>
                          <w:p w14:paraId="791CCB84" w14:textId="259E81A7" w:rsidR="004A0C1C" w:rsidRPr="00745005" w:rsidRDefault="004A0C1C" w:rsidP="001251DF">
                            <w:pPr>
                              <w:pStyle w:val="ListParagraph"/>
                              <w:numPr>
                                <w:ilvl w:val="0"/>
                                <w:numId w:val="29"/>
                              </w:numPr>
                              <w:spacing w:after="60"/>
                              <w:rPr>
                                <w:rFonts w:ascii="Arial" w:hAnsi="Arial" w:cs="Arial"/>
                                <w:b/>
                                <w:i/>
                                <w:sz w:val="16"/>
                                <w:szCs w:val="19"/>
                              </w:rPr>
                            </w:pPr>
                            <w:r w:rsidRPr="00745005">
                              <w:rPr>
                                <w:rFonts w:ascii="Arial" w:hAnsi="Arial" w:cs="Arial"/>
                                <w:b/>
                                <w:i/>
                                <w:sz w:val="18"/>
                              </w:rPr>
                              <w:t>History, location and landscape are all contributing factors when understanding the extent of change that is likely to occur in each IPA</w:t>
                            </w:r>
                          </w:p>
                        </w:txbxContent>
                      </wps:txbx>
                      <wps:bodyPr rot="0" vert="horz" wrap="square" lIns="91440" tIns="45720" rIns="91440" bIns="45720" anchor="ctr" anchorCtr="0" upright="1">
                        <a:noAutofit/>
                      </wps:bodyPr>
                    </wps:wsp>
                  </a:graphicData>
                </a:graphic>
              </wp:inline>
            </w:drawing>
          </mc:Choice>
          <mc:Fallback>
            <w:pict>
              <v:rect id="_x0000_s1040" style="width:450pt;height: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" fillcolor="#f2f2f2 [3052]" stroked="f">
                <v:textbox>
                  <w:txbxContent>
                    <w:p w14:paraId="791CCB84" w14:textId="259E81A7" w:rsidR="004A0C1C" w:rsidRPr="00745005" w:rsidRDefault="004A0C1C" w:rsidP="001251DF">
                      <w:pPr>
                        <w:pStyle w:val="ListParagraph"/>
                        <w:numPr>
                          <w:ilvl w:val="0"/>
                          <w:numId w:val="29"/>
                        </w:numPr>
                        <w:spacing w:after="60"/>
                        <w:rPr>
                          <w:rFonts w:ascii="Arial" w:hAnsi="Arial" w:cs="Arial"/>
                          <w:b/>
                          <w:i/>
                          <w:sz w:val="16"/>
                          <w:szCs w:val="19"/>
                        </w:rPr>
                      </w:pPr>
                      <w:r w:rsidRPr="00745005">
                        <w:rPr>
                          <w:rFonts w:ascii="Arial" w:hAnsi="Arial" w:cs="Arial"/>
                          <w:b/>
                          <w:i/>
                          <w:sz w:val="18"/>
                        </w:rPr>
                        <w:t>History, location and landscape are all contributing factors when understanding the extent of change that is likely to occur in each IPA</w:t>
                      </w:r>
                    </w:p>
                  </w:txbxContent>
                </v:textbox>
                <w10:anchorlock/>
              </v:rect>
            </w:pict>
          </mc:Fallback>
        </mc:AlternateContent>
      </w:r>
    </w:p>
    <w:p w14:paraId="3FA559F6" w14:textId="1E6C2D8A" w:rsidR="00664C3C" w:rsidRDefault="00252167" w:rsidP="00252167">
      <w:pPr>
        <w:rPr>
          <w:rFonts w:cs="Arial"/>
          <w:szCs w:val="20"/>
        </w:rPr>
      </w:pPr>
      <w:r w:rsidRPr="00D479EA">
        <w:rPr>
          <w:rFonts w:cs="Arial"/>
          <w:szCs w:val="20"/>
        </w:rPr>
        <w:t xml:space="preserve">Not all </w:t>
      </w:r>
      <w:r w:rsidR="00D27AF7">
        <w:rPr>
          <w:rFonts w:cs="Arial"/>
          <w:szCs w:val="20"/>
        </w:rPr>
        <w:t xml:space="preserve">of the outcomes identified in the theory of change will be </w:t>
      </w:r>
      <w:r>
        <w:rPr>
          <w:rFonts w:cs="Arial"/>
          <w:szCs w:val="20"/>
        </w:rPr>
        <w:t>relevant to each</w:t>
      </w:r>
      <w:r w:rsidRPr="00D479EA">
        <w:rPr>
          <w:rFonts w:cs="Arial"/>
          <w:szCs w:val="20"/>
        </w:rPr>
        <w:t xml:space="preserve"> IPA. </w:t>
      </w:r>
      <w:r w:rsidR="00664C3C">
        <w:rPr>
          <w:rFonts w:cs="Arial"/>
          <w:szCs w:val="20"/>
        </w:rPr>
        <w:t xml:space="preserve"> </w:t>
      </w:r>
      <w:r w:rsidR="00271433">
        <w:rPr>
          <w:rFonts w:cs="Arial"/>
          <w:szCs w:val="20"/>
        </w:rPr>
        <w:t>T</w:t>
      </w:r>
      <w:r w:rsidR="00664C3C">
        <w:rPr>
          <w:rFonts w:cs="Arial"/>
          <w:szCs w:val="20"/>
        </w:rPr>
        <w:t>he most significant example of this is in relation to carbon abatement.</w:t>
      </w:r>
    </w:p>
    <w:p w14:paraId="49F2BF77" w14:textId="2FB330C5" w:rsidR="0074600A" w:rsidRDefault="00664C3C" w:rsidP="00252167">
      <w:pPr>
        <w:rPr>
          <w:rFonts w:cs="Arial"/>
          <w:szCs w:val="20"/>
        </w:rPr>
      </w:pPr>
      <w:r>
        <w:rPr>
          <w:rFonts w:cs="Arial"/>
          <w:szCs w:val="20"/>
        </w:rPr>
        <w:t>T</w:t>
      </w:r>
      <w:r w:rsidR="00252167">
        <w:rPr>
          <w:rFonts w:cs="Arial"/>
          <w:szCs w:val="20"/>
        </w:rPr>
        <w:t xml:space="preserve">he </w:t>
      </w:r>
      <w:r w:rsidR="00252167" w:rsidRPr="00D479EA">
        <w:rPr>
          <w:rFonts w:cs="Arial"/>
          <w:szCs w:val="20"/>
        </w:rPr>
        <w:t xml:space="preserve">value created for carbon offset buyers </w:t>
      </w:r>
      <w:r w:rsidR="00252167">
        <w:rPr>
          <w:rFonts w:cs="Arial"/>
          <w:szCs w:val="20"/>
        </w:rPr>
        <w:t xml:space="preserve">is only relevant to the </w:t>
      </w:r>
      <w:proofErr w:type="spellStart"/>
      <w:r w:rsidR="00252167" w:rsidRPr="00D479EA">
        <w:rPr>
          <w:rFonts w:cs="Arial"/>
          <w:szCs w:val="20"/>
        </w:rPr>
        <w:t>Warddeken</w:t>
      </w:r>
      <w:proofErr w:type="spellEnd"/>
      <w:r w:rsidR="00252167" w:rsidRPr="00D479EA">
        <w:rPr>
          <w:rFonts w:cs="Arial"/>
          <w:szCs w:val="20"/>
        </w:rPr>
        <w:t xml:space="preserve"> </w:t>
      </w:r>
      <w:r w:rsidR="00252167">
        <w:rPr>
          <w:rFonts w:cs="Arial"/>
          <w:szCs w:val="20"/>
        </w:rPr>
        <w:t>IPA</w:t>
      </w:r>
      <w:r w:rsidR="00252167" w:rsidRPr="00D479EA">
        <w:rPr>
          <w:rFonts w:cs="Arial"/>
          <w:szCs w:val="20"/>
        </w:rPr>
        <w:t xml:space="preserve">. This is due to the pre-existing </w:t>
      </w:r>
      <w:r w:rsidR="0074600A" w:rsidRPr="0074600A">
        <w:rPr>
          <w:rFonts w:cs="Arial"/>
          <w:szCs w:val="20"/>
        </w:rPr>
        <w:t>West Arnhem Land Fire Abatement (WALFA) project</w:t>
      </w:r>
      <w:r w:rsidR="00252167" w:rsidRPr="00D479EA">
        <w:rPr>
          <w:rFonts w:cs="Arial"/>
          <w:szCs w:val="20"/>
        </w:rPr>
        <w:t xml:space="preserve"> </w:t>
      </w:r>
      <w:r w:rsidR="0074600A">
        <w:rPr>
          <w:rFonts w:cs="Arial"/>
          <w:szCs w:val="20"/>
        </w:rPr>
        <w:t>involving</w:t>
      </w:r>
      <w:r w:rsidR="00252167" w:rsidRPr="00D479EA">
        <w:rPr>
          <w:rFonts w:cs="Arial"/>
          <w:szCs w:val="20"/>
        </w:rPr>
        <w:t xml:space="preserve"> traditional owners, the </w:t>
      </w:r>
      <w:r w:rsidR="000425AC">
        <w:rPr>
          <w:rFonts w:cs="Arial"/>
          <w:szCs w:val="20"/>
        </w:rPr>
        <w:t xml:space="preserve">NT </w:t>
      </w:r>
      <w:r w:rsidR="00252167" w:rsidRPr="00D479EA">
        <w:rPr>
          <w:rFonts w:cs="Arial"/>
          <w:szCs w:val="20"/>
        </w:rPr>
        <w:t xml:space="preserve">Government, the Northern Land Council, Tropical </w:t>
      </w:r>
      <w:r w:rsidR="00252167">
        <w:rPr>
          <w:rFonts w:cs="Arial"/>
          <w:szCs w:val="20"/>
        </w:rPr>
        <w:t>Savannas CRC and ConocoPhillips</w:t>
      </w:r>
      <w:r w:rsidR="00B54062">
        <w:rPr>
          <w:rStyle w:val="FootnoteReference"/>
          <w:rFonts w:cs="Arial"/>
          <w:szCs w:val="20"/>
        </w:rPr>
        <w:footnoteReference w:id="22"/>
      </w:r>
      <w:r w:rsidR="00252167">
        <w:rPr>
          <w:rFonts w:cs="Arial"/>
          <w:szCs w:val="20"/>
        </w:rPr>
        <w:t xml:space="preserve">, which </w:t>
      </w:r>
      <w:r w:rsidR="00252167" w:rsidRPr="00D479EA">
        <w:rPr>
          <w:rFonts w:cs="Arial"/>
          <w:szCs w:val="20"/>
        </w:rPr>
        <w:t>recognises the significant carbon abatement achieved through fire management work</w:t>
      </w:r>
      <w:r w:rsidR="00252167">
        <w:rPr>
          <w:rFonts w:cs="Arial"/>
          <w:szCs w:val="20"/>
        </w:rPr>
        <w:t xml:space="preserve"> on the </w:t>
      </w:r>
      <w:proofErr w:type="spellStart"/>
      <w:r w:rsidR="00252167">
        <w:rPr>
          <w:rFonts w:cs="Arial"/>
          <w:szCs w:val="20"/>
        </w:rPr>
        <w:t>Warddeken</w:t>
      </w:r>
      <w:proofErr w:type="spellEnd"/>
      <w:r w:rsidR="00252167">
        <w:rPr>
          <w:rFonts w:cs="Arial"/>
          <w:szCs w:val="20"/>
        </w:rPr>
        <w:t xml:space="preserve"> IPA</w:t>
      </w:r>
      <w:r w:rsidR="00252167" w:rsidRPr="00D479EA">
        <w:rPr>
          <w:rFonts w:cs="Arial"/>
          <w:szCs w:val="20"/>
        </w:rPr>
        <w:t xml:space="preserve">. </w:t>
      </w:r>
      <w:r w:rsidR="00252167">
        <w:rPr>
          <w:rFonts w:cs="Arial"/>
          <w:szCs w:val="20"/>
        </w:rPr>
        <w:t xml:space="preserve">Other IPAs are constrained in realising this outcome by the rainfall zones in which their country lies and the approval of methodologies which recognise that sufficient levels of carbon are offset by burning country. </w:t>
      </w:r>
    </w:p>
    <w:p w14:paraId="6ADCCEE9" w14:textId="77777777" w:rsidR="00252167" w:rsidRPr="00D479EA" w:rsidRDefault="00252167" w:rsidP="00252167">
      <w:pPr>
        <w:rPr>
          <w:rFonts w:cs="Arial"/>
          <w:szCs w:val="20"/>
        </w:rPr>
      </w:pPr>
      <w:r w:rsidRPr="00D479EA">
        <w:rPr>
          <w:rFonts w:cs="Arial"/>
          <w:szCs w:val="20"/>
        </w:rPr>
        <w:t xml:space="preserve">Other </w:t>
      </w:r>
      <w:r>
        <w:rPr>
          <w:rFonts w:cs="Arial"/>
          <w:szCs w:val="20"/>
        </w:rPr>
        <w:t>material outcomes</w:t>
      </w:r>
      <w:r w:rsidRPr="00D479EA">
        <w:rPr>
          <w:rFonts w:cs="Arial"/>
          <w:szCs w:val="20"/>
        </w:rPr>
        <w:t xml:space="preserve"> that are not </w:t>
      </w:r>
      <w:r>
        <w:rPr>
          <w:rFonts w:cs="Arial"/>
          <w:szCs w:val="20"/>
        </w:rPr>
        <w:t>relevant across all IPAs on account of specific</w:t>
      </w:r>
      <w:r w:rsidRPr="00D479EA">
        <w:rPr>
          <w:rFonts w:cs="Arial"/>
          <w:szCs w:val="20"/>
        </w:rPr>
        <w:t xml:space="preserve"> circumstances include:</w:t>
      </w:r>
    </w:p>
    <w:p w14:paraId="33FAB097" w14:textId="31BF1799" w:rsidR="00252167" w:rsidRPr="00D479EA" w:rsidRDefault="00252167" w:rsidP="001251DF">
      <w:pPr>
        <w:pStyle w:val="ListParagraph"/>
        <w:numPr>
          <w:ilvl w:val="0"/>
          <w:numId w:val="33"/>
        </w:numPr>
        <w:ind w:left="709"/>
        <w:rPr>
          <w:rFonts w:ascii="Arial" w:hAnsi="Arial" w:cs="Arial"/>
          <w:sz w:val="20"/>
          <w:szCs w:val="20"/>
        </w:rPr>
      </w:pPr>
      <w:r>
        <w:rPr>
          <w:rFonts w:ascii="Arial" w:hAnsi="Arial" w:cs="Arial"/>
          <w:sz w:val="20"/>
          <w:szCs w:val="20"/>
        </w:rPr>
        <w:t xml:space="preserve">The </w:t>
      </w:r>
      <w:r w:rsidRPr="00D479EA">
        <w:rPr>
          <w:rFonts w:ascii="Arial" w:hAnsi="Arial" w:cs="Arial"/>
          <w:sz w:val="20"/>
          <w:szCs w:val="20"/>
        </w:rPr>
        <w:t>Community member outcome of Rangers and their families living on country</w:t>
      </w:r>
      <w:r>
        <w:rPr>
          <w:rFonts w:ascii="Arial" w:hAnsi="Arial" w:cs="Arial"/>
          <w:sz w:val="20"/>
          <w:szCs w:val="20"/>
        </w:rPr>
        <w:t>, which</w:t>
      </w:r>
      <w:r w:rsidRPr="00D479EA">
        <w:rPr>
          <w:rFonts w:ascii="Arial" w:hAnsi="Arial" w:cs="Arial"/>
          <w:sz w:val="20"/>
          <w:szCs w:val="20"/>
        </w:rPr>
        <w:t xml:space="preserve"> </w:t>
      </w:r>
      <w:r>
        <w:rPr>
          <w:rFonts w:ascii="Arial" w:hAnsi="Arial" w:cs="Arial"/>
          <w:sz w:val="20"/>
          <w:szCs w:val="20"/>
        </w:rPr>
        <w:t>is not relevant in the case of</w:t>
      </w:r>
      <w:r w:rsidRPr="00D479EA">
        <w:rPr>
          <w:rFonts w:ascii="Arial" w:hAnsi="Arial" w:cs="Arial"/>
          <w:sz w:val="20"/>
          <w:szCs w:val="20"/>
        </w:rPr>
        <w:t xml:space="preserve"> </w:t>
      </w:r>
      <w:r>
        <w:rPr>
          <w:rFonts w:ascii="Arial" w:hAnsi="Arial" w:cs="Arial"/>
          <w:sz w:val="20"/>
          <w:szCs w:val="20"/>
        </w:rPr>
        <w:t xml:space="preserve">the </w:t>
      </w:r>
      <w:proofErr w:type="spellStart"/>
      <w:r w:rsidRPr="00D479EA">
        <w:rPr>
          <w:rFonts w:ascii="Arial" w:hAnsi="Arial" w:cs="Arial"/>
          <w:sz w:val="20"/>
          <w:szCs w:val="20"/>
        </w:rPr>
        <w:t>Birriliburu</w:t>
      </w:r>
      <w:proofErr w:type="spellEnd"/>
      <w:r w:rsidRPr="00D479EA">
        <w:rPr>
          <w:rFonts w:ascii="Arial" w:hAnsi="Arial" w:cs="Arial"/>
          <w:sz w:val="20"/>
          <w:szCs w:val="20"/>
        </w:rPr>
        <w:t xml:space="preserve">, </w:t>
      </w:r>
      <w:r>
        <w:rPr>
          <w:rFonts w:ascii="Arial" w:hAnsi="Arial" w:cs="Arial"/>
          <w:sz w:val="20"/>
          <w:szCs w:val="20"/>
        </w:rPr>
        <w:t xml:space="preserve">MKK </w:t>
      </w:r>
      <w:r w:rsidRPr="00D479EA">
        <w:rPr>
          <w:rFonts w:ascii="Arial" w:hAnsi="Arial" w:cs="Arial"/>
          <w:sz w:val="20"/>
          <w:szCs w:val="20"/>
        </w:rPr>
        <w:t xml:space="preserve">and </w:t>
      </w:r>
      <w:proofErr w:type="spellStart"/>
      <w:r w:rsidRPr="00D479EA">
        <w:rPr>
          <w:rFonts w:ascii="Arial" w:hAnsi="Arial" w:cs="Arial"/>
          <w:sz w:val="20"/>
          <w:szCs w:val="20"/>
        </w:rPr>
        <w:t>Minyumai</w:t>
      </w:r>
      <w:proofErr w:type="spellEnd"/>
      <w:r w:rsidRPr="00D479EA">
        <w:rPr>
          <w:rFonts w:ascii="Arial" w:hAnsi="Arial" w:cs="Arial"/>
          <w:sz w:val="20"/>
          <w:szCs w:val="20"/>
        </w:rPr>
        <w:t xml:space="preserve"> </w:t>
      </w:r>
      <w:r>
        <w:rPr>
          <w:rFonts w:ascii="Arial" w:hAnsi="Arial" w:cs="Arial"/>
          <w:sz w:val="20"/>
          <w:szCs w:val="20"/>
        </w:rPr>
        <w:t xml:space="preserve">IPAs, </w:t>
      </w:r>
      <w:r w:rsidRPr="00D479EA">
        <w:rPr>
          <w:rFonts w:ascii="Arial" w:hAnsi="Arial" w:cs="Arial"/>
          <w:sz w:val="20"/>
          <w:szCs w:val="20"/>
        </w:rPr>
        <w:t>where it is</w:t>
      </w:r>
      <w:r>
        <w:rPr>
          <w:rFonts w:ascii="Arial" w:hAnsi="Arial" w:cs="Arial"/>
          <w:sz w:val="20"/>
          <w:szCs w:val="20"/>
        </w:rPr>
        <w:t xml:space="preserve"> currently</w:t>
      </w:r>
      <w:r w:rsidRPr="00D479EA">
        <w:rPr>
          <w:rFonts w:ascii="Arial" w:hAnsi="Arial" w:cs="Arial"/>
          <w:sz w:val="20"/>
          <w:szCs w:val="20"/>
        </w:rPr>
        <w:t xml:space="preserve"> impractical to live on country</w:t>
      </w:r>
      <w:r w:rsidR="00664C3C">
        <w:rPr>
          <w:rFonts w:ascii="Arial" w:hAnsi="Arial" w:cs="Arial"/>
          <w:sz w:val="20"/>
          <w:szCs w:val="20"/>
        </w:rPr>
        <w:t>.</w:t>
      </w:r>
    </w:p>
    <w:p w14:paraId="335552B8" w14:textId="541C2CAB" w:rsidR="00252167" w:rsidRPr="00D479EA" w:rsidRDefault="00252167" w:rsidP="001251DF">
      <w:pPr>
        <w:pStyle w:val="ListParagraph"/>
        <w:numPr>
          <w:ilvl w:val="0"/>
          <w:numId w:val="33"/>
        </w:numPr>
        <w:ind w:left="709"/>
        <w:rPr>
          <w:rFonts w:ascii="Arial" w:hAnsi="Arial" w:cs="Arial"/>
          <w:sz w:val="20"/>
          <w:szCs w:val="20"/>
        </w:rPr>
      </w:pPr>
      <w:r>
        <w:rPr>
          <w:rFonts w:ascii="Arial" w:hAnsi="Arial" w:cs="Arial"/>
          <w:sz w:val="20"/>
          <w:szCs w:val="20"/>
        </w:rPr>
        <w:t>All Corporate p</w:t>
      </w:r>
      <w:r w:rsidRPr="00D479EA">
        <w:rPr>
          <w:rFonts w:ascii="Arial" w:hAnsi="Arial" w:cs="Arial"/>
          <w:sz w:val="20"/>
          <w:szCs w:val="20"/>
        </w:rPr>
        <w:t>artner outcomes</w:t>
      </w:r>
      <w:r>
        <w:rPr>
          <w:rFonts w:ascii="Arial" w:hAnsi="Arial" w:cs="Arial"/>
          <w:sz w:val="20"/>
          <w:szCs w:val="20"/>
        </w:rPr>
        <w:t>, which</w:t>
      </w:r>
      <w:r w:rsidRPr="00D479EA">
        <w:rPr>
          <w:rFonts w:ascii="Arial" w:hAnsi="Arial" w:cs="Arial"/>
          <w:sz w:val="20"/>
          <w:szCs w:val="20"/>
        </w:rPr>
        <w:t xml:space="preserve"> </w:t>
      </w:r>
      <w:r>
        <w:rPr>
          <w:rFonts w:ascii="Arial" w:hAnsi="Arial" w:cs="Arial"/>
          <w:sz w:val="20"/>
          <w:szCs w:val="20"/>
        </w:rPr>
        <w:t>are not relevant in the case of</w:t>
      </w:r>
      <w:r w:rsidRPr="00D479EA">
        <w:rPr>
          <w:rFonts w:ascii="Arial" w:hAnsi="Arial" w:cs="Arial"/>
          <w:sz w:val="20"/>
          <w:szCs w:val="20"/>
        </w:rPr>
        <w:t xml:space="preserve"> </w:t>
      </w:r>
      <w:r>
        <w:rPr>
          <w:rFonts w:ascii="Arial" w:hAnsi="Arial" w:cs="Arial"/>
          <w:sz w:val="20"/>
          <w:szCs w:val="20"/>
        </w:rPr>
        <w:t xml:space="preserve">the </w:t>
      </w:r>
      <w:proofErr w:type="spellStart"/>
      <w:r w:rsidRPr="00D479EA">
        <w:rPr>
          <w:rFonts w:ascii="Arial" w:hAnsi="Arial" w:cs="Arial"/>
          <w:sz w:val="20"/>
          <w:szCs w:val="20"/>
        </w:rPr>
        <w:t>Girringun</w:t>
      </w:r>
      <w:proofErr w:type="spellEnd"/>
      <w:r w:rsidRPr="00D479EA">
        <w:rPr>
          <w:rFonts w:ascii="Arial" w:hAnsi="Arial" w:cs="Arial"/>
          <w:sz w:val="20"/>
          <w:szCs w:val="20"/>
        </w:rPr>
        <w:t xml:space="preserve"> and </w:t>
      </w:r>
      <w:proofErr w:type="spellStart"/>
      <w:r w:rsidRPr="00D479EA">
        <w:rPr>
          <w:rFonts w:ascii="Arial" w:hAnsi="Arial" w:cs="Arial"/>
          <w:sz w:val="20"/>
          <w:szCs w:val="20"/>
        </w:rPr>
        <w:t>Minyumai</w:t>
      </w:r>
      <w:proofErr w:type="spellEnd"/>
      <w:r w:rsidRPr="00D479EA">
        <w:rPr>
          <w:rFonts w:ascii="Arial" w:hAnsi="Arial" w:cs="Arial"/>
          <w:sz w:val="20"/>
          <w:szCs w:val="20"/>
        </w:rPr>
        <w:t xml:space="preserve"> </w:t>
      </w:r>
      <w:r>
        <w:rPr>
          <w:rFonts w:ascii="Arial" w:hAnsi="Arial" w:cs="Arial"/>
          <w:sz w:val="20"/>
          <w:szCs w:val="20"/>
        </w:rPr>
        <w:t xml:space="preserve">IPAs, </w:t>
      </w:r>
      <w:r w:rsidR="00664C3C">
        <w:rPr>
          <w:rFonts w:ascii="Arial" w:hAnsi="Arial" w:cs="Arial"/>
          <w:sz w:val="20"/>
          <w:szCs w:val="20"/>
        </w:rPr>
        <w:t>where</w:t>
      </w:r>
      <w:r>
        <w:rPr>
          <w:rFonts w:ascii="Arial" w:hAnsi="Arial" w:cs="Arial"/>
          <w:sz w:val="20"/>
          <w:szCs w:val="20"/>
        </w:rPr>
        <w:t xml:space="preserve"> Corporate </w:t>
      </w:r>
      <w:r w:rsidRPr="00D479EA">
        <w:rPr>
          <w:rFonts w:ascii="Arial" w:hAnsi="Arial" w:cs="Arial"/>
          <w:sz w:val="20"/>
          <w:szCs w:val="20"/>
        </w:rPr>
        <w:t xml:space="preserve">partnerships </w:t>
      </w:r>
      <w:r w:rsidR="00664C3C">
        <w:rPr>
          <w:rFonts w:ascii="Arial" w:hAnsi="Arial" w:cs="Arial"/>
          <w:sz w:val="20"/>
          <w:szCs w:val="20"/>
        </w:rPr>
        <w:t>have not yet been developed</w:t>
      </w:r>
      <w:r w:rsidRPr="00D479EA">
        <w:rPr>
          <w:rFonts w:ascii="Arial" w:hAnsi="Arial" w:cs="Arial"/>
          <w:sz w:val="20"/>
          <w:szCs w:val="20"/>
        </w:rPr>
        <w:t>.</w:t>
      </w:r>
    </w:p>
    <w:p w14:paraId="6B5329B8" w14:textId="732197AD" w:rsidR="00252167" w:rsidRDefault="00252167" w:rsidP="001251DF">
      <w:pPr>
        <w:pStyle w:val="ListParagraph"/>
        <w:numPr>
          <w:ilvl w:val="0"/>
          <w:numId w:val="33"/>
        </w:numPr>
        <w:ind w:left="709"/>
        <w:rPr>
          <w:rFonts w:ascii="Arial" w:hAnsi="Arial" w:cs="Arial"/>
          <w:sz w:val="20"/>
          <w:szCs w:val="20"/>
        </w:rPr>
      </w:pPr>
      <w:r>
        <w:rPr>
          <w:rFonts w:ascii="Arial" w:hAnsi="Arial" w:cs="Arial"/>
          <w:sz w:val="20"/>
          <w:szCs w:val="20"/>
        </w:rPr>
        <w:t xml:space="preserve">The </w:t>
      </w:r>
      <w:r w:rsidRPr="00D479EA">
        <w:rPr>
          <w:rFonts w:ascii="Arial" w:hAnsi="Arial" w:cs="Arial"/>
          <w:sz w:val="20"/>
          <w:szCs w:val="20"/>
        </w:rPr>
        <w:t>Community member outcome of less violence and associated Government outcome of less offending by Rangers</w:t>
      </w:r>
      <w:r>
        <w:rPr>
          <w:rFonts w:ascii="Arial" w:hAnsi="Arial" w:cs="Arial"/>
          <w:sz w:val="20"/>
          <w:szCs w:val="20"/>
        </w:rPr>
        <w:t>, which</w:t>
      </w:r>
      <w:r w:rsidRPr="00D479EA">
        <w:rPr>
          <w:rFonts w:ascii="Arial" w:hAnsi="Arial" w:cs="Arial"/>
          <w:sz w:val="20"/>
          <w:szCs w:val="20"/>
        </w:rPr>
        <w:t xml:space="preserve"> </w:t>
      </w:r>
      <w:r w:rsidR="005C3D21">
        <w:rPr>
          <w:rFonts w:ascii="Arial" w:hAnsi="Arial" w:cs="Arial"/>
          <w:sz w:val="20"/>
          <w:szCs w:val="20"/>
        </w:rPr>
        <w:t>are</w:t>
      </w:r>
      <w:r>
        <w:rPr>
          <w:rFonts w:ascii="Arial" w:hAnsi="Arial" w:cs="Arial"/>
          <w:sz w:val="20"/>
          <w:szCs w:val="20"/>
        </w:rPr>
        <w:t xml:space="preserve"> not relevant in the case of</w:t>
      </w:r>
      <w:r w:rsidRPr="00D479EA">
        <w:rPr>
          <w:rFonts w:ascii="Arial" w:hAnsi="Arial" w:cs="Arial"/>
          <w:sz w:val="20"/>
          <w:szCs w:val="20"/>
        </w:rPr>
        <w:t xml:space="preserve"> </w:t>
      </w:r>
      <w:r>
        <w:rPr>
          <w:rFonts w:ascii="Arial" w:hAnsi="Arial" w:cs="Arial"/>
          <w:sz w:val="20"/>
          <w:szCs w:val="20"/>
        </w:rPr>
        <w:t xml:space="preserve">the </w:t>
      </w:r>
      <w:proofErr w:type="spellStart"/>
      <w:r w:rsidRPr="00D479EA">
        <w:rPr>
          <w:rFonts w:ascii="Arial" w:hAnsi="Arial" w:cs="Arial"/>
          <w:sz w:val="20"/>
          <w:szCs w:val="20"/>
        </w:rPr>
        <w:t>Birriliburu</w:t>
      </w:r>
      <w:proofErr w:type="spellEnd"/>
      <w:r w:rsidRPr="00D479EA">
        <w:rPr>
          <w:rFonts w:ascii="Arial" w:hAnsi="Arial" w:cs="Arial"/>
          <w:sz w:val="20"/>
          <w:szCs w:val="20"/>
        </w:rPr>
        <w:t xml:space="preserve">, </w:t>
      </w:r>
      <w:r>
        <w:rPr>
          <w:rFonts w:ascii="Arial" w:hAnsi="Arial" w:cs="Arial"/>
          <w:sz w:val="20"/>
          <w:szCs w:val="20"/>
        </w:rPr>
        <w:t>MKK</w:t>
      </w:r>
      <w:r w:rsidRPr="00D479EA">
        <w:rPr>
          <w:rFonts w:ascii="Arial" w:hAnsi="Arial" w:cs="Arial"/>
          <w:sz w:val="20"/>
          <w:szCs w:val="20"/>
        </w:rPr>
        <w:t xml:space="preserve"> and </w:t>
      </w:r>
      <w:proofErr w:type="spellStart"/>
      <w:r w:rsidRPr="00D479EA">
        <w:rPr>
          <w:rFonts w:ascii="Arial" w:hAnsi="Arial" w:cs="Arial"/>
          <w:sz w:val="20"/>
          <w:szCs w:val="20"/>
        </w:rPr>
        <w:t>Minyumai</w:t>
      </w:r>
      <w:proofErr w:type="spellEnd"/>
      <w:r w:rsidRPr="00D479EA">
        <w:rPr>
          <w:rFonts w:ascii="Arial" w:hAnsi="Arial" w:cs="Arial"/>
          <w:sz w:val="20"/>
          <w:szCs w:val="20"/>
        </w:rPr>
        <w:t xml:space="preserve"> </w:t>
      </w:r>
      <w:r>
        <w:rPr>
          <w:rFonts w:ascii="Arial" w:hAnsi="Arial" w:cs="Arial"/>
          <w:sz w:val="20"/>
          <w:szCs w:val="20"/>
        </w:rPr>
        <w:t>IPAs:</w:t>
      </w:r>
    </w:p>
    <w:p w14:paraId="70745F9E" w14:textId="6693A93B" w:rsidR="00252167" w:rsidRDefault="00252167" w:rsidP="00F97F8D">
      <w:pPr>
        <w:pStyle w:val="ListParagraph"/>
        <w:numPr>
          <w:ilvl w:val="1"/>
          <w:numId w:val="4"/>
        </w:numPr>
        <w:ind w:left="1418"/>
        <w:rPr>
          <w:rFonts w:ascii="Arial" w:hAnsi="Arial" w:cs="Arial"/>
          <w:sz w:val="20"/>
          <w:szCs w:val="20"/>
        </w:rPr>
      </w:pPr>
      <w:r>
        <w:rPr>
          <w:rFonts w:ascii="Arial" w:hAnsi="Arial" w:cs="Arial"/>
          <w:sz w:val="20"/>
          <w:szCs w:val="20"/>
        </w:rPr>
        <w:t xml:space="preserve">For </w:t>
      </w:r>
      <w:proofErr w:type="spellStart"/>
      <w:r w:rsidRPr="00D479EA">
        <w:rPr>
          <w:rFonts w:ascii="Arial" w:hAnsi="Arial" w:cs="Arial"/>
          <w:sz w:val="20"/>
          <w:szCs w:val="20"/>
        </w:rPr>
        <w:t>Bi</w:t>
      </w:r>
      <w:r>
        <w:rPr>
          <w:rFonts w:ascii="Arial" w:hAnsi="Arial" w:cs="Arial"/>
          <w:sz w:val="20"/>
          <w:szCs w:val="20"/>
        </w:rPr>
        <w:t>rriliburu</w:t>
      </w:r>
      <w:proofErr w:type="spellEnd"/>
      <w:r>
        <w:rPr>
          <w:rFonts w:ascii="Arial" w:hAnsi="Arial" w:cs="Arial"/>
          <w:sz w:val="20"/>
          <w:szCs w:val="20"/>
        </w:rPr>
        <w:t xml:space="preserve"> and MKK</w:t>
      </w:r>
      <w:r w:rsidR="00FD1523">
        <w:rPr>
          <w:rFonts w:ascii="Arial" w:hAnsi="Arial" w:cs="Arial"/>
          <w:sz w:val="20"/>
          <w:szCs w:val="20"/>
        </w:rPr>
        <w:t xml:space="preserve">, where the absence of </w:t>
      </w:r>
      <w:proofErr w:type="spellStart"/>
      <w:r w:rsidR="00FD1523">
        <w:rPr>
          <w:rFonts w:ascii="Arial" w:hAnsi="Arial" w:cs="Arial"/>
          <w:sz w:val="20"/>
          <w:szCs w:val="20"/>
        </w:rPr>
        <w:t>W</w:t>
      </w:r>
      <w:r w:rsidR="00664C3C">
        <w:rPr>
          <w:rFonts w:ascii="Arial" w:hAnsi="Arial" w:cs="Arial"/>
          <w:sz w:val="20"/>
          <w:szCs w:val="20"/>
        </w:rPr>
        <w:t>o</w:t>
      </w:r>
      <w:r w:rsidR="00FD1523">
        <w:rPr>
          <w:rFonts w:ascii="Arial" w:hAnsi="Arial" w:cs="Arial"/>
          <w:sz w:val="20"/>
          <w:szCs w:val="20"/>
        </w:rPr>
        <w:t>C</w:t>
      </w:r>
      <w:proofErr w:type="spellEnd"/>
      <w:r w:rsidR="00FD1523">
        <w:rPr>
          <w:rFonts w:ascii="Arial" w:hAnsi="Arial" w:cs="Arial"/>
          <w:sz w:val="20"/>
          <w:szCs w:val="20"/>
        </w:rPr>
        <w:t xml:space="preserve"> funding limits </w:t>
      </w:r>
      <w:r w:rsidR="00664C3C">
        <w:rPr>
          <w:rFonts w:ascii="Arial" w:hAnsi="Arial" w:cs="Arial"/>
          <w:sz w:val="20"/>
          <w:szCs w:val="20"/>
        </w:rPr>
        <w:t xml:space="preserve">Ranger </w:t>
      </w:r>
      <w:r w:rsidR="00FD1523">
        <w:rPr>
          <w:rFonts w:ascii="Arial" w:hAnsi="Arial" w:cs="Arial"/>
          <w:sz w:val="20"/>
          <w:szCs w:val="20"/>
        </w:rPr>
        <w:t>employment opportunities,</w:t>
      </w:r>
      <w:r>
        <w:rPr>
          <w:rFonts w:ascii="Arial" w:hAnsi="Arial" w:cs="Arial"/>
          <w:sz w:val="20"/>
          <w:szCs w:val="20"/>
        </w:rPr>
        <w:t xml:space="preserve"> the outcome was not deemed material, </w:t>
      </w:r>
      <w:r w:rsidR="00664C3C">
        <w:rPr>
          <w:rFonts w:ascii="Arial" w:hAnsi="Arial" w:cs="Arial"/>
          <w:sz w:val="20"/>
          <w:szCs w:val="20"/>
        </w:rPr>
        <w:t>primarily</w:t>
      </w:r>
      <w:r>
        <w:rPr>
          <w:rFonts w:ascii="Arial" w:hAnsi="Arial" w:cs="Arial"/>
          <w:sz w:val="20"/>
          <w:szCs w:val="20"/>
        </w:rPr>
        <w:t xml:space="preserve"> because of the limited amount of time </w:t>
      </w:r>
      <w:proofErr w:type="gramStart"/>
      <w:r>
        <w:rPr>
          <w:rFonts w:ascii="Arial" w:hAnsi="Arial" w:cs="Arial"/>
          <w:sz w:val="20"/>
          <w:szCs w:val="20"/>
        </w:rPr>
        <w:t>that Rangers</w:t>
      </w:r>
      <w:proofErr w:type="gramEnd"/>
      <w:r>
        <w:rPr>
          <w:rFonts w:ascii="Arial" w:hAnsi="Arial" w:cs="Arial"/>
          <w:sz w:val="20"/>
          <w:szCs w:val="20"/>
        </w:rPr>
        <w:t xml:space="preserve"> spend </w:t>
      </w:r>
      <w:r w:rsidR="00664C3C">
        <w:rPr>
          <w:rFonts w:ascii="Arial" w:hAnsi="Arial" w:cs="Arial"/>
          <w:sz w:val="20"/>
          <w:szCs w:val="20"/>
        </w:rPr>
        <w:t xml:space="preserve">working </w:t>
      </w:r>
      <w:r>
        <w:rPr>
          <w:rFonts w:ascii="Arial" w:hAnsi="Arial" w:cs="Arial"/>
          <w:sz w:val="20"/>
          <w:szCs w:val="20"/>
        </w:rPr>
        <w:t>on country</w:t>
      </w:r>
      <w:r w:rsidR="00ED0D9B">
        <w:rPr>
          <w:rFonts w:ascii="Arial" w:hAnsi="Arial" w:cs="Arial"/>
          <w:sz w:val="20"/>
          <w:szCs w:val="20"/>
        </w:rPr>
        <w:t xml:space="preserve"> </w:t>
      </w:r>
      <w:r>
        <w:rPr>
          <w:rFonts w:ascii="Arial" w:hAnsi="Arial" w:cs="Arial"/>
          <w:sz w:val="20"/>
          <w:szCs w:val="20"/>
        </w:rPr>
        <w:t xml:space="preserve">before returning to Wiluna, where violence and offending is more likely to occur. </w:t>
      </w:r>
    </w:p>
    <w:p w14:paraId="3B852044" w14:textId="77777777" w:rsidR="00252167" w:rsidRPr="00D479EA" w:rsidRDefault="00252167" w:rsidP="00F97F8D">
      <w:pPr>
        <w:pStyle w:val="ListParagraph"/>
        <w:numPr>
          <w:ilvl w:val="1"/>
          <w:numId w:val="4"/>
        </w:numPr>
        <w:ind w:left="1418"/>
        <w:rPr>
          <w:rFonts w:ascii="Arial" w:hAnsi="Arial" w:cs="Arial"/>
          <w:sz w:val="20"/>
          <w:szCs w:val="20"/>
        </w:rPr>
      </w:pPr>
      <w:r>
        <w:rPr>
          <w:rFonts w:ascii="Arial" w:hAnsi="Arial" w:cs="Arial"/>
          <w:sz w:val="20"/>
          <w:szCs w:val="20"/>
        </w:rPr>
        <w:t xml:space="preserve">For </w:t>
      </w:r>
      <w:proofErr w:type="spellStart"/>
      <w:r w:rsidRPr="00D479EA">
        <w:rPr>
          <w:rFonts w:ascii="Arial" w:hAnsi="Arial" w:cs="Arial"/>
          <w:sz w:val="20"/>
          <w:szCs w:val="20"/>
        </w:rPr>
        <w:t>Minyumai</w:t>
      </w:r>
      <w:proofErr w:type="spellEnd"/>
      <w:r>
        <w:rPr>
          <w:rFonts w:ascii="Arial" w:hAnsi="Arial" w:cs="Arial"/>
          <w:sz w:val="20"/>
          <w:szCs w:val="20"/>
        </w:rPr>
        <w:t xml:space="preserve">, </w:t>
      </w:r>
      <w:r w:rsidRPr="00D479EA">
        <w:rPr>
          <w:rFonts w:ascii="Arial" w:hAnsi="Arial" w:cs="Arial"/>
          <w:sz w:val="20"/>
          <w:szCs w:val="20"/>
        </w:rPr>
        <w:t>violence and offending were not raised as material issues during stakeholder consultations</w:t>
      </w:r>
      <w:r>
        <w:rPr>
          <w:rFonts w:ascii="Arial" w:hAnsi="Arial" w:cs="Arial"/>
          <w:sz w:val="20"/>
          <w:szCs w:val="20"/>
        </w:rPr>
        <w:t>.</w:t>
      </w:r>
    </w:p>
    <w:p w14:paraId="5B72F28D" w14:textId="436985C7" w:rsidR="00985DD9" w:rsidRPr="00C45695" w:rsidRDefault="00252167" w:rsidP="001F12C0">
      <w:pPr>
        <w:rPr>
          <w:b/>
        </w:rPr>
      </w:pPr>
      <w:r>
        <w:rPr>
          <w:b/>
        </w:rPr>
        <w:t>Value creation</w:t>
      </w:r>
    </w:p>
    <w:p w14:paraId="57FD8981" w14:textId="0818EAE3" w:rsidR="00F15382" w:rsidRDefault="00F15382" w:rsidP="001F12C0">
      <w:pPr>
        <w:rPr>
          <w:rFonts w:cs="Arial"/>
          <w:szCs w:val="20"/>
        </w:rPr>
      </w:pPr>
      <w:r w:rsidRPr="003E531F">
        <w:rPr>
          <w:rFonts w:cs="Arial"/>
          <w:bCs/>
          <w:iCs/>
          <w:noProof/>
          <w:lang w:eastAsia="en-AU"/>
        </w:rPr>
        <mc:AlternateContent>
          <mc:Choice Requires="wps">
            <w:drawing>
              <wp:inline distT="0" distB="0" distL="0" distR="0" wp14:anchorId="3EF7C2A2" wp14:editId="44425E00">
                <wp:extent cx="5715000" cy="389614"/>
                <wp:effectExtent l="0" t="0" r="0" b="0"/>
                <wp:docPr id="34"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389614"/>
                        </a:xfrm>
                        <a:prstGeom prst="rect">
                          <a:avLst/>
                        </a:prstGeom>
                        <a:solidFill>
                          <a:schemeClr val="bg1">
                            <a:lumMod val="95000"/>
                          </a:schemeClr>
                        </a:solidFill>
                        <a:ln>
                          <a:noFill/>
                        </a:ln>
                        <a:extLst/>
                      </wps:spPr>
                      <wps:txbx>
                        <w:txbxContent>
                          <w:p w14:paraId="3ACA9091" w14:textId="4CF79700" w:rsidR="004A0C1C" w:rsidRPr="00745005" w:rsidRDefault="004A0C1C" w:rsidP="001251DF">
                            <w:pPr>
                              <w:pStyle w:val="ListParagraph"/>
                              <w:numPr>
                                <w:ilvl w:val="0"/>
                                <w:numId w:val="30"/>
                              </w:numPr>
                              <w:spacing w:after="60"/>
                              <w:rPr>
                                <w:rFonts w:ascii="Arial" w:hAnsi="Arial" w:cs="Arial"/>
                                <w:b/>
                                <w:i/>
                                <w:sz w:val="18"/>
                              </w:rPr>
                            </w:pPr>
                            <w:r w:rsidRPr="00745005">
                              <w:rPr>
                                <w:rFonts w:ascii="Arial" w:hAnsi="Arial" w:cs="Arial"/>
                                <w:b/>
                                <w:i/>
                                <w:sz w:val="18"/>
                              </w:rPr>
                              <w:t>The creation of value for a range of stakeholders is directly tied to investment in meaningful employment opportunities for Rangers on country</w:t>
                            </w:r>
                          </w:p>
                        </w:txbxContent>
                      </wps:txbx>
                      <wps:bodyPr rot="0" vert="horz" wrap="square" lIns="91440" tIns="45720" rIns="91440" bIns="45720" anchor="ctr" anchorCtr="0" upright="1">
                        <a:noAutofit/>
                      </wps:bodyPr>
                    </wps:wsp>
                  </a:graphicData>
                </a:graphic>
              </wp:inline>
            </w:drawing>
          </mc:Choice>
          <mc:Fallback>
            <w:pict>
              <v:rect id="_x0000_s1041" style="width:450pt;height:30.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" fillcolor="#f2f2f2 [3052]" stroked="f">
                <v:textbox>
                  <w:txbxContent>
                    <w:p w14:paraId="3ACA9091" w14:textId="4CF79700" w:rsidR="004A0C1C" w:rsidRPr="00745005" w:rsidRDefault="004A0C1C" w:rsidP="001251DF">
                      <w:pPr>
                        <w:pStyle w:val="ListParagraph"/>
                        <w:numPr>
                          <w:ilvl w:val="0"/>
                          <w:numId w:val="30"/>
                        </w:numPr>
                        <w:spacing w:after="60"/>
                        <w:rPr>
                          <w:rFonts w:ascii="Arial" w:hAnsi="Arial" w:cs="Arial"/>
                          <w:b/>
                          <w:i/>
                          <w:sz w:val="18"/>
                        </w:rPr>
                      </w:pPr>
                      <w:r w:rsidRPr="00745005">
                        <w:rPr>
                          <w:rFonts w:ascii="Arial" w:hAnsi="Arial" w:cs="Arial"/>
                          <w:b/>
                          <w:i/>
                          <w:sz w:val="18"/>
                        </w:rPr>
                        <w:t>The creation of value for a range of stakeholders is directly tied to investment in meaningful employment opportunities for Rangers on country</w:t>
                      </w:r>
                    </w:p>
                  </w:txbxContent>
                </v:textbox>
                <w10:anchorlock/>
              </v:rect>
            </w:pict>
          </mc:Fallback>
        </mc:AlternateContent>
      </w:r>
    </w:p>
    <w:p w14:paraId="67B1B563" w14:textId="19F15FBC" w:rsidR="00C45695" w:rsidRDefault="001F12C0" w:rsidP="001F12C0">
      <w:pPr>
        <w:rPr>
          <w:rFonts w:cs="Arial"/>
          <w:szCs w:val="20"/>
        </w:rPr>
      </w:pPr>
      <w:proofErr w:type="gramStart"/>
      <w:r w:rsidRPr="00D479EA">
        <w:rPr>
          <w:rFonts w:cs="Arial"/>
          <w:szCs w:val="20"/>
        </w:rPr>
        <w:t>Rangers working on country is</w:t>
      </w:r>
      <w:proofErr w:type="gramEnd"/>
      <w:r w:rsidRPr="00D479EA">
        <w:rPr>
          <w:rFonts w:cs="Arial"/>
          <w:szCs w:val="20"/>
        </w:rPr>
        <w:t xml:space="preserve"> the foundation upon which </w:t>
      </w:r>
      <w:r>
        <w:rPr>
          <w:rFonts w:cs="Arial"/>
          <w:szCs w:val="20"/>
        </w:rPr>
        <w:t xml:space="preserve">almost all </w:t>
      </w:r>
      <w:r w:rsidRPr="00D479EA">
        <w:rPr>
          <w:rFonts w:cs="Arial"/>
          <w:szCs w:val="20"/>
        </w:rPr>
        <w:t>outcomes are based</w:t>
      </w:r>
      <w:r w:rsidR="00C45695">
        <w:rPr>
          <w:rFonts w:cs="Arial"/>
          <w:szCs w:val="20"/>
        </w:rPr>
        <w:t>. T</w:t>
      </w:r>
      <w:r>
        <w:rPr>
          <w:rFonts w:cs="Arial"/>
          <w:szCs w:val="20"/>
        </w:rPr>
        <w:t>he value created by an IPA is</w:t>
      </w:r>
      <w:r w:rsidR="00C45695">
        <w:rPr>
          <w:rFonts w:cs="Arial"/>
          <w:szCs w:val="20"/>
        </w:rPr>
        <w:t>, therefore,</w:t>
      </w:r>
      <w:r>
        <w:rPr>
          <w:rFonts w:cs="Arial"/>
          <w:szCs w:val="20"/>
        </w:rPr>
        <w:t xml:space="preserve"> largely proportional to the size of investment in ranger </w:t>
      </w:r>
      <w:r w:rsidR="001C60F4" w:rsidRPr="001C60F4">
        <w:rPr>
          <w:rFonts w:cs="Arial"/>
          <w:szCs w:val="20"/>
        </w:rPr>
        <w:t>employment opportunities</w:t>
      </w:r>
      <w:r w:rsidR="0054716A">
        <w:rPr>
          <w:rFonts w:cs="Arial"/>
          <w:szCs w:val="20"/>
        </w:rPr>
        <w:t>:</w:t>
      </w:r>
    </w:p>
    <w:p w14:paraId="0C51A79B" w14:textId="77777777" w:rsidR="00C45695" w:rsidRPr="00F97F8D" w:rsidRDefault="001F12C0" w:rsidP="001251DF">
      <w:pPr>
        <w:pStyle w:val="ListParagraph"/>
        <w:numPr>
          <w:ilvl w:val="0"/>
          <w:numId w:val="33"/>
        </w:numPr>
        <w:ind w:left="709"/>
        <w:rPr>
          <w:rFonts w:ascii="Arial" w:hAnsi="Arial" w:cs="Arial"/>
          <w:sz w:val="20"/>
          <w:szCs w:val="20"/>
        </w:rPr>
      </w:pPr>
      <w:r w:rsidRPr="00C45695">
        <w:rPr>
          <w:rFonts w:ascii="Arial" w:hAnsi="Arial" w:cs="Arial"/>
          <w:sz w:val="20"/>
          <w:szCs w:val="20"/>
        </w:rPr>
        <w:t xml:space="preserve">When Rangers work on country, they experience personal benefits including increased skills and confidence, and better health and wellbeing. </w:t>
      </w:r>
    </w:p>
    <w:p w14:paraId="5BC9F1CD" w14:textId="7DB5F206" w:rsidR="00C45695" w:rsidRPr="00F97F8D" w:rsidRDefault="001F12C0" w:rsidP="001251DF">
      <w:pPr>
        <w:pStyle w:val="ListParagraph"/>
        <w:numPr>
          <w:ilvl w:val="0"/>
          <w:numId w:val="33"/>
        </w:numPr>
        <w:ind w:left="709"/>
        <w:rPr>
          <w:rFonts w:ascii="Arial" w:hAnsi="Arial" w:cs="Arial"/>
          <w:sz w:val="20"/>
          <w:szCs w:val="20"/>
        </w:rPr>
      </w:pPr>
      <w:r w:rsidRPr="00C45695">
        <w:rPr>
          <w:rFonts w:ascii="Arial" w:hAnsi="Arial" w:cs="Arial"/>
          <w:sz w:val="20"/>
          <w:szCs w:val="20"/>
        </w:rPr>
        <w:t xml:space="preserve">Community members benefit directly from ranger activities with the reassurance that country is being cared for and the transfer </w:t>
      </w:r>
      <w:r w:rsidR="00985DD9" w:rsidRPr="00C45695">
        <w:rPr>
          <w:rFonts w:ascii="Arial" w:hAnsi="Arial" w:cs="Arial"/>
          <w:sz w:val="20"/>
          <w:szCs w:val="20"/>
        </w:rPr>
        <w:t xml:space="preserve">and preservation </w:t>
      </w:r>
      <w:r w:rsidRPr="00C45695">
        <w:rPr>
          <w:rFonts w:ascii="Arial" w:hAnsi="Arial" w:cs="Arial"/>
          <w:sz w:val="20"/>
          <w:szCs w:val="20"/>
        </w:rPr>
        <w:t xml:space="preserve">of cultural knowledge that occurs while </w:t>
      </w:r>
      <w:r w:rsidR="00985DD9" w:rsidRPr="00C45695">
        <w:rPr>
          <w:rFonts w:ascii="Arial" w:hAnsi="Arial" w:cs="Arial"/>
          <w:sz w:val="20"/>
          <w:szCs w:val="20"/>
        </w:rPr>
        <w:t xml:space="preserve">Rangers are </w:t>
      </w:r>
      <w:r w:rsidRPr="00C45695">
        <w:rPr>
          <w:rFonts w:ascii="Arial" w:hAnsi="Arial" w:cs="Arial"/>
          <w:sz w:val="20"/>
          <w:szCs w:val="20"/>
        </w:rPr>
        <w:t>working on country. As a result, all of the outcomes experienced by Community m</w:t>
      </w:r>
      <w:r w:rsidR="00512308">
        <w:rPr>
          <w:rFonts w:ascii="Arial" w:hAnsi="Arial" w:cs="Arial"/>
          <w:sz w:val="20"/>
          <w:szCs w:val="20"/>
        </w:rPr>
        <w:t>embers are directly related to R</w:t>
      </w:r>
      <w:r w:rsidRPr="00C45695">
        <w:rPr>
          <w:rFonts w:ascii="Arial" w:hAnsi="Arial" w:cs="Arial"/>
          <w:sz w:val="20"/>
          <w:szCs w:val="20"/>
        </w:rPr>
        <w:t>anger</w:t>
      </w:r>
      <w:r w:rsidR="00512308">
        <w:rPr>
          <w:rFonts w:ascii="Arial" w:hAnsi="Arial" w:cs="Arial"/>
          <w:sz w:val="20"/>
          <w:szCs w:val="20"/>
        </w:rPr>
        <w:t>s’</w:t>
      </w:r>
      <w:r w:rsidRPr="00C45695">
        <w:rPr>
          <w:rFonts w:ascii="Arial" w:hAnsi="Arial" w:cs="Arial"/>
          <w:sz w:val="20"/>
          <w:szCs w:val="20"/>
        </w:rPr>
        <w:t xml:space="preserve"> activities. </w:t>
      </w:r>
    </w:p>
    <w:p w14:paraId="2A1C6645" w14:textId="5FEB84D7" w:rsidR="00985DD9" w:rsidRPr="00F97F8D" w:rsidRDefault="001F12C0" w:rsidP="001251DF">
      <w:pPr>
        <w:pStyle w:val="ListParagraph"/>
        <w:numPr>
          <w:ilvl w:val="0"/>
          <w:numId w:val="33"/>
        </w:numPr>
        <w:ind w:left="709"/>
        <w:rPr>
          <w:rFonts w:ascii="Arial" w:hAnsi="Arial" w:cs="Arial"/>
          <w:sz w:val="20"/>
          <w:szCs w:val="20"/>
        </w:rPr>
      </w:pPr>
      <w:r w:rsidRPr="00C45695">
        <w:rPr>
          <w:rFonts w:ascii="Arial" w:hAnsi="Arial" w:cs="Arial"/>
          <w:sz w:val="20"/>
          <w:szCs w:val="20"/>
        </w:rPr>
        <w:t>Similarly, all Gov</w:t>
      </w:r>
      <w:r w:rsidR="00512308">
        <w:rPr>
          <w:rFonts w:ascii="Arial" w:hAnsi="Arial" w:cs="Arial"/>
          <w:sz w:val="20"/>
          <w:szCs w:val="20"/>
        </w:rPr>
        <w:t>ernment outcomes are linked to R</w:t>
      </w:r>
      <w:r w:rsidRPr="00C45695">
        <w:rPr>
          <w:rFonts w:ascii="Arial" w:hAnsi="Arial" w:cs="Arial"/>
          <w:sz w:val="20"/>
          <w:szCs w:val="20"/>
        </w:rPr>
        <w:t>anger work on country because of its flow-on effects</w:t>
      </w:r>
      <w:r w:rsidR="00985DD9" w:rsidRPr="00C45695">
        <w:rPr>
          <w:rFonts w:ascii="Arial" w:hAnsi="Arial" w:cs="Arial"/>
          <w:sz w:val="20"/>
          <w:szCs w:val="20"/>
        </w:rPr>
        <w:t>,</w:t>
      </w:r>
      <w:r w:rsidR="00512308">
        <w:rPr>
          <w:rFonts w:ascii="Arial" w:hAnsi="Arial" w:cs="Arial"/>
          <w:sz w:val="20"/>
          <w:szCs w:val="20"/>
        </w:rPr>
        <w:t xml:space="preserve"> including skilled Ra</w:t>
      </w:r>
      <w:r w:rsidRPr="00C45695">
        <w:rPr>
          <w:rFonts w:ascii="Arial" w:hAnsi="Arial" w:cs="Arial"/>
          <w:sz w:val="20"/>
          <w:szCs w:val="20"/>
        </w:rPr>
        <w:t>ngers, greater respect for TEK and more cost-effective land management.</w:t>
      </w:r>
    </w:p>
    <w:p w14:paraId="00F021A4" w14:textId="7816D7A4" w:rsidR="00E813D9" w:rsidRPr="00E813D9" w:rsidRDefault="00E813D9" w:rsidP="00E813D9">
      <w:pPr>
        <w:rPr>
          <w:rFonts w:cs="Arial"/>
          <w:szCs w:val="20"/>
        </w:rPr>
      </w:pPr>
      <w:r>
        <w:rPr>
          <w:rFonts w:cs="Arial"/>
          <w:szCs w:val="20"/>
        </w:rPr>
        <w:t xml:space="preserve">While there is </w:t>
      </w:r>
      <w:r w:rsidR="00745005">
        <w:rPr>
          <w:rFonts w:cs="Arial"/>
          <w:szCs w:val="20"/>
        </w:rPr>
        <w:t xml:space="preserve">intrinsic </w:t>
      </w:r>
      <w:r>
        <w:rPr>
          <w:rFonts w:cs="Arial"/>
          <w:szCs w:val="20"/>
        </w:rPr>
        <w:t xml:space="preserve">value in an IPA, particularly as a catalyst for partnership opportunities, funding for Ranger positions through </w:t>
      </w:r>
      <w:proofErr w:type="spellStart"/>
      <w:r>
        <w:rPr>
          <w:rFonts w:cs="Arial"/>
          <w:szCs w:val="20"/>
        </w:rPr>
        <w:t>WoC</w:t>
      </w:r>
      <w:proofErr w:type="spellEnd"/>
      <w:r>
        <w:rPr>
          <w:rFonts w:cs="Arial"/>
          <w:szCs w:val="20"/>
        </w:rPr>
        <w:t xml:space="preserve"> or other mechanisms has the potential to generate increased rates of social return on investment.</w:t>
      </w:r>
    </w:p>
    <w:p w14:paraId="30CAB34C" w14:textId="3F6BE88B" w:rsidR="00B126F9" w:rsidRDefault="00B126F9" w:rsidP="001F12C0">
      <w:pPr>
        <w:rPr>
          <w:rFonts w:cs="Arial"/>
          <w:szCs w:val="20"/>
        </w:rPr>
      </w:pPr>
      <w:r w:rsidRPr="003E531F">
        <w:rPr>
          <w:rFonts w:cs="Arial"/>
          <w:bCs/>
          <w:iCs/>
          <w:noProof/>
          <w:lang w:eastAsia="en-AU"/>
        </w:rPr>
        <mc:AlternateContent>
          <mc:Choice Requires="wps">
            <w:drawing>
              <wp:inline distT="0" distB="0" distL="0" distR="0" wp14:anchorId="29C4F390" wp14:editId="5CAC795D">
                <wp:extent cx="5715000" cy="405441"/>
                <wp:effectExtent l="0" t="0" r="0" b="0"/>
                <wp:docPr id="37"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05441"/>
                        </a:xfrm>
                        <a:prstGeom prst="rect">
                          <a:avLst/>
                        </a:prstGeom>
                        <a:solidFill>
                          <a:schemeClr val="bg1">
                            <a:lumMod val="95000"/>
                          </a:schemeClr>
                        </a:solidFill>
                        <a:ln>
                          <a:noFill/>
                        </a:ln>
                        <a:extLst/>
                      </wps:spPr>
                      <wps:txbx>
                        <w:txbxContent>
                          <w:p w14:paraId="6B4D2C52" w14:textId="48C44B26" w:rsidR="004A0C1C" w:rsidRPr="00745005" w:rsidRDefault="004A0C1C" w:rsidP="001251DF">
                            <w:pPr>
                              <w:pStyle w:val="ListParagraph"/>
                              <w:numPr>
                                <w:ilvl w:val="0"/>
                                <w:numId w:val="31"/>
                              </w:numPr>
                              <w:spacing w:after="60"/>
                              <w:rPr>
                                <w:rFonts w:ascii="Arial" w:hAnsi="Arial" w:cs="Arial"/>
                                <w:b/>
                                <w:i/>
                                <w:sz w:val="18"/>
                              </w:rPr>
                            </w:pPr>
                            <w:r w:rsidRPr="00745005">
                              <w:rPr>
                                <w:rFonts w:ascii="Arial" w:hAnsi="Arial" w:cs="Arial"/>
                                <w:b/>
                                <w:i/>
                                <w:sz w:val="18"/>
                              </w:rPr>
                              <w:t>The nature and extent of active land management is a significant determinant of IPA value creation</w:t>
                            </w:r>
                          </w:p>
                        </w:txbxContent>
                      </wps:txbx>
                      <wps:bodyPr rot="0" vert="horz" wrap="square" lIns="91440" tIns="45720" rIns="91440" bIns="45720" anchor="ctr" anchorCtr="0" upright="1">
                        <a:noAutofit/>
                      </wps:bodyPr>
                    </wps:wsp>
                  </a:graphicData>
                </a:graphic>
              </wp:inline>
            </w:drawing>
          </mc:Choice>
          <mc:Fallback>
            <w:pict>
              <v:rect id="_x0000_s1042" style="width:450pt;height:3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" fillcolor="#f2f2f2 [3052]" stroked="f">
                <v:textbox>
                  <w:txbxContent>
                    <w:p w14:paraId="6B4D2C52" w14:textId="48C44B26" w:rsidR="004A0C1C" w:rsidRPr="00745005" w:rsidRDefault="004A0C1C" w:rsidP="001251DF">
                      <w:pPr>
                        <w:pStyle w:val="ListParagraph"/>
                        <w:numPr>
                          <w:ilvl w:val="0"/>
                          <w:numId w:val="31"/>
                        </w:numPr>
                        <w:spacing w:after="60"/>
                        <w:rPr>
                          <w:rFonts w:ascii="Arial" w:hAnsi="Arial" w:cs="Arial"/>
                          <w:b/>
                          <w:i/>
                          <w:sz w:val="18"/>
                        </w:rPr>
                      </w:pPr>
                      <w:r w:rsidRPr="00745005">
                        <w:rPr>
                          <w:rFonts w:ascii="Arial" w:hAnsi="Arial" w:cs="Arial"/>
                          <w:b/>
                          <w:i/>
                          <w:sz w:val="18"/>
                        </w:rPr>
                        <w:t>The nature and extent of active land management is a significant determinant of IPA value creation</w:t>
                      </w:r>
                    </w:p>
                  </w:txbxContent>
                </v:textbox>
                <w10:anchorlock/>
              </v:rect>
            </w:pict>
          </mc:Fallback>
        </mc:AlternateContent>
      </w:r>
    </w:p>
    <w:p w14:paraId="3D13F1E1" w14:textId="2961C2F2" w:rsidR="002C1645" w:rsidRDefault="001F12C0" w:rsidP="001F12C0">
      <w:pPr>
        <w:rPr>
          <w:rFonts w:cs="Arial"/>
          <w:szCs w:val="20"/>
        </w:rPr>
      </w:pPr>
      <w:r>
        <w:rPr>
          <w:rFonts w:cs="Arial"/>
          <w:szCs w:val="20"/>
        </w:rPr>
        <w:t xml:space="preserve">The amount of land managed is an important driver of value, </w:t>
      </w:r>
      <w:r w:rsidR="00D27AF7">
        <w:rPr>
          <w:rFonts w:cs="Arial"/>
          <w:szCs w:val="20"/>
        </w:rPr>
        <w:t>impacting upon</w:t>
      </w:r>
      <w:r>
        <w:rPr>
          <w:rFonts w:cs="Arial"/>
          <w:szCs w:val="20"/>
        </w:rPr>
        <w:t xml:space="preserve"> the Community member outcomes of less noxious weeds and less feral animals and the Government outcome of </w:t>
      </w:r>
      <w:r w:rsidR="00EE56C1">
        <w:rPr>
          <w:rFonts w:cs="Arial"/>
          <w:szCs w:val="20"/>
        </w:rPr>
        <w:t>low cost</w:t>
      </w:r>
      <w:r>
        <w:rPr>
          <w:rFonts w:cs="Arial"/>
          <w:szCs w:val="20"/>
        </w:rPr>
        <w:t xml:space="preserve"> land management. The </w:t>
      </w:r>
      <w:r w:rsidR="00D27AF7">
        <w:rPr>
          <w:rFonts w:cs="Arial"/>
          <w:szCs w:val="20"/>
        </w:rPr>
        <w:t xml:space="preserve">combined </w:t>
      </w:r>
      <w:r>
        <w:rPr>
          <w:rFonts w:cs="Arial"/>
          <w:szCs w:val="20"/>
        </w:rPr>
        <w:t xml:space="preserve">value of these outcomes </w:t>
      </w:r>
      <w:r w:rsidR="00D27AF7">
        <w:rPr>
          <w:rFonts w:cs="Arial"/>
          <w:szCs w:val="20"/>
        </w:rPr>
        <w:t>amounts</w:t>
      </w:r>
      <w:r>
        <w:rPr>
          <w:rFonts w:cs="Arial"/>
          <w:szCs w:val="20"/>
        </w:rPr>
        <w:t xml:space="preserve"> to 52% of the total value created by </w:t>
      </w:r>
      <w:r w:rsidR="00EE56C1">
        <w:rPr>
          <w:rFonts w:cs="Arial"/>
          <w:szCs w:val="20"/>
        </w:rPr>
        <w:t>the</w:t>
      </w:r>
      <w:r>
        <w:rPr>
          <w:rFonts w:cs="Arial"/>
          <w:szCs w:val="20"/>
        </w:rPr>
        <w:t xml:space="preserve"> IPA</w:t>
      </w:r>
      <w:r w:rsidR="00EE56C1">
        <w:rPr>
          <w:rFonts w:cs="Arial"/>
          <w:szCs w:val="20"/>
        </w:rPr>
        <w:t>s</w:t>
      </w:r>
      <w:r>
        <w:rPr>
          <w:rFonts w:cs="Arial"/>
          <w:szCs w:val="20"/>
        </w:rPr>
        <w:t xml:space="preserve"> and is affected by both land tenure and land management</w:t>
      </w:r>
      <w:r w:rsidR="002C1645">
        <w:rPr>
          <w:rFonts w:cs="Arial"/>
          <w:szCs w:val="20"/>
        </w:rPr>
        <w:t xml:space="preserve"> activities</w:t>
      </w:r>
      <w:r>
        <w:rPr>
          <w:rFonts w:cs="Arial"/>
          <w:szCs w:val="20"/>
        </w:rPr>
        <w:t xml:space="preserve">. </w:t>
      </w:r>
    </w:p>
    <w:p w14:paraId="237FD79C" w14:textId="2A2308A3" w:rsidR="001F12C0" w:rsidRDefault="001F12C0" w:rsidP="001F12C0">
      <w:pPr>
        <w:rPr>
          <w:rFonts w:cs="Arial"/>
          <w:szCs w:val="20"/>
        </w:rPr>
      </w:pPr>
      <w:r>
        <w:rPr>
          <w:rFonts w:cs="Arial"/>
          <w:szCs w:val="20"/>
        </w:rPr>
        <w:t xml:space="preserve">The value of outcomes related to the amount of land managed </w:t>
      </w:r>
      <w:r w:rsidR="00D27AF7">
        <w:rPr>
          <w:rFonts w:cs="Arial"/>
          <w:szCs w:val="20"/>
        </w:rPr>
        <w:t>varies</w:t>
      </w:r>
      <w:r>
        <w:rPr>
          <w:rFonts w:cs="Arial"/>
          <w:szCs w:val="20"/>
        </w:rPr>
        <w:t xml:space="preserve"> from $3</w:t>
      </w:r>
      <w:r w:rsidR="002A2C06">
        <w:rPr>
          <w:rFonts w:cs="Arial"/>
          <w:szCs w:val="20"/>
        </w:rPr>
        <w:t>,000</w:t>
      </w:r>
      <w:r w:rsidR="00FD6EC4">
        <w:rPr>
          <w:rFonts w:cs="Arial"/>
          <w:szCs w:val="20"/>
        </w:rPr>
        <w:t xml:space="preserve"> </w:t>
      </w:r>
      <w:r>
        <w:rPr>
          <w:rFonts w:cs="Arial"/>
          <w:szCs w:val="20"/>
        </w:rPr>
        <w:t xml:space="preserve">for the 200 hectares of land actively managed within the </w:t>
      </w:r>
      <w:proofErr w:type="spellStart"/>
      <w:r>
        <w:rPr>
          <w:rFonts w:cs="Arial"/>
          <w:szCs w:val="20"/>
        </w:rPr>
        <w:t>Minyumai</w:t>
      </w:r>
      <w:proofErr w:type="spellEnd"/>
      <w:r>
        <w:rPr>
          <w:rFonts w:cs="Arial"/>
          <w:szCs w:val="20"/>
        </w:rPr>
        <w:t xml:space="preserve"> IPA</w:t>
      </w:r>
      <w:r w:rsidR="002A2C06">
        <w:rPr>
          <w:rFonts w:cs="Arial"/>
          <w:szCs w:val="20"/>
        </w:rPr>
        <w:t>,</w:t>
      </w:r>
      <w:r>
        <w:rPr>
          <w:rFonts w:cs="Arial"/>
          <w:szCs w:val="20"/>
        </w:rPr>
        <w:t xml:space="preserve"> to approximately $27 million for the 1.3 million hectares of land actively managed within the </w:t>
      </w:r>
      <w:proofErr w:type="spellStart"/>
      <w:r>
        <w:rPr>
          <w:rFonts w:cs="Arial"/>
          <w:szCs w:val="20"/>
        </w:rPr>
        <w:t>Warddeken</w:t>
      </w:r>
      <w:proofErr w:type="spellEnd"/>
      <w:r>
        <w:rPr>
          <w:rFonts w:cs="Arial"/>
          <w:szCs w:val="20"/>
        </w:rPr>
        <w:t xml:space="preserve"> IPA.</w:t>
      </w:r>
      <w:r w:rsidR="002A2C06">
        <w:rPr>
          <w:rFonts w:cs="Arial"/>
          <w:szCs w:val="20"/>
        </w:rPr>
        <w:t xml:space="preserve">  While the </w:t>
      </w:r>
      <w:proofErr w:type="spellStart"/>
      <w:r w:rsidR="002A2C06">
        <w:rPr>
          <w:rFonts w:cs="Arial"/>
          <w:szCs w:val="20"/>
        </w:rPr>
        <w:t>Birriliburu</w:t>
      </w:r>
      <w:proofErr w:type="spellEnd"/>
      <w:r w:rsidR="002A2C06">
        <w:rPr>
          <w:rFonts w:cs="Arial"/>
          <w:szCs w:val="20"/>
        </w:rPr>
        <w:t xml:space="preserve"> IPA is the largest of th</w:t>
      </w:r>
      <w:r w:rsidR="001F4E4F">
        <w:rPr>
          <w:rFonts w:cs="Arial"/>
          <w:szCs w:val="20"/>
        </w:rPr>
        <w:t>e IPAs</w:t>
      </w:r>
      <w:r w:rsidR="002A2C06">
        <w:rPr>
          <w:rFonts w:cs="Arial"/>
          <w:szCs w:val="20"/>
        </w:rPr>
        <w:t xml:space="preserve"> considered, at 6.6 million hectares, </w:t>
      </w:r>
      <w:r w:rsidR="001F4E4F">
        <w:rPr>
          <w:rFonts w:cs="Arial"/>
          <w:szCs w:val="20"/>
        </w:rPr>
        <w:t xml:space="preserve">the absence of </w:t>
      </w:r>
      <w:proofErr w:type="spellStart"/>
      <w:r w:rsidR="001F4E4F">
        <w:rPr>
          <w:rFonts w:cs="Arial"/>
          <w:szCs w:val="20"/>
        </w:rPr>
        <w:t>WoC</w:t>
      </w:r>
      <w:proofErr w:type="spellEnd"/>
      <w:r w:rsidR="001F4E4F">
        <w:rPr>
          <w:rFonts w:cs="Arial"/>
          <w:szCs w:val="20"/>
        </w:rPr>
        <w:t xml:space="preserve"> funding limits the </w:t>
      </w:r>
      <w:proofErr w:type="spellStart"/>
      <w:r w:rsidR="001F4E4F">
        <w:rPr>
          <w:rFonts w:cs="Arial"/>
          <w:szCs w:val="20"/>
        </w:rPr>
        <w:t>Martu</w:t>
      </w:r>
      <w:proofErr w:type="spellEnd"/>
      <w:r w:rsidR="001F4E4F">
        <w:rPr>
          <w:rFonts w:cs="Arial"/>
          <w:szCs w:val="20"/>
        </w:rPr>
        <w:t xml:space="preserve"> </w:t>
      </w:r>
      <w:r w:rsidR="001D267F">
        <w:rPr>
          <w:rFonts w:cs="Arial"/>
          <w:szCs w:val="20"/>
        </w:rPr>
        <w:t>Rangers to active</w:t>
      </w:r>
      <w:r w:rsidR="001F4E4F">
        <w:rPr>
          <w:rFonts w:cs="Arial"/>
          <w:szCs w:val="20"/>
        </w:rPr>
        <w:t xml:space="preserve"> management of three discrete work zones within the </w:t>
      </w:r>
      <w:proofErr w:type="spellStart"/>
      <w:r w:rsidR="001F4E4F">
        <w:rPr>
          <w:rFonts w:cs="Arial"/>
          <w:szCs w:val="20"/>
        </w:rPr>
        <w:t>Birriliburu</w:t>
      </w:r>
      <w:proofErr w:type="spellEnd"/>
      <w:r w:rsidR="001F4E4F">
        <w:rPr>
          <w:rFonts w:cs="Arial"/>
          <w:szCs w:val="20"/>
        </w:rPr>
        <w:t xml:space="preserve"> IPA</w:t>
      </w:r>
      <w:r w:rsidR="002A2C06">
        <w:rPr>
          <w:rFonts w:cs="Arial"/>
          <w:szCs w:val="20"/>
        </w:rPr>
        <w:t>.</w:t>
      </w:r>
    </w:p>
    <w:p w14:paraId="2E21460D" w14:textId="2049ABC6" w:rsidR="00B126F9" w:rsidRDefault="00B126F9" w:rsidP="00656078">
      <w:pPr>
        <w:rPr>
          <w:rFonts w:cs="Arial"/>
          <w:szCs w:val="20"/>
        </w:rPr>
      </w:pPr>
      <w:r w:rsidRPr="003E531F">
        <w:rPr>
          <w:rFonts w:cs="Arial"/>
          <w:bCs/>
          <w:iCs/>
          <w:noProof/>
          <w:lang w:eastAsia="en-AU"/>
        </w:rPr>
        <mc:AlternateContent>
          <mc:Choice Requires="wps">
            <w:drawing>
              <wp:inline distT="0" distB="0" distL="0" distR="0" wp14:anchorId="454F9436" wp14:editId="7B09ACEB">
                <wp:extent cx="5715000" cy="413468"/>
                <wp:effectExtent l="0" t="0" r="0" b="5715"/>
                <wp:docPr id="38"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13468"/>
                        </a:xfrm>
                        <a:prstGeom prst="rect">
                          <a:avLst/>
                        </a:prstGeom>
                        <a:solidFill>
                          <a:schemeClr val="bg1">
                            <a:lumMod val="95000"/>
                          </a:schemeClr>
                        </a:solidFill>
                        <a:ln>
                          <a:noFill/>
                        </a:ln>
                        <a:extLst/>
                      </wps:spPr>
                      <wps:txbx>
                        <w:txbxContent>
                          <w:p w14:paraId="4D892A3A" w14:textId="24C5D1FD" w:rsidR="004A0C1C" w:rsidRPr="00745005" w:rsidRDefault="004A0C1C" w:rsidP="001251DF">
                            <w:pPr>
                              <w:pStyle w:val="ListParagraph"/>
                              <w:numPr>
                                <w:ilvl w:val="0"/>
                                <w:numId w:val="31"/>
                              </w:numPr>
                              <w:spacing w:after="60"/>
                              <w:rPr>
                                <w:rFonts w:ascii="Arial" w:hAnsi="Arial" w:cs="Arial"/>
                                <w:b/>
                                <w:i/>
                                <w:sz w:val="18"/>
                              </w:rPr>
                            </w:pPr>
                            <w:r w:rsidRPr="00745005">
                              <w:rPr>
                                <w:rFonts w:ascii="Arial" w:hAnsi="Arial" w:cs="Arial"/>
                                <w:b/>
                                <w:i/>
                                <w:sz w:val="18"/>
                              </w:rPr>
                              <w:t>IPAs are a catalyst for deep and long-term partnerships with Government, Corporate, NGO and Research Partners</w:t>
                            </w:r>
                          </w:p>
                        </w:txbxContent>
                      </wps:txbx>
                      <wps:bodyPr rot="0" vert="horz" wrap="square" lIns="91440" tIns="45720" rIns="91440" bIns="45720" anchor="ctr" anchorCtr="0" upright="1">
                        <a:noAutofit/>
                      </wps:bodyPr>
                    </wps:wsp>
                  </a:graphicData>
                </a:graphic>
              </wp:inline>
            </w:drawing>
          </mc:Choice>
          <mc:Fallback>
            <w:pict>
              <v:rect id="_x0000_s1043" style="width:450pt;height:3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" fillcolor="#f2f2f2 [3052]" stroked="f">
                <v:textbox>
                  <w:txbxContent>
                    <w:p w14:paraId="4D892A3A" w14:textId="24C5D1FD" w:rsidR="004A0C1C" w:rsidRPr="00745005" w:rsidRDefault="004A0C1C" w:rsidP="001251DF">
                      <w:pPr>
                        <w:pStyle w:val="ListParagraph"/>
                        <w:numPr>
                          <w:ilvl w:val="0"/>
                          <w:numId w:val="31"/>
                        </w:numPr>
                        <w:spacing w:after="60"/>
                        <w:rPr>
                          <w:rFonts w:ascii="Arial" w:hAnsi="Arial" w:cs="Arial"/>
                          <w:b/>
                          <w:i/>
                          <w:sz w:val="18"/>
                        </w:rPr>
                      </w:pPr>
                      <w:r w:rsidRPr="00745005">
                        <w:rPr>
                          <w:rFonts w:ascii="Arial" w:hAnsi="Arial" w:cs="Arial"/>
                          <w:b/>
                          <w:i/>
                          <w:sz w:val="18"/>
                        </w:rPr>
                        <w:t>IPAs are a catalyst for deep and long-term partnerships with Government, Corporate, NGO and Research Partners</w:t>
                      </w:r>
                    </w:p>
                  </w:txbxContent>
                </v:textbox>
                <w10:anchorlock/>
              </v:rect>
            </w:pict>
          </mc:Fallback>
        </mc:AlternateContent>
      </w:r>
    </w:p>
    <w:p w14:paraId="6D06F9AD" w14:textId="205563D1" w:rsidR="00D27AF7" w:rsidRDefault="001F12C0" w:rsidP="00656078">
      <w:pPr>
        <w:rPr>
          <w:rFonts w:cs="Arial"/>
          <w:szCs w:val="20"/>
        </w:rPr>
      </w:pPr>
      <w:r>
        <w:rPr>
          <w:rFonts w:cs="Arial"/>
          <w:szCs w:val="20"/>
        </w:rPr>
        <w:t xml:space="preserve">The </w:t>
      </w:r>
      <w:r w:rsidR="00194055">
        <w:rPr>
          <w:rFonts w:cs="Arial"/>
          <w:szCs w:val="20"/>
        </w:rPr>
        <w:t>quantity</w:t>
      </w:r>
      <w:r>
        <w:rPr>
          <w:rFonts w:cs="Arial"/>
          <w:szCs w:val="20"/>
        </w:rPr>
        <w:t xml:space="preserve"> and depth of partnerships with </w:t>
      </w:r>
      <w:r w:rsidR="00194055">
        <w:rPr>
          <w:rFonts w:cs="Arial"/>
          <w:szCs w:val="20"/>
        </w:rPr>
        <w:t xml:space="preserve">Government, </w:t>
      </w:r>
      <w:r w:rsidR="002A2C06">
        <w:rPr>
          <w:rFonts w:cs="Arial"/>
          <w:szCs w:val="20"/>
        </w:rPr>
        <w:t xml:space="preserve">Corporate, </w:t>
      </w:r>
      <w:r>
        <w:rPr>
          <w:rFonts w:cs="Arial"/>
          <w:szCs w:val="20"/>
        </w:rPr>
        <w:t xml:space="preserve">NGO and Research partners are key contributors to the amount of value generated by an IPA and are responsible for up to 38% of the total value created by </w:t>
      </w:r>
      <w:r w:rsidR="006D4622">
        <w:rPr>
          <w:rFonts w:cs="Arial"/>
          <w:szCs w:val="20"/>
        </w:rPr>
        <w:t>the</w:t>
      </w:r>
      <w:r>
        <w:rPr>
          <w:rFonts w:cs="Arial"/>
          <w:szCs w:val="20"/>
        </w:rPr>
        <w:t xml:space="preserve"> IPA</w:t>
      </w:r>
      <w:r w:rsidR="006D4622">
        <w:rPr>
          <w:rFonts w:cs="Arial"/>
          <w:szCs w:val="20"/>
        </w:rPr>
        <w:t>s considered</w:t>
      </w:r>
      <w:r>
        <w:rPr>
          <w:rFonts w:cs="Arial"/>
          <w:szCs w:val="20"/>
        </w:rPr>
        <w:t xml:space="preserve">. </w:t>
      </w:r>
    </w:p>
    <w:p w14:paraId="68F8310C" w14:textId="3134D67F" w:rsidR="001D267F" w:rsidRPr="006D4622" w:rsidRDefault="00194055" w:rsidP="00656078">
      <w:pPr>
        <w:rPr>
          <w:rFonts w:cs="Arial"/>
          <w:szCs w:val="20"/>
        </w:rPr>
      </w:pPr>
      <w:r>
        <w:rPr>
          <w:rFonts w:cs="Arial"/>
          <w:szCs w:val="20"/>
        </w:rPr>
        <w:t>Through their engagement with the IPAs, p</w:t>
      </w:r>
      <w:r w:rsidR="001F12C0">
        <w:rPr>
          <w:rFonts w:cs="Arial"/>
          <w:szCs w:val="20"/>
        </w:rPr>
        <w:t>artner</w:t>
      </w:r>
      <w:r>
        <w:rPr>
          <w:rFonts w:cs="Arial"/>
          <w:szCs w:val="20"/>
        </w:rPr>
        <w:t xml:space="preserve"> organisation</w:t>
      </w:r>
      <w:r w:rsidR="001F12C0">
        <w:rPr>
          <w:rFonts w:cs="Arial"/>
          <w:szCs w:val="20"/>
        </w:rPr>
        <w:t xml:space="preserve">s build deeper relationships </w:t>
      </w:r>
      <w:r w:rsidR="002A2C06">
        <w:rPr>
          <w:rFonts w:cs="Arial"/>
          <w:szCs w:val="20"/>
        </w:rPr>
        <w:t xml:space="preserve">in community </w:t>
      </w:r>
      <w:r w:rsidR="001F12C0">
        <w:rPr>
          <w:rFonts w:cs="Arial"/>
          <w:szCs w:val="20"/>
        </w:rPr>
        <w:t xml:space="preserve">and are better able to meet their core objectives, </w:t>
      </w:r>
      <w:r w:rsidR="002A2C06">
        <w:rPr>
          <w:rFonts w:cs="Arial"/>
          <w:szCs w:val="20"/>
        </w:rPr>
        <w:t xml:space="preserve">while </w:t>
      </w:r>
      <w:r w:rsidR="001F12C0">
        <w:rPr>
          <w:rFonts w:cs="Arial"/>
          <w:szCs w:val="20"/>
        </w:rPr>
        <w:t xml:space="preserve">Rangers and Community members benefit from additional funding and economic </w:t>
      </w:r>
      <w:r w:rsidR="001F12C0" w:rsidRPr="006D4622">
        <w:rPr>
          <w:rFonts w:cs="Arial"/>
          <w:szCs w:val="20"/>
        </w:rPr>
        <w:t xml:space="preserve">opportunities. </w:t>
      </w:r>
    </w:p>
    <w:p w14:paraId="4536E7B1" w14:textId="5893C4A7" w:rsidR="006D4622" w:rsidRPr="00F97F8D" w:rsidRDefault="006D4622" w:rsidP="001251DF">
      <w:pPr>
        <w:pStyle w:val="ListParagraph"/>
        <w:numPr>
          <w:ilvl w:val="0"/>
          <w:numId w:val="34"/>
        </w:numPr>
        <w:ind w:left="709"/>
        <w:rPr>
          <w:rFonts w:ascii="Arial" w:hAnsi="Arial" w:cs="Arial"/>
          <w:sz w:val="20"/>
          <w:szCs w:val="20"/>
        </w:rPr>
      </w:pPr>
      <w:r w:rsidRPr="006D4622">
        <w:rPr>
          <w:rFonts w:ascii="Arial" w:hAnsi="Arial" w:cs="Arial"/>
          <w:sz w:val="20"/>
          <w:szCs w:val="20"/>
        </w:rPr>
        <w:t xml:space="preserve">As an IPA on multi-tenured land, the </w:t>
      </w:r>
      <w:proofErr w:type="spellStart"/>
      <w:r w:rsidRPr="006D4622">
        <w:rPr>
          <w:rFonts w:ascii="Arial" w:hAnsi="Arial" w:cs="Arial"/>
          <w:sz w:val="20"/>
          <w:szCs w:val="20"/>
        </w:rPr>
        <w:t>Girringun</w:t>
      </w:r>
      <w:proofErr w:type="spellEnd"/>
      <w:r w:rsidRPr="006D4622">
        <w:rPr>
          <w:rFonts w:ascii="Arial" w:hAnsi="Arial" w:cs="Arial"/>
          <w:sz w:val="20"/>
          <w:szCs w:val="20"/>
        </w:rPr>
        <w:t xml:space="preserve"> IPA operates through a co-management model and works in collaboration with over a dozen Government, NGO and research partners. The management team of the IPA also supports Indigenous Corporations, including five </w:t>
      </w:r>
      <w:r w:rsidR="006D68F2">
        <w:rPr>
          <w:rFonts w:ascii="Arial" w:hAnsi="Arial" w:cs="Arial"/>
          <w:sz w:val="20"/>
          <w:szCs w:val="20"/>
        </w:rPr>
        <w:t>Prescribed Bodies Corporate (</w:t>
      </w:r>
      <w:r w:rsidRPr="006D4622">
        <w:rPr>
          <w:rFonts w:ascii="Arial" w:hAnsi="Arial" w:cs="Arial"/>
          <w:sz w:val="20"/>
          <w:szCs w:val="20"/>
        </w:rPr>
        <w:t>PBCs</w:t>
      </w:r>
      <w:r w:rsidR="006D68F2">
        <w:rPr>
          <w:rFonts w:ascii="Arial" w:hAnsi="Arial" w:cs="Arial"/>
          <w:sz w:val="20"/>
          <w:szCs w:val="20"/>
        </w:rPr>
        <w:t>)</w:t>
      </w:r>
      <w:r w:rsidRPr="006D4622">
        <w:rPr>
          <w:rFonts w:ascii="Arial" w:hAnsi="Arial" w:cs="Arial"/>
          <w:sz w:val="20"/>
          <w:szCs w:val="20"/>
        </w:rPr>
        <w:t xml:space="preserve"> representing traditional owners within the </w:t>
      </w:r>
      <w:proofErr w:type="spellStart"/>
      <w:r w:rsidRPr="006D4622">
        <w:rPr>
          <w:rFonts w:ascii="Arial" w:hAnsi="Arial" w:cs="Arial"/>
          <w:sz w:val="20"/>
          <w:szCs w:val="20"/>
        </w:rPr>
        <w:t>Girringun</w:t>
      </w:r>
      <w:proofErr w:type="spellEnd"/>
      <w:r w:rsidRPr="006D4622">
        <w:rPr>
          <w:rFonts w:ascii="Arial" w:hAnsi="Arial" w:cs="Arial"/>
          <w:sz w:val="20"/>
          <w:szCs w:val="20"/>
        </w:rPr>
        <w:t xml:space="preserve"> IPA, to create a vision for their communities and engage with external partners. </w:t>
      </w:r>
    </w:p>
    <w:p w14:paraId="18A24400" w14:textId="32CEF9B9" w:rsidR="006D4622" w:rsidRPr="00F97F8D" w:rsidRDefault="001F12C0" w:rsidP="001251DF">
      <w:pPr>
        <w:pStyle w:val="ListParagraph"/>
        <w:numPr>
          <w:ilvl w:val="0"/>
          <w:numId w:val="34"/>
        </w:numPr>
        <w:ind w:left="709"/>
        <w:rPr>
          <w:rFonts w:ascii="Arial" w:hAnsi="Arial" w:cs="Arial"/>
          <w:sz w:val="20"/>
          <w:szCs w:val="20"/>
        </w:rPr>
      </w:pPr>
      <w:r w:rsidRPr="006D4622">
        <w:rPr>
          <w:rFonts w:ascii="Arial" w:hAnsi="Arial" w:cs="Arial"/>
          <w:sz w:val="20"/>
          <w:szCs w:val="20"/>
        </w:rPr>
        <w:t xml:space="preserve">The </w:t>
      </w:r>
      <w:proofErr w:type="spellStart"/>
      <w:r w:rsidRPr="006D4622">
        <w:rPr>
          <w:rFonts w:ascii="Arial" w:hAnsi="Arial" w:cs="Arial"/>
          <w:sz w:val="20"/>
          <w:szCs w:val="20"/>
        </w:rPr>
        <w:t>Warddeken</w:t>
      </w:r>
      <w:proofErr w:type="spellEnd"/>
      <w:r w:rsidRPr="006D4622">
        <w:rPr>
          <w:rFonts w:ascii="Arial" w:hAnsi="Arial" w:cs="Arial"/>
          <w:sz w:val="20"/>
          <w:szCs w:val="20"/>
        </w:rPr>
        <w:t xml:space="preserve"> IPA </w:t>
      </w:r>
      <w:r w:rsidR="006D4622">
        <w:rPr>
          <w:rFonts w:ascii="Arial" w:hAnsi="Arial" w:cs="Arial"/>
          <w:sz w:val="20"/>
          <w:szCs w:val="20"/>
        </w:rPr>
        <w:t>has established</w:t>
      </w:r>
      <w:r w:rsidRPr="006D4622">
        <w:rPr>
          <w:rFonts w:ascii="Arial" w:hAnsi="Arial" w:cs="Arial"/>
          <w:sz w:val="20"/>
          <w:szCs w:val="20"/>
        </w:rPr>
        <w:t xml:space="preserve"> </w:t>
      </w:r>
      <w:r w:rsidR="006D4622">
        <w:rPr>
          <w:rFonts w:ascii="Arial" w:hAnsi="Arial" w:cs="Arial"/>
          <w:sz w:val="20"/>
          <w:szCs w:val="20"/>
        </w:rPr>
        <w:t xml:space="preserve">deep relationships with </w:t>
      </w:r>
      <w:r w:rsidRPr="006D4622">
        <w:rPr>
          <w:rFonts w:ascii="Arial" w:hAnsi="Arial" w:cs="Arial"/>
          <w:sz w:val="20"/>
          <w:szCs w:val="20"/>
        </w:rPr>
        <w:t xml:space="preserve">four NGO partners, one </w:t>
      </w:r>
      <w:proofErr w:type="gramStart"/>
      <w:r w:rsidRPr="006D4622">
        <w:rPr>
          <w:rFonts w:ascii="Arial" w:hAnsi="Arial" w:cs="Arial"/>
          <w:sz w:val="20"/>
          <w:szCs w:val="20"/>
        </w:rPr>
        <w:t>Corporate</w:t>
      </w:r>
      <w:proofErr w:type="gramEnd"/>
      <w:r w:rsidRPr="006D4622">
        <w:rPr>
          <w:rFonts w:ascii="Arial" w:hAnsi="Arial" w:cs="Arial"/>
          <w:sz w:val="20"/>
          <w:szCs w:val="20"/>
        </w:rPr>
        <w:t xml:space="preserve"> par</w:t>
      </w:r>
      <w:r w:rsidR="006D4622">
        <w:rPr>
          <w:rFonts w:ascii="Arial" w:hAnsi="Arial" w:cs="Arial"/>
          <w:sz w:val="20"/>
          <w:szCs w:val="20"/>
        </w:rPr>
        <w:t xml:space="preserve">tner and five Research partners, </w:t>
      </w:r>
      <w:r w:rsidRPr="006D4622">
        <w:rPr>
          <w:rFonts w:ascii="Arial" w:hAnsi="Arial" w:cs="Arial"/>
          <w:sz w:val="20"/>
          <w:szCs w:val="20"/>
        </w:rPr>
        <w:t>creating almost $6 million in value for those partners and approximately $5 million in value through increased funding and economic opportunities for Community members.</w:t>
      </w:r>
      <w:r w:rsidR="00194055">
        <w:rPr>
          <w:rFonts w:ascii="Arial" w:hAnsi="Arial" w:cs="Arial"/>
          <w:sz w:val="20"/>
          <w:szCs w:val="20"/>
        </w:rPr>
        <w:t xml:space="preserve"> </w:t>
      </w:r>
    </w:p>
    <w:p w14:paraId="2262B747" w14:textId="0E813087" w:rsidR="00E1293A" w:rsidRPr="00F97F8D" w:rsidRDefault="00194055" w:rsidP="001251DF">
      <w:pPr>
        <w:pStyle w:val="ListParagraph"/>
        <w:numPr>
          <w:ilvl w:val="0"/>
          <w:numId w:val="34"/>
        </w:numPr>
        <w:ind w:left="709"/>
        <w:rPr>
          <w:rFonts w:ascii="Arial" w:hAnsi="Arial" w:cs="Arial"/>
          <w:sz w:val="20"/>
          <w:szCs w:val="20"/>
        </w:rPr>
      </w:pPr>
      <w:r>
        <w:rPr>
          <w:rFonts w:ascii="Arial" w:hAnsi="Arial" w:cs="Arial"/>
          <w:sz w:val="20"/>
          <w:szCs w:val="20"/>
        </w:rPr>
        <w:t>Managers of t</w:t>
      </w:r>
      <w:r w:rsidR="002A2C06" w:rsidRPr="006D4622">
        <w:rPr>
          <w:rFonts w:ascii="Arial" w:hAnsi="Arial" w:cs="Arial"/>
          <w:sz w:val="20"/>
          <w:szCs w:val="20"/>
        </w:rPr>
        <w:t xml:space="preserve">he </w:t>
      </w:r>
      <w:proofErr w:type="spellStart"/>
      <w:r w:rsidR="002A2C06" w:rsidRPr="006D4622">
        <w:rPr>
          <w:rFonts w:ascii="Arial" w:hAnsi="Arial" w:cs="Arial"/>
          <w:sz w:val="20"/>
          <w:szCs w:val="20"/>
        </w:rPr>
        <w:t>Birriliburu</w:t>
      </w:r>
      <w:proofErr w:type="spellEnd"/>
      <w:r w:rsidR="002A2C06" w:rsidRPr="006D4622">
        <w:rPr>
          <w:rFonts w:ascii="Arial" w:hAnsi="Arial" w:cs="Arial"/>
          <w:sz w:val="20"/>
          <w:szCs w:val="20"/>
        </w:rPr>
        <w:t xml:space="preserve"> and MKK IPAs have had great success in leveraging </w:t>
      </w:r>
      <w:r>
        <w:rPr>
          <w:rFonts w:ascii="Arial" w:hAnsi="Arial" w:cs="Arial"/>
          <w:sz w:val="20"/>
          <w:szCs w:val="20"/>
        </w:rPr>
        <w:t xml:space="preserve">the IPAs to secure </w:t>
      </w:r>
      <w:r w:rsidR="002A2C06" w:rsidRPr="006D4622">
        <w:rPr>
          <w:rFonts w:ascii="Arial" w:hAnsi="Arial" w:cs="Arial"/>
          <w:sz w:val="20"/>
          <w:szCs w:val="20"/>
        </w:rPr>
        <w:t>additional partnerships</w:t>
      </w:r>
      <w:r>
        <w:rPr>
          <w:rFonts w:ascii="Arial" w:hAnsi="Arial" w:cs="Arial"/>
          <w:sz w:val="20"/>
          <w:szCs w:val="20"/>
        </w:rPr>
        <w:t>. However,</w:t>
      </w:r>
      <w:r w:rsidR="002A2C06" w:rsidRPr="006D4622">
        <w:rPr>
          <w:rFonts w:ascii="Arial" w:hAnsi="Arial" w:cs="Arial"/>
          <w:sz w:val="20"/>
          <w:szCs w:val="20"/>
        </w:rPr>
        <w:t xml:space="preserve"> </w:t>
      </w:r>
      <w:r w:rsidR="006D4622">
        <w:rPr>
          <w:rFonts w:ascii="Arial" w:hAnsi="Arial" w:cs="Arial"/>
          <w:sz w:val="20"/>
          <w:szCs w:val="20"/>
        </w:rPr>
        <w:t xml:space="preserve">when compared to </w:t>
      </w:r>
      <w:proofErr w:type="spellStart"/>
      <w:r w:rsidR="006D4622">
        <w:rPr>
          <w:rFonts w:ascii="Arial" w:hAnsi="Arial" w:cs="Arial"/>
          <w:sz w:val="20"/>
          <w:szCs w:val="20"/>
        </w:rPr>
        <w:t>Warddeken</w:t>
      </w:r>
      <w:proofErr w:type="spellEnd"/>
      <w:r w:rsidR="006D4622">
        <w:rPr>
          <w:rFonts w:ascii="Arial" w:hAnsi="Arial" w:cs="Arial"/>
          <w:sz w:val="20"/>
          <w:szCs w:val="20"/>
        </w:rPr>
        <w:t xml:space="preserve">, many of these partnerships are relatively new and </w:t>
      </w:r>
      <w:r w:rsidR="002A2C06" w:rsidRPr="006D4622">
        <w:rPr>
          <w:rFonts w:ascii="Arial" w:hAnsi="Arial" w:cs="Arial"/>
          <w:sz w:val="20"/>
          <w:szCs w:val="20"/>
        </w:rPr>
        <w:t>in the absence</w:t>
      </w:r>
      <w:r w:rsidR="006D4622">
        <w:rPr>
          <w:rFonts w:ascii="Arial" w:hAnsi="Arial" w:cs="Arial"/>
          <w:sz w:val="20"/>
          <w:szCs w:val="20"/>
        </w:rPr>
        <w:t xml:space="preserve"> of</w:t>
      </w:r>
      <w:r w:rsidR="002A2C06" w:rsidRPr="006D4622">
        <w:rPr>
          <w:rFonts w:ascii="Arial" w:hAnsi="Arial" w:cs="Arial"/>
          <w:sz w:val="20"/>
          <w:szCs w:val="20"/>
        </w:rPr>
        <w:t xml:space="preserve"> the </w:t>
      </w:r>
      <w:r w:rsidR="006D4622">
        <w:rPr>
          <w:rFonts w:ascii="Arial" w:hAnsi="Arial" w:cs="Arial"/>
          <w:sz w:val="20"/>
          <w:szCs w:val="20"/>
        </w:rPr>
        <w:t xml:space="preserve">opportunity to explore </w:t>
      </w:r>
      <w:r w:rsidR="002A2C06" w:rsidRPr="006D4622">
        <w:rPr>
          <w:rFonts w:ascii="Arial" w:hAnsi="Arial" w:cs="Arial"/>
          <w:sz w:val="20"/>
          <w:szCs w:val="20"/>
        </w:rPr>
        <w:t>carbon abatement</w:t>
      </w:r>
      <w:r w:rsidR="006D4622">
        <w:rPr>
          <w:rFonts w:ascii="Arial" w:hAnsi="Arial" w:cs="Arial"/>
          <w:sz w:val="20"/>
          <w:szCs w:val="20"/>
        </w:rPr>
        <w:t>, the associated value</w:t>
      </w:r>
      <w:r w:rsidR="002A2C06" w:rsidRPr="006D4622">
        <w:rPr>
          <w:rFonts w:ascii="Arial" w:hAnsi="Arial" w:cs="Arial"/>
          <w:sz w:val="20"/>
          <w:szCs w:val="20"/>
        </w:rPr>
        <w:t xml:space="preserve"> </w:t>
      </w:r>
      <w:r w:rsidR="006D4622">
        <w:rPr>
          <w:rFonts w:ascii="Arial" w:hAnsi="Arial" w:cs="Arial"/>
          <w:sz w:val="20"/>
          <w:szCs w:val="20"/>
        </w:rPr>
        <w:t>of partnership outcomes</w:t>
      </w:r>
      <w:r>
        <w:rPr>
          <w:rFonts w:ascii="Arial" w:hAnsi="Arial" w:cs="Arial"/>
          <w:sz w:val="20"/>
          <w:szCs w:val="20"/>
        </w:rPr>
        <w:t xml:space="preserve"> during the investment period</w:t>
      </w:r>
      <w:r w:rsidR="006D4622">
        <w:rPr>
          <w:rFonts w:ascii="Arial" w:hAnsi="Arial" w:cs="Arial"/>
          <w:sz w:val="20"/>
          <w:szCs w:val="20"/>
        </w:rPr>
        <w:t xml:space="preserve"> is much</w:t>
      </w:r>
      <w:r w:rsidR="002A2C06" w:rsidRPr="006D4622">
        <w:rPr>
          <w:rFonts w:ascii="Arial" w:hAnsi="Arial" w:cs="Arial"/>
          <w:sz w:val="20"/>
          <w:szCs w:val="20"/>
        </w:rPr>
        <w:t xml:space="preserve"> lower.</w:t>
      </w:r>
      <w:r>
        <w:rPr>
          <w:rFonts w:ascii="Arial" w:hAnsi="Arial" w:cs="Arial"/>
          <w:sz w:val="20"/>
          <w:szCs w:val="20"/>
        </w:rPr>
        <w:t xml:space="preserve">  That value is expected to increase in the 2016 financial year, following an increase in investment from </w:t>
      </w:r>
      <w:r w:rsidR="00EF5064">
        <w:rPr>
          <w:rFonts w:ascii="Arial" w:hAnsi="Arial" w:cs="Arial"/>
          <w:sz w:val="20"/>
          <w:szCs w:val="20"/>
        </w:rPr>
        <w:t>BHA</w:t>
      </w:r>
      <w:r>
        <w:rPr>
          <w:rFonts w:ascii="Arial" w:hAnsi="Arial" w:cs="Arial"/>
          <w:sz w:val="20"/>
          <w:szCs w:val="20"/>
        </w:rPr>
        <w:t>.</w:t>
      </w:r>
    </w:p>
    <w:p w14:paraId="3EA27DE0" w14:textId="77777777" w:rsidR="00395419" w:rsidRDefault="00395419" w:rsidP="00052E65">
      <w:pPr>
        <w:rPr>
          <w:rFonts w:cs="Arial"/>
          <w:szCs w:val="20"/>
        </w:rPr>
      </w:pPr>
      <w:r w:rsidRPr="00395419">
        <w:rPr>
          <w:rFonts w:cs="Arial"/>
          <w:szCs w:val="20"/>
        </w:rPr>
        <w:t xml:space="preserve">Successful partnerships are based on recognition of shared values and mutual benefits.  Those IPAs generating the greatest value from partnerships also invest significant time and resources into building and maintaining those partnerships.  Without sufficient resources to invest in IPA coordination and management, it is very difficult for groups to leverage IPAs to their full potential. </w:t>
      </w:r>
    </w:p>
    <w:p w14:paraId="41181926" w14:textId="7AC3DAA8" w:rsidR="00052E65" w:rsidRDefault="00B435DA" w:rsidP="00052E65">
      <w:pPr>
        <w:rPr>
          <w:b/>
        </w:rPr>
      </w:pPr>
      <w:r>
        <w:rPr>
          <w:b/>
        </w:rPr>
        <w:t>R</w:t>
      </w:r>
      <w:r w:rsidR="00052E65">
        <w:rPr>
          <w:b/>
        </w:rPr>
        <w:t>eturn</w:t>
      </w:r>
      <w:r>
        <w:rPr>
          <w:b/>
        </w:rPr>
        <w:t xml:space="preserve"> on investment</w:t>
      </w:r>
      <w:r w:rsidR="00052E65" w:rsidRPr="00252167">
        <w:rPr>
          <w:b/>
        </w:rPr>
        <w:t xml:space="preserve"> </w:t>
      </w:r>
    </w:p>
    <w:p w14:paraId="5489982D" w14:textId="77777777" w:rsidR="00052E65" w:rsidRDefault="00052E65" w:rsidP="00052E65">
      <w:r w:rsidRPr="003E531F">
        <w:rPr>
          <w:rFonts w:cs="Arial"/>
          <w:bCs/>
          <w:iCs/>
          <w:noProof/>
          <w:lang w:eastAsia="en-AU"/>
        </w:rPr>
        <mc:AlternateContent>
          <mc:Choice Requires="wps">
            <w:drawing>
              <wp:inline distT="0" distB="0" distL="0" distR="0" wp14:anchorId="25B5EFDF" wp14:editId="4FBFFD8D">
                <wp:extent cx="5715000" cy="266700"/>
                <wp:effectExtent l="0" t="0" r="0" b="0"/>
                <wp:docPr id="33"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66700"/>
                        </a:xfrm>
                        <a:prstGeom prst="rect">
                          <a:avLst/>
                        </a:prstGeom>
                        <a:solidFill>
                          <a:schemeClr val="bg1">
                            <a:lumMod val="95000"/>
                          </a:schemeClr>
                        </a:solidFill>
                        <a:ln>
                          <a:noFill/>
                        </a:ln>
                        <a:extLst/>
                      </wps:spPr>
                      <wps:txbx>
                        <w:txbxContent>
                          <w:p w14:paraId="00BFCAD9" w14:textId="77777777" w:rsidR="004A0C1C" w:rsidRPr="0009266D" w:rsidRDefault="004A0C1C" w:rsidP="004577F4">
                            <w:pPr>
                              <w:pStyle w:val="ListParagraph"/>
                              <w:numPr>
                                <w:ilvl w:val="0"/>
                                <w:numId w:val="32"/>
                              </w:numPr>
                              <w:rPr>
                                <w:rFonts w:ascii="Arial" w:hAnsi="Arial" w:cs="Arial"/>
                                <w:b/>
                                <w:i/>
                                <w:sz w:val="18"/>
                              </w:rPr>
                            </w:pPr>
                            <w:r w:rsidRPr="0009266D">
                              <w:rPr>
                                <w:rFonts w:ascii="Arial" w:hAnsi="Arial" w:cs="Arial"/>
                                <w:b/>
                                <w:i/>
                                <w:sz w:val="18"/>
                              </w:rPr>
                              <w:t xml:space="preserve">Long-term investment promotes significant, sustained change </w:t>
                            </w:r>
                          </w:p>
                          <w:p w14:paraId="65023B6F" w14:textId="435DCE4A" w:rsidR="004A0C1C" w:rsidRPr="00D12A5B" w:rsidRDefault="004A0C1C" w:rsidP="00D12A5B">
                            <w:pPr>
                              <w:spacing w:after="60"/>
                              <w:rPr>
                                <w:rFonts w:cs="Arial"/>
                                <w:b/>
                                <w:i/>
                                <w:sz w:val="18"/>
                              </w:rPr>
                            </w:pPr>
                          </w:p>
                        </w:txbxContent>
                      </wps:txbx>
                      <wps:bodyPr rot="0" vert="horz" wrap="square" lIns="91440" tIns="45720" rIns="91440" bIns="45720" anchor="ctr" anchorCtr="0" upright="1">
                        <a:noAutofit/>
                      </wps:bodyPr>
                    </wps:wsp>
                  </a:graphicData>
                </a:graphic>
              </wp:inline>
            </w:drawing>
          </mc:Choice>
          <mc:Fallback>
            <w:pict>
              <v:rect id="_x0000_s1044" style="width:450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" fillcolor="#f2f2f2 [3052]" stroked="f">
                <v:textbox>
                  <w:txbxContent>
                    <w:p w14:paraId="00BFCAD9" w14:textId="77777777" w:rsidR="004A0C1C" w:rsidRPr="0009266D" w:rsidRDefault="004A0C1C" w:rsidP="004577F4">
                      <w:pPr>
                        <w:pStyle w:val="ListParagraph"/>
                        <w:numPr>
                          <w:ilvl w:val="0"/>
                          <w:numId w:val="32"/>
                        </w:numPr>
                        <w:rPr>
                          <w:rFonts w:ascii="Arial" w:hAnsi="Arial" w:cs="Arial"/>
                          <w:b/>
                          <w:i/>
                          <w:sz w:val="18"/>
                        </w:rPr>
                      </w:pPr>
                      <w:r w:rsidRPr="0009266D">
                        <w:rPr>
                          <w:rFonts w:ascii="Arial" w:hAnsi="Arial" w:cs="Arial"/>
                          <w:b/>
                          <w:i/>
                          <w:sz w:val="18"/>
                        </w:rPr>
                        <w:t xml:space="preserve">Long-term investment promotes significant, sustained change </w:t>
                      </w:r>
                    </w:p>
                    <w:p w14:paraId="65023B6F" w14:textId="435DCE4A" w:rsidR="004A0C1C" w:rsidRPr="00D12A5B" w:rsidRDefault="004A0C1C" w:rsidP="00D12A5B">
                      <w:pPr>
                        <w:spacing w:after="60"/>
                        <w:rPr>
                          <w:rFonts w:cs="Arial"/>
                          <w:b/>
                          <w:i/>
                          <w:sz w:val="18"/>
                        </w:rPr>
                      </w:pPr>
                    </w:p>
                  </w:txbxContent>
                </v:textbox>
                <w10:anchorlock/>
              </v:rect>
            </w:pict>
          </mc:Fallback>
        </mc:AlternateContent>
      </w:r>
    </w:p>
    <w:p w14:paraId="3D9FDA3A" w14:textId="5531D222" w:rsidR="00052E65" w:rsidRDefault="00052E65" w:rsidP="00052E65">
      <w:r>
        <w:t>Some IPAs have progressed further on a particular path within the theory of change and have achieved more advanced outcomes than other IPAs.  This is most likely to be on account of either additional time</w:t>
      </w:r>
      <w:r w:rsidR="004577F4">
        <w:t xml:space="preserve"> since project inception</w:t>
      </w:r>
      <w:r>
        <w:t xml:space="preserve"> or resources (or both). </w:t>
      </w:r>
    </w:p>
    <w:p w14:paraId="3883C1C8" w14:textId="0A1A8008" w:rsidR="00052E65" w:rsidRPr="00FF3B5E" w:rsidRDefault="00052E65" w:rsidP="00052E65">
      <w:r>
        <w:t>All four IPAs have enabled Government to establish new partne</w:t>
      </w:r>
      <w:r w:rsidR="004577F4">
        <w:t>rships, and develop and promote</w:t>
      </w:r>
      <w:r>
        <w:t xml:space="preserve"> new partnership model</w:t>
      </w:r>
      <w:r w:rsidR="004577F4">
        <w:t>s</w:t>
      </w:r>
      <w:r>
        <w:t xml:space="preserve">. However, increased local and international credibility for Government – a longer term outcome – is most evident in the case of the </w:t>
      </w:r>
      <w:proofErr w:type="spellStart"/>
      <w:r>
        <w:t>Girringun</w:t>
      </w:r>
      <w:proofErr w:type="spellEnd"/>
      <w:r>
        <w:t xml:space="preserve"> IPA.  As a key partner of the Great Barrier Reef Marine Park Authority (GBRMPA), </w:t>
      </w:r>
      <w:proofErr w:type="spellStart"/>
      <w:r>
        <w:t>Girringun</w:t>
      </w:r>
      <w:proofErr w:type="spellEnd"/>
      <w:r>
        <w:t xml:space="preserve"> coordinated Indigenous consultation and supported the Autho</w:t>
      </w:r>
      <w:r w:rsidR="00BD69B7">
        <w:t xml:space="preserve">rity’s ultimately successful submission to the United Nations Educational, Scientific and Cultural Organization (UNESCO) </w:t>
      </w:r>
      <w:r w:rsidR="00CC1082">
        <w:t>World Heritage Committee</w:t>
      </w:r>
      <w:r w:rsidR="00FF3B5E">
        <w:t xml:space="preserve"> to ensure the Great Barrier Reef did not receive an ‘in danger’ listing. </w:t>
      </w:r>
      <w:r>
        <w:rPr>
          <w:rFonts w:cs="Arial"/>
          <w:szCs w:val="20"/>
        </w:rPr>
        <w:t>Government may achieve similar i</w:t>
      </w:r>
      <w:r w:rsidRPr="00D479EA">
        <w:rPr>
          <w:rFonts w:cs="Arial"/>
          <w:szCs w:val="20"/>
        </w:rPr>
        <w:t xml:space="preserve">ncreased local and international credibility </w:t>
      </w:r>
      <w:r>
        <w:rPr>
          <w:rFonts w:cs="Arial"/>
          <w:szCs w:val="20"/>
        </w:rPr>
        <w:t>through</w:t>
      </w:r>
      <w:r>
        <w:t xml:space="preserve"> other IPAs over time as the IPAs are exposed to further collaboration and partnership opportunities and develop deeper relationships with Government departments and agencies</w:t>
      </w:r>
      <w:r w:rsidRPr="00D479EA">
        <w:rPr>
          <w:rFonts w:cs="Arial"/>
          <w:szCs w:val="20"/>
        </w:rPr>
        <w:t xml:space="preserve">. </w:t>
      </w:r>
    </w:p>
    <w:p w14:paraId="31ADDFE9" w14:textId="77777777" w:rsidR="00052E65" w:rsidRDefault="00052E65" w:rsidP="00052E65">
      <w:pPr>
        <w:rPr>
          <w:rFonts w:cs="Arial"/>
          <w:szCs w:val="20"/>
        </w:rPr>
      </w:pPr>
      <w:r>
        <w:rPr>
          <w:rFonts w:cs="Arial"/>
          <w:szCs w:val="20"/>
        </w:rPr>
        <w:t>Another material outcome, which is yet to</w:t>
      </w:r>
      <w:r w:rsidRPr="00D479EA">
        <w:rPr>
          <w:rFonts w:cs="Arial"/>
          <w:szCs w:val="20"/>
        </w:rPr>
        <w:t xml:space="preserve"> </w:t>
      </w:r>
      <w:r>
        <w:rPr>
          <w:rFonts w:cs="Arial"/>
          <w:szCs w:val="20"/>
        </w:rPr>
        <w:t xml:space="preserve">be </w:t>
      </w:r>
      <w:r w:rsidRPr="00D479EA">
        <w:rPr>
          <w:rFonts w:cs="Arial"/>
          <w:szCs w:val="20"/>
        </w:rPr>
        <w:t xml:space="preserve">realised </w:t>
      </w:r>
      <w:r>
        <w:rPr>
          <w:rFonts w:cs="Arial"/>
          <w:szCs w:val="20"/>
        </w:rPr>
        <w:t xml:space="preserve">across all of the IPAs is the </w:t>
      </w:r>
      <w:r w:rsidRPr="00D479EA">
        <w:rPr>
          <w:rFonts w:cs="Arial"/>
          <w:szCs w:val="20"/>
        </w:rPr>
        <w:t>Community member outcome of increased respect for women</w:t>
      </w:r>
      <w:r>
        <w:rPr>
          <w:rFonts w:cs="Arial"/>
          <w:szCs w:val="20"/>
        </w:rPr>
        <w:t xml:space="preserve">.  This outcome did not present as material through stakeholder consultation on the </w:t>
      </w:r>
      <w:proofErr w:type="spellStart"/>
      <w:r w:rsidRPr="00D479EA">
        <w:rPr>
          <w:rFonts w:cs="Arial"/>
          <w:szCs w:val="20"/>
        </w:rPr>
        <w:t>Warddeken</w:t>
      </w:r>
      <w:proofErr w:type="spellEnd"/>
      <w:r w:rsidRPr="00D479EA">
        <w:rPr>
          <w:rFonts w:cs="Arial"/>
          <w:szCs w:val="20"/>
        </w:rPr>
        <w:t xml:space="preserve"> </w:t>
      </w:r>
      <w:r>
        <w:rPr>
          <w:rFonts w:cs="Arial"/>
          <w:szCs w:val="20"/>
        </w:rPr>
        <w:t>IPA.  However, that may well change after</w:t>
      </w:r>
      <w:r w:rsidRPr="00D479EA">
        <w:rPr>
          <w:rFonts w:cs="Arial"/>
          <w:szCs w:val="20"/>
        </w:rPr>
        <w:t xml:space="preserve"> </w:t>
      </w:r>
      <w:r>
        <w:rPr>
          <w:rFonts w:cs="Arial"/>
          <w:szCs w:val="20"/>
        </w:rPr>
        <w:t>a</w:t>
      </w:r>
      <w:r w:rsidRPr="00D479EA">
        <w:rPr>
          <w:rFonts w:cs="Arial"/>
          <w:szCs w:val="20"/>
        </w:rPr>
        <w:t xml:space="preserve"> </w:t>
      </w:r>
      <w:r>
        <w:rPr>
          <w:rFonts w:cs="Arial"/>
          <w:szCs w:val="20"/>
        </w:rPr>
        <w:t>proposed women’s</w:t>
      </w:r>
      <w:r w:rsidRPr="00D479EA">
        <w:rPr>
          <w:rFonts w:cs="Arial"/>
          <w:szCs w:val="20"/>
        </w:rPr>
        <w:t xml:space="preserve"> ranger group</w:t>
      </w:r>
      <w:r>
        <w:rPr>
          <w:rFonts w:cs="Arial"/>
          <w:szCs w:val="20"/>
        </w:rPr>
        <w:t xml:space="preserve"> is established.</w:t>
      </w:r>
    </w:p>
    <w:p w14:paraId="7673C7B5" w14:textId="77777777" w:rsidR="00052E65" w:rsidRDefault="00052E65" w:rsidP="00052E65">
      <w:pPr>
        <w:rPr>
          <w:rFonts w:cs="Arial"/>
          <w:szCs w:val="20"/>
        </w:rPr>
      </w:pPr>
      <w:r>
        <w:rPr>
          <w:rFonts w:cs="Arial"/>
          <w:szCs w:val="20"/>
        </w:rPr>
        <w:t>A number of critical, long-term outcomes have not yet been achieved by any of the IPAs considered, including, for example:</w:t>
      </w:r>
    </w:p>
    <w:p w14:paraId="52C15154" w14:textId="77777777" w:rsidR="00052E65" w:rsidRDefault="00052E65" w:rsidP="001251DF">
      <w:pPr>
        <w:pStyle w:val="ListParagraph"/>
        <w:numPr>
          <w:ilvl w:val="0"/>
          <w:numId w:val="34"/>
        </w:numPr>
        <w:ind w:left="709"/>
        <w:rPr>
          <w:rFonts w:ascii="Arial" w:hAnsi="Arial" w:cs="Arial"/>
          <w:sz w:val="20"/>
          <w:szCs w:val="20"/>
        </w:rPr>
      </w:pPr>
      <w:r>
        <w:rPr>
          <w:rFonts w:ascii="Arial" w:hAnsi="Arial" w:cs="Arial"/>
          <w:sz w:val="20"/>
          <w:szCs w:val="20"/>
        </w:rPr>
        <w:t>Stronger communities</w:t>
      </w:r>
    </w:p>
    <w:p w14:paraId="5D59F6FB" w14:textId="77777777" w:rsidR="00052E65" w:rsidRDefault="00052E65" w:rsidP="001251DF">
      <w:pPr>
        <w:pStyle w:val="ListParagraph"/>
        <w:numPr>
          <w:ilvl w:val="0"/>
          <w:numId w:val="34"/>
        </w:numPr>
        <w:ind w:left="709"/>
        <w:rPr>
          <w:rFonts w:ascii="Arial" w:hAnsi="Arial" w:cs="Arial"/>
          <w:sz w:val="20"/>
          <w:szCs w:val="20"/>
        </w:rPr>
      </w:pPr>
      <w:r>
        <w:rPr>
          <w:rFonts w:ascii="Arial" w:hAnsi="Arial" w:cs="Arial"/>
          <w:sz w:val="20"/>
          <w:szCs w:val="20"/>
        </w:rPr>
        <w:t>Increased capacity for self-determination</w:t>
      </w:r>
    </w:p>
    <w:p w14:paraId="5F64D180" w14:textId="77777777" w:rsidR="00052E65" w:rsidRPr="00D479EA" w:rsidRDefault="00052E65" w:rsidP="001251DF">
      <w:pPr>
        <w:pStyle w:val="ListParagraph"/>
        <w:numPr>
          <w:ilvl w:val="0"/>
          <w:numId w:val="34"/>
        </w:numPr>
        <w:ind w:left="709"/>
        <w:rPr>
          <w:rFonts w:ascii="Arial" w:hAnsi="Arial" w:cs="Arial"/>
          <w:sz w:val="20"/>
          <w:szCs w:val="20"/>
        </w:rPr>
      </w:pPr>
      <w:r>
        <w:rPr>
          <w:rFonts w:ascii="Arial" w:hAnsi="Arial" w:cs="Arial"/>
          <w:sz w:val="20"/>
          <w:szCs w:val="20"/>
        </w:rPr>
        <w:t>Development of an Indigenous land based economy.</w:t>
      </w:r>
    </w:p>
    <w:p w14:paraId="39C5FEEE" w14:textId="77777777" w:rsidR="00052E65" w:rsidRPr="00D479EA" w:rsidRDefault="00052E65" w:rsidP="00052E65">
      <w:pPr>
        <w:rPr>
          <w:rFonts w:cs="Arial"/>
          <w:szCs w:val="20"/>
        </w:rPr>
      </w:pPr>
      <w:r>
        <w:rPr>
          <w:rFonts w:cs="Arial"/>
          <w:szCs w:val="20"/>
        </w:rPr>
        <w:t>It is unlikely that these and other important outcomes will be realised without sustained investment from the range of funding partners canvassed in these analyses.</w:t>
      </w:r>
    </w:p>
    <w:p w14:paraId="7BD1CBB8" w14:textId="77777777" w:rsidR="00052E65" w:rsidRDefault="00052E65" w:rsidP="00052E65">
      <w:pPr>
        <w:rPr>
          <w:rFonts w:cs="Arial"/>
          <w:szCs w:val="20"/>
        </w:rPr>
      </w:pPr>
      <w:r w:rsidRPr="003E531F">
        <w:rPr>
          <w:rFonts w:cs="Arial"/>
          <w:bCs/>
          <w:iCs/>
          <w:noProof/>
          <w:lang w:eastAsia="en-AU"/>
        </w:rPr>
        <mc:AlternateContent>
          <mc:Choice Requires="wps">
            <w:drawing>
              <wp:inline distT="0" distB="0" distL="0" distR="0" wp14:anchorId="136EE543" wp14:editId="70A56E15">
                <wp:extent cx="5715000" cy="450760"/>
                <wp:effectExtent l="0" t="0" r="0" b="6985"/>
                <wp:docPr id="35"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50760"/>
                        </a:xfrm>
                        <a:prstGeom prst="rect">
                          <a:avLst/>
                        </a:prstGeom>
                        <a:solidFill>
                          <a:schemeClr val="bg1">
                            <a:lumMod val="95000"/>
                          </a:schemeClr>
                        </a:solidFill>
                        <a:ln>
                          <a:noFill/>
                        </a:ln>
                        <a:extLst/>
                      </wps:spPr>
                      <wps:txbx>
                        <w:txbxContent>
                          <w:p w14:paraId="21AF0A7C" w14:textId="5872CDAE" w:rsidR="004A0C1C" w:rsidRPr="00C922C6" w:rsidRDefault="004A0C1C" w:rsidP="00C922C6">
                            <w:pPr>
                              <w:pStyle w:val="ListParagraph"/>
                              <w:numPr>
                                <w:ilvl w:val="0"/>
                                <w:numId w:val="32"/>
                              </w:numPr>
                              <w:rPr>
                                <w:rFonts w:ascii="Arial" w:hAnsi="Arial" w:cs="Arial"/>
                                <w:b/>
                                <w:i/>
                                <w:sz w:val="18"/>
                              </w:rPr>
                            </w:pPr>
                            <w:r w:rsidRPr="00D12A5B">
                              <w:rPr>
                                <w:rFonts w:ascii="Arial" w:hAnsi="Arial" w:cs="Arial"/>
                                <w:b/>
                                <w:i/>
                                <w:sz w:val="18"/>
                              </w:rPr>
                              <w:t xml:space="preserve">Increased investment through </w:t>
                            </w:r>
                            <w:proofErr w:type="spellStart"/>
                            <w:r w:rsidRPr="00D12A5B">
                              <w:rPr>
                                <w:rFonts w:ascii="Arial" w:hAnsi="Arial" w:cs="Arial"/>
                                <w:b/>
                                <w:i/>
                                <w:sz w:val="18"/>
                              </w:rPr>
                              <w:t>WoC</w:t>
                            </w:r>
                            <w:proofErr w:type="spellEnd"/>
                            <w:r w:rsidRPr="00D12A5B">
                              <w:rPr>
                                <w:rFonts w:ascii="Arial" w:hAnsi="Arial" w:cs="Arial"/>
                                <w:b/>
                                <w:i/>
                                <w:sz w:val="18"/>
                              </w:rPr>
                              <w:t xml:space="preserve"> and other sources will generate higher (rather than diminishing) rates of return</w:t>
                            </w:r>
                          </w:p>
                        </w:txbxContent>
                      </wps:txbx>
                      <wps:bodyPr rot="0" vert="horz" wrap="square" lIns="91440" tIns="45720" rIns="91440" bIns="45720" anchor="ctr" anchorCtr="0" upright="1">
                        <a:noAutofit/>
                      </wps:bodyPr>
                    </wps:wsp>
                  </a:graphicData>
                </a:graphic>
              </wp:inline>
            </w:drawing>
          </mc:Choice>
          <mc:Fallback>
            <w:pict>
              <v:rect id="_x0000_s1045" style="width:450pt;height: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" fillcolor="#f2f2f2 [3052]" stroked="f">
                <v:textbox>
                  <w:txbxContent>
                    <w:p w14:paraId="21AF0A7C" w14:textId="5872CDAE" w:rsidR="004A0C1C" w:rsidRPr="00C922C6" w:rsidRDefault="004A0C1C" w:rsidP="00C922C6">
                      <w:pPr>
                        <w:pStyle w:val="ListParagraph"/>
                        <w:numPr>
                          <w:ilvl w:val="0"/>
                          <w:numId w:val="32"/>
                        </w:numPr>
                        <w:rPr>
                          <w:rFonts w:ascii="Arial" w:hAnsi="Arial" w:cs="Arial"/>
                          <w:b/>
                          <w:i/>
                          <w:sz w:val="18"/>
                        </w:rPr>
                      </w:pPr>
                      <w:r w:rsidRPr="00D12A5B">
                        <w:rPr>
                          <w:rFonts w:ascii="Arial" w:hAnsi="Arial" w:cs="Arial"/>
                          <w:b/>
                          <w:i/>
                          <w:sz w:val="18"/>
                        </w:rPr>
                        <w:t xml:space="preserve">Increased investment through </w:t>
                      </w:r>
                      <w:proofErr w:type="spellStart"/>
                      <w:r w:rsidRPr="00D12A5B">
                        <w:rPr>
                          <w:rFonts w:ascii="Arial" w:hAnsi="Arial" w:cs="Arial"/>
                          <w:b/>
                          <w:i/>
                          <w:sz w:val="18"/>
                        </w:rPr>
                        <w:t>WoC</w:t>
                      </w:r>
                      <w:proofErr w:type="spellEnd"/>
                      <w:r w:rsidRPr="00D12A5B">
                        <w:rPr>
                          <w:rFonts w:ascii="Arial" w:hAnsi="Arial" w:cs="Arial"/>
                          <w:b/>
                          <w:i/>
                          <w:sz w:val="18"/>
                        </w:rPr>
                        <w:t xml:space="preserve"> and other sources will generate higher (rather than diminishing) rates of return</w:t>
                      </w:r>
                    </w:p>
                  </w:txbxContent>
                </v:textbox>
                <w10:anchorlock/>
              </v:rect>
            </w:pict>
          </mc:Fallback>
        </mc:AlternateContent>
      </w:r>
    </w:p>
    <w:p w14:paraId="3A815B30" w14:textId="77777777" w:rsidR="00052E65" w:rsidRDefault="00052E65" w:rsidP="00052E65">
      <w:pPr>
        <w:rPr>
          <w:rFonts w:cs="Arial"/>
          <w:szCs w:val="20"/>
        </w:rPr>
      </w:pPr>
      <w:r>
        <w:rPr>
          <w:rFonts w:cs="Arial"/>
          <w:szCs w:val="20"/>
        </w:rPr>
        <w:t xml:space="preserve">The SROI ratios reflect the relationship between the value created by an IPA and the size of investment.  Those IPAs with </w:t>
      </w:r>
      <w:proofErr w:type="spellStart"/>
      <w:r>
        <w:rPr>
          <w:rFonts w:cs="Arial"/>
          <w:szCs w:val="20"/>
        </w:rPr>
        <w:t>WoC</w:t>
      </w:r>
      <w:proofErr w:type="spellEnd"/>
      <w:r>
        <w:rPr>
          <w:rFonts w:cs="Arial"/>
          <w:szCs w:val="20"/>
        </w:rPr>
        <w:t xml:space="preserve"> funding have received far greater investment than those without </w:t>
      </w:r>
      <w:proofErr w:type="spellStart"/>
      <w:r>
        <w:rPr>
          <w:rFonts w:cs="Arial"/>
          <w:szCs w:val="20"/>
        </w:rPr>
        <w:t>WoC</w:t>
      </w:r>
      <w:proofErr w:type="spellEnd"/>
      <w:r>
        <w:rPr>
          <w:rFonts w:cs="Arial"/>
          <w:szCs w:val="20"/>
        </w:rPr>
        <w:t xml:space="preserve"> funding.  The rates of social return generated by IPAs with </w:t>
      </w:r>
      <w:proofErr w:type="spellStart"/>
      <w:r>
        <w:rPr>
          <w:rFonts w:cs="Arial"/>
          <w:szCs w:val="20"/>
        </w:rPr>
        <w:t>WoC</w:t>
      </w:r>
      <w:proofErr w:type="spellEnd"/>
      <w:r>
        <w:rPr>
          <w:rFonts w:cs="Arial"/>
          <w:szCs w:val="20"/>
        </w:rPr>
        <w:t xml:space="preserve"> funding were higher, on average, than the rates of social return generated by IPAs without </w:t>
      </w:r>
      <w:proofErr w:type="spellStart"/>
      <w:r>
        <w:rPr>
          <w:rFonts w:cs="Arial"/>
          <w:szCs w:val="20"/>
        </w:rPr>
        <w:t>WoC</w:t>
      </w:r>
      <w:proofErr w:type="spellEnd"/>
      <w:r>
        <w:rPr>
          <w:rFonts w:cs="Arial"/>
          <w:szCs w:val="20"/>
        </w:rPr>
        <w:t xml:space="preserve"> funding.  </w:t>
      </w:r>
    </w:p>
    <w:tbl>
      <w:tblPr>
        <w:tblStyle w:val="SROIreport"/>
        <w:tblW w:w="9142" w:type="dxa"/>
        <w:tblLook w:val="04A0" w:firstRow="1" w:lastRow="0" w:firstColumn="1" w:lastColumn="0" w:noHBand="0" w:noVBand="1"/>
        <w:tblCaption w:val="Investment, value created and SROI ratio."/>
      </w:tblPr>
      <w:tblGrid>
        <w:gridCol w:w="1696"/>
        <w:gridCol w:w="1241"/>
        <w:gridCol w:w="1241"/>
        <w:gridCol w:w="1241"/>
        <w:gridCol w:w="1241"/>
        <w:gridCol w:w="1241"/>
        <w:gridCol w:w="1241"/>
      </w:tblGrid>
      <w:tr w:rsidR="00052E65" w:rsidRPr="003A029A" w14:paraId="2661181F" w14:textId="77777777" w:rsidTr="00D722E1">
        <w:trPr>
          <w:cnfStyle w:val="100000000000" w:firstRow="1" w:lastRow="0" w:firstColumn="0" w:lastColumn="0" w:oddVBand="0" w:evenVBand="0" w:oddHBand="0" w:evenHBand="0" w:firstRowFirstColumn="0" w:firstRowLastColumn="0" w:lastRowFirstColumn="0" w:lastRowLastColumn="0"/>
          <w:trHeight w:val="338"/>
          <w:tblHeader/>
        </w:trPr>
        <w:tc>
          <w:tcPr>
            <w:tcW w:w="1696" w:type="dxa"/>
            <w:vAlign w:val="top"/>
          </w:tcPr>
          <w:p w14:paraId="0F941855" w14:textId="77777777" w:rsidR="00052E65" w:rsidRPr="003A029A" w:rsidRDefault="00052E65" w:rsidP="00D722E1">
            <w:pPr>
              <w:pStyle w:val="NoSpacing"/>
              <w:keepNext/>
              <w:rPr>
                <w:sz w:val="18"/>
                <w:szCs w:val="18"/>
              </w:rPr>
            </w:pPr>
          </w:p>
        </w:tc>
        <w:tc>
          <w:tcPr>
            <w:tcW w:w="1241" w:type="dxa"/>
            <w:vAlign w:val="top"/>
          </w:tcPr>
          <w:p w14:paraId="3F762AD4" w14:textId="0C1EC9C7" w:rsidR="00052E65" w:rsidRDefault="00ED64EC" w:rsidP="00D722E1">
            <w:pPr>
              <w:pStyle w:val="NoSpacing"/>
              <w:keepNext/>
              <w:jc w:val="center"/>
              <w:rPr>
                <w:sz w:val="18"/>
                <w:szCs w:val="18"/>
              </w:rPr>
            </w:pPr>
            <w:proofErr w:type="spellStart"/>
            <w:r>
              <w:rPr>
                <w:sz w:val="18"/>
                <w:szCs w:val="18"/>
              </w:rPr>
              <w:t>Warddeken</w:t>
            </w:r>
            <w:proofErr w:type="spellEnd"/>
          </w:p>
        </w:tc>
        <w:tc>
          <w:tcPr>
            <w:tcW w:w="1241" w:type="dxa"/>
            <w:vAlign w:val="top"/>
          </w:tcPr>
          <w:p w14:paraId="3355D877" w14:textId="77777777" w:rsidR="00052E65" w:rsidRDefault="00052E65" w:rsidP="00D722E1">
            <w:pPr>
              <w:pStyle w:val="NoSpacing"/>
              <w:keepNext/>
              <w:jc w:val="center"/>
              <w:rPr>
                <w:sz w:val="18"/>
                <w:szCs w:val="18"/>
              </w:rPr>
            </w:pPr>
            <w:proofErr w:type="spellStart"/>
            <w:r w:rsidRPr="00C0138F">
              <w:rPr>
                <w:sz w:val="18"/>
                <w:szCs w:val="18"/>
              </w:rPr>
              <w:t>Girringun</w:t>
            </w:r>
            <w:proofErr w:type="spellEnd"/>
          </w:p>
        </w:tc>
        <w:tc>
          <w:tcPr>
            <w:tcW w:w="1241" w:type="dxa"/>
            <w:shd w:val="clear" w:color="auto" w:fill="34657F" w:themeFill="accent6"/>
          </w:tcPr>
          <w:p w14:paraId="7F5E11B6" w14:textId="77777777" w:rsidR="00052E65" w:rsidRDefault="00052E65" w:rsidP="00D722E1">
            <w:pPr>
              <w:pStyle w:val="NoSpacing"/>
              <w:keepNext/>
              <w:jc w:val="center"/>
              <w:rPr>
                <w:sz w:val="18"/>
                <w:szCs w:val="18"/>
              </w:rPr>
            </w:pPr>
            <w:r>
              <w:rPr>
                <w:sz w:val="18"/>
                <w:szCs w:val="18"/>
              </w:rPr>
              <w:t xml:space="preserve">With </w:t>
            </w:r>
            <w:proofErr w:type="spellStart"/>
            <w:r>
              <w:rPr>
                <w:sz w:val="18"/>
                <w:szCs w:val="18"/>
              </w:rPr>
              <w:t>WoC</w:t>
            </w:r>
            <w:proofErr w:type="spellEnd"/>
          </w:p>
        </w:tc>
        <w:tc>
          <w:tcPr>
            <w:tcW w:w="1241" w:type="dxa"/>
            <w:vAlign w:val="top"/>
          </w:tcPr>
          <w:p w14:paraId="56DA7411" w14:textId="77777777" w:rsidR="00052E65" w:rsidRPr="00C0138F" w:rsidRDefault="00052E65" w:rsidP="00D722E1">
            <w:pPr>
              <w:pStyle w:val="NoSpacing"/>
              <w:keepNext/>
              <w:jc w:val="center"/>
              <w:rPr>
                <w:sz w:val="18"/>
                <w:szCs w:val="18"/>
              </w:rPr>
            </w:pPr>
            <w:r>
              <w:rPr>
                <w:sz w:val="18"/>
                <w:szCs w:val="18"/>
              </w:rPr>
              <w:t xml:space="preserve">BB </w:t>
            </w:r>
            <w:r w:rsidRPr="00C0138F">
              <w:rPr>
                <w:sz w:val="18"/>
                <w:szCs w:val="18"/>
              </w:rPr>
              <w:t>/ MKK</w:t>
            </w:r>
          </w:p>
        </w:tc>
        <w:tc>
          <w:tcPr>
            <w:tcW w:w="1241" w:type="dxa"/>
            <w:vAlign w:val="top"/>
          </w:tcPr>
          <w:p w14:paraId="15A3A13F" w14:textId="77777777" w:rsidR="00052E65" w:rsidRPr="00C0138F" w:rsidRDefault="00052E65" w:rsidP="00D722E1">
            <w:pPr>
              <w:pStyle w:val="NoSpacing"/>
              <w:keepNext/>
              <w:jc w:val="center"/>
              <w:rPr>
                <w:sz w:val="18"/>
                <w:szCs w:val="18"/>
              </w:rPr>
            </w:pPr>
            <w:proofErr w:type="spellStart"/>
            <w:r w:rsidRPr="00C0138F">
              <w:rPr>
                <w:sz w:val="18"/>
                <w:szCs w:val="18"/>
              </w:rPr>
              <w:t>Minyumai</w:t>
            </w:r>
            <w:proofErr w:type="spellEnd"/>
          </w:p>
        </w:tc>
        <w:tc>
          <w:tcPr>
            <w:tcW w:w="1241" w:type="dxa"/>
            <w:shd w:val="clear" w:color="auto" w:fill="34657F" w:themeFill="accent6"/>
          </w:tcPr>
          <w:p w14:paraId="416DA509" w14:textId="77777777" w:rsidR="00052E65" w:rsidRPr="00C0138F" w:rsidRDefault="00052E65" w:rsidP="00D722E1">
            <w:pPr>
              <w:pStyle w:val="NoSpacing"/>
              <w:keepNext/>
              <w:jc w:val="center"/>
              <w:rPr>
                <w:sz w:val="18"/>
                <w:szCs w:val="18"/>
              </w:rPr>
            </w:pPr>
            <w:r>
              <w:rPr>
                <w:sz w:val="18"/>
                <w:szCs w:val="18"/>
              </w:rPr>
              <w:t xml:space="preserve">No </w:t>
            </w:r>
            <w:proofErr w:type="spellStart"/>
            <w:r>
              <w:rPr>
                <w:sz w:val="18"/>
                <w:szCs w:val="18"/>
              </w:rPr>
              <w:t>WoC</w:t>
            </w:r>
            <w:proofErr w:type="spellEnd"/>
          </w:p>
        </w:tc>
      </w:tr>
      <w:tr w:rsidR="00052E65" w:rsidRPr="00481939" w14:paraId="07ACBD4B" w14:textId="77777777" w:rsidTr="00D722E1">
        <w:trPr>
          <w:trHeight w:val="338"/>
        </w:trPr>
        <w:tc>
          <w:tcPr>
            <w:tcW w:w="1696" w:type="dxa"/>
            <w:vAlign w:val="top"/>
          </w:tcPr>
          <w:p w14:paraId="75E72C88" w14:textId="77777777" w:rsidR="00052E65" w:rsidRPr="00781D0A" w:rsidRDefault="00052E65" w:rsidP="00D722E1">
            <w:pPr>
              <w:pStyle w:val="NoSpacing"/>
              <w:keepNext/>
              <w:rPr>
                <w:b/>
                <w:sz w:val="18"/>
                <w:szCs w:val="18"/>
              </w:rPr>
            </w:pPr>
            <w:r>
              <w:rPr>
                <w:b/>
                <w:sz w:val="18"/>
                <w:szCs w:val="18"/>
              </w:rPr>
              <w:t>Investment ($)</w:t>
            </w:r>
          </w:p>
        </w:tc>
        <w:tc>
          <w:tcPr>
            <w:tcW w:w="1241" w:type="dxa"/>
            <w:vAlign w:val="top"/>
          </w:tcPr>
          <w:p w14:paraId="40A4645A" w14:textId="77777777" w:rsidR="00052E65" w:rsidRDefault="00052E65" w:rsidP="00D722E1">
            <w:pPr>
              <w:pStyle w:val="NoSpacing"/>
              <w:keepNext/>
              <w:jc w:val="center"/>
              <w:rPr>
                <w:sz w:val="18"/>
                <w:szCs w:val="18"/>
              </w:rPr>
            </w:pPr>
            <w:r>
              <w:rPr>
                <w:sz w:val="18"/>
                <w:szCs w:val="18"/>
              </w:rPr>
              <w:t>$16.6m</w:t>
            </w:r>
          </w:p>
        </w:tc>
        <w:tc>
          <w:tcPr>
            <w:tcW w:w="1241" w:type="dxa"/>
            <w:vAlign w:val="top"/>
          </w:tcPr>
          <w:p w14:paraId="7DAAAFC7" w14:textId="77777777" w:rsidR="00052E65" w:rsidRDefault="00052E65" w:rsidP="00D722E1">
            <w:pPr>
              <w:pStyle w:val="NoSpacing"/>
              <w:keepNext/>
              <w:jc w:val="center"/>
              <w:rPr>
                <w:sz w:val="18"/>
                <w:szCs w:val="18"/>
              </w:rPr>
            </w:pPr>
            <w:r>
              <w:rPr>
                <w:sz w:val="18"/>
                <w:szCs w:val="18"/>
              </w:rPr>
              <w:t>$13.9m</w:t>
            </w:r>
          </w:p>
        </w:tc>
        <w:tc>
          <w:tcPr>
            <w:tcW w:w="1241" w:type="dxa"/>
            <w:shd w:val="clear" w:color="auto" w:fill="D9D9D9" w:themeFill="background1" w:themeFillShade="D9"/>
          </w:tcPr>
          <w:p w14:paraId="18265264" w14:textId="77777777" w:rsidR="00052E65" w:rsidRDefault="00052E65" w:rsidP="00D722E1">
            <w:pPr>
              <w:pStyle w:val="NoSpacing"/>
              <w:keepNext/>
              <w:jc w:val="center"/>
              <w:rPr>
                <w:sz w:val="18"/>
                <w:szCs w:val="18"/>
              </w:rPr>
            </w:pPr>
            <w:r>
              <w:rPr>
                <w:color w:val="000000"/>
                <w:sz w:val="18"/>
                <w:szCs w:val="18"/>
              </w:rPr>
              <w:t xml:space="preserve">$30.5m </w:t>
            </w:r>
          </w:p>
        </w:tc>
        <w:tc>
          <w:tcPr>
            <w:tcW w:w="1241" w:type="dxa"/>
            <w:vAlign w:val="top"/>
          </w:tcPr>
          <w:p w14:paraId="11338BCA" w14:textId="77777777" w:rsidR="00052E65" w:rsidRPr="00C0138F" w:rsidRDefault="00052E65" w:rsidP="00D722E1">
            <w:pPr>
              <w:pStyle w:val="NoSpacing"/>
              <w:keepNext/>
              <w:jc w:val="center"/>
              <w:rPr>
                <w:sz w:val="18"/>
                <w:szCs w:val="18"/>
              </w:rPr>
            </w:pPr>
            <w:r>
              <w:rPr>
                <w:sz w:val="18"/>
                <w:szCs w:val="18"/>
              </w:rPr>
              <w:t>$3.8m</w:t>
            </w:r>
          </w:p>
        </w:tc>
        <w:tc>
          <w:tcPr>
            <w:tcW w:w="1241" w:type="dxa"/>
            <w:vAlign w:val="top"/>
          </w:tcPr>
          <w:p w14:paraId="01868679" w14:textId="77777777" w:rsidR="00052E65" w:rsidRPr="00C0138F" w:rsidRDefault="00052E65" w:rsidP="00D722E1">
            <w:pPr>
              <w:pStyle w:val="NoSpacing"/>
              <w:keepNext/>
              <w:jc w:val="center"/>
              <w:rPr>
                <w:sz w:val="18"/>
                <w:szCs w:val="18"/>
              </w:rPr>
            </w:pPr>
            <w:r>
              <w:rPr>
                <w:sz w:val="18"/>
                <w:szCs w:val="18"/>
              </w:rPr>
              <w:t>$0.9m</w:t>
            </w:r>
          </w:p>
        </w:tc>
        <w:tc>
          <w:tcPr>
            <w:tcW w:w="1241" w:type="dxa"/>
            <w:shd w:val="clear" w:color="auto" w:fill="D9D9D9" w:themeFill="background1" w:themeFillShade="D9"/>
          </w:tcPr>
          <w:p w14:paraId="20E18B61" w14:textId="77777777" w:rsidR="00052E65" w:rsidRPr="00C0138F" w:rsidRDefault="00052E65" w:rsidP="00D722E1">
            <w:pPr>
              <w:pStyle w:val="NoSpacing"/>
              <w:keepNext/>
              <w:jc w:val="center"/>
              <w:rPr>
                <w:sz w:val="18"/>
                <w:szCs w:val="18"/>
              </w:rPr>
            </w:pPr>
            <w:r>
              <w:rPr>
                <w:sz w:val="18"/>
                <w:szCs w:val="18"/>
              </w:rPr>
              <w:t>$4.8m</w:t>
            </w:r>
            <w:r w:rsidRPr="001D2BA2">
              <w:rPr>
                <w:sz w:val="18"/>
                <w:szCs w:val="18"/>
              </w:rPr>
              <w:t xml:space="preserve"> </w:t>
            </w:r>
          </w:p>
        </w:tc>
      </w:tr>
      <w:tr w:rsidR="00052E65" w:rsidRPr="00481939" w14:paraId="2D31D408" w14:textId="77777777" w:rsidTr="00D722E1">
        <w:trPr>
          <w:trHeight w:val="338"/>
        </w:trPr>
        <w:tc>
          <w:tcPr>
            <w:tcW w:w="1696" w:type="dxa"/>
            <w:vAlign w:val="top"/>
          </w:tcPr>
          <w:p w14:paraId="08E695F1" w14:textId="77777777" w:rsidR="00052E65" w:rsidRPr="00781D0A" w:rsidRDefault="00052E65" w:rsidP="00D722E1">
            <w:pPr>
              <w:pStyle w:val="NoSpacing"/>
              <w:keepNext/>
              <w:rPr>
                <w:b/>
                <w:sz w:val="18"/>
                <w:szCs w:val="18"/>
              </w:rPr>
            </w:pPr>
            <w:r>
              <w:rPr>
                <w:b/>
                <w:sz w:val="18"/>
                <w:szCs w:val="18"/>
              </w:rPr>
              <w:t>Value created ($)</w:t>
            </w:r>
          </w:p>
        </w:tc>
        <w:tc>
          <w:tcPr>
            <w:tcW w:w="1241" w:type="dxa"/>
            <w:vAlign w:val="top"/>
          </w:tcPr>
          <w:p w14:paraId="1112F66A" w14:textId="77777777" w:rsidR="00052E65" w:rsidRDefault="00052E65" w:rsidP="00D722E1">
            <w:pPr>
              <w:pStyle w:val="NoSpacing"/>
              <w:keepNext/>
              <w:jc w:val="center"/>
              <w:rPr>
                <w:sz w:val="18"/>
                <w:szCs w:val="18"/>
              </w:rPr>
            </w:pPr>
            <w:r>
              <w:rPr>
                <w:sz w:val="18"/>
                <w:szCs w:val="18"/>
              </w:rPr>
              <w:t>$55.4m</w:t>
            </w:r>
          </w:p>
        </w:tc>
        <w:tc>
          <w:tcPr>
            <w:tcW w:w="1241" w:type="dxa"/>
            <w:vAlign w:val="top"/>
          </w:tcPr>
          <w:p w14:paraId="1F83F0A7" w14:textId="77777777" w:rsidR="00052E65" w:rsidRDefault="00052E65" w:rsidP="00D722E1">
            <w:pPr>
              <w:pStyle w:val="NoSpacing"/>
              <w:keepNext/>
              <w:jc w:val="center"/>
              <w:rPr>
                <w:sz w:val="18"/>
                <w:szCs w:val="18"/>
              </w:rPr>
            </w:pPr>
            <w:r>
              <w:rPr>
                <w:sz w:val="18"/>
                <w:szCs w:val="18"/>
              </w:rPr>
              <w:t>$30.9m</w:t>
            </w:r>
          </w:p>
        </w:tc>
        <w:tc>
          <w:tcPr>
            <w:tcW w:w="1241" w:type="dxa"/>
            <w:shd w:val="clear" w:color="auto" w:fill="D9D9D9" w:themeFill="background1" w:themeFillShade="D9"/>
          </w:tcPr>
          <w:p w14:paraId="23B3F1FA" w14:textId="77777777" w:rsidR="00052E65" w:rsidRDefault="00052E65" w:rsidP="00D722E1">
            <w:pPr>
              <w:pStyle w:val="NoSpacing"/>
              <w:keepNext/>
              <w:jc w:val="center"/>
              <w:rPr>
                <w:sz w:val="18"/>
                <w:szCs w:val="18"/>
              </w:rPr>
            </w:pPr>
            <w:r>
              <w:rPr>
                <w:color w:val="000000"/>
                <w:sz w:val="18"/>
                <w:szCs w:val="18"/>
              </w:rPr>
              <w:t xml:space="preserve">$86.3m </w:t>
            </w:r>
          </w:p>
        </w:tc>
        <w:tc>
          <w:tcPr>
            <w:tcW w:w="1241" w:type="dxa"/>
            <w:vAlign w:val="top"/>
          </w:tcPr>
          <w:p w14:paraId="4956C199" w14:textId="77777777" w:rsidR="00052E65" w:rsidRPr="00C0138F" w:rsidRDefault="00052E65" w:rsidP="00D722E1">
            <w:pPr>
              <w:pStyle w:val="NoSpacing"/>
              <w:keepNext/>
              <w:jc w:val="center"/>
              <w:rPr>
                <w:sz w:val="18"/>
                <w:szCs w:val="18"/>
              </w:rPr>
            </w:pPr>
            <w:r>
              <w:rPr>
                <w:sz w:val="18"/>
                <w:szCs w:val="18"/>
              </w:rPr>
              <w:t>$8.8m</w:t>
            </w:r>
          </w:p>
        </w:tc>
        <w:tc>
          <w:tcPr>
            <w:tcW w:w="1241" w:type="dxa"/>
            <w:vAlign w:val="top"/>
          </w:tcPr>
          <w:p w14:paraId="204DEE80" w14:textId="77777777" w:rsidR="00052E65" w:rsidRPr="00C0138F" w:rsidRDefault="00052E65" w:rsidP="00D722E1">
            <w:pPr>
              <w:pStyle w:val="NoSpacing"/>
              <w:keepNext/>
              <w:jc w:val="center"/>
              <w:rPr>
                <w:sz w:val="18"/>
                <w:szCs w:val="18"/>
              </w:rPr>
            </w:pPr>
            <w:r>
              <w:rPr>
                <w:sz w:val="18"/>
                <w:szCs w:val="18"/>
              </w:rPr>
              <w:t>$1.3m</w:t>
            </w:r>
          </w:p>
        </w:tc>
        <w:tc>
          <w:tcPr>
            <w:tcW w:w="1241" w:type="dxa"/>
            <w:shd w:val="clear" w:color="auto" w:fill="D9D9D9" w:themeFill="background1" w:themeFillShade="D9"/>
          </w:tcPr>
          <w:p w14:paraId="68C37379" w14:textId="77777777" w:rsidR="00052E65" w:rsidRPr="00C0138F" w:rsidRDefault="00052E65" w:rsidP="00D722E1">
            <w:pPr>
              <w:pStyle w:val="NoSpacing"/>
              <w:keepNext/>
              <w:jc w:val="center"/>
              <w:rPr>
                <w:sz w:val="18"/>
                <w:szCs w:val="18"/>
              </w:rPr>
            </w:pPr>
            <w:r>
              <w:rPr>
                <w:sz w:val="18"/>
                <w:szCs w:val="18"/>
              </w:rPr>
              <w:t>$10.2m</w:t>
            </w:r>
            <w:r w:rsidRPr="001D2BA2">
              <w:rPr>
                <w:sz w:val="18"/>
                <w:szCs w:val="18"/>
              </w:rPr>
              <w:t xml:space="preserve"> </w:t>
            </w:r>
          </w:p>
        </w:tc>
      </w:tr>
      <w:tr w:rsidR="00052E65" w:rsidRPr="00481939" w14:paraId="761ED65D" w14:textId="77777777" w:rsidTr="00D722E1">
        <w:trPr>
          <w:trHeight w:val="326"/>
        </w:trPr>
        <w:tc>
          <w:tcPr>
            <w:tcW w:w="1696" w:type="dxa"/>
            <w:vAlign w:val="top"/>
          </w:tcPr>
          <w:p w14:paraId="6BA00009" w14:textId="77777777" w:rsidR="00052E65" w:rsidRPr="00781D0A" w:rsidRDefault="00052E65" w:rsidP="00D722E1">
            <w:pPr>
              <w:pStyle w:val="NoSpacing"/>
              <w:keepNext/>
              <w:rPr>
                <w:b/>
                <w:sz w:val="18"/>
                <w:szCs w:val="18"/>
              </w:rPr>
            </w:pPr>
            <w:r>
              <w:rPr>
                <w:b/>
                <w:sz w:val="18"/>
                <w:szCs w:val="18"/>
              </w:rPr>
              <w:t>SROI ratio</w:t>
            </w:r>
          </w:p>
        </w:tc>
        <w:tc>
          <w:tcPr>
            <w:tcW w:w="1241" w:type="dxa"/>
            <w:vAlign w:val="top"/>
          </w:tcPr>
          <w:p w14:paraId="742E3DE5" w14:textId="02963E46" w:rsidR="00052E65" w:rsidRPr="00C0138F" w:rsidRDefault="002E7CF6" w:rsidP="00D722E1">
            <w:pPr>
              <w:pStyle w:val="NoSpacing"/>
              <w:keepNext/>
              <w:jc w:val="center"/>
              <w:rPr>
                <w:b/>
                <w:sz w:val="18"/>
                <w:szCs w:val="18"/>
              </w:rPr>
            </w:pPr>
            <w:r>
              <w:rPr>
                <w:b/>
                <w:sz w:val="18"/>
                <w:szCs w:val="18"/>
              </w:rPr>
              <w:t>3.4</w:t>
            </w:r>
            <w:r w:rsidR="00052E65" w:rsidRPr="00C0138F">
              <w:rPr>
                <w:b/>
                <w:sz w:val="18"/>
                <w:szCs w:val="18"/>
              </w:rPr>
              <w:t>:1</w:t>
            </w:r>
          </w:p>
        </w:tc>
        <w:tc>
          <w:tcPr>
            <w:tcW w:w="1241" w:type="dxa"/>
            <w:vAlign w:val="top"/>
          </w:tcPr>
          <w:p w14:paraId="2D09784C" w14:textId="77777777" w:rsidR="00052E65" w:rsidRPr="00C0138F" w:rsidRDefault="00052E65" w:rsidP="00D722E1">
            <w:pPr>
              <w:pStyle w:val="NoSpacing"/>
              <w:keepNext/>
              <w:jc w:val="center"/>
              <w:rPr>
                <w:b/>
                <w:sz w:val="18"/>
                <w:szCs w:val="18"/>
              </w:rPr>
            </w:pPr>
            <w:r w:rsidRPr="00C0138F">
              <w:rPr>
                <w:b/>
                <w:sz w:val="18"/>
                <w:szCs w:val="18"/>
              </w:rPr>
              <w:t>2.2:1</w:t>
            </w:r>
          </w:p>
        </w:tc>
        <w:tc>
          <w:tcPr>
            <w:tcW w:w="1241" w:type="dxa"/>
            <w:shd w:val="clear" w:color="auto" w:fill="D9D9D9" w:themeFill="background1" w:themeFillShade="D9"/>
          </w:tcPr>
          <w:p w14:paraId="5F58CA0F" w14:textId="77777777" w:rsidR="00052E65" w:rsidRPr="00C0138F" w:rsidRDefault="00052E65" w:rsidP="00D722E1">
            <w:pPr>
              <w:pStyle w:val="NoSpacing"/>
              <w:keepNext/>
              <w:jc w:val="center"/>
              <w:rPr>
                <w:b/>
                <w:sz w:val="18"/>
                <w:szCs w:val="18"/>
              </w:rPr>
            </w:pPr>
            <w:r w:rsidRPr="001D2BA2">
              <w:rPr>
                <w:b/>
                <w:color w:val="000000"/>
                <w:sz w:val="18"/>
                <w:szCs w:val="18"/>
              </w:rPr>
              <w:t>2.8</w:t>
            </w:r>
            <w:r>
              <w:rPr>
                <w:b/>
                <w:color w:val="000000"/>
                <w:sz w:val="18"/>
                <w:szCs w:val="18"/>
              </w:rPr>
              <w:t>:1</w:t>
            </w:r>
          </w:p>
        </w:tc>
        <w:tc>
          <w:tcPr>
            <w:tcW w:w="1241" w:type="dxa"/>
            <w:vAlign w:val="top"/>
          </w:tcPr>
          <w:p w14:paraId="6C4C821B" w14:textId="77777777" w:rsidR="00052E65" w:rsidRPr="00C0138F" w:rsidRDefault="00052E65" w:rsidP="00D722E1">
            <w:pPr>
              <w:pStyle w:val="NoSpacing"/>
              <w:keepNext/>
              <w:jc w:val="center"/>
              <w:rPr>
                <w:b/>
                <w:sz w:val="18"/>
                <w:szCs w:val="18"/>
              </w:rPr>
            </w:pPr>
            <w:r w:rsidRPr="00C0138F">
              <w:rPr>
                <w:b/>
                <w:sz w:val="18"/>
                <w:szCs w:val="18"/>
              </w:rPr>
              <w:t>2.3:1</w:t>
            </w:r>
          </w:p>
        </w:tc>
        <w:tc>
          <w:tcPr>
            <w:tcW w:w="1241" w:type="dxa"/>
            <w:vAlign w:val="top"/>
          </w:tcPr>
          <w:p w14:paraId="4E282BC9" w14:textId="77777777" w:rsidR="00052E65" w:rsidRPr="00C0138F" w:rsidRDefault="00052E65" w:rsidP="00D722E1">
            <w:pPr>
              <w:pStyle w:val="NoSpacing"/>
              <w:keepNext/>
              <w:jc w:val="center"/>
              <w:rPr>
                <w:b/>
                <w:sz w:val="18"/>
                <w:szCs w:val="18"/>
              </w:rPr>
            </w:pPr>
            <w:r w:rsidRPr="00C0138F">
              <w:rPr>
                <w:b/>
                <w:sz w:val="18"/>
                <w:szCs w:val="18"/>
              </w:rPr>
              <w:t>1.5:1</w:t>
            </w:r>
          </w:p>
        </w:tc>
        <w:tc>
          <w:tcPr>
            <w:tcW w:w="1241" w:type="dxa"/>
            <w:shd w:val="clear" w:color="auto" w:fill="D9D9D9" w:themeFill="background1" w:themeFillShade="D9"/>
          </w:tcPr>
          <w:p w14:paraId="7624A019" w14:textId="77777777" w:rsidR="00052E65" w:rsidRPr="001D2BA2" w:rsidRDefault="00052E65" w:rsidP="00D722E1">
            <w:pPr>
              <w:pStyle w:val="NoSpacing"/>
              <w:keepNext/>
              <w:jc w:val="center"/>
              <w:rPr>
                <w:b/>
                <w:sz w:val="18"/>
                <w:szCs w:val="18"/>
              </w:rPr>
            </w:pPr>
            <w:r w:rsidRPr="001D2BA2">
              <w:rPr>
                <w:b/>
                <w:sz w:val="18"/>
                <w:szCs w:val="18"/>
              </w:rPr>
              <w:t>2.1</w:t>
            </w:r>
            <w:r>
              <w:rPr>
                <w:b/>
                <w:sz w:val="18"/>
                <w:szCs w:val="18"/>
              </w:rPr>
              <w:t>:1</w:t>
            </w:r>
          </w:p>
        </w:tc>
      </w:tr>
    </w:tbl>
    <w:p w14:paraId="5C807F9D" w14:textId="698B1940" w:rsidR="00E25B91" w:rsidRPr="001305D8" w:rsidRDefault="00E25B91" w:rsidP="00E25B91">
      <w:pPr>
        <w:tabs>
          <w:tab w:val="left" w:pos="904"/>
        </w:tabs>
        <w:rPr>
          <w:rFonts w:cs="Arial"/>
          <w:i/>
          <w:sz w:val="16"/>
          <w:szCs w:val="20"/>
        </w:rPr>
      </w:pPr>
      <w:r>
        <w:rPr>
          <w:rFonts w:cs="Arial"/>
          <w:i/>
          <w:sz w:val="16"/>
          <w:szCs w:val="20"/>
        </w:rPr>
        <w:t>Table 3.1</w:t>
      </w:r>
      <w:r w:rsidRPr="001305D8">
        <w:rPr>
          <w:rFonts w:cs="Arial"/>
          <w:i/>
          <w:sz w:val="16"/>
          <w:szCs w:val="20"/>
        </w:rPr>
        <w:t xml:space="preserve"> – </w:t>
      </w:r>
      <w:r>
        <w:rPr>
          <w:rFonts w:cs="Arial"/>
          <w:i/>
          <w:sz w:val="16"/>
          <w:szCs w:val="20"/>
        </w:rPr>
        <w:t xml:space="preserve">Investment, adjusted value created and SROI ratios for each IPA and </w:t>
      </w:r>
      <w:r w:rsidR="007C720F">
        <w:rPr>
          <w:rFonts w:cs="Arial"/>
          <w:i/>
          <w:sz w:val="16"/>
          <w:szCs w:val="20"/>
        </w:rPr>
        <w:t>associated Indigenous ranger</w:t>
      </w:r>
      <w:r>
        <w:rPr>
          <w:rFonts w:cs="Arial"/>
          <w:i/>
          <w:sz w:val="16"/>
          <w:szCs w:val="20"/>
        </w:rPr>
        <w:t xml:space="preserve"> programme, referencing those with </w:t>
      </w:r>
      <w:proofErr w:type="spellStart"/>
      <w:r>
        <w:rPr>
          <w:rFonts w:cs="Arial"/>
          <w:i/>
          <w:sz w:val="16"/>
          <w:szCs w:val="20"/>
        </w:rPr>
        <w:t>WoC</w:t>
      </w:r>
      <w:proofErr w:type="spellEnd"/>
      <w:r>
        <w:rPr>
          <w:rFonts w:cs="Arial"/>
          <w:i/>
          <w:sz w:val="16"/>
          <w:szCs w:val="20"/>
        </w:rPr>
        <w:t xml:space="preserve"> funding and those without.</w:t>
      </w:r>
    </w:p>
    <w:p w14:paraId="1812B495" w14:textId="77777777" w:rsidR="00052E65" w:rsidRDefault="00052E65" w:rsidP="00052E65">
      <w:pPr>
        <w:spacing w:before="200"/>
      </w:pPr>
      <w:r>
        <w:t>While the sample size is small, the analyses suggest that increased</w:t>
      </w:r>
      <w:r w:rsidRPr="00B8598D">
        <w:t xml:space="preserve"> investment through </w:t>
      </w:r>
      <w:proofErr w:type="spellStart"/>
      <w:r w:rsidRPr="00B8598D">
        <w:t>WoC</w:t>
      </w:r>
      <w:proofErr w:type="spellEnd"/>
      <w:r w:rsidRPr="00B8598D">
        <w:t xml:space="preserve"> and other sources will generate higher (rather than diminishing) rates of return</w:t>
      </w:r>
      <w:r>
        <w:t xml:space="preserve">.  This can be explained by the fact that, IPAs without </w:t>
      </w:r>
      <w:proofErr w:type="spellStart"/>
      <w:r>
        <w:t>WoC</w:t>
      </w:r>
      <w:proofErr w:type="spellEnd"/>
      <w:r>
        <w:t xml:space="preserve"> funding were not able to achieve several of the outcomes deemed material in the case of IPAs with </w:t>
      </w:r>
      <w:proofErr w:type="spellStart"/>
      <w:r>
        <w:t>WoC</w:t>
      </w:r>
      <w:proofErr w:type="spellEnd"/>
      <w:r>
        <w:t xml:space="preserve"> funding.  For instance:</w:t>
      </w:r>
    </w:p>
    <w:p w14:paraId="20A68947" w14:textId="77777777" w:rsidR="00052E65" w:rsidRPr="00D479EA" w:rsidRDefault="00052E65" w:rsidP="001251DF">
      <w:pPr>
        <w:pStyle w:val="ListParagraph"/>
        <w:numPr>
          <w:ilvl w:val="0"/>
          <w:numId w:val="34"/>
        </w:numPr>
        <w:ind w:left="709"/>
        <w:rPr>
          <w:rFonts w:ascii="Arial" w:hAnsi="Arial" w:cs="Arial"/>
          <w:sz w:val="20"/>
          <w:szCs w:val="20"/>
        </w:rPr>
      </w:pPr>
      <w:r>
        <w:rPr>
          <w:rFonts w:ascii="Arial" w:hAnsi="Arial" w:cs="Arial"/>
          <w:sz w:val="20"/>
          <w:szCs w:val="20"/>
        </w:rPr>
        <w:t xml:space="preserve">The </w:t>
      </w:r>
      <w:r w:rsidRPr="00D479EA">
        <w:rPr>
          <w:rFonts w:ascii="Arial" w:hAnsi="Arial" w:cs="Arial"/>
          <w:sz w:val="20"/>
          <w:szCs w:val="20"/>
        </w:rPr>
        <w:t xml:space="preserve">Community member outcomes of increased respect from the non-Indigenous community, better cultural asset management, less noxious weeds and less feral animals </w:t>
      </w:r>
      <w:r>
        <w:rPr>
          <w:rFonts w:ascii="Arial" w:hAnsi="Arial" w:cs="Arial"/>
          <w:sz w:val="20"/>
          <w:szCs w:val="20"/>
        </w:rPr>
        <w:t>have not yet been achieved in the case of</w:t>
      </w:r>
      <w:r w:rsidRPr="00D479EA">
        <w:rPr>
          <w:rFonts w:ascii="Arial" w:hAnsi="Arial" w:cs="Arial"/>
          <w:sz w:val="20"/>
          <w:szCs w:val="20"/>
        </w:rPr>
        <w:t xml:space="preserve"> </w:t>
      </w:r>
      <w:r>
        <w:rPr>
          <w:rFonts w:ascii="Arial" w:hAnsi="Arial" w:cs="Arial"/>
          <w:sz w:val="20"/>
          <w:szCs w:val="20"/>
        </w:rPr>
        <w:t xml:space="preserve">the </w:t>
      </w:r>
      <w:proofErr w:type="spellStart"/>
      <w:r w:rsidRPr="00D479EA">
        <w:rPr>
          <w:rFonts w:ascii="Arial" w:hAnsi="Arial" w:cs="Arial"/>
          <w:sz w:val="20"/>
          <w:szCs w:val="20"/>
        </w:rPr>
        <w:t>Minyumai</w:t>
      </w:r>
      <w:proofErr w:type="spellEnd"/>
      <w:r w:rsidRPr="00D479EA">
        <w:rPr>
          <w:rFonts w:ascii="Arial" w:hAnsi="Arial" w:cs="Arial"/>
          <w:sz w:val="20"/>
          <w:szCs w:val="20"/>
        </w:rPr>
        <w:t xml:space="preserve"> </w:t>
      </w:r>
      <w:r>
        <w:rPr>
          <w:rFonts w:ascii="Arial" w:hAnsi="Arial" w:cs="Arial"/>
          <w:sz w:val="20"/>
          <w:szCs w:val="20"/>
        </w:rPr>
        <w:t xml:space="preserve">IPA.  This reflects the limited scale of the </w:t>
      </w:r>
      <w:proofErr w:type="spellStart"/>
      <w:r>
        <w:rPr>
          <w:rFonts w:ascii="Arial" w:hAnsi="Arial" w:cs="Arial"/>
          <w:sz w:val="20"/>
          <w:szCs w:val="20"/>
        </w:rPr>
        <w:t>Minyumai</w:t>
      </w:r>
      <w:proofErr w:type="spellEnd"/>
      <w:r>
        <w:rPr>
          <w:rFonts w:ascii="Arial" w:hAnsi="Arial" w:cs="Arial"/>
          <w:sz w:val="20"/>
          <w:szCs w:val="20"/>
        </w:rPr>
        <w:t xml:space="preserve"> operation, with an investment of only $930,000 over five years.</w:t>
      </w:r>
    </w:p>
    <w:p w14:paraId="2FED37C5" w14:textId="77777777" w:rsidR="00052E65" w:rsidRPr="00D479EA" w:rsidRDefault="00052E65" w:rsidP="001251DF">
      <w:pPr>
        <w:pStyle w:val="ListParagraph"/>
        <w:numPr>
          <w:ilvl w:val="0"/>
          <w:numId w:val="34"/>
        </w:numPr>
        <w:ind w:left="709"/>
        <w:rPr>
          <w:rFonts w:ascii="Arial" w:hAnsi="Arial" w:cs="Arial"/>
          <w:sz w:val="20"/>
          <w:szCs w:val="20"/>
        </w:rPr>
      </w:pPr>
      <w:r>
        <w:rPr>
          <w:rFonts w:ascii="Arial" w:hAnsi="Arial" w:cs="Arial"/>
          <w:sz w:val="20"/>
          <w:szCs w:val="20"/>
        </w:rPr>
        <w:t xml:space="preserve">The </w:t>
      </w:r>
      <w:r w:rsidRPr="00D479EA">
        <w:rPr>
          <w:rFonts w:ascii="Arial" w:hAnsi="Arial" w:cs="Arial"/>
          <w:sz w:val="20"/>
          <w:szCs w:val="20"/>
        </w:rPr>
        <w:t>Government outcome</w:t>
      </w:r>
      <w:r>
        <w:rPr>
          <w:rFonts w:ascii="Arial" w:hAnsi="Arial" w:cs="Arial"/>
          <w:sz w:val="20"/>
          <w:szCs w:val="20"/>
        </w:rPr>
        <w:t>s</w:t>
      </w:r>
      <w:r w:rsidRPr="00D479EA">
        <w:rPr>
          <w:rFonts w:ascii="Arial" w:hAnsi="Arial" w:cs="Arial"/>
          <w:sz w:val="20"/>
          <w:szCs w:val="20"/>
        </w:rPr>
        <w:t xml:space="preserve"> of </w:t>
      </w:r>
      <w:r>
        <w:rPr>
          <w:rFonts w:ascii="Arial" w:hAnsi="Arial" w:cs="Arial"/>
          <w:sz w:val="20"/>
          <w:szCs w:val="20"/>
        </w:rPr>
        <w:t>increased income tax and reduced</w:t>
      </w:r>
      <w:r w:rsidRPr="00D479EA">
        <w:rPr>
          <w:rFonts w:ascii="Arial" w:hAnsi="Arial" w:cs="Arial"/>
          <w:sz w:val="20"/>
          <w:szCs w:val="20"/>
        </w:rPr>
        <w:t xml:space="preserve"> income support payments </w:t>
      </w:r>
      <w:r>
        <w:rPr>
          <w:rFonts w:ascii="Arial" w:hAnsi="Arial" w:cs="Arial"/>
          <w:sz w:val="20"/>
          <w:szCs w:val="20"/>
        </w:rPr>
        <w:t xml:space="preserve">have not yet been achieved in the case of the </w:t>
      </w:r>
      <w:proofErr w:type="spellStart"/>
      <w:r>
        <w:rPr>
          <w:rFonts w:ascii="Arial" w:hAnsi="Arial" w:cs="Arial"/>
          <w:sz w:val="20"/>
          <w:szCs w:val="20"/>
        </w:rPr>
        <w:t>Birriliburu</w:t>
      </w:r>
      <w:proofErr w:type="spellEnd"/>
      <w:r>
        <w:rPr>
          <w:rFonts w:ascii="Arial" w:hAnsi="Arial" w:cs="Arial"/>
          <w:sz w:val="20"/>
          <w:szCs w:val="20"/>
        </w:rPr>
        <w:t xml:space="preserve"> and MKK IPAs.  This is because Rangers have not worked sufficient hours to move beyond the tax-free threshold, or to disqualify them from income support.  In the 2015 financial year, 39 casual Indigenous Rangers shared 2.6 full time equivalent Ranger positions on the </w:t>
      </w:r>
      <w:proofErr w:type="spellStart"/>
      <w:r>
        <w:rPr>
          <w:rFonts w:ascii="Arial" w:hAnsi="Arial" w:cs="Arial"/>
          <w:sz w:val="20"/>
          <w:szCs w:val="20"/>
        </w:rPr>
        <w:t>Birriliburu</w:t>
      </w:r>
      <w:proofErr w:type="spellEnd"/>
      <w:r>
        <w:rPr>
          <w:rFonts w:ascii="Arial" w:hAnsi="Arial" w:cs="Arial"/>
          <w:sz w:val="20"/>
          <w:szCs w:val="20"/>
        </w:rPr>
        <w:t xml:space="preserve"> IPA. </w:t>
      </w:r>
    </w:p>
    <w:p w14:paraId="3A814547" w14:textId="01E78125" w:rsidR="00052E65" w:rsidRDefault="00052E65" w:rsidP="00052E65">
      <w:pPr>
        <w:rPr>
          <w:rFonts w:cs="Arial"/>
          <w:szCs w:val="20"/>
        </w:rPr>
      </w:pPr>
      <w:r>
        <w:rPr>
          <w:rFonts w:cs="Arial"/>
          <w:szCs w:val="20"/>
        </w:rPr>
        <w:t xml:space="preserve">In discussions with Ranger groups involved in the SROI analyses and managers of several other </w:t>
      </w:r>
      <w:proofErr w:type="spellStart"/>
      <w:r>
        <w:rPr>
          <w:rFonts w:cs="Arial"/>
          <w:szCs w:val="20"/>
        </w:rPr>
        <w:t>WoC</w:t>
      </w:r>
      <w:proofErr w:type="spellEnd"/>
      <w:r>
        <w:rPr>
          <w:rFonts w:cs="Arial"/>
          <w:szCs w:val="20"/>
        </w:rPr>
        <w:t xml:space="preserve"> and IPA funded projects, a consensus emerged that there is likely to be a ‘threshold’, beyond which investment in an IPA and </w:t>
      </w:r>
      <w:r w:rsidR="007C720F">
        <w:rPr>
          <w:rFonts w:cs="Arial"/>
          <w:szCs w:val="20"/>
        </w:rPr>
        <w:t>associated Indigenous ranger</w:t>
      </w:r>
      <w:r>
        <w:rPr>
          <w:rFonts w:cs="Arial"/>
          <w:szCs w:val="20"/>
        </w:rPr>
        <w:t xml:space="preserve"> activities will increase in efficiency.  That threshold will differ on account of individual circumstances – e.g. location, landscape, personnel (see above) – but several basic rules of thumb are as follows:</w:t>
      </w:r>
    </w:p>
    <w:p w14:paraId="0C4B7DED" w14:textId="5392F044" w:rsidR="00052E65" w:rsidRDefault="00052E65" w:rsidP="001251DF">
      <w:pPr>
        <w:pStyle w:val="ListParagraph"/>
        <w:numPr>
          <w:ilvl w:val="0"/>
          <w:numId w:val="34"/>
        </w:numPr>
        <w:ind w:left="709"/>
        <w:rPr>
          <w:rFonts w:ascii="Arial" w:hAnsi="Arial" w:cs="Arial"/>
          <w:sz w:val="20"/>
          <w:szCs w:val="20"/>
        </w:rPr>
      </w:pPr>
      <w:r w:rsidRPr="005A7124">
        <w:rPr>
          <w:rFonts w:ascii="Arial" w:hAnsi="Arial" w:cs="Arial"/>
          <w:b/>
          <w:sz w:val="20"/>
          <w:szCs w:val="20"/>
        </w:rPr>
        <w:t xml:space="preserve">IPA </w:t>
      </w:r>
      <w:r>
        <w:rPr>
          <w:rFonts w:ascii="Arial" w:hAnsi="Arial" w:cs="Arial"/>
          <w:b/>
          <w:sz w:val="20"/>
          <w:szCs w:val="20"/>
        </w:rPr>
        <w:t>Management</w:t>
      </w:r>
      <w:r>
        <w:rPr>
          <w:rFonts w:ascii="Arial" w:hAnsi="Arial" w:cs="Arial"/>
          <w:sz w:val="20"/>
          <w:szCs w:val="20"/>
        </w:rPr>
        <w:t>:</w:t>
      </w:r>
      <w:r w:rsidR="00066BDD">
        <w:rPr>
          <w:rFonts w:ascii="Arial" w:hAnsi="Arial" w:cs="Arial"/>
          <w:sz w:val="20"/>
          <w:szCs w:val="20"/>
        </w:rPr>
        <w:t xml:space="preserve"> In the 2015 financial year,</w:t>
      </w:r>
      <w:r>
        <w:rPr>
          <w:rFonts w:ascii="Arial" w:hAnsi="Arial" w:cs="Arial"/>
          <w:sz w:val="20"/>
          <w:szCs w:val="20"/>
        </w:rPr>
        <w:t xml:space="preserve"> 67</w:t>
      </w:r>
      <w:r w:rsidRPr="004F66FD">
        <w:rPr>
          <w:rFonts w:ascii="Arial" w:hAnsi="Arial" w:cs="Arial"/>
          <w:sz w:val="20"/>
          <w:szCs w:val="20"/>
        </w:rPr>
        <w:t xml:space="preserve"> declared IPA projects</w:t>
      </w:r>
      <w:r w:rsidR="00066BDD">
        <w:rPr>
          <w:rStyle w:val="FootnoteReference"/>
          <w:rFonts w:ascii="Arial" w:hAnsi="Arial" w:cs="Arial"/>
          <w:sz w:val="20"/>
          <w:szCs w:val="20"/>
        </w:rPr>
        <w:footnoteReference w:id="23"/>
      </w:r>
      <w:r>
        <w:rPr>
          <w:rFonts w:ascii="Arial" w:hAnsi="Arial" w:cs="Arial"/>
          <w:sz w:val="20"/>
          <w:szCs w:val="20"/>
        </w:rPr>
        <w:t xml:space="preserve"> across the country received</w:t>
      </w:r>
      <w:r w:rsidRPr="004F66FD">
        <w:rPr>
          <w:rFonts w:ascii="Arial" w:hAnsi="Arial" w:cs="Arial"/>
          <w:sz w:val="20"/>
          <w:szCs w:val="20"/>
        </w:rPr>
        <w:t xml:space="preserve"> an average of </w:t>
      </w:r>
      <w:r>
        <w:rPr>
          <w:rFonts w:ascii="Arial" w:hAnsi="Arial" w:cs="Arial"/>
          <w:sz w:val="20"/>
          <w:szCs w:val="20"/>
        </w:rPr>
        <w:t>$186,000</w:t>
      </w:r>
      <w:r w:rsidRPr="004F66FD">
        <w:rPr>
          <w:rFonts w:ascii="Arial" w:hAnsi="Arial" w:cs="Arial"/>
          <w:sz w:val="20"/>
          <w:szCs w:val="20"/>
        </w:rPr>
        <w:t xml:space="preserve"> </w:t>
      </w:r>
      <w:r>
        <w:rPr>
          <w:rFonts w:ascii="Arial" w:hAnsi="Arial" w:cs="Arial"/>
          <w:sz w:val="20"/>
          <w:szCs w:val="20"/>
        </w:rPr>
        <w:t>to support</w:t>
      </w:r>
      <w:r w:rsidRPr="004F66FD">
        <w:rPr>
          <w:rFonts w:ascii="Arial" w:hAnsi="Arial" w:cs="Arial"/>
          <w:sz w:val="20"/>
          <w:szCs w:val="20"/>
        </w:rPr>
        <w:t xml:space="preserve"> on-going management</w:t>
      </w:r>
      <w:r>
        <w:rPr>
          <w:rFonts w:ascii="Arial" w:hAnsi="Arial" w:cs="Arial"/>
          <w:sz w:val="20"/>
          <w:szCs w:val="20"/>
        </w:rPr>
        <w:t xml:space="preserve">.  In reality, this funding is sufficient only to employ one full time manager and cover administration and reporting requirements.  At this level of funding, there is little scope for land and sea management activities in accordance with an agreed plan of management for country.  Furthermore, if IPA management is undertaken by non-Indigenous staff, there may be little funding available to employ local Indigenous land owners. </w:t>
      </w:r>
    </w:p>
    <w:p w14:paraId="472AAB5D" w14:textId="64A5BC57" w:rsidR="00052E65" w:rsidRDefault="00446B2C" w:rsidP="001251DF">
      <w:pPr>
        <w:pStyle w:val="ListParagraph"/>
        <w:numPr>
          <w:ilvl w:val="0"/>
          <w:numId w:val="34"/>
        </w:numPr>
        <w:ind w:left="709"/>
        <w:rPr>
          <w:rFonts w:ascii="Arial" w:hAnsi="Arial" w:cs="Arial"/>
          <w:sz w:val="20"/>
          <w:szCs w:val="20"/>
        </w:rPr>
      </w:pPr>
      <w:r>
        <w:rPr>
          <w:rFonts w:ascii="Arial" w:hAnsi="Arial" w:cs="Arial"/>
          <w:b/>
          <w:sz w:val="20"/>
          <w:szCs w:val="20"/>
        </w:rPr>
        <w:t>Land and sea m</w:t>
      </w:r>
      <w:r w:rsidR="00052E65" w:rsidRPr="00F80578">
        <w:rPr>
          <w:rFonts w:ascii="Arial" w:hAnsi="Arial" w:cs="Arial"/>
          <w:b/>
          <w:sz w:val="20"/>
          <w:szCs w:val="20"/>
        </w:rPr>
        <w:t>anagement activities</w:t>
      </w:r>
      <w:r w:rsidR="00052E65">
        <w:rPr>
          <w:rFonts w:ascii="Arial" w:hAnsi="Arial" w:cs="Arial"/>
          <w:sz w:val="20"/>
          <w:szCs w:val="20"/>
        </w:rPr>
        <w:t>: A bare bones ranger group is likely to require in the vicinity of $500,000 a year.  This funding provides for:</w:t>
      </w:r>
    </w:p>
    <w:p w14:paraId="4AFCE673" w14:textId="77777777" w:rsidR="00052E65" w:rsidRDefault="00052E65" w:rsidP="002C07C0">
      <w:pPr>
        <w:pStyle w:val="ListParagraph"/>
        <w:numPr>
          <w:ilvl w:val="1"/>
          <w:numId w:val="4"/>
        </w:numPr>
        <w:ind w:left="1418"/>
        <w:rPr>
          <w:rFonts w:ascii="Arial" w:hAnsi="Arial" w:cs="Arial"/>
          <w:sz w:val="20"/>
          <w:szCs w:val="20"/>
        </w:rPr>
      </w:pPr>
      <w:r>
        <w:rPr>
          <w:rFonts w:ascii="Arial" w:hAnsi="Arial" w:cs="Arial"/>
          <w:sz w:val="20"/>
          <w:szCs w:val="20"/>
        </w:rPr>
        <w:t>A Ranger Coordinator</w:t>
      </w:r>
    </w:p>
    <w:p w14:paraId="6321B78C" w14:textId="77777777" w:rsidR="00052E65" w:rsidRDefault="00052E65" w:rsidP="002C07C0">
      <w:pPr>
        <w:pStyle w:val="ListParagraph"/>
        <w:numPr>
          <w:ilvl w:val="1"/>
          <w:numId w:val="4"/>
        </w:numPr>
        <w:ind w:left="1418"/>
        <w:rPr>
          <w:rFonts w:ascii="Arial" w:hAnsi="Arial" w:cs="Arial"/>
          <w:sz w:val="20"/>
          <w:szCs w:val="20"/>
        </w:rPr>
      </w:pPr>
      <w:r>
        <w:rPr>
          <w:rFonts w:ascii="Arial" w:hAnsi="Arial" w:cs="Arial"/>
          <w:sz w:val="20"/>
          <w:szCs w:val="20"/>
        </w:rPr>
        <w:t>Five full time equivalent ranger positions</w:t>
      </w:r>
    </w:p>
    <w:p w14:paraId="1F8B53AC" w14:textId="77777777" w:rsidR="00052E65" w:rsidRDefault="00052E65" w:rsidP="002C07C0">
      <w:pPr>
        <w:pStyle w:val="ListParagraph"/>
        <w:numPr>
          <w:ilvl w:val="1"/>
          <w:numId w:val="4"/>
        </w:numPr>
        <w:ind w:left="1418"/>
        <w:rPr>
          <w:rFonts w:ascii="Arial" w:hAnsi="Arial" w:cs="Arial"/>
          <w:sz w:val="20"/>
          <w:szCs w:val="20"/>
        </w:rPr>
      </w:pPr>
      <w:r>
        <w:rPr>
          <w:rFonts w:ascii="Arial" w:hAnsi="Arial" w:cs="Arial"/>
          <w:sz w:val="20"/>
          <w:szCs w:val="20"/>
        </w:rPr>
        <w:t>Overheads including for the operation of 1-2 vehicles</w:t>
      </w:r>
    </w:p>
    <w:p w14:paraId="3F15B0D8" w14:textId="77777777" w:rsidR="00052E65" w:rsidRDefault="00052E65" w:rsidP="002C07C0">
      <w:pPr>
        <w:pStyle w:val="ListParagraph"/>
        <w:numPr>
          <w:ilvl w:val="1"/>
          <w:numId w:val="4"/>
        </w:numPr>
        <w:ind w:left="1418"/>
        <w:rPr>
          <w:rFonts w:ascii="Arial" w:hAnsi="Arial" w:cs="Arial"/>
          <w:sz w:val="20"/>
          <w:szCs w:val="20"/>
        </w:rPr>
      </w:pPr>
      <w:r>
        <w:rPr>
          <w:rFonts w:ascii="Arial" w:hAnsi="Arial" w:cs="Arial"/>
          <w:sz w:val="20"/>
          <w:szCs w:val="20"/>
        </w:rPr>
        <w:t>Training for Rangers</w:t>
      </w:r>
    </w:p>
    <w:p w14:paraId="3E2E339F" w14:textId="77777777" w:rsidR="00052E65" w:rsidRPr="008B3E3A" w:rsidRDefault="00052E65" w:rsidP="002C07C0">
      <w:pPr>
        <w:pStyle w:val="ListParagraph"/>
        <w:numPr>
          <w:ilvl w:val="1"/>
          <w:numId w:val="4"/>
        </w:numPr>
        <w:ind w:left="1418"/>
        <w:rPr>
          <w:rFonts w:ascii="Arial" w:hAnsi="Arial" w:cs="Arial"/>
          <w:sz w:val="20"/>
          <w:szCs w:val="20"/>
        </w:rPr>
      </w:pPr>
      <w:r>
        <w:rPr>
          <w:rFonts w:ascii="Arial" w:hAnsi="Arial" w:cs="Arial"/>
          <w:sz w:val="20"/>
          <w:szCs w:val="20"/>
        </w:rPr>
        <w:t>Other costs, including communications, administration, reporting and traditional owner meetings.</w:t>
      </w:r>
    </w:p>
    <w:p w14:paraId="0D7F3CD9" w14:textId="49F14643" w:rsidR="00052E65" w:rsidRDefault="00052E65" w:rsidP="00D94893">
      <w:pPr>
        <w:pStyle w:val="ListParagraph"/>
        <w:ind w:left="709"/>
        <w:rPr>
          <w:rFonts w:ascii="Arial" w:hAnsi="Arial" w:cs="Arial"/>
          <w:sz w:val="20"/>
          <w:szCs w:val="20"/>
        </w:rPr>
      </w:pPr>
      <w:r>
        <w:rPr>
          <w:rFonts w:ascii="Arial" w:hAnsi="Arial" w:cs="Arial"/>
          <w:sz w:val="20"/>
          <w:szCs w:val="20"/>
        </w:rPr>
        <w:t xml:space="preserve">The 50 IPAs with </w:t>
      </w:r>
      <w:proofErr w:type="spellStart"/>
      <w:r>
        <w:rPr>
          <w:rFonts w:ascii="Arial" w:hAnsi="Arial" w:cs="Arial"/>
          <w:sz w:val="20"/>
          <w:szCs w:val="20"/>
        </w:rPr>
        <w:t>WoC</w:t>
      </w:r>
      <w:proofErr w:type="spellEnd"/>
      <w:r>
        <w:rPr>
          <w:rFonts w:ascii="Arial" w:hAnsi="Arial" w:cs="Arial"/>
          <w:sz w:val="20"/>
          <w:szCs w:val="20"/>
        </w:rPr>
        <w:t xml:space="preserve"> funding received an average of $856,000 through that program</w:t>
      </w:r>
      <w:r w:rsidR="00C7591A">
        <w:rPr>
          <w:rFonts w:ascii="Arial" w:hAnsi="Arial" w:cs="Arial"/>
          <w:sz w:val="20"/>
          <w:szCs w:val="20"/>
        </w:rPr>
        <w:t>me</w:t>
      </w:r>
      <w:r>
        <w:rPr>
          <w:rFonts w:ascii="Arial" w:hAnsi="Arial" w:cs="Arial"/>
          <w:sz w:val="20"/>
          <w:szCs w:val="20"/>
        </w:rPr>
        <w:t xml:space="preserve"> in the 2015 financial year.  </w:t>
      </w:r>
    </w:p>
    <w:p w14:paraId="654DFB64" w14:textId="77777777" w:rsidR="00052E65" w:rsidRDefault="00052E65" w:rsidP="001251DF">
      <w:pPr>
        <w:pStyle w:val="ListParagraph"/>
        <w:numPr>
          <w:ilvl w:val="0"/>
          <w:numId w:val="35"/>
        </w:numPr>
        <w:ind w:left="709"/>
        <w:rPr>
          <w:rFonts w:ascii="Arial" w:hAnsi="Arial" w:cs="Arial"/>
          <w:sz w:val="20"/>
          <w:szCs w:val="20"/>
        </w:rPr>
      </w:pPr>
      <w:r w:rsidRPr="008B3E3A">
        <w:rPr>
          <w:rFonts w:ascii="Arial" w:hAnsi="Arial" w:cs="Arial"/>
          <w:b/>
          <w:sz w:val="20"/>
          <w:szCs w:val="20"/>
        </w:rPr>
        <w:t>Start-up capital</w:t>
      </w:r>
      <w:r>
        <w:rPr>
          <w:rFonts w:ascii="Arial" w:hAnsi="Arial" w:cs="Arial"/>
          <w:sz w:val="20"/>
          <w:szCs w:val="20"/>
        </w:rPr>
        <w:t xml:space="preserve">: Some groups may also require start-up capital to invest in infrastructure (e.g. ranger station, accommodation or storage facility), vehicles, equipment and training.  This may increase the amount of funding required in the first 1-3 years.  </w:t>
      </w:r>
    </w:p>
    <w:p w14:paraId="7BB20BC2" w14:textId="77777777" w:rsidR="00052E65" w:rsidRDefault="00052E65" w:rsidP="001251DF">
      <w:pPr>
        <w:pStyle w:val="ListParagraph"/>
        <w:numPr>
          <w:ilvl w:val="0"/>
          <w:numId w:val="35"/>
        </w:numPr>
        <w:ind w:left="709"/>
        <w:rPr>
          <w:rFonts w:ascii="Arial" w:hAnsi="Arial" w:cs="Arial"/>
          <w:sz w:val="20"/>
          <w:szCs w:val="20"/>
        </w:rPr>
      </w:pPr>
      <w:r>
        <w:rPr>
          <w:rFonts w:ascii="Arial" w:hAnsi="Arial" w:cs="Arial"/>
          <w:b/>
          <w:sz w:val="20"/>
          <w:szCs w:val="20"/>
        </w:rPr>
        <w:t>Investment period</w:t>
      </w:r>
      <w:r>
        <w:rPr>
          <w:rFonts w:ascii="Arial" w:hAnsi="Arial" w:cs="Arial"/>
          <w:sz w:val="20"/>
          <w:szCs w:val="20"/>
        </w:rPr>
        <w:t xml:space="preserve">: While the initial investment will likely be required exclusively from Government, it is reasonable to expect that, once established, an IPA Manager would be in a position to leverage additional funds from other sources (e.g. environmental NGOs, Corporate partners, Research partners, Foundations and Trusts, fee for service commercial activities).  In a recent report commissioned by Pew Charitable Trusts, Synergies Economic Consulting suggest a 3 year ‘start-up’ and ‘capacity building’ period, before ‘outreach’ and ‘maturity’, during which time collaboration and potential to capitalise on other revenue sources will take hold.  It is reasonable to anticipate that the proportion of an organisation’s funding derived from Government might decline from years 3-5 onwards as other funding partners come to the table.  </w:t>
      </w:r>
    </w:p>
    <w:p w14:paraId="787A08E9" w14:textId="77777777" w:rsidR="00052E65" w:rsidRDefault="00052E65" w:rsidP="00052E65">
      <w:pPr>
        <w:rPr>
          <w:rFonts w:cs="Arial"/>
          <w:szCs w:val="20"/>
        </w:rPr>
      </w:pPr>
      <w:r>
        <w:rPr>
          <w:rFonts w:cs="Arial"/>
          <w:noProof/>
          <w:szCs w:val="20"/>
          <w:lang w:eastAsia="en-AU"/>
        </w:rPr>
        <w:drawing>
          <wp:inline distT="0" distB="0" distL="0" distR="0" wp14:anchorId="529C0BB0" wp14:editId="5AA15564">
            <wp:extent cx="5768340" cy="2153454"/>
            <wp:effectExtent l="0" t="0" r="0" b="0"/>
            <wp:docPr id="90" name="Picture 90" descr="Other funding sources shown to increase from years 4 to 10." title="Indicative base funding requirement for I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795897" cy="2163742"/>
                    </a:xfrm>
                    <a:prstGeom prst="rect">
                      <a:avLst/>
                    </a:prstGeom>
                    <a:noFill/>
                  </pic:spPr>
                </pic:pic>
              </a:graphicData>
            </a:graphic>
          </wp:inline>
        </w:drawing>
      </w:r>
    </w:p>
    <w:p w14:paraId="7CB4C129" w14:textId="18584C8F" w:rsidR="00052E65" w:rsidRPr="001305D8" w:rsidRDefault="00052E65" w:rsidP="00052E65">
      <w:pPr>
        <w:tabs>
          <w:tab w:val="left" w:pos="904"/>
        </w:tabs>
        <w:rPr>
          <w:rFonts w:cs="Arial"/>
          <w:i/>
          <w:sz w:val="16"/>
          <w:szCs w:val="20"/>
        </w:rPr>
      </w:pPr>
      <w:r>
        <w:rPr>
          <w:rFonts w:cs="Arial"/>
          <w:i/>
          <w:sz w:val="16"/>
          <w:szCs w:val="20"/>
        </w:rPr>
        <w:t>Figure 3.1</w:t>
      </w:r>
      <w:r w:rsidRPr="001305D8">
        <w:rPr>
          <w:rFonts w:cs="Arial"/>
          <w:i/>
          <w:sz w:val="16"/>
          <w:szCs w:val="20"/>
        </w:rPr>
        <w:t xml:space="preserve"> – </w:t>
      </w:r>
      <w:r>
        <w:rPr>
          <w:rFonts w:cs="Arial"/>
          <w:i/>
          <w:sz w:val="16"/>
          <w:szCs w:val="20"/>
        </w:rPr>
        <w:t>Indicative profile of base funding requirement for IPA Management &amp; single Ranger team post declaration</w:t>
      </w:r>
    </w:p>
    <w:p w14:paraId="3D633F1A" w14:textId="77777777" w:rsidR="00052E65" w:rsidRDefault="00052E65" w:rsidP="00052E65">
      <w:pPr>
        <w:rPr>
          <w:rFonts w:cs="Arial"/>
          <w:szCs w:val="20"/>
        </w:rPr>
      </w:pPr>
      <w:r w:rsidRPr="003E531F">
        <w:rPr>
          <w:rFonts w:cs="Arial"/>
          <w:bCs/>
          <w:iCs/>
          <w:noProof/>
          <w:lang w:eastAsia="en-AU"/>
        </w:rPr>
        <mc:AlternateContent>
          <mc:Choice Requires="wps">
            <w:drawing>
              <wp:inline distT="0" distB="0" distL="0" distR="0" wp14:anchorId="0FAC65AB" wp14:editId="63C50651">
                <wp:extent cx="5715000" cy="389614"/>
                <wp:effectExtent l="0" t="0" r="0" b="0"/>
                <wp:docPr id="36"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389614"/>
                        </a:xfrm>
                        <a:prstGeom prst="rect">
                          <a:avLst/>
                        </a:prstGeom>
                        <a:solidFill>
                          <a:schemeClr val="bg1">
                            <a:lumMod val="95000"/>
                          </a:schemeClr>
                        </a:solidFill>
                        <a:ln>
                          <a:noFill/>
                        </a:ln>
                        <a:extLst/>
                      </wps:spPr>
                      <wps:txbx>
                        <w:txbxContent>
                          <w:p w14:paraId="287A55F2" w14:textId="77777777" w:rsidR="004A0C1C" w:rsidRPr="0009266D" w:rsidRDefault="004A0C1C" w:rsidP="00D12A5B">
                            <w:pPr>
                              <w:pStyle w:val="ListParagraph"/>
                              <w:numPr>
                                <w:ilvl w:val="0"/>
                                <w:numId w:val="62"/>
                              </w:numPr>
                              <w:rPr>
                                <w:rFonts w:ascii="Arial" w:hAnsi="Arial" w:cs="Arial"/>
                                <w:b/>
                                <w:i/>
                                <w:sz w:val="18"/>
                              </w:rPr>
                            </w:pPr>
                            <w:r w:rsidRPr="0009266D">
                              <w:rPr>
                                <w:rFonts w:ascii="Arial" w:hAnsi="Arial" w:cs="Arial"/>
                                <w:b/>
                                <w:i/>
                                <w:sz w:val="18"/>
                              </w:rPr>
                              <w:t>Investment in training to build management capacity and technical land and sea management skills drives sustainable value creation</w:t>
                            </w:r>
                          </w:p>
                          <w:p w14:paraId="533205DF" w14:textId="1C529DBE" w:rsidR="004A0C1C" w:rsidRPr="00745005" w:rsidRDefault="004A0C1C" w:rsidP="00D12A5B">
                            <w:pPr>
                              <w:pStyle w:val="ListParagraph"/>
                              <w:numPr>
                                <w:ilvl w:val="0"/>
                                <w:numId w:val="62"/>
                              </w:numPr>
                              <w:spacing w:after="60"/>
                              <w:rPr>
                                <w:rFonts w:ascii="Arial" w:hAnsi="Arial" w:cs="Arial"/>
                                <w:b/>
                                <w:i/>
                                <w:sz w:val="18"/>
                              </w:rPr>
                            </w:pPr>
                          </w:p>
                        </w:txbxContent>
                      </wps:txbx>
                      <wps:bodyPr rot="0" vert="horz" wrap="square" lIns="91440" tIns="45720" rIns="91440" bIns="45720" anchor="ctr" anchorCtr="0" upright="1">
                        <a:noAutofit/>
                      </wps:bodyPr>
                    </wps:wsp>
                  </a:graphicData>
                </a:graphic>
              </wp:inline>
            </w:drawing>
          </mc:Choice>
          <mc:Fallback>
            <w:pict>
              <v:rect id="_x0000_s1046" style="width:450pt;height:30.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" fillcolor="#f2f2f2 [3052]" stroked="f">
                <v:textbox>
                  <w:txbxContent>
                    <w:p w14:paraId="287A55F2" w14:textId="77777777" w:rsidR="004A0C1C" w:rsidRPr="0009266D" w:rsidRDefault="004A0C1C" w:rsidP="00D12A5B">
                      <w:pPr>
                        <w:pStyle w:val="ListParagraph"/>
                        <w:numPr>
                          <w:ilvl w:val="0"/>
                          <w:numId w:val="62"/>
                        </w:numPr>
                        <w:rPr>
                          <w:rFonts w:ascii="Arial" w:hAnsi="Arial" w:cs="Arial"/>
                          <w:b/>
                          <w:i/>
                          <w:sz w:val="18"/>
                        </w:rPr>
                      </w:pPr>
                      <w:r w:rsidRPr="0009266D">
                        <w:rPr>
                          <w:rFonts w:ascii="Arial" w:hAnsi="Arial" w:cs="Arial"/>
                          <w:b/>
                          <w:i/>
                          <w:sz w:val="18"/>
                        </w:rPr>
                        <w:t>Investment in training to build management capacity and technical land and sea management skills drives sustainable value creation</w:t>
                      </w:r>
                    </w:p>
                    <w:p w14:paraId="533205DF" w14:textId="1C529DBE" w:rsidR="004A0C1C" w:rsidRPr="00745005" w:rsidRDefault="004A0C1C" w:rsidP="00D12A5B">
                      <w:pPr>
                        <w:pStyle w:val="ListParagraph"/>
                        <w:numPr>
                          <w:ilvl w:val="0"/>
                          <w:numId w:val="62"/>
                        </w:numPr>
                        <w:spacing w:after="60"/>
                        <w:rPr>
                          <w:rFonts w:ascii="Arial" w:hAnsi="Arial" w:cs="Arial"/>
                          <w:b/>
                          <w:i/>
                          <w:sz w:val="18"/>
                        </w:rPr>
                      </w:pPr>
                    </w:p>
                  </w:txbxContent>
                </v:textbox>
                <w10:anchorlock/>
              </v:rect>
            </w:pict>
          </mc:Fallback>
        </mc:AlternateContent>
      </w:r>
    </w:p>
    <w:p w14:paraId="23789001" w14:textId="73945783" w:rsidR="00052E65" w:rsidRDefault="00052E65" w:rsidP="00052E65">
      <w:pPr>
        <w:rPr>
          <w:rFonts w:cs="Arial"/>
          <w:szCs w:val="20"/>
        </w:rPr>
      </w:pPr>
      <w:r>
        <w:rPr>
          <w:rFonts w:cs="Arial"/>
          <w:szCs w:val="20"/>
        </w:rPr>
        <w:t xml:space="preserve">In order to ensure that Government funding effectively seeds further investment from other sources, </w:t>
      </w:r>
      <w:r w:rsidR="00D22334" w:rsidRPr="00D22334">
        <w:rPr>
          <w:rFonts w:cs="Arial"/>
          <w:szCs w:val="20"/>
        </w:rPr>
        <w:t>sufficient up-front investment in management capacity is critical.</w:t>
      </w:r>
      <w:r>
        <w:rPr>
          <w:rFonts w:cs="Arial"/>
          <w:szCs w:val="20"/>
        </w:rPr>
        <w:t xml:space="preserve">  The management of grants and reporting and the coordination of Rangers </w:t>
      </w:r>
      <w:proofErr w:type="gramStart"/>
      <w:r>
        <w:rPr>
          <w:rFonts w:cs="Arial"/>
          <w:szCs w:val="20"/>
        </w:rPr>
        <w:t>requires</w:t>
      </w:r>
      <w:proofErr w:type="gramEnd"/>
      <w:r>
        <w:rPr>
          <w:rFonts w:cs="Arial"/>
          <w:szCs w:val="20"/>
        </w:rPr>
        <w:t xml:space="preserve"> a significant investment of time and resources, particularly given the widespread reliance on a casual labour force.  A further investment is then required to leverage the IPA to its full potential, through brokerage of new partnerships, which might lead in turn to more Ranger work.  Additional management capacity is likely to be the distinguishing factor between the </w:t>
      </w:r>
      <w:proofErr w:type="spellStart"/>
      <w:r>
        <w:rPr>
          <w:rFonts w:cs="Arial"/>
          <w:szCs w:val="20"/>
        </w:rPr>
        <w:t>Minyumai</w:t>
      </w:r>
      <w:proofErr w:type="spellEnd"/>
      <w:r>
        <w:rPr>
          <w:rFonts w:cs="Arial"/>
          <w:szCs w:val="20"/>
        </w:rPr>
        <w:t xml:space="preserve"> and </w:t>
      </w:r>
      <w:proofErr w:type="spellStart"/>
      <w:r>
        <w:rPr>
          <w:rFonts w:cs="Arial"/>
          <w:szCs w:val="20"/>
        </w:rPr>
        <w:t>Birriliburu</w:t>
      </w:r>
      <w:proofErr w:type="spellEnd"/>
      <w:r>
        <w:rPr>
          <w:rFonts w:cs="Arial"/>
          <w:szCs w:val="20"/>
        </w:rPr>
        <w:t xml:space="preserve"> / MKK IPAs, the latter having generated a range of valuable Corporate, NGO, Government and Research partnerships.</w:t>
      </w:r>
    </w:p>
    <w:p w14:paraId="3AAA5C45" w14:textId="46134EA4" w:rsidR="006D4622" w:rsidRPr="006D4622" w:rsidRDefault="00052E65" w:rsidP="006D4622">
      <w:pPr>
        <w:rPr>
          <w:rFonts w:cs="Arial"/>
          <w:szCs w:val="20"/>
        </w:rPr>
      </w:pPr>
      <w:r>
        <w:rPr>
          <w:rFonts w:cs="Arial"/>
          <w:szCs w:val="20"/>
        </w:rPr>
        <w:t xml:space="preserve">Furthermore, unless Rangers receive appropriate training to build their technical land and sea management skills, the return associated with positive Ranger outcomes is likely to plateau.  The capacity of Ranger groups to supplement Government funding by capitalising on commercial land management opportunities will be limited unless groups become increasingly professionalised and prepared to compete with other market participants.  </w:t>
      </w:r>
    </w:p>
    <w:p w14:paraId="043625C0" w14:textId="766AAFF4" w:rsidR="00656078" w:rsidRPr="003E531F" w:rsidRDefault="00656078" w:rsidP="00656078">
      <w:pPr>
        <w:rPr>
          <w:rFonts w:cs="Arial"/>
        </w:rPr>
      </w:pPr>
      <w:r w:rsidRPr="003E531F">
        <w:rPr>
          <w:rFonts w:cs="Arial"/>
        </w:rPr>
        <w:br w:type="page"/>
      </w:r>
    </w:p>
    <w:p w14:paraId="457C6CDF" w14:textId="77777777" w:rsidR="00122516" w:rsidRDefault="00122516" w:rsidP="00122516">
      <w:pPr>
        <w:pStyle w:val="Heading1"/>
        <w:jc w:val="left"/>
        <w:rPr>
          <w:sz w:val="32"/>
        </w:rPr>
      </w:pPr>
      <w:bookmarkStart w:id="36" w:name="_Toc442948581"/>
      <w:r>
        <w:rPr>
          <w:sz w:val="32"/>
        </w:rPr>
        <w:t>4 Alignment with Indigenous Advancement Strategy</w:t>
      </w:r>
      <w:bookmarkEnd w:id="36"/>
    </w:p>
    <w:p w14:paraId="0FD52A74" w14:textId="77777777" w:rsidR="007607F7" w:rsidRDefault="007607F7" w:rsidP="007607F7">
      <w:r>
        <w:t>A stated objective of this project was to improve PM&amp;C’s understanding of the breadth of social, economic, cultural and environmental outcomes achieved through the IPA programme.  In particular, PM&amp;C was interested to understand the extent to which those outcomes aligned with its Strategic Priorities, which underpin the IAS.</w:t>
      </w:r>
      <w:r>
        <w:rPr>
          <w:rStyle w:val="FootnoteReference"/>
        </w:rPr>
        <w:footnoteReference w:id="24"/>
      </w:r>
    </w:p>
    <w:p w14:paraId="7FCA5A9C" w14:textId="77777777" w:rsidR="007607F7" w:rsidRDefault="007607F7" w:rsidP="007607F7">
      <w:r>
        <w:t>Material outcomes identified in the analyses have been mapped to PM&amp;C’s five Strategic Priorities, indicating strong alignment:</w:t>
      </w:r>
    </w:p>
    <w:p w14:paraId="110314E7" w14:textId="7DDF47FE" w:rsidR="007607F7" w:rsidRDefault="007607F7" w:rsidP="007607F7">
      <w:pPr>
        <w:pStyle w:val="ListParagraph"/>
        <w:numPr>
          <w:ilvl w:val="0"/>
          <w:numId w:val="36"/>
        </w:numPr>
        <w:ind w:left="709"/>
        <w:rPr>
          <w:rFonts w:ascii="Arial" w:hAnsi="Arial" w:cs="Arial"/>
          <w:sz w:val="20"/>
          <w:szCs w:val="20"/>
        </w:rPr>
      </w:pPr>
      <w:r>
        <w:rPr>
          <w:rFonts w:ascii="Arial" w:hAnsi="Arial" w:cs="Arial"/>
          <w:sz w:val="20"/>
          <w:szCs w:val="20"/>
        </w:rPr>
        <w:t xml:space="preserve">Of the 35 material outcomes valued in the analyses, 28 </w:t>
      </w:r>
      <w:r w:rsidR="00BB039C">
        <w:rPr>
          <w:rFonts w:ascii="Arial" w:hAnsi="Arial" w:cs="Arial"/>
          <w:sz w:val="20"/>
          <w:szCs w:val="20"/>
        </w:rPr>
        <w:t xml:space="preserve">directly </w:t>
      </w:r>
      <w:r>
        <w:rPr>
          <w:rFonts w:ascii="Arial" w:hAnsi="Arial" w:cs="Arial"/>
          <w:sz w:val="20"/>
          <w:szCs w:val="20"/>
        </w:rPr>
        <w:t>support the achievement of PM&amp;C’s Strategic Priorities</w:t>
      </w:r>
    </w:p>
    <w:p w14:paraId="3E4589B5" w14:textId="77777777" w:rsidR="007607F7" w:rsidRDefault="007607F7" w:rsidP="007607F7">
      <w:pPr>
        <w:pStyle w:val="ListParagraph"/>
        <w:numPr>
          <w:ilvl w:val="0"/>
          <w:numId w:val="36"/>
        </w:numPr>
        <w:ind w:left="709"/>
        <w:rPr>
          <w:rFonts w:ascii="Arial" w:hAnsi="Arial" w:cs="Arial"/>
          <w:sz w:val="20"/>
          <w:szCs w:val="20"/>
        </w:rPr>
      </w:pPr>
      <w:r>
        <w:rPr>
          <w:rFonts w:ascii="Arial" w:hAnsi="Arial" w:cs="Arial"/>
          <w:sz w:val="20"/>
          <w:szCs w:val="20"/>
        </w:rPr>
        <w:t>The adjusted value of outcomes aligned with PM&amp;C’s Strategic Priorities accounts for 91% of the total adjusted value, consolidated across the analyses</w:t>
      </w:r>
    </w:p>
    <w:p w14:paraId="0CC0A98B" w14:textId="77777777" w:rsidR="007607F7" w:rsidRDefault="007607F7" w:rsidP="007607F7">
      <w:pPr>
        <w:pStyle w:val="ListParagraph"/>
        <w:numPr>
          <w:ilvl w:val="0"/>
          <w:numId w:val="36"/>
        </w:numPr>
        <w:ind w:left="709"/>
        <w:rPr>
          <w:rFonts w:ascii="Arial" w:hAnsi="Arial" w:cs="Arial"/>
          <w:sz w:val="20"/>
          <w:szCs w:val="20"/>
        </w:rPr>
      </w:pPr>
      <w:r>
        <w:rPr>
          <w:rFonts w:ascii="Arial" w:hAnsi="Arial" w:cs="Arial"/>
          <w:sz w:val="20"/>
          <w:szCs w:val="20"/>
        </w:rPr>
        <w:t>Greatest alignment – unsurprisingly – was with the Jobs, Land &amp; Economy programme, to which 9 outcomes were closely aligned, comprising 63% of total adjusted value</w:t>
      </w:r>
    </w:p>
    <w:p w14:paraId="5634E33B" w14:textId="77777777" w:rsidR="007607F7" w:rsidRDefault="007607F7" w:rsidP="007607F7">
      <w:pPr>
        <w:pStyle w:val="ListParagraph"/>
        <w:numPr>
          <w:ilvl w:val="0"/>
          <w:numId w:val="36"/>
        </w:numPr>
        <w:ind w:left="709"/>
        <w:rPr>
          <w:rFonts w:ascii="Arial" w:hAnsi="Arial" w:cs="Arial"/>
          <w:sz w:val="20"/>
          <w:szCs w:val="20"/>
        </w:rPr>
      </w:pPr>
      <w:r>
        <w:rPr>
          <w:rFonts w:ascii="Arial" w:hAnsi="Arial" w:cs="Arial"/>
          <w:sz w:val="20"/>
          <w:szCs w:val="20"/>
        </w:rPr>
        <w:t>Ten outcomes (18% of total adjusted value) aligned with the Culture and Capability programme</w:t>
      </w:r>
    </w:p>
    <w:p w14:paraId="45FE2EF1" w14:textId="77777777" w:rsidR="007607F7" w:rsidRDefault="007607F7" w:rsidP="007607F7">
      <w:pPr>
        <w:pStyle w:val="ListParagraph"/>
        <w:numPr>
          <w:ilvl w:val="0"/>
          <w:numId w:val="36"/>
        </w:numPr>
        <w:ind w:left="709"/>
        <w:rPr>
          <w:rFonts w:ascii="Arial" w:hAnsi="Arial" w:cs="Arial"/>
          <w:sz w:val="20"/>
          <w:szCs w:val="20"/>
        </w:rPr>
      </w:pPr>
      <w:r>
        <w:rPr>
          <w:rFonts w:ascii="Arial" w:hAnsi="Arial" w:cs="Arial"/>
          <w:sz w:val="20"/>
          <w:szCs w:val="20"/>
        </w:rPr>
        <w:t>Five outcomes (6% of total adjusted value) aligned with the Safety and Wellbeing programme.</w:t>
      </w:r>
    </w:p>
    <w:p w14:paraId="435BAB97" w14:textId="77777777" w:rsidR="007607F7" w:rsidRDefault="007607F7" w:rsidP="007607F7">
      <w:pPr>
        <w:spacing w:before="200"/>
      </w:pPr>
      <w:r>
        <w:t>Table 4.1 below summarises the a</w:t>
      </w:r>
      <w:r w:rsidRPr="00D3398C">
        <w:t xml:space="preserve">djusted value of outcomes </w:t>
      </w:r>
      <w:r>
        <w:t xml:space="preserve">with reference to the </w:t>
      </w:r>
      <w:r w:rsidRPr="00D3398C">
        <w:t>PM&amp;C Strategic Priorities</w:t>
      </w:r>
      <w:r>
        <w:t>.  A full list of outcomes mapped to the Strategic Priorities – by consolidated, adjusted value – appears at Appendix A4.</w:t>
      </w:r>
    </w:p>
    <w:p w14:paraId="2ED2AA1B" w14:textId="77777777" w:rsidR="007607F7" w:rsidRDefault="007607F7" w:rsidP="007607F7">
      <w:pPr>
        <w:spacing w:before="200"/>
      </w:pPr>
      <w:r>
        <w:t xml:space="preserve">The </w:t>
      </w:r>
      <w:r w:rsidRPr="00651565">
        <w:rPr>
          <w:b/>
        </w:rPr>
        <w:t>Jobs, Land &amp; Economy</w:t>
      </w:r>
      <w:r>
        <w:t xml:space="preserve"> programme aims to get Indigenous adults into work, foster</w:t>
      </w:r>
      <w:r w:rsidRPr="00052D51">
        <w:t xml:space="preserve"> I</w:t>
      </w:r>
      <w:r>
        <w:t>ndigenous business and assist</w:t>
      </w:r>
      <w:r w:rsidRPr="00052D51">
        <w:t xml:space="preserve"> Indigenous people to generate economic and social benefits from effective use of their land</w:t>
      </w:r>
      <w:r>
        <w:t>.  Nine of the identified outcomes closely align with these objectives.  For instance:</w:t>
      </w:r>
    </w:p>
    <w:p w14:paraId="62D49703" w14:textId="77777777" w:rsidR="007607F7" w:rsidRDefault="007607F7" w:rsidP="007607F7">
      <w:pPr>
        <w:pStyle w:val="ListParagraph"/>
        <w:numPr>
          <w:ilvl w:val="0"/>
          <w:numId w:val="36"/>
        </w:numPr>
        <w:ind w:left="709"/>
        <w:rPr>
          <w:rFonts w:ascii="Arial" w:hAnsi="Arial" w:cs="Arial"/>
          <w:sz w:val="20"/>
          <w:szCs w:val="20"/>
        </w:rPr>
      </w:pPr>
      <w:r w:rsidRPr="00764CFB">
        <w:rPr>
          <w:rFonts w:ascii="Arial" w:hAnsi="Arial" w:cs="Arial"/>
          <w:sz w:val="20"/>
          <w:szCs w:val="20"/>
        </w:rPr>
        <w:t xml:space="preserve">Rangers are working </w:t>
      </w:r>
      <w:r>
        <w:rPr>
          <w:rFonts w:ascii="Arial" w:hAnsi="Arial" w:cs="Arial"/>
          <w:sz w:val="20"/>
          <w:szCs w:val="20"/>
        </w:rPr>
        <w:t>in circumstances where they weren’t previously, and in the process they are being trained and are developing skills.  Job retention amongst rangers has consistently been measured at over 80%.</w:t>
      </w:r>
      <w:r>
        <w:rPr>
          <w:rStyle w:val="FootnoteReference"/>
          <w:rFonts w:ascii="Arial" w:hAnsi="Arial" w:cs="Arial"/>
          <w:sz w:val="20"/>
          <w:szCs w:val="20"/>
        </w:rPr>
        <w:footnoteReference w:id="25"/>
      </w:r>
      <w:r>
        <w:rPr>
          <w:rFonts w:ascii="Arial" w:hAnsi="Arial" w:cs="Arial"/>
          <w:sz w:val="20"/>
          <w:szCs w:val="20"/>
        </w:rPr>
        <w:t xml:space="preserve">  In the case of the </w:t>
      </w:r>
      <w:proofErr w:type="spellStart"/>
      <w:r>
        <w:rPr>
          <w:rFonts w:ascii="Arial" w:hAnsi="Arial" w:cs="Arial"/>
          <w:sz w:val="20"/>
          <w:szCs w:val="20"/>
        </w:rPr>
        <w:t>Birriliburu</w:t>
      </w:r>
      <w:proofErr w:type="spellEnd"/>
      <w:r>
        <w:rPr>
          <w:rFonts w:ascii="Arial" w:hAnsi="Arial" w:cs="Arial"/>
          <w:sz w:val="20"/>
          <w:szCs w:val="20"/>
        </w:rPr>
        <w:t xml:space="preserve"> and MKK IPAs, there is direct line of sight from work on the IPAs to land management and rehabilitation work at the </w:t>
      </w:r>
      <w:proofErr w:type="spellStart"/>
      <w:r>
        <w:rPr>
          <w:rFonts w:ascii="Arial" w:hAnsi="Arial" w:cs="Arial"/>
          <w:sz w:val="20"/>
          <w:szCs w:val="20"/>
        </w:rPr>
        <w:t>Jundee</w:t>
      </w:r>
      <w:proofErr w:type="spellEnd"/>
      <w:r>
        <w:rPr>
          <w:rFonts w:ascii="Arial" w:hAnsi="Arial" w:cs="Arial"/>
          <w:sz w:val="20"/>
          <w:szCs w:val="20"/>
        </w:rPr>
        <w:t xml:space="preserve"> mine site.</w:t>
      </w:r>
    </w:p>
    <w:p w14:paraId="10B239B1" w14:textId="77777777" w:rsidR="007607F7" w:rsidRDefault="007607F7" w:rsidP="007607F7">
      <w:pPr>
        <w:pStyle w:val="ListParagraph"/>
        <w:numPr>
          <w:ilvl w:val="0"/>
          <w:numId w:val="36"/>
        </w:numPr>
        <w:ind w:left="709"/>
      </w:pPr>
      <w:r>
        <w:rPr>
          <w:rFonts w:ascii="Arial" w:hAnsi="Arial" w:cs="Arial"/>
          <w:sz w:val="20"/>
          <w:szCs w:val="20"/>
        </w:rPr>
        <w:t>The I</w:t>
      </w:r>
      <w:r w:rsidRPr="00EB2B92">
        <w:rPr>
          <w:rFonts w:ascii="Arial" w:hAnsi="Arial" w:cs="Arial"/>
          <w:sz w:val="20"/>
          <w:szCs w:val="20"/>
        </w:rPr>
        <w:t>PA</w:t>
      </w:r>
      <w:r>
        <w:rPr>
          <w:rFonts w:ascii="Arial" w:hAnsi="Arial" w:cs="Arial"/>
          <w:sz w:val="20"/>
          <w:szCs w:val="20"/>
        </w:rPr>
        <w:t xml:space="preserve">s enable traditional owners to leverage their land </w:t>
      </w:r>
      <w:r w:rsidRPr="00EB2B92">
        <w:rPr>
          <w:rFonts w:ascii="Arial" w:hAnsi="Arial" w:cs="Arial"/>
          <w:sz w:val="20"/>
          <w:szCs w:val="20"/>
        </w:rPr>
        <w:t>for additional funding &amp; economic opportunities</w:t>
      </w:r>
      <w:r>
        <w:rPr>
          <w:rFonts w:ascii="Arial" w:hAnsi="Arial" w:cs="Arial"/>
          <w:sz w:val="20"/>
          <w:szCs w:val="20"/>
        </w:rPr>
        <w:t xml:space="preserve">.  The IPA programme creates a structure through which corporate and NGO partners can engage with traditional owners, leading to economic and social benefits for community members.  </w:t>
      </w:r>
      <w:proofErr w:type="spellStart"/>
      <w:r>
        <w:rPr>
          <w:rFonts w:ascii="Arial" w:hAnsi="Arial" w:cs="Arial"/>
          <w:sz w:val="20"/>
          <w:szCs w:val="20"/>
        </w:rPr>
        <w:t>Wardekken’s</w:t>
      </w:r>
      <w:proofErr w:type="spellEnd"/>
      <w:r>
        <w:rPr>
          <w:rFonts w:ascii="Arial" w:hAnsi="Arial" w:cs="Arial"/>
          <w:sz w:val="20"/>
          <w:szCs w:val="20"/>
        </w:rPr>
        <w:t xml:space="preserve"> sale of $4.4m worth of carbon offsets presents as a compelling example.  These commercial opportunities provide a platform upon which Indigenous businesses may be built.  </w:t>
      </w:r>
    </w:p>
    <w:p w14:paraId="205BE87C" w14:textId="77777777" w:rsidR="007607F7" w:rsidRDefault="007607F7" w:rsidP="007607F7">
      <w:pPr>
        <w:spacing w:before="200"/>
      </w:pPr>
      <w:r>
        <w:t xml:space="preserve">The </w:t>
      </w:r>
      <w:r w:rsidRPr="00651565">
        <w:rPr>
          <w:b/>
        </w:rPr>
        <w:t>Culture and Capability</w:t>
      </w:r>
      <w:r>
        <w:t xml:space="preserve"> programme aims to support</w:t>
      </w:r>
      <w:r w:rsidRPr="00EB2B92">
        <w:t xml:space="preserve"> Indigenous people to maintain their culture, participate equally in the economic and social life of the nation and ensur</w:t>
      </w:r>
      <w:r>
        <w:t>e</w:t>
      </w:r>
      <w:r w:rsidRPr="00EB2B92">
        <w:t xml:space="preserve"> that Indigenous organisations are capable of delivering quality services to their clients</w:t>
      </w:r>
      <w:r>
        <w:t>.  Ten of the identified outcomes closely align with these objectives.  For instance:</w:t>
      </w:r>
    </w:p>
    <w:p w14:paraId="00F2A4D5" w14:textId="77777777" w:rsidR="007607F7" w:rsidRDefault="007607F7" w:rsidP="007607F7">
      <w:pPr>
        <w:pStyle w:val="ListParagraph"/>
        <w:numPr>
          <w:ilvl w:val="0"/>
          <w:numId w:val="36"/>
        </w:numPr>
        <w:ind w:left="709"/>
        <w:rPr>
          <w:rFonts w:ascii="Arial" w:hAnsi="Arial" w:cs="Arial"/>
          <w:sz w:val="20"/>
          <w:szCs w:val="20"/>
        </w:rPr>
      </w:pPr>
      <w:r>
        <w:rPr>
          <w:rFonts w:ascii="Arial" w:hAnsi="Arial" w:cs="Arial"/>
          <w:sz w:val="20"/>
          <w:szCs w:val="20"/>
        </w:rPr>
        <w:t xml:space="preserve">IPAs and associated Indigenous ranger programmes provide Indigenous land owners with the opportunity to reconnect with country, culture and language. These programmes also </w:t>
      </w:r>
      <w:r w:rsidRPr="0099030F">
        <w:rPr>
          <w:rFonts w:ascii="Arial" w:hAnsi="Arial" w:cs="Arial"/>
          <w:sz w:val="20"/>
          <w:szCs w:val="20"/>
        </w:rPr>
        <w:t xml:space="preserve">empower </w:t>
      </w:r>
      <w:r>
        <w:rPr>
          <w:rFonts w:ascii="Arial" w:hAnsi="Arial" w:cs="Arial"/>
          <w:sz w:val="20"/>
          <w:szCs w:val="20"/>
        </w:rPr>
        <w:t>Indigenous land owners</w:t>
      </w:r>
      <w:r w:rsidRPr="0099030F">
        <w:rPr>
          <w:rFonts w:ascii="Arial" w:hAnsi="Arial" w:cs="Arial"/>
          <w:sz w:val="20"/>
          <w:szCs w:val="20"/>
        </w:rPr>
        <w:t xml:space="preserve"> to manage their country in accordance with their priorities, concurrently pursuing conservation outcomes for country </w:t>
      </w:r>
      <w:r>
        <w:rPr>
          <w:rFonts w:ascii="Arial" w:hAnsi="Arial" w:cs="Arial"/>
          <w:sz w:val="20"/>
          <w:szCs w:val="20"/>
        </w:rPr>
        <w:t xml:space="preserve">and </w:t>
      </w:r>
      <w:r w:rsidRPr="0099030F">
        <w:rPr>
          <w:rFonts w:ascii="Arial" w:hAnsi="Arial" w:cs="Arial"/>
          <w:sz w:val="20"/>
          <w:szCs w:val="20"/>
        </w:rPr>
        <w:t xml:space="preserve">social, economic and cultural benefits for their people.  </w:t>
      </w:r>
      <w:r w:rsidRPr="00AB45A7">
        <w:rPr>
          <w:rFonts w:ascii="Arial" w:hAnsi="Arial" w:cs="Arial"/>
          <w:sz w:val="20"/>
          <w:szCs w:val="20"/>
        </w:rPr>
        <w:t xml:space="preserve">Through land and fire management work, </w:t>
      </w:r>
      <w:proofErr w:type="spellStart"/>
      <w:r w:rsidRPr="00AB45A7">
        <w:rPr>
          <w:rFonts w:ascii="Arial" w:hAnsi="Arial" w:cs="Arial"/>
          <w:sz w:val="20"/>
          <w:szCs w:val="20"/>
        </w:rPr>
        <w:t>Bandjalang</w:t>
      </w:r>
      <w:proofErr w:type="spellEnd"/>
      <w:r w:rsidRPr="00AB45A7">
        <w:rPr>
          <w:rFonts w:ascii="Arial" w:hAnsi="Arial" w:cs="Arial"/>
          <w:sz w:val="20"/>
          <w:szCs w:val="20"/>
        </w:rPr>
        <w:t xml:space="preserve"> </w:t>
      </w:r>
      <w:r>
        <w:rPr>
          <w:rFonts w:ascii="Arial" w:hAnsi="Arial" w:cs="Arial"/>
          <w:sz w:val="20"/>
          <w:szCs w:val="20"/>
        </w:rPr>
        <w:t>traditional o</w:t>
      </w:r>
      <w:r w:rsidRPr="00AB45A7">
        <w:rPr>
          <w:rFonts w:ascii="Arial" w:hAnsi="Arial" w:cs="Arial"/>
          <w:sz w:val="20"/>
          <w:szCs w:val="20"/>
        </w:rPr>
        <w:t xml:space="preserve">wners </w:t>
      </w:r>
      <w:r>
        <w:rPr>
          <w:rFonts w:ascii="Arial" w:hAnsi="Arial" w:cs="Arial"/>
          <w:sz w:val="20"/>
          <w:szCs w:val="20"/>
        </w:rPr>
        <w:t xml:space="preserve">on the </w:t>
      </w:r>
      <w:proofErr w:type="spellStart"/>
      <w:r>
        <w:rPr>
          <w:rFonts w:ascii="Arial" w:hAnsi="Arial" w:cs="Arial"/>
          <w:sz w:val="20"/>
          <w:szCs w:val="20"/>
        </w:rPr>
        <w:t>Minyumai</w:t>
      </w:r>
      <w:proofErr w:type="spellEnd"/>
      <w:r>
        <w:rPr>
          <w:rFonts w:ascii="Arial" w:hAnsi="Arial" w:cs="Arial"/>
          <w:sz w:val="20"/>
          <w:szCs w:val="20"/>
        </w:rPr>
        <w:t xml:space="preserve"> IPA </w:t>
      </w:r>
      <w:r w:rsidRPr="00AB45A7">
        <w:rPr>
          <w:rFonts w:ascii="Arial" w:hAnsi="Arial" w:cs="Arial"/>
          <w:sz w:val="20"/>
          <w:szCs w:val="20"/>
        </w:rPr>
        <w:t xml:space="preserve">have seen the restoration of native plants and animals that were thought to have been lost. Their return serves as a powerful reminder of the resilience of the </w:t>
      </w:r>
      <w:proofErr w:type="spellStart"/>
      <w:r w:rsidRPr="00AB45A7">
        <w:rPr>
          <w:rFonts w:ascii="Arial" w:hAnsi="Arial" w:cs="Arial"/>
          <w:sz w:val="20"/>
          <w:szCs w:val="20"/>
        </w:rPr>
        <w:t>Bandjalang</w:t>
      </w:r>
      <w:proofErr w:type="spellEnd"/>
      <w:r w:rsidRPr="00AB45A7">
        <w:rPr>
          <w:rFonts w:ascii="Arial" w:hAnsi="Arial" w:cs="Arial"/>
          <w:sz w:val="20"/>
          <w:szCs w:val="20"/>
        </w:rPr>
        <w:t xml:space="preserve"> people and enables them to better understand themselves, their culture, and their place in the world.</w:t>
      </w:r>
      <w:r>
        <w:rPr>
          <w:rFonts w:ascii="Arial" w:hAnsi="Arial" w:cs="Arial"/>
          <w:sz w:val="20"/>
          <w:szCs w:val="20"/>
        </w:rPr>
        <w:t xml:space="preserve"> </w:t>
      </w:r>
    </w:p>
    <w:p w14:paraId="36CF94F3" w14:textId="26EC2C78" w:rsidR="007607F7" w:rsidRDefault="007607F7" w:rsidP="007607F7">
      <w:pPr>
        <w:pStyle w:val="ListParagraph"/>
        <w:numPr>
          <w:ilvl w:val="0"/>
          <w:numId w:val="36"/>
        </w:numPr>
        <w:ind w:left="709"/>
        <w:rPr>
          <w:rFonts w:ascii="Arial" w:hAnsi="Arial" w:cs="Arial"/>
          <w:sz w:val="20"/>
          <w:szCs w:val="20"/>
        </w:rPr>
      </w:pPr>
      <w:r>
        <w:rPr>
          <w:rFonts w:ascii="Arial" w:hAnsi="Arial" w:cs="Arial"/>
          <w:sz w:val="20"/>
          <w:szCs w:val="20"/>
        </w:rPr>
        <w:t xml:space="preserve">Culture is reinforced not just among Indigenous land owners, but also within the </w:t>
      </w:r>
      <w:r w:rsidR="00F10FEB">
        <w:rPr>
          <w:rFonts w:ascii="Arial" w:hAnsi="Arial" w:cs="Arial"/>
          <w:sz w:val="20"/>
          <w:szCs w:val="20"/>
        </w:rPr>
        <w:t>broader community</w:t>
      </w:r>
      <w:r>
        <w:rPr>
          <w:rFonts w:ascii="Arial" w:hAnsi="Arial" w:cs="Arial"/>
          <w:sz w:val="20"/>
          <w:szCs w:val="20"/>
        </w:rPr>
        <w:t>, as Government and other partner organisations have developed a greater appreciation and respect for TEK.</w:t>
      </w:r>
    </w:p>
    <w:p w14:paraId="00FA3B95" w14:textId="2CCB2702" w:rsidR="007607F7" w:rsidRPr="007607F7" w:rsidRDefault="007607F7" w:rsidP="007607F7">
      <w:pPr>
        <w:pStyle w:val="ListParagraph"/>
        <w:numPr>
          <w:ilvl w:val="0"/>
          <w:numId w:val="36"/>
        </w:numPr>
        <w:ind w:left="709"/>
        <w:rPr>
          <w:rFonts w:ascii="Arial" w:hAnsi="Arial" w:cs="Arial"/>
          <w:sz w:val="20"/>
          <w:szCs w:val="20"/>
        </w:rPr>
      </w:pPr>
      <w:r w:rsidRPr="007607F7">
        <w:rPr>
          <w:rFonts w:ascii="Arial" w:hAnsi="Arial" w:cs="Arial"/>
          <w:sz w:val="20"/>
          <w:szCs w:val="20"/>
        </w:rPr>
        <w:t>In many cases, IPAs have provided PBCs with a point of focus beyond management of native title rights, strengthening their governance and management capacity.  Through this support for local Indigenous governance and decision-making, IPAs are critical to the agenda of community empowerment and self-determination amongst Australia’s Indigenous nations</w:t>
      </w:r>
      <w:r>
        <w:rPr>
          <w:rFonts w:ascii="Arial" w:hAnsi="Arial" w:cs="Arial"/>
          <w:sz w:val="20"/>
          <w:szCs w:val="20"/>
        </w:rPr>
        <w:t>.</w:t>
      </w:r>
    </w:p>
    <w:p w14:paraId="4CDCD076" w14:textId="36A561AB" w:rsidR="006A2E82" w:rsidRPr="006A2E82" w:rsidRDefault="00252128" w:rsidP="007607F7">
      <w:pPr>
        <w:shd w:val="clear" w:color="auto" w:fill="F2F0E9"/>
        <w:spacing w:before="120" w:after="120" w:line="288" w:lineRule="auto"/>
        <w:rPr>
          <w:rFonts w:cs="Arial"/>
          <w:b/>
          <w:color w:val="002D62" w:themeColor="text2"/>
          <w:sz w:val="22"/>
        </w:rPr>
      </w:pPr>
      <w:r>
        <w:rPr>
          <w:rFonts w:cs="Arial"/>
          <w:b/>
          <w:noProof/>
          <w:color w:val="002D62" w:themeColor="text2"/>
          <w:sz w:val="22"/>
          <w:lang w:eastAsia="en-AU"/>
        </w:rPr>
        <mc:AlternateContent>
          <mc:Choice Requires="wps">
            <w:drawing>
              <wp:anchor distT="0" distB="0" distL="114300" distR="114300" simplePos="0" relativeHeight="251655165" behindDoc="1" locked="0" layoutInCell="1" allowOverlap="1" wp14:anchorId="01A0AECC" wp14:editId="4D5E7B4E">
                <wp:simplePos x="0" y="0"/>
                <wp:positionH relativeFrom="column">
                  <wp:posOffset>-7034</wp:posOffset>
                </wp:positionH>
                <wp:positionV relativeFrom="paragraph">
                  <wp:posOffset>427111</wp:posOffset>
                </wp:positionV>
                <wp:extent cx="2630659" cy="1547446"/>
                <wp:effectExtent l="0" t="0" r="0" b="0"/>
                <wp:wrapNone/>
                <wp:docPr id="88" name="Rectangle 88" title="decorative"/>
                <wp:cNvGraphicFramePr/>
                <a:graphic xmlns:a="http://schemas.openxmlformats.org/drawingml/2006/main">
                  <a:graphicData uri="http://schemas.microsoft.com/office/word/2010/wordprocessingShape">
                    <wps:wsp>
                      <wps:cNvSpPr/>
                      <wps:spPr>
                        <a:xfrm>
                          <a:off x="0" y="0"/>
                          <a:ext cx="2630659" cy="1547446"/>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 o:spid="_x0000_s1026" alt="Title: decorative" style="position:absolute;margin-left:-.55pt;margin-top:33.65pt;width:207.15pt;height:121.85pt;z-index:-251661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" fillcolor="#f2f0e9 [3204]" stroked="f" strokeweight="2pt"/>
            </w:pict>
          </mc:Fallback>
        </mc:AlternateContent>
      </w:r>
      <w:r w:rsidR="006A2E82" w:rsidRPr="006A2E82">
        <w:rPr>
          <w:rFonts w:cs="Arial"/>
          <w:b/>
          <w:color w:val="002D62" w:themeColor="text2"/>
          <w:sz w:val="22"/>
        </w:rPr>
        <w:t xml:space="preserve">In the spotlight: </w:t>
      </w:r>
      <w:proofErr w:type="spellStart"/>
      <w:r w:rsidR="006A2E82" w:rsidRPr="006A2E82">
        <w:rPr>
          <w:rFonts w:cs="Arial"/>
          <w:b/>
          <w:color w:val="002D62" w:themeColor="text2"/>
          <w:sz w:val="22"/>
        </w:rPr>
        <w:t>Warddeken</w:t>
      </w:r>
      <w:proofErr w:type="spellEnd"/>
      <w:r w:rsidR="006A2E82" w:rsidRPr="006A2E82">
        <w:rPr>
          <w:rFonts w:cs="Arial"/>
          <w:b/>
          <w:color w:val="002D62" w:themeColor="text2"/>
          <w:sz w:val="22"/>
        </w:rPr>
        <w:t xml:space="preserve"> IPA’s achievement of outcomes aligned with the Safety and Wellbeing programme</w:t>
      </w:r>
    </w:p>
    <w:p w14:paraId="4E361436" w14:textId="092CF187" w:rsidR="006A2E82" w:rsidRPr="004B2792" w:rsidRDefault="0050323A" w:rsidP="006A2E82">
      <w:pPr>
        <w:shd w:val="clear" w:color="auto" w:fill="F2F0E9"/>
        <w:spacing w:before="120" w:after="120" w:line="288" w:lineRule="auto"/>
        <w:rPr>
          <w:rFonts w:cs="Arial"/>
          <w:sz w:val="18"/>
          <w:szCs w:val="18"/>
        </w:rPr>
      </w:pPr>
      <w:r>
        <w:rPr>
          <w:rFonts w:cs="Arial"/>
          <w:noProof/>
          <w:sz w:val="18"/>
          <w:szCs w:val="18"/>
          <w:lang w:eastAsia="en-AU"/>
        </w:rPr>
        <w:drawing>
          <wp:anchor distT="0" distB="0" distL="114300" distR="114300" simplePos="0" relativeHeight="251656190" behindDoc="1" locked="0" layoutInCell="1" allowOverlap="1" wp14:anchorId="33948739" wp14:editId="3547EBA2">
            <wp:simplePos x="0" y="0"/>
            <wp:positionH relativeFrom="column">
              <wp:posOffset>0</wp:posOffset>
            </wp:positionH>
            <wp:positionV relativeFrom="paragraph">
              <wp:posOffset>8890</wp:posOffset>
            </wp:positionV>
            <wp:extent cx="2518410" cy="1416050"/>
            <wp:effectExtent l="0" t="0" r="0" b="0"/>
            <wp:wrapSquare wrapText="bothSides"/>
            <wp:docPr id="8" name="Picture 8" title="Warddeken IPA - community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1000987.jpg"/>
                    <pic:cNvPicPr/>
                  </pic:nvPicPr>
                  <pic:blipFill>
                    <a:blip r:embed="rId32" cstate="email">
                      <a:extLst>
                        <a:ext uri="{28A0092B-C50C-407E-A947-70E740481C1C}">
                          <a14:useLocalDpi xmlns:a14="http://schemas.microsoft.com/office/drawing/2010/main"/>
                        </a:ext>
                      </a:extLst>
                    </a:blip>
                    <a:stretch>
                      <a:fillRect/>
                    </a:stretch>
                  </pic:blipFill>
                  <pic:spPr>
                    <a:xfrm>
                      <a:off x="0" y="0"/>
                      <a:ext cx="2518410" cy="1416050"/>
                    </a:xfrm>
                    <a:prstGeom prst="rect">
                      <a:avLst/>
                    </a:prstGeom>
                  </pic:spPr>
                </pic:pic>
              </a:graphicData>
            </a:graphic>
            <wp14:sizeRelH relativeFrom="margin">
              <wp14:pctWidth>0</wp14:pctWidth>
            </wp14:sizeRelH>
            <wp14:sizeRelV relativeFrom="margin">
              <wp14:pctHeight>0</wp14:pctHeight>
            </wp14:sizeRelV>
          </wp:anchor>
        </w:drawing>
      </w:r>
      <w:r w:rsidR="006A2E82" w:rsidRPr="004B2792">
        <w:rPr>
          <w:rFonts w:cs="Arial"/>
          <w:sz w:val="18"/>
          <w:szCs w:val="18"/>
        </w:rPr>
        <w:t xml:space="preserve">The </w:t>
      </w:r>
      <w:proofErr w:type="spellStart"/>
      <w:r w:rsidR="006A2E82" w:rsidRPr="004B2792">
        <w:rPr>
          <w:rFonts w:cs="Arial"/>
          <w:sz w:val="18"/>
          <w:szCs w:val="18"/>
        </w:rPr>
        <w:t>Warddeken</w:t>
      </w:r>
      <w:proofErr w:type="spellEnd"/>
      <w:r w:rsidR="006A2E82" w:rsidRPr="004B2792">
        <w:rPr>
          <w:rFonts w:cs="Arial"/>
          <w:sz w:val="18"/>
          <w:szCs w:val="18"/>
        </w:rPr>
        <w:t xml:space="preserve"> IPA has worked closely with the NT Department of Correctional Services in relation to three offenders who have returned to country to serve their parole and have gained employment as Rangers with </w:t>
      </w:r>
      <w:proofErr w:type="spellStart"/>
      <w:r w:rsidR="006A2E82" w:rsidRPr="004B2792">
        <w:rPr>
          <w:rFonts w:cs="Arial"/>
          <w:sz w:val="18"/>
          <w:szCs w:val="18"/>
        </w:rPr>
        <w:t>Warddeken</w:t>
      </w:r>
      <w:proofErr w:type="spellEnd"/>
      <w:r w:rsidR="006A2E82" w:rsidRPr="004B2792">
        <w:rPr>
          <w:rFonts w:cs="Arial"/>
          <w:sz w:val="18"/>
          <w:szCs w:val="18"/>
        </w:rPr>
        <w:t xml:space="preserve">. Once on country, these Rangers are supported and mentored by Senior Rangers and Elders in the community, who are in regular contact with their Probation and Parole Officer or Case Manager. </w:t>
      </w:r>
    </w:p>
    <w:p w14:paraId="0BB23130" w14:textId="77777777" w:rsidR="006A2E82" w:rsidRPr="004B2792" w:rsidRDefault="006A2E82" w:rsidP="006A2E82">
      <w:pPr>
        <w:shd w:val="clear" w:color="auto" w:fill="F2F0E9"/>
        <w:spacing w:before="120" w:after="120" w:line="288" w:lineRule="auto"/>
        <w:rPr>
          <w:rFonts w:cs="Arial"/>
          <w:sz w:val="18"/>
          <w:szCs w:val="18"/>
        </w:rPr>
      </w:pPr>
      <w:r w:rsidRPr="004B2792">
        <w:rPr>
          <w:rFonts w:cs="Arial"/>
          <w:sz w:val="18"/>
          <w:szCs w:val="18"/>
        </w:rPr>
        <w:t>The Department sees employment as a significant factor which reduces reoffending, as a job provides routine, pride, and interaction with others. Being on country also helps offenders re-connect with their identity and culture.</w:t>
      </w:r>
    </w:p>
    <w:p w14:paraId="4E15C28C" w14:textId="1DB2CA6F" w:rsidR="006A2E82" w:rsidRPr="004B2792" w:rsidRDefault="006A2E82" w:rsidP="006A2E82">
      <w:pPr>
        <w:shd w:val="clear" w:color="auto" w:fill="F2F0E9"/>
        <w:spacing w:before="120" w:after="120" w:line="288" w:lineRule="auto"/>
        <w:rPr>
          <w:sz w:val="18"/>
          <w:szCs w:val="18"/>
        </w:rPr>
      </w:pPr>
      <w:r w:rsidRPr="004B2792">
        <w:rPr>
          <w:rFonts w:cs="Arial"/>
          <w:sz w:val="18"/>
          <w:szCs w:val="18"/>
        </w:rPr>
        <w:t xml:space="preserve">Anthony Jones from the Department observes: </w:t>
      </w:r>
      <w:r w:rsidRPr="00F65C1E">
        <w:rPr>
          <w:rFonts w:cs="Arial"/>
          <w:i/>
          <w:sz w:val="18"/>
          <w:szCs w:val="18"/>
        </w:rPr>
        <w:t xml:space="preserve"> “If </w:t>
      </w:r>
      <w:proofErr w:type="spellStart"/>
      <w:r w:rsidRPr="00F65C1E">
        <w:rPr>
          <w:rFonts w:cs="Arial"/>
          <w:i/>
          <w:sz w:val="18"/>
          <w:szCs w:val="18"/>
        </w:rPr>
        <w:t>Warddeken</w:t>
      </w:r>
      <w:proofErr w:type="spellEnd"/>
      <w:r w:rsidRPr="00F65C1E">
        <w:rPr>
          <w:rFonts w:cs="Arial"/>
          <w:i/>
          <w:sz w:val="18"/>
          <w:szCs w:val="18"/>
        </w:rPr>
        <w:t xml:space="preserve"> was not there, these men would be more susceptible to reoffending. It is a vicious cycle in the communities; resources are so limited and there are the temptations that come with living in the bigger communities, such as the pres</w:t>
      </w:r>
      <w:r w:rsidR="00223485">
        <w:rPr>
          <w:rFonts w:cs="Arial"/>
          <w:i/>
          <w:sz w:val="18"/>
          <w:szCs w:val="18"/>
        </w:rPr>
        <w:t xml:space="preserve">sure from family and friends.” </w:t>
      </w:r>
    </w:p>
    <w:p w14:paraId="3D772E1E" w14:textId="77777777" w:rsidR="00B258F7" w:rsidRDefault="00B258F7" w:rsidP="00B258F7">
      <w:pPr>
        <w:spacing w:before="200"/>
      </w:pPr>
      <w:r>
        <w:t xml:space="preserve">The </w:t>
      </w:r>
      <w:r w:rsidRPr="00651565">
        <w:rPr>
          <w:b/>
        </w:rPr>
        <w:t>Remote Australia Strategies</w:t>
      </w:r>
      <w:r>
        <w:t xml:space="preserve"> programme aims to ensure strategic investments in local, flexible solutions based on community and Government priorities.  The focus of this programme is less about the achievement of specific outcomes, but rather, it is concerned with Government’s capacity to engage with remote Indigenous communities and in doing so, achieve its broader agenda </w:t>
      </w:r>
      <w:r>
        <w:rPr>
          <w:rFonts w:cs="Arial"/>
        </w:rPr>
        <w:t>in areas where Indigenous disadvantage is most prevalent</w:t>
      </w:r>
      <w:r>
        <w:t xml:space="preserve">.  </w:t>
      </w:r>
    </w:p>
    <w:p w14:paraId="20310539" w14:textId="77777777" w:rsidR="00B258F7" w:rsidRPr="00B52F65" w:rsidRDefault="00B258F7" w:rsidP="00B258F7">
      <w:pPr>
        <w:spacing w:before="200"/>
        <w:rPr>
          <w:rFonts w:cs="Arial"/>
          <w:szCs w:val="20"/>
        </w:rPr>
      </w:pPr>
      <w:r>
        <w:rPr>
          <w:rFonts w:cs="Arial"/>
          <w:szCs w:val="20"/>
        </w:rPr>
        <w:t>T</w:t>
      </w:r>
      <w:r w:rsidRPr="00B52F65">
        <w:rPr>
          <w:rFonts w:cs="Arial"/>
          <w:szCs w:val="20"/>
        </w:rPr>
        <w:t xml:space="preserve">he </w:t>
      </w:r>
      <w:r>
        <w:rPr>
          <w:rFonts w:cs="Arial"/>
          <w:szCs w:val="20"/>
        </w:rPr>
        <w:t xml:space="preserve">SROI analysis includes the </w:t>
      </w:r>
      <w:r w:rsidRPr="00B52F65">
        <w:rPr>
          <w:rFonts w:cs="Arial"/>
          <w:szCs w:val="20"/>
        </w:rPr>
        <w:t xml:space="preserve">Government outcome of </w:t>
      </w:r>
      <w:r>
        <w:rPr>
          <w:rFonts w:cs="Arial"/>
          <w:szCs w:val="20"/>
        </w:rPr>
        <w:t>‘</w:t>
      </w:r>
      <w:r w:rsidRPr="00B52F65">
        <w:rPr>
          <w:rFonts w:cs="Arial"/>
          <w:szCs w:val="20"/>
        </w:rPr>
        <w:t>improved engagement with communities</w:t>
      </w:r>
      <w:r>
        <w:rPr>
          <w:rFonts w:cs="Arial"/>
          <w:szCs w:val="20"/>
        </w:rPr>
        <w:t>’, which is</w:t>
      </w:r>
      <w:r w:rsidRPr="00B52F65">
        <w:rPr>
          <w:rFonts w:cs="Arial"/>
          <w:szCs w:val="20"/>
        </w:rPr>
        <w:t xml:space="preserve"> achieved through the </w:t>
      </w:r>
      <w:r>
        <w:rPr>
          <w:rFonts w:cs="Arial"/>
          <w:szCs w:val="20"/>
        </w:rPr>
        <w:t>IPA consultation period</w:t>
      </w:r>
      <w:r w:rsidRPr="00B52F65">
        <w:rPr>
          <w:rFonts w:cs="Arial"/>
          <w:szCs w:val="20"/>
        </w:rPr>
        <w:t xml:space="preserve"> prior to </w:t>
      </w:r>
      <w:r>
        <w:rPr>
          <w:rFonts w:cs="Arial"/>
          <w:szCs w:val="20"/>
        </w:rPr>
        <w:t>declaration</w:t>
      </w:r>
      <w:r w:rsidRPr="00B52F65">
        <w:rPr>
          <w:rFonts w:cs="Arial"/>
          <w:szCs w:val="20"/>
        </w:rPr>
        <w:t xml:space="preserve">, community-driven annual planning and ongoing communication with </w:t>
      </w:r>
      <w:r>
        <w:rPr>
          <w:rFonts w:cs="Arial"/>
          <w:szCs w:val="20"/>
        </w:rPr>
        <w:t>traditional owners</w:t>
      </w:r>
      <w:r w:rsidRPr="00B52F65">
        <w:rPr>
          <w:rFonts w:cs="Arial"/>
          <w:szCs w:val="20"/>
        </w:rPr>
        <w:t xml:space="preserve">. This </w:t>
      </w:r>
      <w:r>
        <w:rPr>
          <w:rFonts w:cs="Arial"/>
          <w:szCs w:val="20"/>
        </w:rPr>
        <w:t>form of engagement has improved Government’s standing within community and offers a model of partnership that can be leveraged by Government to increase the potential success of other initiatives</w:t>
      </w:r>
      <w:r w:rsidRPr="00B52F65">
        <w:rPr>
          <w:rFonts w:cs="Arial"/>
          <w:szCs w:val="20"/>
        </w:rPr>
        <w:t>.</w:t>
      </w:r>
    </w:p>
    <w:p w14:paraId="13A22AC2" w14:textId="2A318F3D" w:rsidR="00B258F7" w:rsidRPr="00F57DEA" w:rsidRDefault="00B258F7" w:rsidP="00B258F7">
      <w:r>
        <w:rPr>
          <w:rFonts w:cs="Arial"/>
        </w:rPr>
        <w:t xml:space="preserve">Through the creation of Ranger jobs in remote communities and the facilitation of valuable partnerships with the private and non-profit sectors, IPAs are supporting a development agenda across remote Australia.  </w:t>
      </w:r>
      <w:r w:rsidRPr="00433C67">
        <w:rPr>
          <w:rFonts w:cs="Arial"/>
          <w:szCs w:val="20"/>
        </w:rPr>
        <w:t xml:space="preserve">Together, </w:t>
      </w:r>
      <w:r>
        <w:rPr>
          <w:rFonts w:cs="Arial"/>
          <w:szCs w:val="20"/>
        </w:rPr>
        <w:t>the IPA</w:t>
      </w:r>
      <w:r w:rsidRPr="00433C67">
        <w:rPr>
          <w:rFonts w:cs="Arial"/>
          <w:szCs w:val="20"/>
        </w:rPr>
        <w:t xml:space="preserve"> and </w:t>
      </w:r>
      <w:proofErr w:type="spellStart"/>
      <w:r w:rsidRPr="00433C67">
        <w:rPr>
          <w:rFonts w:cs="Arial"/>
          <w:szCs w:val="20"/>
        </w:rPr>
        <w:t>WoC</w:t>
      </w:r>
      <w:proofErr w:type="spellEnd"/>
      <w:r w:rsidRPr="00433C67">
        <w:rPr>
          <w:rFonts w:cs="Arial"/>
          <w:szCs w:val="20"/>
        </w:rPr>
        <w:t xml:space="preserve"> </w:t>
      </w:r>
      <w:r>
        <w:rPr>
          <w:rFonts w:cs="Arial"/>
          <w:szCs w:val="20"/>
        </w:rPr>
        <w:t xml:space="preserve">programmes </w:t>
      </w:r>
      <w:r w:rsidRPr="00433C67">
        <w:rPr>
          <w:rFonts w:cs="Arial"/>
          <w:szCs w:val="20"/>
        </w:rPr>
        <w:t>have begun to catalyse</w:t>
      </w:r>
      <w:r>
        <w:rPr>
          <w:rFonts w:cs="Arial"/>
          <w:szCs w:val="20"/>
        </w:rPr>
        <w:t xml:space="preserve"> the</w:t>
      </w:r>
      <w:r w:rsidRPr="00433C67">
        <w:rPr>
          <w:rFonts w:cs="Arial"/>
          <w:szCs w:val="20"/>
        </w:rPr>
        <w:t xml:space="preserve"> development of an Indigenous land and s</w:t>
      </w:r>
      <w:r w:rsidR="00FA2716">
        <w:rPr>
          <w:rFonts w:cs="Arial"/>
          <w:szCs w:val="20"/>
        </w:rPr>
        <w:t>ea based economy</w:t>
      </w:r>
      <w:r w:rsidRPr="00433C67">
        <w:rPr>
          <w:rFonts w:cs="Arial"/>
          <w:szCs w:val="20"/>
        </w:rPr>
        <w:t>.</w:t>
      </w:r>
      <w:r w:rsidRPr="00EB2B92">
        <w:t xml:space="preserve"> </w:t>
      </w:r>
      <w:r>
        <w:t xml:space="preserve"> A distinguishing feature of the IPA and </w:t>
      </w:r>
      <w:proofErr w:type="spellStart"/>
      <w:r>
        <w:t>WoC</w:t>
      </w:r>
      <w:proofErr w:type="spellEnd"/>
      <w:r>
        <w:t xml:space="preserve"> programmes, which underpins their success to date, is the high level of engagement achieved among</w:t>
      </w:r>
      <w:r w:rsidR="00FA2716">
        <w:t>st Indigenous Australians</w:t>
      </w:r>
      <w:r>
        <w:t>.  This provides a platform from which PM&amp;C might continue to pursue long term objectives of community development and empowerment.</w:t>
      </w:r>
    </w:p>
    <w:p w14:paraId="7ACE59C4" w14:textId="77777777" w:rsidR="00B258F7" w:rsidRDefault="00B258F7" w:rsidP="00122516">
      <w:pPr>
        <w:rPr>
          <w:rFonts w:cs="Arial"/>
        </w:rPr>
        <w:sectPr w:rsidR="00B258F7" w:rsidSect="00D03E3D">
          <w:pgSz w:w="11906" w:h="16838" w:code="9"/>
          <w:pgMar w:top="1440" w:right="1440" w:bottom="1440" w:left="1440" w:header="709" w:footer="709" w:gutter="0"/>
          <w:cols w:space="708"/>
          <w:docGrid w:linePitch="360"/>
        </w:sectPr>
      </w:pPr>
    </w:p>
    <w:tbl>
      <w:tblPr>
        <w:tblStyle w:val="SROIreport"/>
        <w:tblW w:w="9016" w:type="dxa"/>
        <w:tblLayout w:type="fixed"/>
        <w:tblLook w:val="04A0" w:firstRow="1" w:lastRow="0" w:firstColumn="1" w:lastColumn="0" w:noHBand="0" w:noVBand="1"/>
        <w:tblCaption w:val="PM&amp;C strategic priorities"/>
      </w:tblPr>
      <w:tblGrid>
        <w:gridCol w:w="5240"/>
        <w:gridCol w:w="1985"/>
        <w:gridCol w:w="1791"/>
      </w:tblGrid>
      <w:tr w:rsidR="00B258F7" w:rsidRPr="00E25B91" w14:paraId="1C3BDD59" w14:textId="77777777" w:rsidTr="00B258F7">
        <w:trPr>
          <w:cnfStyle w:val="100000000000" w:firstRow="1" w:lastRow="0" w:firstColumn="0" w:lastColumn="0" w:oddVBand="0" w:evenVBand="0" w:oddHBand="0" w:evenHBand="0" w:firstRowFirstColumn="0" w:firstRowLastColumn="0" w:lastRowFirstColumn="0" w:lastRowLastColumn="0"/>
          <w:trHeight w:val="369"/>
          <w:tblHeader/>
        </w:trPr>
        <w:tc>
          <w:tcPr>
            <w:tcW w:w="5240" w:type="dxa"/>
          </w:tcPr>
          <w:p w14:paraId="5956A665" w14:textId="77777777" w:rsidR="00B258F7" w:rsidRDefault="00B258F7" w:rsidP="00B258F7">
            <w:pPr>
              <w:pStyle w:val="NoSpacing"/>
              <w:keepNext/>
              <w:rPr>
                <w:sz w:val="18"/>
                <w:szCs w:val="18"/>
              </w:rPr>
            </w:pPr>
            <w:r w:rsidRPr="00EF7986">
              <w:rPr>
                <w:sz w:val="18"/>
                <w:szCs w:val="18"/>
              </w:rPr>
              <w:t>PM</w:t>
            </w:r>
            <w:r>
              <w:rPr>
                <w:sz w:val="18"/>
                <w:szCs w:val="18"/>
              </w:rPr>
              <w:t>&amp;C Strategic Priorities</w:t>
            </w:r>
          </w:p>
          <w:p w14:paraId="6C3A43A2" w14:textId="77777777" w:rsidR="00B258F7" w:rsidRPr="00EF7986" w:rsidRDefault="00B258F7" w:rsidP="00B258F7">
            <w:pPr>
              <w:pStyle w:val="NoSpacing"/>
              <w:keepNext/>
              <w:rPr>
                <w:b w:val="0"/>
                <w:i/>
                <w:sz w:val="18"/>
                <w:szCs w:val="18"/>
              </w:rPr>
            </w:pPr>
            <w:r w:rsidRPr="00EF7986">
              <w:rPr>
                <w:i/>
                <w:sz w:val="18"/>
                <w:szCs w:val="18"/>
              </w:rPr>
              <w:t>Improving the lives of Indigenous Australians</w:t>
            </w:r>
          </w:p>
        </w:tc>
        <w:tc>
          <w:tcPr>
            <w:tcW w:w="1985" w:type="dxa"/>
          </w:tcPr>
          <w:p w14:paraId="1241A0FB" w14:textId="77777777" w:rsidR="00B258F7" w:rsidRPr="00E25B91" w:rsidRDefault="00B258F7" w:rsidP="00B258F7">
            <w:pPr>
              <w:pStyle w:val="NoSpacing"/>
              <w:keepNext/>
              <w:jc w:val="center"/>
              <w:rPr>
                <w:sz w:val="18"/>
                <w:szCs w:val="18"/>
              </w:rPr>
            </w:pPr>
            <w:r>
              <w:rPr>
                <w:sz w:val="18"/>
                <w:szCs w:val="18"/>
              </w:rPr>
              <w:t xml:space="preserve">Adjusted $ </w:t>
            </w:r>
            <w:r w:rsidRPr="00E25B91">
              <w:rPr>
                <w:sz w:val="18"/>
                <w:szCs w:val="18"/>
              </w:rPr>
              <w:t>value</w:t>
            </w:r>
            <w:r>
              <w:rPr>
                <w:sz w:val="18"/>
                <w:szCs w:val="18"/>
              </w:rPr>
              <w:t xml:space="preserve"> of aligned outcomes</w:t>
            </w:r>
          </w:p>
        </w:tc>
        <w:tc>
          <w:tcPr>
            <w:tcW w:w="1791" w:type="dxa"/>
          </w:tcPr>
          <w:p w14:paraId="7AC96BDC" w14:textId="77777777" w:rsidR="00B258F7" w:rsidRDefault="00B258F7" w:rsidP="00B258F7">
            <w:pPr>
              <w:pStyle w:val="NoSpacing"/>
              <w:keepNext/>
              <w:jc w:val="center"/>
              <w:rPr>
                <w:sz w:val="18"/>
                <w:szCs w:val="18"/>
              </w:rPr>
            </w:pPr>
            <w:r>
              <w:rPr>
                <w:sz w:val="18"/>
                <w:szCs w:val="18"/>
              </w:rPr>
              <w:t xml:space="preserve">Proportion of total adjusted </w:t>
            </w:r>
            <w:r w:rsidRPr="00E25B91">
              <w:rPr>
                <w:sz w:val="18"/>
                <w:szCs w:val="18"/>
              </w:rPr>
              <w:t>value</w:t>
            </w:r>
          </w:p>
        </w:tc>
      </w:tr>
      <w:tr w:rsidR="00B258F7" w:rsidRPr="00E25B91" w14:paraId="50E6FD9A" w14:textId="77777777" w:rsidTr="00B258F7">
        <w:trPr>
          <w:trHeight w:val="369"/>
        </w:trPr>
        <w:tc>
          <w:tcPr>
            <w:tcW w:w="5240" w:type="dxa"/>
            <w:vAlign w:val="top"/>
          </w:tcPr>
          <w:p w14:paraId="3FA74DB7" w14:textId="77777777" w:rsidR="00B258F7" w:rsidRPr="003B72AD" w:rsidRDefault="00B258F7" w:rsidP="00B258F7">
            <w:pPr>
              <w:pStyle w:val="NoSpacing"/>
              <w:keepNext/>
              <w:rPr>
                <w:b/>
                <w:sz w:val="18"/>
                <w:szCs w:val="18"/>
              </w:rPr>
            </w:pPr>
            <w:r w:rsidRPr="003B72AD">
              <w:rPr>
                <w:b/>
                <w:sz w:val="18"/>
                <w:szCs w:val="18"/>
              </w:rPr>
              <w:t>Jobs, Land &amp; Economy</w:t>
            </w:r>
          </w:p>
          <w:p w14:paraId="105D29AB" w14:textId="77777777" w:rsidR="00B258F7" w:rsidRPr="005E2D66" w:rsidRDefault="00B258F7" w:rsidP="00B258F7">
            <w:pPr>
              <w:pStyle w:val="NoSpacing"/>
              <w:keepNext/>
              <w:rPr>
                <w:i/>
                <w:sz w:val="18"/>
                <w:szCs w:val="18"/>
              </w:rPr>
            </w:pPr>
            <w:r w:rsidRPr="005E2D66">
              <w:rPr>
                <w:i/>
                <w:sz w:val="18"/>
                <w:szCs w:val="18"/>
              </w:rPr>
              <w:t>Getting adults into work, fostering Indigenous business and assisting Indigenous people to generate economic and social benefits from effective use of their land.</w:t>
            </w:r>
          </w:p>
        </w:tc>
        <w:tc>
          <w:tcPr>
            <w:tcW w:w="1985" w:type="dxa"/>
            <w:vAlign w:val="top"/>
          </w:tcPr>
          <w:p w14:paraId="611443D6" w14:textId="77777777" w:rsidR="00B258F7" w:rsidRPr="00442437" w:rsidRDefault="00B258F7" w:rsidP="00B258F7">
            <w:pPr>
              <w:pStyle w:val="NoSpacing"/>
              <w:keepNext/>
              <w:tabs>
                <w:tab w:val="left" w:pos="1451"/>
              </w:tabs>
              <w:ind w:right="176"/>
              <w:jc w:val="right"/>
              <w:rPr>
                <w:b/>
                <w:sz w:val="18"/>
                <w:szCs w:val="18"/>
              </w:rPr>
            </w:pPr>
            <w:r w:rsidRPr="00BF36BB">
              <w:rPr>
                <w:b/>
                <w:sz w:val="18"/>
                <w:szCs w:val="18"/>
              </w:rPr>
              <w:t>60,884,801</w:t>
            </w:r>
          </w:p>
        </w:tc>
        <w:tc>
          <w:tcPr>
            <w:tcW w:w="1791" w:type="dxa"/>
            <w:vAlign w:val="top"/>
          </w:tcPr>
          <w:p w14:paraId="617B43DA" w14:textId="77777777" w:rsidR="00B258F7" w:rsidRPr="00442437" w:rsidRDefault="00B258F7" w:rsidP="00B258F7">
            <w:pPr>
              <w:pStyle w:val="NoSpacing"/>
              <w:keepNext/>
              <w:ind w:right="266"/>
              <w:jc w:val="right"/>
              <w:rPr>
                <w:b/>
                <w:sz w:val="18"/>
                <w:szCs w:val="18"/>
              </w:rPr>
            </w:pPr>
            <w:r>
              <w:rPr>
                <w:b/>
                <w:sz w:val="18"/>
                <w:szCs w:val="18"/>
              </w:rPr>
              <w:t>63.1</w:t>
            </w:r>
            <w:r w:rsidRPr="00BF36BB">
              <w:rPr>
                <w:b/>
                <w:sz w:val="18"/>
                <w:szCs w:val="18"/>
              </w:rPr>
              <w:t>%</w:t>
            </w:r>
          </w:p>
        </w:tc>
      </w:tr>
      <w:tr w:rsidR="00B258F7" w:rsidRPr="00E25B91" w14:paraId="56BF5B6C" w14:textId="77777777" w:rsidTr="00B258F7">
        <w:trPr>
          <w:trHeight w:val="369"/>
        </w:trPr>
        <w:tc>
          <w:tcPr>
            <w:tcW w:w="5240" w:type="dxa"/>
            <w:vAlign w:val="top"/>
          </w:tcPr>
          <w:p w14:paraId="489BDD01" w14:textId="77777777" w:rsidR="00B258F7" w:rsidRPr="003B72AD" w:rsidRDefault="00B258F7" w:rsidP="00B258F7">
            <w:pPr>
              <w:pStyle w:val="NoSpacing"/>
              <w:keepNext/>
              <w:rPr>
                <w:b/>
                <w:sz w:val="18"/>
                <w:szCs w:val="18"/>
              </w:rPr>
            </w:pPr>
            <w:r w:rsidRPr="003B72AD">
              <w:rPr>
                <w:b/>
                <w:sz w:val="18"/>
                <w:szCs w:val="18"/>
              </w:rPr>
              <w:t>Children &amp; Schooling</w:t>
            </w:r>
          </w:p>
          <w:p w14:paraId="1E7A43F6" w14:textId="77777777" w:rsidR="00B258F7" w:rsidRPr="003B72AD" w:rsidRDefault="00B258F7" w:rsidP="00B258F7">
            <w:pPr>
              <w:pStyle w:val="NoSpacing"/>
              <w:keepNext/>
              <w:rPr>
                <w:i/>
                <w:sz w:val="18"/>
                <w:szCs w:val="18"/>
              </w:rPr>
            </w:pPr>
            <w:r w:rsidRPr="005E2D66">
              <w:rPr>
                <w:i/>
                <w:sz w:val="18"/>
                <w:szCs w:val="18"/>
              </w:rPr>
              <w:t>Getting children to school, improving education outcomes and supporting families to give children a good start in life. Improv</w:t>
            </w:r>
            <w:r>
              <w:rPr>
                <w:i/>
                <w:sz w:val="18"/>
                <w:szCs w:val="18"/>
              </w:rPr>
              <w:t>ing</w:t>
            </w:r>
            <w:r w:rsidRPr="005E2D66">
              <w:rPr>
                <w:i/>
                <w:sz w:val="18"/>
                <w:szCs w:val="18"/>
              </w:rPr>
              <w:t xml:space="preserve"> access to further education</w:t>
            </w:r>
            <w:r>
              <w:rPr>
                <w:i/>
                <w:sz w:val="18"/>
                <w:szCs w:val="18"/>
              </w:rPr>
              <w:t>.</w:t>
            </w:r>
          </w:p>
        </w:tc>
        <w:tc>
          <w:tcPr>
            <w:tcW w:w="1985" w:type="dxa"/>
            <w:vAlign w:val="top"/>
          </w:tcPr>
          <w:p w14:paraId="538DEA9D" w14:textId="77777777" w:rsidR="00B258F7" w:rsidRPr="00442437" w:rsidRDefault="00B258F7" w:rsidP="00B258F7">
            <w:pPr>
              <w:pStyle w:val="NoSpacing"/>
              <w:keepNext/>
              <w:tabs>
                <w:tab w:val="left" w:pos="1451"/>
              </w:tabs>
              <w:ind w:right="176"/>
              <w:jc w:val="right"/>
              <w:rPr>
                <w:b/>
                <w:sz w:val="18"/>
                <w:szCs w:val="18"/>
              </w:rPr>
            </w:pPr>
            <w:r w:rsidRPr="00BF36BB">
              <w:rPr>
                <w:b/>
                <w:sz w:val="18"/>
                <w:szCs w:val="18"/>
              </w:rPr>
              <w:t>478,125</w:t>
            </w:r>
          </w:p>
        </w:tc>
        <w:tc>
          <w:tcPr>
            <w:tcW w:w="1791" w:type="dxa"/>
            <w:vAlign w:val="top"/>
          </w:tcPr>
          <w:p w14:paraId="066E765C" w14:textId="77777777" w:rsidR="00B258F7" w:rsidRPr="00442437" w:rsidRDefault="00B258F7" w:rsidP="00B258F7">
            <w:pPr>
              <w:pStyle w:val="NoSpacing"/>
              <w:keepNext/>
              <w:ind w:right="266"/>
              <w:jc w:val="right"/>
              <w:rPr>
                <w:b/>
                <w:sz w:val="18"/>
                <w:szCs w:val="18"/>
              </w:rPr>
            </w:pPr>
            <w:r w:rsidRPr="00442437">
              <w:rPr>
                <w:b/>
                <w:sz w:val="18"/>
                <w:szCs w:val="18"/>
              </w:rPr>
              <w:t>0.5%</w:t>
            </w:r>
          </w:p>
        </w:tc>
      </w:tr>
      <w:tr w:rsidR="00B258F7" w:rsidRPr="00E25B91" w14:paraId="5C63D847" w14:textId="77777777" w:rsidTr="00B258F7">
        <w:trPr>
          <w:trHeight w:val="356"/>
        </w:trPr>
        <w:tc>
          <w:tcPr>
            <w:tcW w:w="5240" w:type="dxa"/>
            <w:vAlign w:val="top"/>
          </w:tcPr>
          <w:p w14:paraId="06231A53" w14:textId="77777777" w:rsidR="00B258F7" w:rsidRPr="003B72AD" w:rsidRDefault="00B258F7" w:rsidP="00B258F7">
            <w:pPr>
              <w:pStyle w:val="NoSpacing"/>
              <w:keepNext/>
              <w:rPr>
                <w:b/>
                <w:sz w:val="18"/>
                <w:szCs w:val="18"/>
              </w:rPr>
            </w:pPr>
            <w:r w:rsidRPr="003B72AD">
              <w:rPr>
                <w:b/>
                <w:sz w:val="18"/>
                <w:szCs w:val="18"/>
              </w:rPr>
              <w:t>Safety &amp; Wellbeing</w:t>
            </w:r>
          </w:p>
          <w:p w14:paraId="0BB59EB3" w14:textId="77777777" w:rsidR="00B258F7" w:rsidRPr="003B72AD" w:rsidRDefault="00B258F7" w:rsidP="00B258F7">
            <w:pPr>
              <w:pStyle w:val="NoSpacing"/>
              <w:keepNext/>
              <w:rPr>
                <w:b/>
                <w:sz w:val="18"/>
                <w:szCs w:val="18"/>
              </w:rPr>
            </w:pPr>
            <w:r w:rsidRPr="005E2D66">
              <w:rPr>
                <w:i/>
                <w:sz w:val="18"/>
                <w:szCs w:val="18"/>
              </w:rPr>
              <w:t>Ensuring the ordinary law of the land applies in Indigenous communities, and that Indigenous people enjoy similar levels of physical, emotional and social wellbeing enjoyed by other Australians</w:t>
            </w:r>
            <w:r>
              <w:rPr>
                <w:i/>
                <w:sz w:val="18"/>
                <w:szCs w:val="18"/>
              </w:rPr>
              <w:t>.</w:t>
            </w:r>
          </w:p>
        </w:tc>
        <w:tc>
          <w:tcPr>
            <w:tcW w:w="1985" w:type="dxa"/>
            <w:vAlign w:val="top"/>
          </w:tcPr>
          <w:p w14:paraId="5195E383" w14:textId="77777777" w:rsidR="00B258F7" w:rsidRPr="00442437" w:rsidRDefault="00B258F7" w:rsidP="00B258F7">
            <w:pPr>
              <w:pStyle w:val="NoSpacing"/>
              <w:keepNext/>
              <w:tabs>
                <w:tab w:val="left" w:pos="1451"/>
              </w:tabs>
              <w:ind w:right="176"/>
              <w:jc w:val="right"/>
              <w:rPr>
                <w:b/>
                <w:sz w:val="18"/>
                <w:szCs w:val="18"/>
              </w:rPr>
            </w:pPr>
            <w:r w:rsidRPr="00BF36BB">
              <w:rPr>
                <w:b/>
                <w:sz w:val="18"/>
                <w:szCs w:val="18"/>
              </w:rPr>
              <w:t>6,074,926</w:t>
            </w:r>
          </w:p>
        </w:tc>
        <w:tc>
          <w:tcPr>
            <w:tcW w:w="1791" w:type="dxa"/>
            <w:vAlign w:val="top"/>
          </w:tcPr>
          <w:p w14:paraId="7E45F20D" w14:textId="77777777" w:rsidR="00B258F7" w:rsidRPr="00442437" w:rsidRDefault="00B258F7" w:rsidP="00B258F7">
            <w:pPr>
              <w:pStyle w:val="NoSpacing"/>
              <w:keepNext/>
              <w:ind w:right="266"/>
              <w:jc w:val="right"/>
              <w:rPr>
                <w:b/>
                <w:sz w:val="18"/>
                <w:szCs w:val="18"/>
              </w:rPr>
            </w:pPr>
            <w:r>
              <w:rPr>
                <w:b/>
                <w:sz w:val="18"/>
                <w:szCs w:val="18"/>
              </w:rPr>
              <w:t>6.3</w:t>
            </w:r>
            <w:r w:rsidRPr="00BF36BB">
              <w:rPr>
                <w:b/>
                <w:sz w:val="18"/>
                <w:szCs w:val="18"/>
              </w:rPr>
              <w:t>%</w:t>
            </w:r>
          </w:p>
        </w:tc>
      </w:tr>
      <w:tr w:rsidR="00B258F7" w:rsidRPr="00E25B91" w14:paraId="10002BBD" w14:textId="77777777" w:rsidTr="00B258F7">
        <w:trPr>
          <w:trHeight w:val="356"/>
        </w:trPr>
        <w:tc>
          <w:tcPr>
            <w:tcW w:w="5240" w:type="dxa"/>
            <w:vAlign w:val="top"/>
          </w:tcPr>
          <w:p w14:paraId="7D6D09DC" w14:textId="77777777" w:rsidR="00B258F7" w:rsidRPr="003B72AD" w:rsidRDefault="00B258F7" w:rsidP="00B258F7">
            <w:pPr>
              <w:pStyle w:val="NoSpacing"/>
              <w:keepNext/>
              <w:rPr>
                <w:b/>
                <w:sz w:val="18"/>
                <w:szCs w:val="18"/>
              </w:rPr>
            </w:pPr>
            <w:r w:rsidRPr="003B72AD">
              <w:rPr>
                <w:b/>
                <w:sz w:val="18"/>
                <w:szCs w:val="18"/>
              </w:rPr>
              <w:t>Culture &amp; Capability</w:t>
            </w:r>
          </w:p>
          <w:p w14:paraId="5B20369B" w14:textId="77777777" w:rsidR="00B258F7" w:rsidRDefault="00B258F7" w:rsidP="00B258F7">
            <w:pPr>
              <w:pStyle w:val="NoSpacing"/>
              <w:keepNext/>
              <w:rPr>
                <w:b/>
                <w:sz w:val="18"/>
                <w:szCs w:val="18"/>
              </w:rPr>
            </w:pPr>
            <w:r w:rsidRPr="005E2D66">
              <w:rPr>
                <w:i/>
                <w:sz w:val="18"/>
                <w:szCs w:val="18"/>
              </w:rPr>
              <w:t xml:space="preserve">Supporting </w:t>
            </w:r>
            <w:r>
              <w:rPr>
                <w:i/>
                <w:sz w:val="18"/>
                <w:szCs w:val="18"/>
              </w:rPr>
              <w:t>Indigenous</w:t>
            </w:r>
            <w:r w:rsidRPr="005E2D66">
              <w:rPr>
                <w:i/>
                <w:sz w:val="18"/>
                <w:szCs w:val="18"/>
              </w:rPr>
              <w:t xml:space="preserve"> people to maintain their culture, participate equally in the economic and social life of the nation and ensuring that Indigenous organisations are capable of delivering quality services to their clients</w:t>
            </w:r>
            <w:r>
              <w:rPr>
                <w:i/>
                <w:sz w:val="18"/>
                <w:szCs w:val="18"/>
              </w:rPr>
              <w:t>.</w:t>
            </w:r>
          </w:p>
        </w:tc>
        <w:tc>
          <w:tcPr>
            <w:tcW w:w="1985" w:type="dxa"/>
            <w:vAlign w:val="top"/>
          </w:tcPr>
          <w:p w14:paraId="7DDBB18B" w14:textId="77777777" w:rsidR="00B258F7" w:rsidRPr="00442437" w:rsidRDefault="00B258F7" w:rsidP="00B258F7">
            <w:pPr>
              <w:pStyle w:val="NoSpacing"/>
              <w:keepNext/>
              <w:tabs>
                <w:tab w:val="left" w:pos="1451"/>
              </w:tabs>
              <w:ind w:right="176"/>
              <w:jc w:val="right"/>
              <w:rPr>
                <w:b/>
                <w:sz w:val="18"/>
                <w:szCs w:val="18"/>
              </w:rPr>
            </w:pPr>
            <w:r w:rsidRPr="00EC454D">
              <w:rPr>
                <w:b/>
                <w:sz w:val="18"/>
                <w:szCs w:val="18"/>
              </w:rPr>
              <w:t>17,528,823</w:t>
            </w:r>
          </w:p>
        </w:tc>
        <w:tc>
          <w:tcPr>
            <w:tcW w:w="1791" w:type="dxa"/>
            <w:vAlign w:val="top"/>
          </w:tcPr>
          <w:p w14:paraId="70372E82" w14:textId="77777777" w:rsidR="00B258F7" w:rsidRPr="00442437" w:rsidRDefault="00B258F7" w:rsidP="00B258F7">
            <w:pPr>
              <w:pStyle w:val="NoSpacing"/>
              <w:keepNext/>
              <w:ind w:right="266"/>
              <w:jc w:val="right"/>
              <w:rPr>
                <w:b/>
                <w:sz w:val="18"/>
                <w:szCs w:val="18"/>
              </w:rPr>
            </w:pPr>
            <w:r>
              <w:rPr>
                <w:b/>
                <w:sz w:val="18"/>
                <w:szCs w:val="18"/>
              </w:rPr>
              <w:t>18.2</w:t>
            </w:r>
            <w:r w:rsidRPr="00BF36BB">
              <w:rPr>
                <w:b/>
                <w:sz w:val="18"/>
                <w:szCs w:val="18"/>
              </w:rPr>
              <w:t>%</w:t>
            </w:r>
          </w:p>
        </w:tc>
      </w:tr>
      <w:tr w:rsidR="00B258F7" w:rsidRPr="00E25B91" w14:paraId="3D6C4E1A" w14:textId="77777777" w:rsidTr="00B258F7">
        <w:trPr>
          <w:trHeight w:val="356"/>
        </w:trPr>
        <w:tc>
          <w:tcPr>
            <w:tcW w:w="5240" w:type="dxa"/>
            <w:vAlign w:val="top"/>
          </w:tcPr>
          <w:p w14:paraId="719AA489" w14:textId="77777777" w:rsidR="00B258F7" w:rsidRPr="005F6292" w:rsidRDefault="00B258F7" w:rsidP="00B258F7">
            <w:pPr>
              <w:pStyle w:val="NoSpacing"/>
              <w:keepNext/>
              <w:rPr>
                <w:b/>
                <w:sz w:val="18"/>
                <w:szCs w:val="18"/>
              </w:rPr>
            </w:pPr>
            <w:r w:rsidRPr="005F6292">
              <w:rPr>
                <w:b/>
                <w:sz w:val="18"/>
                <w:szCs w:val="18"/>
              </w:rPr>
              <w:t>Remote Australia Strategies</w:t>
            </w:r>
          </w:p>
          <w:p w14:paraId="54A7026C" w14:textId="77777777" w:rsidR="00B258F7" w:rsidRPr="005F6292" w:rsidRDefault="00B258F7" w:rsidP="00B258F7">
            <w:pPr>
              <w:pStyle w:val="NoSpacing"/>
              <w:keepNext/>
              <w:rPr>
                <w:i/>
                <w:sz w:val="18"/>
                <w:szCs w:val="18"/>
              </w:rPr>
            </w:pPr>
            <w:r w:rsidRPr="005E2D66">
              <w:rPr>
                <w:i/>
                <w:sz w:val="18"/>
                <w:szCs w:val="18"/>
              </w:rPr>
              <w:t>Ensuring strategic investments in local, flexible solutions based on community and Government priorities. Support for remote housing strategies focusse</w:t>
            </w:r>
            <w:r>
              <w:rPr>
                <w:i/>
                <w:sz w:val="18"/>
                <w:szCs w:val="18"/>
              </w:rPr>
              <w:t>d</w:t>
            </w:r>
            <w:r w:rsidRPr="005E2D66">
              <w:rPr>
                <w:i/>
                <w:sz w:val="18"/>
                <w:szCs w:val="18"/>
              </w:rPr>
              <w:t xml:space="preserve"> on achieving results in Government priority areas.</w:t>
            </w:r>
          </w:p>
        </w:tc>
        <w:tc>
          <w:tcPr>
            <w:tcW w:w="1985" w:type="dxa"/>
            <w:vAlign w:val="top"/>
          </w:tcPr>
          <w:p w14:paraId="2614BD61" w14:textId="77777777" w:rsidR="00B258F7" w:rsidRPr="00442437" w:rsidRDefault="00B258F7" w:rsidP="00B258F7">
            <w:pPr>
              <w:pStyle w:val="NoSpacing"/>
              <w:keepNext/>
              <w:tabs>
                <w:tab w:val="left" w:pos="1451"/>
              </w:tabs>
              <w:ind w:right="176"/>
              <w:jc w:val="right"/>
              <w:rPr>
                <w:b/>
                <w:sz w:val="18"/>
                <w:szCs w:val="18"/>
              </w:rPr>
            </w:pPr>
            <w:r w:rsidRPr="00BF36BB">
              <w:rPr>
                <w:b/>
                <w:sz w:val="18"/>
                <w:szCs w:val="18"/>
              </w:rPr>
              <w:t xml:space="preserve">3,211,842 </w:t>
            </w:r>
            <w:r w:rsidRPr="00442437">
              <w:rPr>
                <w:b/>
                <w:sz w:val="18"/>
                <w:szCs w:val="18"/>
              </w:rPr>
              <w:t xml:space="preserve"> </w:t>
            </w:r>
          </w:p>
        </w:tc>
        <w:tc>
          <w:tcPr>
            <w:tcW w:w="1791" w:type="dxa"/>
            <w:vAlign w:val="top"/>
          </w:tcPr>
          <w:p w14:paraId="04B20B68" w14:textId="77777777" w:rsidR="00B258F7" w:rsidRPr="00442437" w:rsidRDefault="00B258F7" w:rsidP="00B258F7">
            <w:pPr>
              <w:pStyle w:val="NoSpacing"/>
              <w:keepNext/>
              <w:ind w:right="266"/>
              <w:jc w:val="right"/>
              <w:rPr>
                <w:b/>
                <w:sz w:val="18"/>
                <w:szCs w:val="18"/>
              </w:rPr>
            </w:pPr>
            <w:r>
              <w:rPr>
                <w:b/>
                <w:sz w:val="18"/>
                <w:szCs w:val="18"/>
              </w:rPr>
              <w:t>3.3</w:t>
            </w:r>
            <w:r w:rsidRPr="00BF36BB">
              <w:rPr>
                <w:b/>
                <w:sz w:val="18"/>
                <w:szCs w:val="18"/>
              </w:rPr>
              <w:t>%</w:t>
            </w:r>
          </w:p>
        </w:tc>
      </w:tr>
      <w:tr w:rsidR="00B258F7" w:rsidRPr="00E25B91" w14:paraId="3512593C" w14:textId="77777777" w:rsidTr="00B258F7">
        <w:trPr>
          <w:trHeight w:val="356"/>
        </w:trPr>
        <w:tc>
          <w:tcPr>
            <w:tcW w:w="5240" w:type="dxa"/>
            <w:vAlign w:val="top"/>
          </w:tcPr>
          <w:p w14:paraId="7EFD138F" w14:textId="77777777" w:rsidR="00B258F7" w:rsidRPr="001D28A9" w:rsidRDefault="00B258F7" w:rsidP="00B258F7">
            <w:pPr>
              <w:pStyle w:val="NoSpacing"/>
              <w:keepNext/>
              <w:rPr>
                <w:sz w:val="18"/>
                <w:szCs w:val="18"/>
              </w:rPr>
            </w:pPr>
            <w:r>
              <w:rPr>
                <w:sz w:val="18"/>
                <w:szCs w:val="18"/>
              </w:rPr>
              <w:t>Outcomes not directly aligned with PM&amp;C Strategic Priorities</w:t>
            </w:r>
          </w:p>
        </w:tc>
        <w:tc>
          <w:tcPr>
            <w:tcW w:w="1985" w:type="dxa"/>
            <w:vAlign w:val="top"/>
          </w:tcPr>
          <w:p w14:paraId="4DE4462A" w14:textId="77777777" w:rsidR="00B258F7" w:rsidRPr="00BF36BB" w:rsidRDefault="00B258F7" w:rsidP="00B258F7">
            <w:pPr>
              <w:pStyle w:val="NoSpacing"/>
              <w:keepNext/>
              <w:tabs>
                <w:tab w:val="left" w:pos="1451"/>
              </w:tabs>
              <w:ind w:right="176"/>
              <w:jc w:val="right"/>
              <w:rPr>
                <w:b/>
                <w:sz w:val="18"/>
                <w:szCs w:val="18"/>
              </w:rPr>
            </w:pPr>
            <w:r w:rsidRPr="0087719B">
              <w:rPr>
                <w:b/>
                <w:sz w:val="18"/>
                <w:szCs w:val="18"/>
              </w:rPr>
              <w:t>8,297,841</w:t>
            </w:r>
          </w:p>
        </w:tc>
        <w:tc>
          <w:tcPr>
            <w:tcW w:w="1791" w:type="dxa"/>
            <w:vAlign w:val="top"/>
          </w:tcPr>
          <w:p w14:paraId="4964A4C8" w14:textId="77777777" w:rsidR="00B258F7" w:rsidRDefault="00B258F7" w:rsidP="00B258F7">
            <w:pPr>
              <w:pStyle w:val="NoSpacing"/>
              <w:keepNext/>
              <w:ind w:right="266"/>
              <w:jc w:val="right"/>
              <w:rPr>
                <w:b/>
                <w:sz w:val="18"/>
                <w:szCs w:val="18"/>
              </w:rPr>
            </w:pPr>
            <w:r>
              <w:rPr>
                <w:b/>
                <w:sz w:val="18"/>
                <w:szCs w:val="18"/>
              </w:rPr>
              <w:t>8.6%</w:t>
            </w:r>
          </w:p>
        </w:tc>
      </w:tr>
      <w:tr w:rsidR="00B258F7" w:rsidRPr="00E25B91" w14:paraId="3DC22D12" w14:textId="77777777" w:rsidTr="00B258F7">
        <w:trPr>
          <w:trHeight w:val="356"/>
        </w:trPr>
        <w:tc>
          <w:tcPr>
            <w:tcW w:w="5240" w:type="dxa"/>
            <w:vAlign w:val="top"/>
          </w:tcPr>
          <w:p w14:paraId="1BF61EB4" w14:textId="77777777" w:rsidR="00B258F7" w:rsidRPr="0087719B" w:rsidRDefault="00B258F7" w:rsidP="00B258F7">
            <w:pPr>
              <w:pStyle w:val="NoSpacing"/>
              <w:keepNext/>
              <w:rPr>
                <w:b/>
                <w:sz w:val="18"/>
                <w:szCs w:val="18"/>
              </w:rPr>
            </w:pPr>
            <w:r w:rsidRPr="0087719B">
              <w:rPr>
                <w:b/>
                <w:sz w:val="18"/>
                <w:szCs w:val="18"/>
              </w:rPr>
              <w:t xml:space="preserve">Total </w:t>
            </w:r>
          </w:p>
        </w:tc>
        <w:tc>
          <w:tcPr>
            <w:tcW w:w="1985" w:type="dxa"/>
            <w:vAlign w:val="top"/>
          </w:tcPr>
          <w:p w14:paraId="4C0492F1" w14:textId="77777777" w:rsidR="00B258F7" w:rsidRPr="00BF36BB" w:rsidRDefault="00B258F7" w:rsidP="00B258F7">
            <w:pPr>
              <w:pStyle w:val="NoSpacing"/>
              <w:keepNext/>
              <w:tabs>
                <w:tab w:val="left" w:pos="1451"/>
              </w:tabs>
              <w:ind w:right="176"/>
              <w:jc w:val="right"/>
              <w:rPr>
                <w:b/>
                <w:sz w:val="18"/>
                <w:szCs w:val="18"/>
              </w:rPr>
            </w:pPr>
            <w:r w:rsidRPr="0087719B">
              <w:rPr>
                <w:b/>
                <w:sz w:val="18"/>
                <w:szCs w:val="18"/>
              </w:rPr>
              <w:t>96,476,357</w:t>
            </w:r>
          </w:p>
        </w:tc>
        <w:tc>
          <w:tcPr>
            <w:tcW w:w="1791" w:type="dxa"/>
            <w:vAlign w:val="top"/>
          </w:tcPr>
          <w:p w14:paraId="66860030" w14:textId="77777777" w:rsidR="00B258F7" w:rsidRDefault="00B258F7" w:rsidP="00B258F7">
            <w:pPr>
              <w:pStyle w:val="NoSpacing"/>
              <w:keepNext/>
              <w:ind w:right="266"/>
              <w:jc w:val="right"/>
              <w:rPr>
                <w:b/>
                <w:sz w:val="18"/>
                <w:szCs w:val="18"/>
              </w:rPr>
            </w:pPr>
            <w:r>
              <w:rPr>
                <w:b/>
                <w:sz w:val="18"/>
                <w:szCs w:val="18"/>
              </w:rPr>
              <w:t>100%</w:t>
            </w:r>
          </w:p>
        </w:tc>
      </w:tr>
    </w:tbl>
    <w:p w14:paraId="28885F50" w14:textId="226157D8" w:rsidR="00B258F7" w:rsidRPr="00122516" w:rsidRDefault="00BD0004" w:rsidP="00B258F7">
      <w:pPr>
        <w:tabs>
          <w:tab w:val="left" w:pos="904"/>
        </w:tabs>
        <w:rPr>
          <w:rFonts w:cs="Arial"/>
          <w:i/>
          <w:sz w:val="16"/>
          <w:szCs w:val="20"/>
        </w:rPr>
      </w:pPr>
      <w:r>
        <w:rPr>
          <w:rFonts w:cs="Arial"/>
          <w:i/>
          <w:sz w:val="16"/>
          <w:szCs w:val="20"/>
        </w:rPr>
        <w:t>Table 4</w:t>
      </w:r>
      <w:r w:rsidR="00B258F7">
        <w:rPr>
          <w:rFonts w:cs="Arial"/>
          <w:i/>
          <w:sz w:val="16"/>
          <w:szCs w:val="20"/>
        </w:rPr>
        <w:t>.1</w:t>
      </w:r>
      <w:r w:rsidR="00B258F7" w:rsidRPr="001305D8">
        <w:rPr>
          <w:rFonts w:cs="Arial"/>
          <w:i/>
          <w:sz w:val="16"/>
          <w:szCs w:val="20"/>
        </w:rPr>
        <w:t xml:space="preserve"> – </w:t>
      </w:r>
      <w:r w:rsidR="00B258F7">
        <w:rPr>
          <w:rFonts w:cs="Arial"/>
          <w:i/>
          <w:sz w:val="16"/>
          <w:szCs w:val="20"/>
        </w:rPr>
        <w:t>Adjusted value (total &amp; proportion) of outcomes identified in SROI analyses which align with PM&amp;C Strategic Priorities.</w:t>
      </w:r>
    </w:p>
    <w:p w14:paraId="072E2D72" w14:textId="13067BF6" w:rsidR="00122516" w:rsidRPr="00005196" w:rsidRDefault="00122516" w:rsidP="00122516">
      <w:pPr>
        <w:rPr>
          <w:rFonts w:cs="Arial"/>
        </w:rPr>
      </w:pPr>
    </w:p>
    <w:p w14:paraId="74AE428C" w14:textId="77777777" w:rsidR="00122516" w:rsidRDefault="00122516" w:rsidP="00122516">
      <w:pPr>
        <w:rPr>
          <w:rFonts w:eastAsiaTheme="majorEastAsia" w:cs="Arial"/>
          <w:color w:val="002D62"/>
          <w:szCs w:val="60"/>
        </w:rPr>
      </w:pPr>
      <w:r>
        <w:br w:type="page"/>
      </w:r>
    </w:p>
    <w:p w14:paraId="37F682B5" w14:textId="221E4C1A" w:rsidR="00510DA2" w:rsidRDefault="001A4590" w:rsidP="00510DA2">
      <w:pPr>
        <w:pStyle w:val="Heading1"/>
        <w:jc w:val="left"/>
        <w:rPr>
          <w:sz w:val="32"/>
        </w:rPr>
      </w:pPr>
      <w:bookmarkStart w:id="37" w:name="_Toc442948582"/>
      <w:r>
        <w:rPr>
          <w:sz w:val="32"/>
        </w:rPr>
        <w:t>5</w:t>
      </w:r>
      <w:r w:rsidR="00510DA2" w:rsidRPr="003E531F">
        <w:rPr>
          <w:sz w:val="32"/>
        </w:rPr>
        <w:t xml:space="preserve"> </w:t>
      </w:r>
      <w:r w:rsidR="00510DA2">
        <w:rPr>
          <w:sz w:val="32"/>
        </w:rPr>
        <w:t>Conclusion</w:t>
      </w:r>
      <w:bookmarkEnd w:id="37"/>
    </w:p>
    <w:p w14:paraId="0B0157B9" w14:textId="77777777" w:rsidR="00DE4737" w:rsidRPr="00EE5993" w:rsidRDefault="00DE4737" w:rsidP="00DE4737">
      <w:pPr>
        <w:rPr>
          <w:rFonts w:cs="Arial"/>
          <w:szCs w:val="20"/>
        </w:rPr>
      </w:pPr>
      <w:r>
        <w:t xml:space="preserve">This report has considered the nature and value of changes </w:t>
      </w:r>
      <w:r w:rsidRPr="000D17CE">
        <w:rPr>
          <w:rFonts w:cs="Arial"/>
        </w:rPr>
        <w:t xml:space="preserve">resulting from the </w:t>
      </w:r>
      <w:r w:rsidRPr="00C02B20">
        <w:rPr>
          <w:rFonts w:cs="Arial"/>
        </w:rPr>
        <w:t xml:space="preserve">investment </w:t>
      </w:r>
      <w:r>
        <w:rPr>
          <w:rFonts w:cs="Arial"/>
        </w:rPr>
        <w:t xml:space="preserve">in five </w:t>
      </w:r>
      <w:r w:rsidRPr="003E531F">
        <w:rPr>
          <w:rFonts w:cs="Arial"/>
        </w:rPr>
        <w:t>IPA</w:t>
      </w:r>
      <w:r>
        <w:rPr>
          <w:rFonts w:cs="Arial"/>
        </w:rPr>
        <w:t>s</w:t>
      </w:r>
      <w:r w:rsidRPr="003E531F">
        <w:rPr>
          <w:rFonts w:cs="Arial"/>
        </w:rPr>
        <w:t xml:space="preserve"> </w:t>
      </w:r>
      <w:r>
        <w:rPr>
          <w:rFonts w:cs="Arial"/>
        </w:rPr>
        <w:t xml:space="preserve">and associated Indigenous ranger programmes </w:t>
      </w:r>
      <w:r w:rsidRPr="003E531F">
        <w:rPr>
          <w:rFonts w:cs="Arial"/>
        </w:rPr>
        <w:t>across Australia</w:t>
      </w:r>
      <w:r>
        <w:rPr>
          <w:rFonts w:cs="Arial"/>
          <w:szCs w:val="20"/>
        </w:rPr>
        <w:t>, using the SROI methodology.  The analyses have concluded that, over the period between the 2009 and 2015 financial years, an investment of $35.2m from Government and a range of third party investors has generated social, economic, cultural and environmental outcomes with an adjusted value of $96.5m.</w:t>
      </w:r>
    </w:p>
    <w:p w14:paraId="4D8F09C8" w14:textId="09BA049F" w:rsidR="00DE4737" w:rsidRPr="007B62EE" w:rsidRDefault="00DE4737" w:rsidP="00DE4737">
      <w:pPr>
        <w:spacing w:after="120"/>
      </w:pPr>
      <w:r w:rsidRPr="00B516A6">
        <w:t>The analyses support the prevailing view – promoted in a range of previous evaluations and reports in the public domain</w:t>
      </w:r>
      <w:r w:rsidRPr="00B516A6">
        <w:rPr>
          <w:rStyle w:val="FootnoteReference"/>
        </w:rPr>
        <w:footnoteReference w:id="26"/>
      </w:r>
      <w:r w:rsidRPr="00B516A6">
        <w:t xml:space="preserve"> – that the IPA and </w:t>
      </w:r>
      <w:proofErr w:type="spellStart"/>
      <w:r w:rsidRPr="00B516A6">
        <w:t>WoC</w:t>
      </w:r>
      <w:proofErr w:type="spellEnd"/>
      <w:r w:rsidRPr="00B516A6">
        <w:t xml:space="preserve"> programmes </w:t>
      </w:r>
      <w:r w:rsidR="00F9670C" w:rsidRPr="00B516A6">
        <w:t>have</w:t>
      </w:r>
      <w:r w:rsidR="00655845">
        <w:t xml:space="preserve"> succeeded </w:t>
      </w:r>
      <w:r w:rsidR="00655845" w:rsidRPr="00655845">
        <w:t>across a broad range of outcome areas, effectively overcoming barriers to addressing Indigenous disadvantage and engaging Indigenous Australians in meaningful employment to achieve large scale conservation outcomes</w:t>
      </w:r>
      <w:r w:rsidR="00655845">
        <w:t xml:space="preserve">. </w:t>
      </w:r>
      <w:r w:rsidRPr="00B516A6">
        <w:rPr>
          <w:rFonts w:eastAsiaTheme="minorEastAsia" w:cs="Arial"/>
          <w:lang w:eastAsia="en-AU"/>
        </w:rPr>
        <w:t xml:space="preserve">Underpinning that success is the alignment of Indigenous Australian and </w:t>
      </w:r>
      <w:r w:rsidR="00793558" w:rsidRPr="00B516A6">
        <w:rPr>
          <w:rFonts w:eastAsiaTheme="minorEastAsia" w:cs="Arial"/>
          <w:lang w:eastAsia="en-AU"/>
        </w:rPr>
        <w:t>broader community</w:t>
      </w:r>
      <w:r w:rsidRPr="00B516A6">
        <w:rPr>
          <w:rFonts w:eastAsiaTheme="minorEastAsia" w:cs="Arial"/>
          <w:lang w:eastAsia="en-AU"/>
        </w:rPr>
        <w:t xml:space="preserve"> interests and priorities.</w:t>
      </w:r>
      <w:r>
        <w:rPr>
          <w:rFonts w:eastAsiaTheme="minorEastAsia" w:cs="Arial"/>
          <w:lang w:eastAsia="en-AU"/>
        </w:rPr>
        <w:t xml:space="preserve"> </w:t>
      </w:r>
    </w:p>
    <w:p w14:paraId="037712A1" w14:textId="77777777" w:rsidR="00DE4737" w:rsidRPr="00916108" w:rsidRDefault="00DE4737" w:rsidP="00DE4737">
      <w:pPr>
        <w:tabs>
          <w:tab w:val="left" w:pos="284"/>
        </w:tabs>
        <w:rPr>
          <w:rFonts w:cs="Arial"/>
          <w:szCs w:val="20"/>
        </w:rPr>
      </w:pPr>
      <w:r w:rsidRPr="000A6C29">
        <w:rPr>
          <w:rFonts w:cs="Arial"/>
          <w:szCs w:val="20"/>
        </w:rPr>
        <w:t xml:space="preserve">The IPA programme supports Indigenous Australian nations in their pursuit of self-determination, facilitating reconnection with country, culture and language. The desire to access and </w:t>
      </w:r>
      <w:r w:rsidRPr="006A2E82">
        <w:rPr>
          <w:rFonts w:cs="Arial"/>
          <w:szCs w:val="20"/>
        </w:rPr>
        <w:t xml:space="preserve">care for country runs deep within Indigenous Australians across the country.  Time spent on country enables the transfer of traditional knowledge from the old people to young people, ensuring that country remains healthy and safe for generations to come. </w:t>
      </w:r>
      <w:r w:rsidRPr="00916108">
        <w:rPr>
          <w:rFonts w:cs="Arial"/>
          <w:szCs w:val="20"/>
        </w:rPr>
        <w:t xml:space="preserve">Concurrently, Federal and State Governments value the creation of sustainable employment for Indigenous Australians and the achievement of conservation outcomes at scale. </w:t>
      </w:r>
    </w:p>
    <w:p w14:paraId="0A125D38" w14:textId="1257F2C6" w:rsidR="00DE4737" w:rsidRDefault="00DE4737" w:rsidP="00DE4737">
      <w:r>
        <w:t xml:space="preserve">Successful engagement of Indigenous Australians has driven the achievement of positive social, economic, cultural and environmental outcomes, delivering a mutual benefit for all key stakeholders.  The primary beneficiaries of the IPAs considered in these analyses were Indigenous Community members – particularly those who are working as Rangers – and Government.  There is strong alignment between the outcomes identified in the analyses and the Strategic Priorities pursued by PM&amp;C under the IAS.  Of the </w:t>
      </w:r>
      <w:r>
        <w:rPr>
          <w:rFonts w:cs="Arial"/>
          <w:szCs w:val="20"/>
        </w:rPr>
        <w:t xml:space="preserve">35 material outcomes valued in the analyses, </w:t>
      </w:r>
      <w:r w:rsidRPr="00B516A6">
        <w:rPr>
          <w:rFonts w:cs="Arial"/>
          <w:szCs w:val="20"/>
        </w:rPr>
        <w:t>28 appear to</w:t>
      </w:r>
      <w:r w:rsidR="00793558" w:rsidRPr="00B516A6">
        <w:rPr>
          <w:rFonts w:cs="Arial"/>
          <w:szCs w:val="20"/>
        </w:rPr>
        <w:t xml:space="preserve"> directly</w:t>
      </w:r>
      <w:r>
        <w:rPr>
          <w:rFonts w:cs="Arial"/>
          <w:szCs w:val="20"/>
        </w:rPr>
        <w:t xml:space="preserve"> support the achievement of PM&amp;C’s Strategic Priorities, accounting for 91% of the total adjusted value across the analyses.</w:t>
      </w:r>
    </w:p>
    <w:p w14:paraId="7D8EDFB1" w14:textId="77777777" w:rsidR="00DE4737" w:rsidRDefault="00DE4737" w:rsidP="00DE4737">
      <w:pPr>
        <w:tabs>
          <w:tab w:val="left" w:pos="951"/>
        </w:tabs>
      </w:pPr>
      <w:r>
        <w:t>The four SROI analyses canvassed in this report indicate that increased investment in projects will continue to drive high rates of social return.  In particular, value is generated through:</w:t>
      </w:r>
    </w:p>
    <w:p w14:paraId="6D288BE6" w14:textId="77777777" w:rsidR="00DE4737" w:rsidRDefault="00DE4737" w:rsidP="00DE4737">
      <w:pPr>
        <w:pStyle w:val="ListParagraph"/>
        <w:numPr>
          <w:ilvl w:val="0"/>
          <w:numId w:val="37"/>
        </w:numPr>
        <w:tabs>
          <w:tab w:val="left" w:pos="284"/>
        </w:tabs>
        <w:ind w:left="709"/>
        <w:rPr>
          <w:rFonts w:ascii="Arial" w:hAnsi="Arial" w:cs="Arial"/>
          <w:sz w:val="20"/>
          <w:szCs w:val="20"/>
        </w:rPr>
      </w:pPr>
      <w:r>
        <w:rPr>
          <w:rFonts w:ascii="Arial" w:hAnsi="Arial" w:cs="Arial"/>
          <w:sz w:val="20"/>
          <w:szCs w:val="20"/>
        </w:rPr>
        <w:t>The creation of Ranger employment opportunities on country, complemented by training to develop an increasingly skilled Indigenous land management workforce;</w:t>
      </w:r>
    </w:p>
    <w:p w14:paraId="478BE779" w14:textId="77777777" w:rsidR="00DE4737" w:rsidRDefault="00DE4737" w:rsidP="00DE4737">
      <w:pPr>
        <w:pStyle w:val="ListParagraph"/>
        <w:numPr>
          <w:ilvl w:val="0"/>
          <w:numId w:val="37"/>
        </w:numPr>
        <w:tabs>
          <w:tab w:val="left" w:pos="284"/>
        </w:tabs>
        <w:ind w:left="709"/>
        <w:rPr>
          <w:rFonts w:ascii="Arial" w:hAnsi="Arial" w:cs="Arial"/>
          <w:sz w:val="20"/>
          <w:szCs w:val="20"/>
        </w:rPr>
      </w:pPr>
      <w:r>
        <w:rPr>
          <w:rFonts w:ascii="Arial" w:hAnsi="Arial" w:cs="Arial"/>
          <w:sz w:val="20"/>
          <w:szCs w:val="20"/>
        </w:rPr>
        <w:t>The provision of sufficient resources to actively manage land at scale; and</w:t>
      </w:r>
    </w:p>
    <w:p w14:paraId="5D3BDC9B" w14:textId="77777777" w:rsidR="00DE4737" w:rsidRDefault="00DE4737" w:rsidP="00DE4737">
      <w:pPr>
        <w:pStyle w:val="ListParagraph"/>
        <w:numPr>
          <w:ilvl w:val="0"/>
          <w:numId w:val="37"/>
        </w:numPr>
        <w:tabs>
          <w:tab w:val="left" w:pos="284"/>
        </w:tabs>
        <w:ind w:left="709"/>
        <w:rPr>
          <w:rFonts w:ascii="Arial" w:hAnsi="Arial" w:cs="Arial"/>
          <w:sz w:val="20"/>
          <w:szCs w:val="20"/>
        </w:rPr>
      </w:pPr>
      <w:r>
        <w:rPr>
          <w:rFonts w:ascii="Arial" w:hAnsi="Arial" w:cs="Arial"/>
          <w:sz w:val="20"/>
          <w:szCs w:val="20"/>
        </w:rPr>
        <w:t>Investment in management capacity to effectively coordinate Ranger work and leverage IPAs for mutually beneficial, cross sector partnerships.</w:t>
      </w:r>
    </w:p>
    <w:p w14:paraId="16D1998A" w14:textId="6125C149" w:rsidR="00456487" w:rsidRPr="001A4590" w:rsidRDefault="00DE4737" w:rsidP="001A4590">
      <w:pPr>
        <w:tabs>
          <w:tab w:val="left" w:pos="284"/>
        </w:tabs>
      </w:pPr>
      <w:r w:rsidRPr="0049296F">
        <w:t xml:space="preserve">Together, the IPA and </w:t>
      </w:r>
      <w:proofErr w:type="spellStart"/>
      <w:r w:rsidRPr="0049296F">
        <w:t>WoC</w:t>
      </w:r>
      <w:proofErr w:type="spellEnd"/>
      <w:r w:rsidRPr="0049296F">
        <w:t xml:space="preserve"> programmes have begun to catalyse the development of an Indige</w:t>
      </w:r>
      <w:r>
        <w:t xml:space="preserve">nous land and sea based economy, </w:t>
      </w:r>
      <w:r w:rsidRPr="0049296F">
        <w:t>empower</w:t>
      </w:r>
      <w:r>
        <w:t>ing</w:t>
      </w:r>
      <w:r w:rsidRPr="0049296F">
        <w:t xml:space="preserve"> Indigenous landowners to manage their country in accordance with their priorities, </w:t>
      </w:r>
      <w:r>
        <w:t>and delivering</w:t>
      </w:r>
      <w:r w:rsidRPr="0049296F">
        <w:t xml:space="preserve"> social, economic and cultural benefits for their people.</w:t>
      </w:r>
      <w:r w:rsidRPr="00510DA2">
        <w:rPr>
          <w:sz w:val="32"/>
        </w:rPr>
        <w:br w:type="page"/>
      </w:r>
      <w:r w:rsidR="00456487" w:rsidRPr="00510DA2">
        <w:rPr>
          <w:rFonts w:eastAsiaTheme="majorEastAsia" w:cs="Arial"/>
          <w:bCs/>
          <w:color w:val="002D62"/>
          <w:sz w:val="32"/>
          <w:szCs w:val="60"/>
        </w:rPr>
        <w:t>Appendices</w:t>
      </w:r>
    </w:p>
    <w:p w14:paraId="1312BDED" w14:textId="77777777" w:rsidR="00B75458" w:rsidRDefault="00B75458" w:rsidP="001251DF">
      <w:pPr>
        <w:pStyle w:val="ListParagraph"/>
        <w:numPr>
          <w:ilvl w:val="0"/>
          <w:numId w:val="12"/>
        </w:numPr>
        <w:rPr>
          <w:rFonts w:ascii="Arial" w:hAnsi="Arial" w:cs="Arial"/>
          <w:sz w:val="20"/>
          <w:szCs w:val="20"/>
        </w:rPr>
      </w:pPr>
      <w:r>
        <w:rPr>
          <w:rFonts w:ascii="Arial" w:hAnsi="Arial" w:cs="Arial"/>
          <w:sz w:val="20"/>
          <w:szCs w:val="20"/>
        </w:rPr>
        <w:t>Executive Summaries of SROI Analyses for each IPA:</w:t>
      </w:r>
    </w:p>
    <w:p w14:paraId="510CEF55" w14:textId="616DD1B2" w:rsidR="00B75458" w:rsidRDefault="00B75458" w:rsidP="00B75458">
      <w:pPr>
        <w:spacing w:after="40"/>
        <w:ind w:left="357" w:firstLine="720"/>
        <w:rPr>
          <w:rFonts w:cs="Arial"/>
          <w:szCs w:val="20"/>
        </w:rPr>
      </w:pPr>
      <w:r>
        <w:rPr>
          <w:rFonts w:cs="Arial"/>
          <w:color w:val="B2BB1E" w:themeColor="background2"/>
          <w:szCs w:val="20"/>
        </w:rPr>
        <w:t>A</w:t>
      </w:r>
      <w:r w:rsidR="000324F7">
        <w:rPr>
          <w:rFonts w:cs="Arial"/>
          <w:color w:val="B2BB1E" w:themeColor="background2"/>
          <w:szCs w:val="20"/>
        </w:rPr>
        <w:t>1</w:t>
      </w:r>
      <w:r w:rsidRPr="0011506A">
        <w:rPr>
          <w:rFonts w:cs="Arial"/>
          <w:color w:val="B2BB1E" w:themeColor="background2"/>
          <w:szCs w:val="20"/>
        </w:rPr>
        <w:t>.1</w:t>
      </w:r>
      <w:r>
        <w:rPr>
          <w:rFonts w:cs="Arial"/>
          <w:szCs w:val="20"/>
        </w:rPr>
        <w:tab/>
      </w:r>
      <w:proofErr w:type="spellStart"/>
      <w:r w:rsidR="00ED64EC">
        <w:rPr>
          <w:rFonts w:cs="Arial"/>
          <w:szCs w:val="20"/>
        </w:rPr>
        <w:t>Warddeken</w:t>
      </w:r>
      <w:proofErr w:type="spellEnd"/>
      <w:r w:rsidR="00ED64EC" w:rsidRPr="0079213A">
        <w:rPr>
          <w:rFonts w:cs="Arial"/>
          <w:szCs w:val="20"/>
        </w:rPr>
        <w:t xml:space="preserve"> </w:t>
      </w:r>
      <w:r w:rsidR="00ED64EC">
        <w:rPr>
          <w:rFonts w:cs="Arial"/>
          <w:szCs w:val="20"/>
        </w:rPr>
        <w:t xml:space="preserve"> </w:t>
      </w:r>
    </w:p>
    <w:p w14:paraId="78467F98" w14:textId="2A2634A7" w:rsidR="00B75458" w:rsidRDefault="00B75458" w:rsidP="00B75458">
      <w:pPr>
        <w:spacing w:after="40"/>
        <w:ind w:left="357" w:firstLine="720"/>
        <w:rPr>
          <w:rFonts w:cs="Arial"/>
          <w:szCs w:val="20"/>
        </w:rPr>
      </w:pPr>
      <w:r>
        <w:rPr>
          <w:rFonts w:cs="Arial"/>
          <w:color w:val="B2BB1E" w:themeColor="background2"/>
          <w:szCs w:val="20"/>
        </w:rPr>
        <w:t>A</w:t>
      </w:r>
      <w:r w:rsidR="000324F7">
        <w:rPr>
          <w:rFonts w:cs="Arial"/>
          <w:color w:val="B2BB1E" w:themeColor="background2"/>
          <w:szCs w:val="20"/>
        </w:rPr>
        <w:t>1</w:t>
      </w:r>
      <w:r w:rsidRPr="0011506A">
        <w:rPr>
          <w:rFonts w:cs="Arial"/>
          <w:color w:val="B2BB1E" w:themeColor="background2"/>
          <w:szCs w:val="20"/>
        </w:rPr>
        <w:t>.2</w:t>
      </w:r>
      <w:r>
        <w:rPr>
          <w:rFonts w:cs="Arial"/>
          <w:szCs w:val="20"/>
        </w:rPr>
        <w:tab/>
      </w:r>
      <w:proofErr w:type="spellStart"/>
      <w:r>
        <w:rPr>
          <w:rFonts w:cs="Arial"/>
          <w:szCs w:val="20"/>
        </w:rPr>
        <w:t>Girringun</w:t>
      </w:r>
      <w:proofErr w:type="spellEnd"/>
    </w:p>
    <w:p w14:paraId="28F29768" w14:textId="77777777" w:rsidR="00ED64EC" w:rsidRDefault="00B75458" w:rsidP="00ED64EC">
      <w:pPr>
        <w:spacing w:after="40"/>
        <w:ind w:left="357" w:firstLine="720"/>
        <w:rPr>
          <w:rFonts w:cs="Arial"/>
          <w:szCs w:val="20"/>
        </w:rPr>
      </w:pPr>
      <w:r>
        <w:rPr>
          <w:rFonts w:cs="Arial"/>
          <w:color w:val="B2BB1E" w:themeColor="background2"/>
          <w:szCs w:val="20"/>
        </w:rPr>
        <w:t>A</w:t>
      </w:r>
      <w:r w:rsidR="000324F7">
        <w:rPr>
          <w:rFonts w:cs="Arial"/>
          <w:color w:val="B2BB1E" w:themeColor="background2"/>
          <w:szCs w:val="20"/>
        </w:rPr>
        <w:t>1</w:t>
      </w:r>
      <w:r w:rsidRPr="0011506A">
        <w:rPr>
          <w:rFonts w:cs="Arial"/>
          <w:color w:val="B2BB1E" w:themeColor="background2"/>
          <w:szCs w:val="20"/>
        </w:rPr>
        <w:t>.3</w:t>
      </w:r>
      <w:r>
        <w:rPr>
          <w:rFonts w:cs="Arial"/>
          <w:szCs w:val="20"/>
        </w:rPr>
        <w:tab/>
      </w:r>
      <w:proofErr w:type="spellStart"/>
      <w:r w:rsidR="00ED64EC" w:rsidRPr="0079213A">
        <w:rPr>
          <w:rFonts w:cs="Arial"/>
          <w:szCs w:val="20"/>
        </w:rPr>
        <w:t>Birriliburu</w:t>
      </w:r>
      <w:proofErr w:type="spellEnd"/>
      <w:r w:rsidR="00ED64EC" w:rsidRPr="0079213A">
        <w:rPr>
          <w:rFonts w:cs="Arial"/>
          <w:szCs w:val="20"/>
        </w:rPr>
        <w:t xml:space="preserve"> and MKK</w:t>
      </w:r>
    </w:p>
    <w:p w14:paraId="01C32E92" w14:textId="699F2B63" w:rsidR="00B75458" w:rsidRPr="0079213A" w:rsidRDefault="00B75458" w:rsidP="00B649EC">
      <w:pPr>
        <w:ind w:left="357" w:firstLine="720"/>
        <w:rPr>
          <w:rFonts w:cs="Arial"/>
          <w:szCs w:val="20"/>
        </w:rPr>
      </w:pPr>
      <w:r>
        <w:rPr>
          <w:rFonts w:cs="Arial"/>
          <w:color w:val="B2BB1E" w:themeColor="background2"/>
          <w:szCs w:val="20"/>
        </w:rPr>
        <w:t>A</w:t>
      </w:r>
      <w:r w:rsidR="000324F7">
        <w:rPr>
          <w:rFonts w:cs="Arial"/>
          <w:color w:val="B2BB1E" w:themeColor="background2"/>
          <w:szCs w:val="20"/>
        </w:rPr>
        <w:t>1</w:t>
      </w:r>
      <w:r w:rsidRPr="0011506A">
        <w:rPr>
          <w:rFonts w:cs="Arial"/>
          <w:color w:val="B2BB1E" w:themeColor="background2"/>
          <w:szCs w:val="20"/>
        </w:rPr>
        <w:t>.4</w:t>
      </w:r>
      <w:r>
        <w:rPr>
          <w:rFonts w:cs="Arial"/>
          <w:szCs w:val="20"/>
        </w:rPr>
        <w:tab/>
      </w:r>
      <w:proofErr w:type="spellStart"/>
      <w:r w:rsidR="00ED64EC">
        <w:rPr>
          <w:rFonts w:cs="Arial"/>
          <w:szCs w:val="20"/>
        </w:rPr>
        <w:t>Minyumai</w:t>
      </w:r>
      <w:proofErr w:type="spellEnd"/>
    </w:p>
    <w:p w14:paraId="71365ADF" w14:textId="77777777" w:rsidR="000324F7" w:rsidRPr="0011506A" w:rsidRDefault="000324F7" w:rsidP="001251DF">
      <w:pPr>
        <w:pStyle w:val="ListParagraph"/>
        <w:numPr>
          <w:ilvl w:val="0"/>
          <w:numId w:val="12"/>
        </w:numPr>
        <w:rPr>
          <w:rFonts w:ascii="Arial" w:hAnsi="Arial" w:cs="Arial"/>
          <w:sz w:val="20"/>
          <w:szCs w:val="20"/>
        </w:rPr>
      </w:pPr>
      <w:r>
        <w:rPr>
          <w:rFonts w:ascii="Arial" w:hAnsi="Arial" w:cs="Arial"/>
          <w:sz w:val="20"/>
          <w:szCs w:val="20"/>
        </w:rPr>
        <w:t xml:space="preserve">Consolidated </w:t>
      </w:r>
      <w:r w:rsidRPr="0079213A">
        <w:rPr>
          <w:rFonts w:ascii="Arial" w:hAnsi="Arial" w:cs="Arial"/>
          <w:sz w:val="20"/>
          <w:szCs w:val="20"/>
        </w:rPr>
        <w:t>‘</w:t>
      </w:r>
      <w:r w:rsidRPr="00395E11">
        <w:rPr>
          <w:rFonts w:ascii="Arial" w:hAnsi="Arial" w:cs="Arial"/>
          <w:sz w:val="20"/>
          <w:szCs w:val="20"/>
        </w:rPr>
        <w:t>Theory of Change’</w:t>
      </w:r>
      <w:r>
        <w:rPr>
          <w:rFonts w:ascii="Arial" w:hAnsi="Arial" w:cs="Arial"/>
          <w:sz w:val="20"/>
          <w:szCs w:val="20"/>
        </w:rPr>
        <w:t xml:space="preserve"> </w:t>
      </w:r>
      <w:r w:rsidRPr="00421B90">
        <w:rPr>
          <w:rFonts w:ascii="Arial" w:hAnsi="Arial" w:cs="Arial"/>
          <w:sz w:val="20"/>
          <w:szCs w:val="20"/>
        </w:rPr>
        <w:t>for the IPAs and associated Indigenous ranger programmes</w:t>
      </w:r>
    </w:p>
    <w:p w14:paraId="4D49212F" w14:textId="04506910" w:rsidR="000324F7" w:rsidRDefault="000324F7" w:rsidP="000324F7">
      <w:pPr>
        <w:spacing w:after="40"/>
        <w:ind w:left="357" w:firstLine="720"/>
        <w:rPr>
          <w:rFonts w:cs="Arial"/>
          <w:szCs w:val="20"/>
        </w:rPr>
      </w:pPr>
      <w:r>
        <w:rPr>
          <w:rFonts w:cs="Arial"/>
          <w:color w:val="B2BB1E" w:themeColor="background2"/>
          <w:szCs w:val="20"/>
        </w:rPr>
        <w:t>A2</w:t>
      </w:r>
      <w:r w:rsidRPr="00CF0A94">
        <w:rPr>
          <w:rFonts w:cs="Arial"/>
          <w:color w:val="B2BB1E" w:themeColor="background2"/>
          <w:szCs w:val="20"/>
        </w:rPr>
        <w:t>.1</w:t>
      </w:r>
      <w:r>
        <w:rPr>
          <w:rFonts w:cs="Arial"/>
          <w:szCs w:val="20"/>
        </w:rPr>
        <w:tab/>
      </w:r>
      <w:r w:rsidRPr="00421B90">
        <w:rPr>
          <w:rFonts w:cs="Arial"/>
          <w:szCs w:val="20"/>
        </w:rPr>
        <w:t>Issues, Stakeholders, Activities and Inputs (Investment)</w:t>
      </w:r>
    </w:p>
    <w:p w14:paraId="098AF1CD" w14:textId="4987E164" w:rsidR="000324F7" w:rsidRDefault="000324F7" w:rsidP="000324F7">
      <w:pPr>
        <w:spacing w:after="40"/>
        <w:ind w:left="357" w:firstLine="720"/>
        <w:rPr>
          <w:rFonts w:cs="Arial"/>
          <w:szCs w:val="20"/>
        </w:rPr>
      </w:pPr>
      <w:r>
        <w:rPr>
          <w:rFonts w:cs="Arial"/>
          <w:color w:val="B2BB1E" w:themeColor="background2"/>
          <w:szCs w:val="20"/>
        </w:rPr>
        <w:t>A2.</w:t>
      </w:r>
      <w:r w:rsidRPr="00CF0A94">
        <w:rPr>
          <w:rFonts w:cs="Arial"/>
          <w:color w:val="B2BB1E" w:themeColor="background2"/>
          <w:szCs w:val="20"/>
        </w:rPr>
        <w:t>2</w:t>
      </w:r>
      <w:r>
        <w:rPr>
          <w:rFonts w:cs="Arial"/>
          <w:szCs w:val="20"/>
        </w:rPr>
        <w:tab/>
      </w:r>
      <w:r w:rsidRPr="00421B90">
        <w:rPr>
          <w:rFonts w:cs="Arial"/>
          <w:szCs w:val="20"/>
        </w:rPr>
        <w:t>Community member and Ranger outcomes</w:t>
      </w:r>
    </w:p>
    <w:p w14:paraId="326B0444" w14:textId="76D81FB1" w:rsidR="000324F7" w:rsidRDefault="000324F7" w:rsidP="000324F7">
      <w:pPr>
        <w:spacing w:after="40"/>
        <w:ind w:left="357" w:firstLine="720"/>
        <w:rPr>
          <w:rFonts w:cs="Arial"/>
          <w:szCs w:val="20"/>
        </w:rPr>
      </w:pPr>
      <w:r>
        <w:rPr>
          <w:rFonts w:cs="Arial"/>
          <w:color w:val="B2BB1E" w:themeColor="background2"/>
          <w:szCs w:val="20"/>
        </w:rPr>
        <w:t>A2</w:t>
      </w:r>
      <w:r w:rsidRPr="00CF0A94">
        <w:rPr>
          <w:rFonts w:cs="Arial"/>
          <w:color w:val="B2BB1E" w:themeColor="background2"/>
          <w:szCs w:val="20"/>
        </w:rPr>
        <w:t>.3</w:t>
      </w:r>
      <w:r>
        <w:rPr>
          <w:rFonts w:cs="Arial"/>
          <w:szCs w:val="20"/>
        </w:rPr>
        <w:tab/>
      </w:r>
      <w:r w:rsidRPr="00421B90">
        <w:rPr>
          <w:rFonts w:cs="Arial"/>
          <w:szCs w:val="20"/>
        </w:rPr>
        <w:t>Government outcomes</w:t>
      </w:r>
    </w:p>
    <w:p w14:paraId="4E8F606C" w14:textId="572669F1" w:rsidR="000324F7" w:rsidRDefault="000324F7" w:rsidP="000324F7">
      <w:pPr>
        <w:ind w:left="357" w:firstLine="720"/>
        <w:rPr>
          <w:rFonts w:cs="Arial"/>
          <w:szCs w:val="20"/>
        </w:rPr>
      </w:pPr>
      <w:r>
        <w:rPr>
          <w:rFonts w:cs="Arial"/>
          <w:color w:val="B2BB1E" w:themeColor="background2"/>
          <w:szCs w:val="20"/>
        </w:rPr>
        <w:t>A2</w:t>
      </w:r>
      <w:r w:rsidRPr="00CF0A94">
        <w:rPr>
          <w:rFonts w:cs="Arial"/>
          <w:color w:val="B2BB1E" w:themeColor="background2"/>
          <w:szCs w:val="20"/>
        </w:rPr>
        <w:t>.4</w:t>
      </w:r>
      <w:r>
        <w:rPr>
          <w:rFonts w:cs="Arial"/>
          <w:szCs w:val="20"/>
        </w:rPr>
        <w:tab/>
      </w:r>
      <w:r w:rsidRPr="00421B90">
        <w:rPr>
          <w:rFonts w:cs="Arial"/>
          <w:szCs w:val="20"/>
        </w:rPr>
        <w:t>Other Stakeholder outcomes</w:t>
      </w:r>
    </w:p>
    <w:p w14:paraId="343DCDD7" w14:textId="13C46862" w:rsidR="00B75458" w:rsidRDefault="00B75458" w:rsidP="001251DF">
      <w:pPr>
        <w:pStyle w:val="ListParagraph"/>
        <w:numPr>
          <w:ilvl w:val="0"/>
          <w:numId w:val="12"/>
        </w:numPr>
        <w:ind w:left="714" w:hanging="357"/>
        <w:contextualSpacing w:val="0"/>
        <w:rPr>
          <w:rFonts w:ascii="Arial" w:hAnsi="Arial" w:cs="Arial"/>
          <w:sz w:val="20"/>
          <w:szCs w:val="20"/>
        </w:rPr>
      </w:pPr>
      <w:r w:rsidRPr="00B44EAD">
        <w:rPr>
          <w:rFonts w:ascii="Arial" w:hAnsi="Arial" w:cs="Arial"/>
          <w:sz w:val="20"/>
          <w:szCs w:val="20"/>
        </w:rPr>
        <w:t xml:space="preserve">Total </w:t>
      </w:r>
      <w:r>
        <w:rPr>
          <w:rFonts w:ascii="Arial" w:hAnsi="Arial" w:cs="Arial"/>
          <w:sz w:val="20"/>
          <w:szCs w:val="20"/>
        </w:rPr>
        <w:t>adjusted</w:t>
      </w:r>
      <w:r w:rsidRPr="00B44EAD">
        <w:rPr>
          <w:rFonts w:ascii="Arial" w:hAnsi="Arial" w:cs="Arial"/>
          <w:sz w:val="20"/>
          <w:szCs w:val="20"/>
        </w:rPr>
        <w:t xml:space="preserve"> value</w:t>
      </w:r>
      <w:r w:rsidR="00301D45">
        <w:rPr>
          <w:rFonts w:ascii="Arial" w:hAnsi="Arial" w:cs="Arial"/>
          <w:sz w:val="20"/>
          <w:szCs w:val="20"/>
        </w:rPr>
        <w:t xml:space="preserve"> ($)</w:t>
      </w:r>
      <w:r w:rsidRPr="00B44EAD">
        <w:rPr>
          <w:rFonts w:ascii="Arial" w:hAnsi="Arial" w:cs="Arial"/>
          <w:sz w:val="20"/>
          <w:szCs w:val="20"/>
        </w:rPr>
        <w:t xml:space="preserve"> by outcome and by </w:t>
      </w:r>
      <w:r>
        <w:rPr>
          <w:rFonts w:ascii="Arial" w:hAnsi="Arial" w:cs="Arial"/>
          <w:sz w:val="20"/>
          <w:szCs w:val="20"/>
        </w:rPr>
        <w:t xml:space="preserve">IPA </w:t>
      </w:r>
      <w:r w:rsidRPr="00B44EAD">
        <w:rPr>
          <w:rFonts w:ascii="Arial" w:hAnsi="Arial" w:cs="Arial"/>
          <w:sz w:val="20"/>
          <w:szCs w:val="20"/>
        </w:rPr>
        <w:t>analysis, over period of investment</w:t>
      </w:r>
    </w:p>
    <w:p w14:paraId="521404EA" w14:textId="3D129E2F" w:rsidR="00E63713" w:rsidRPr="00E63713" w:rsidRDefault="00E63713" w:rsidP="001251DF">
      <w:pPr>
        <w:pStyle w:val="ListParagraph"/>
        <w:numPr>
          <w:ilvl w:val="0"/>
          <w:numId w:val="12"/>
        </w:numPr>
        <w:contextualSpacing w:val="0"/>
        <w:rPr>
          <w:rFonts w:ascii="Arial" w:hAnsi="Arial" w:cs="Arial"/>
          <w:sz w:val="20"/>
          <w:szCs w:val="20"/>
        </w:rPr>
      </w:pPr>
      <w:r w:rsidRPr="006D7F3C">
        <w:rPr>
          <w:rFonts w:ascii="Arial" w:hAnsi="Arial" w:cs="Arial"/>
          <w:sz w:val="20"/>
          <w:szCs w:val="20"/>
        </w:rPr>
        <w:t>Total adjusted value ($) by outcome as aligned with Indigenous Advancement Strategy</w:t>
      </w:r>
    </w:p>
    <w:p w14:paraId="43A1AFD4" w14:textId="77777777" w:rsidR="00B75458" w:rsidRDefault="00B75458">
      <w:pPr>
        <w:rPr>
          <w:rFonts w:cs="Arial"/>
          <w:szCs w:val="20"/>
        </w:rPr>
      </w:pPr>
      <w:r>
        <w:rPr>
          <w:rFonts w:cs="Arial"/>
          <w:szCs w:val="20"/>
        </w:rPr>
        <w:br w:type="page"/>
      </w:r>
    </w:p>
    <w:p w14:paraId="6CD8E71C" w14:textId="5AFB8789" w:rsidR="00B75458" w:rsidRDefault="00B75458" w:rsidP="00B75458">
      <w:pPr>
        <w:pStyle w:val="Heading2"/>
        <w:tabs>
          <w:tab w:val="left" w:pos="2430"/>
        </w:tabs>
        <w:rPr>
          <w:rFonts w:cs="Arial"/>
          <w:color w:val="002D62" w:themeColor="text2"/>
        </w:rPr>
      </w:pPr>
      <w:bookmarkStart w:id="38" w:name="_Toc442948583"/>
      <w:r>
        <w:rPr>
          <w:rFonts w:cs="Arial"/>
          <w:color w:val="002D62" w:themeColor="text2"/>
        </w:rPr>
        <w:t>A1.1</w:t>
      </w:r>
      <w:r w:rsidRPr="003E531F">
        <w:rPr>
          <w:rFonts w:cs="Arial"/>
          <w:color w:val="002D62" w:themeColor="text2"/>
        </w:rPr>
        <w:t xml:space="preserve"> </w:t>
      </w:r>
      <w:r w:rsidR="00301D45">
        <w:rPr>
          <w:rFonts w:cs="Arial"/>
          <w:color w:val="002D62" w:themeColor="text2"/>
        </w:rPr>
        <w:t xml:space="preserve">Executive Summary – </w:t>
      </w:r>
      <w:proofErr w:type="spellStart"/>
      <w:r>
        <w:rPr>
          <w:rFonts w:cs="Arial"/>
          <w:color w:val="002D62" w:themeColor="text2"/>
        </w:rPr>
        <w:t>Warddeken</w:t>
      </w:r>
      <w:proofErr w:type="spellEnd"/>
      <w:r>
        <w:rPr>
          <w:rFonts w:cs="Arial"/>
          <w:color w:val="002D62" w:themeColor="text2"/>
        </w:rPr>
        <w:t xml:space="preserve"> IPA </w:t>
      </w:r>
      <w:r w:rsidR="00301D45">
        <w:rPr>
          <w:rFonts w:cs="Arial"/>
          <w:color w:val="002D62" w:themeColor="text2"/>
        </w:rPr>
        <w:t>SROI analysis</w:t>
      </w:r>
      <w:bookmarkEnd w:id="38"/>
    </w:p>
    <w:p w14:paraId="5827059F" w14:textId="2A70F292" w:rsidR="00B75458" w:rsidRPr="00970A80" w:rsidRDefault="002E6B2E" w:rsidP="002E6B2E">
      <w:pPr>
        <w:spacing w:after="120"/>
        <w:jc w:val="both"/>
        <w:rPr>
          <w:rFonts w:cs="Arial"/>
          <w:b/>
          <w:szCs w:val="16"/>
        </w:rPr>
      </w:pPr>
      <w:r>
        <w:rPr>
          <w:rFonts w:cs="Arial"/>
          <w:noProof/>
          <w:lang w:eastAsia="en-AU"/>
        </w:rPr>
        <mc:AlternateContent>
          <mc:Choice Requires="wps">
            <w:drawing>
              <wp:anchor distT="0" distB="0" distL="114300" distR="114300" simplePos="0" relativeHeight="251658262" behindDoc="0" locked="0" layoutInCell="1" allowOverlap="1" wp14:anchorId="165ECFE3" wp14:editId="11CD83CA">
                <wp:simplePos x="0" y="0"/>
                <wp:positionH relativeFrom="column">
                  <wp:posOffset>4447540</wp:posOffset>
                </wp:positionH>
                <wp:positionV relativeFrom="paragraph">
                  <wp:posOffset>313055</wp:posOffset>
                </wp:positionV>
                <wp:extent cx="114300" cy="111760"/>
                <wp:effectExtent l="0" t="0" r="0" b="2540"/>
                <wp:wrapNone/>
                <wp:docPr id="74" name="Oval 74" title="IPA"/>
                <wp:cNvGraphicFramePr/>
                <a:graphic xmlns:a="http://schemas.openxmlformats.org/drawingml/2006/main">
                  <a:graphicData uri="http://schemas.microsoft.com/office/word/2010/wordprocessingShape">
                    <wps:wsp>
                      <wps:cNvSpPr/>
                      <wps:spPr>
                        <a:xfrm>
                          <a:off x="0" y="0"/>
                          <a:ext cx="114300" cy="111760"/>
                        </a:xfrm>
                        <a:prstGeom prst="ellips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4" o:spid="_x0000_s1026" alt="Title: IPA" style="position:absolute;margin-left:350.2pt;margin-top:24.65pt;width:9pt;height:8.8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" fillcolor="#b2bb1e [3214]" stroked="f" strokeweight="2pt"/>
            </w:pict>
          </mc:Fallback>
        </mc:AlternateContent>
      </w:r>
      <w:r w:rsidR="00B75458">
        <w:rPr>
          <w:noProof/>
          <w:lang w:eastAsia="en-AU"/>
        </w:rPr>
        <w:drawing>
          <wp:anchor distT="0" distB="0" distL="114300" distR="114300" simplePos="0" relativeHeight="251655677" behindDoc="1" locked="0" layoutInCell="1" allowOverlap="1" wp14:anchorId="031AFEAE" wp14:editId="4117B783">
            <wp:simplePos x="0" y="0"/>
            <wp:positionH relativeFrom="column">
              <wp:posOffset>3467100</wp:posOffset>
            </wp:positionH>
            <wp:positionV relativeFrom="paragraph">
              <wp:posOffset>150279</wp:posOffset>
            </wp:positionV>
            <wp:extent cx="2095500" cy="1919605"/>
            <wp:effectExtent l="0" t="0" r="0" b="4445"/>
            <wp:wrapTight wrapText="bothSides">
              <wp:wrapPolygon edited="0">
                <wp:start x="14335" y="0"/>
                <wp:lineTo x="9425" y="1072"/>
                <wp:lineTo x="6284" y="2572"/>
                <wp:lineTo x="6284" y="3644"/>
                <wp:lineTo x="2160" y="3858"/>
                <wp:lineTo x="1767" y="4073"/>
                <wp:lineTo x="2160" y="7074"/>
                <wp:lineTo x="1178" y="7717"/>
                <wp:lineTo x="589" y="9003"/>
                <wp:lineTo x="589" y="10503"/>
                <wp:lineTo x="1964" y="13933"/>
                <wp:lineTo x="1767" y="15862"/>
                <wp:lineTo x="7069" y="17363"/>
                <wp:lineTo x="13353" y="17363"/>
                <wp:lineTo x="15709" y="20793"/>
                <wp:lineTo x="15905" y="21436"/>
                <wp:lineTo x="17476" y="21436"/>
                <wp:lineTo x="20422" y="13933"/>
                <wp:lineTo x="21011" y="10289"/>
                <wp:lineTo x="20422" y="9217"/>
                <wp:lineTo x="18851" y="6859"/>
                <wp:lineTo x="18065" y="4930"/>
                <wp:lineTo x="17084" y="3644"/>
                <wp:lineTo x="16691" y="0"/>
                <wp:lineTo x="14335" y="0"/>
              </wp:wrapPolygon>
            </wp:wrapTight>
            <wp:docPr id="81" name="Picture 81" title="Australia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eneralstandards.co/wp-content/uploads/2014/07/australia-300x275.pn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095500" cy="1919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5458">
        <w:rPr>
          <w:rFonts w:cs="Arial"/>
          <w:b/>
          <w:szCs w:val="16"/>
        </w:rPr>
        <w:t xml:space="preserve">About </w:t>
      </w:r>
      <w:r w:rsidR="00B75458" w:rsidRPr="003E531F">
        <w:rPr>
          <w:rFonts w:cs="Arial"/>
          <w:b/>
          <w:szCs w:val="20"/>
        </w:rPr>
        <w:t xml:space="preserve">the </w:t>
      </w:r>
      <w:proofErr w:type="spellStart"/>
      <w:r w:rsidR="00B75458" w:rsidRPr="00332FCE">
        <w:rPr>
          <w:rFonts w:cs="Arial"/>
          <w:b/>
          <w:szCs w:val="19"/>
        </w:rPr>
        <w:t>Warddeken</w:t>
      </w:r>
      <w:proofErr w:type="spellEnd"/>
      <w:r w:rsidR="00B75458" w:rsidRPr="00332FCE">
        <w:rPr>
          <w:rFonts w:cs="Arial"/>
          <w:b/>
          <w:szCs w:val="19"/>
        </w:rPr>
        <w:t xml:space="preserve"> </w:t>
      </w:r>
      <w:r w:rsidR="00B75458" w:rsidRPr="003E531F">
        <w:rPr>
          <w:rFonts w:cs="Arial"/>
          <w:b/>
          <w:szCs w:val="20"/>
        </w:rPr>
        <w:t>IPA</w:t>
      </w:r>
    </w:p>
    <w:p w14:paraId="6C0F86B1" w14:textId="1C6FFB44" w:rsidR="00B75458" w:rsidRPr="00330771" w:rsidRDefault="00B75458" w:rsidP="00B75458">
      <w:r w:rsidRPr="003E531F">
        <w:rPr>
          <w:rFonts w:cs="Arial"/>
          <w:noProof/>
          <w:lang w:eastAsia="en-AU"/>
        </w:rPr>
        <mc:AlternateContent>
          <mc:Choice Requires="wps">
            <w:drawing>
              <wp:anchor distT="45720" distB="45720" distL="114300" distR="114300" simplePos="0" relativeHeight="251658260" behindDoc="0" locked="0" layoutInCell="1" allowOverlap="1" wp14:anchorId="6AE76D99" wp14:editId="60BD690C">
                <wp:simplePos x="0" y="0"/>
                <wp:positionH relativeFrom="margin">
                  <wp:posOffset>0</wp:posOffset>
                </wp:positionH>
                <wp:positionV relativeFrom="paragraph">
                  <wp:posOffset>79375</wp:posOffset>
                </wp:positionV>
                <wp:extent cx="3248025" cy="1781175"/>
                <wp:effectExtent l="0" t="0" r="9525" b="9525"/>
                <wp:wrapSquare wrapText="bothSides"/>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781175"/>
                        </a:xfrm>
                        <a:prstGeom prst="rect">
                          <a:avLst/>
                        </a:prstGeom>
                        <a:solidFill>
                          <a:srgbClr val="F2F0E9"/>
                        </a:solidFill>
                        <a:ln w="9525">
                          <a:noFill/>
                          <a:miter lim="800000"/>
                          <a:headEnd/>
                          <a:tailEnd/>
                        </a:ln>
                      </wps:spPr>
                      <wps:txbx>
                        <w:txbxContent>
                          <w:p w14:paraId="2CE32053" w14:textId="77777777" w:rsidR="004A0C1C" w:rsidRPr="00D7681A" w:rsidRDefault="004A0C1C" w:rsidP="00B75458">
                            <w:pPr>
                              <w:spacing w:after="60"/>
                              <w:jc w:val="center"/>
                              <w:rPr>
                                <w:rFonts w:cs="Arial"/>
                                <w:b/>
                                <w:color w:val="002D62" w:themeColor="text2"/>
                                <w:szCs w:val="19"/>
                              </w:rPr>
                            </w:pPr>
                            <w:r w:rsidRPr="00D7681A">
                              <w:rPr>
                                <w:rFonts w:cs="Arial"/>
                                <w:b/>
                                <w:color w:val="002D62" w:themeColor="text2"/>
                                <w:szCs w:val="19"/>
                              </w:rPr>
                              <w:t>At a glance</w:t>
                            </w:r>
                          </w:p>
                          <w:p w14:paraId="205BCE7F" w14:textId="77777777" w:rsidR="004A0C1C" w:rsidRPr="00332FCE" w:rsidRDefault="004A0C1C" w:rsidP="00B75458">
                            <w:pPr>
                              <w:spacing w:after="0"/>
                              <w:rPr>
                                <w:rFonts w:cs="Arial"/>
                                <w:sz w:val="18"/>
                              </w:rPr>
                            </w:pPr>
                            <w:r w:rsidRPr="00332FCE">
                              <w:rPr>
                                <w:rFonts w:cs="Arial"/>
                                <w:sz w:val="18"/>
                              </w:rPr>
                              <w:t>Traditional Owners:</w:t>
                            </w:r>
                            <w:r w:rsidRPr="00332FCE">
                              <w:rPr>
                                <w:rFonts w:cs="Arial"/>
                                <w:sz w:val="18"/>
                              </w:rPr>
                              <w:tab/>
                            </w:r>
                            <w:r w:rsidRPr="00332FCE">
                              <w:rPr>
                                <w:rFonts w:cs="Arial"/>
                                <w:sz w:val="18"/>
                              </w:rPr>
                              <w:tab/>
                            </w:r>
                            <w:proofErr w:type="spellStart"/>
                            <w:r w:rsidRPr="00330771">
                              <w:rPr>
                                <w:rFonts w:cs="Arial"/>
                                <w:sz w:val="18"/>
                              </w:rPr>
                              <w:t>Nawarddeken</w:t>
                            </w:r>
                            <w:proofErr w:type="spellEnd"/>
                          </w:p>
                          <w:p w14:paraId="7D0D9668" w14:textId="77777777" w:rsidR="004A0C1C" w:rsidRPr="00332FCE" w:rsidRDefault="004A0C1C" w:rsidP="00B75458">
                            <w:pPr>
                              <w:spacing w:after="0"/>
                              <w:rPr>
                                <w:rFonts w:cs="Arial"/>
                                <w:sz w:val="18"/>
                                <w:szCs w:val="19"/>
                              </w:rPr>
                            </w:pPr>
                            <w:r w:rsidRPr="00332FCE">
                              <w:rPr>
                                <w:rFonts w:cs="Arial"/>
                                <w:sz w:val="18"/>
                              </w:rPr>
                              <w:t>State/Territory:</w:t>
                            </w:r>
                            <w:r w:rsidRPr="00332FCE">
                              <w:rPr>
                                <w:rFonts w:cs="Arial"/>
                                <w:sz w:val="18"/>
                              </w:rPr>
                              <w:tab/>
                            </w:r>
                            <w:r w:rsidRPr="00332FCE">
                              <w:rPr>
                                <w:rFonts w:cs="Arial"/>
                                <w:sz w:val="18"/>
                              </w:rPr>
                              <w:tab/>
                            </w:r>
                            <w:r w:rsidRPr="00332FCE">
                              <w:rPr>
                                <w:rFonts w:cs="Arial"/>
                                <w:sz w:val="18"/>
                              </w:rPr>
                              <w:tab/>
                            </w:r>
                            <w:r w:rsidRPr="00332FCE">
                              <w:rPr>
                                <w:rFonts w:cs="Arial"/>
                                <w:sz w:val="18"/>
                                <w:szCs w:val="19"/>
                              </w:rPr>
                              <w:t>Northern Territory</w:t>
                            </w:r>
                          </w:p>
                          <w:p w14:paraId="0D4FFD6F" w14:textId="77777777" w:rsidR="004A0C1C" w:rsidRPr="00332FCE" w:rsidRDefault="004A0C1C" w:rsidP="00B75458">
                            <w:pPr>
                              <w:spacing w:after="0"/>
                              <w:rPr>
                                <w:rFonts w:cs="Arial"/>
                                <w:sz w:val="18"/>
                                <w:szCs w:val="19"/>
                              </w:rPr>
                            </w:pPr>
                            <w:r w:rsidRPr="00332FCE">
                              <w:rPr>
                                <w:rFonts w:cs="Arial"/>
                                <w:sz w:val="18"/>
                                <w:szCs w:val="19"/>
                              </w:rPr>
                              <w:t>Declaration:</w:t>
                            </w:r>
                            <w:r w:rsidRPr="00332FCE">
                              <w:rPr>
                                <w:rFonts w:cs="Arial"/>
                                <w:sz w:val="18"/>
                                <w:szCs w:val="19"/>
                              </w:rPr>
                              <w:tab/>
                            </w:r>
                            <w:r w:rsidRPr="00332FCE">
                              <w:rPr>
                                <w:rFonts w:cs="Arial"/>
                                <w:sz w:val="18"/>
                                <w:szCs w:val="19"/>
                              </w:rPr>
                              <w:tab/>
                            </w:r>
                            <w:r w:rsidRPr="00332FCE">
                              <w:rPr>
                                <w:rFonts w:cs="Arial"/>
                                <w:sz w:val="18"/>
                                <w:szCs w:val="19"/>
                              </w:rPr>
                              <w:tab/>
                              <w:t>September 2009</w:t>
                            </w:r>
                          </w:p>
                          <w:p w14:paraId="50BA434C" w14:textId="77777777" w:rsidR="004A0C1C" w:rsidRPr="00332FCE" w:rsidRDefault="004A0C1C" w:rsidP="00B75458">
                            <w:pPr>
                              <w:spacing w:after="0"/>
                              <w:rPr>
                                <w:rFonts w:cs="Arial"/>
                                <w:sz w:val="18"/>
                                <w:szCs w:val="19"/>
                              </w:rPr>
                            </w:pPr>
                            <w:r w:rsidRPr="00332FCE">
                              <w:rPr>
                                <w:rFonts w:cs="Arial"/>
                                <w:sz w:val="18"/>
                                <w:szCs w:val="19"/>
                              </w:rPr>
                              <w:t>Size:</w:t>
                            </w:r>
                            <w:r w:rsidRPr="00332FCE">
                              <w:rPr>
                                <w:rFonts w:cs="Arial"/>
                                <w:sz w:val="18"/>
                                <w:szCs w:val="19"/>
                              </w:rPr>
                              <w:tab/>
                            </w:r>
                            <w:r w:rsidRPr="00332FCE">
                              <w:rPr>
                                <w:rFonts w:cs="Arial"/>
                                <w:sz w:val="18"/>
                                <w:szCs w:val="19"/>
                              </w:rPr>
                              <w:tab/>
                            </w:r>
                            <w:r w:rsidRPr="00332FCE">
                              <w:rPr>
                                <w:rFonts w:cs="Arial"/>
                                <w:sz w:val="18"/>
                                <w:szCs w:val="19"/>
                              </w:rPr>
                              <w:tab/>
                            </w:r>
                            <w:r w:rsidRPr="00332FCE">
                              <w:rPr>
                                <w:rFonts w:cs="Arial"/>
                                <w:sz w:val="18"/>
                                <w:szCs w:val="19"/>
                              </w:rPr>
                              <w:tab/>
                              <w:t>1,394,951 hectares</w:t>
                            </w:r>
                          </w:p>
                          <w:p w14:paraId="14B48863" w14:textId="77777777" w:rsidR="004A0C1C" w:rsidRPr="00332FCE" w:rsidRDefault="004A0C1C" w:rsidP="00B75458">
                            <w:pPr>
                              <w:spacing w:after="0"/>
                              <w:rPr>
                                <w:rFonts w:cs="Arial"/>
                                <w:sz w:val="18"/>
                                <w:szCs w:val="19"/>
                              </w:rPr>
                            </w:pPr>
                            <w:r w:rsidRPr="00332FCE">
                              <w:rPr>
                                <w:rFonts w:cs="Arial"/>
                                <w:sz w:val="18"/>
                                <w:szCs w:val="19"/>
                              </w:rPr>
                              <w:t>IUCN Category:</w:t>
                            </w:r>
                            <w:r w:rsidRPr="00332FCE">
                              <w:rPr>
                                <w:rFonts w:cs="Arial"/>
                                <w:sz w:val="18"/>
                                <w:szCs w:val="19"/>
                              </w:rPr>
                              <w:tab/>
                            </w:r>
                            <w:r w:rsidRPr="00332FCE">
                              <w:rPr>
                                <w:rFonts w:cs="Arial"/>
                                <w:sz w:val="18"/>
                                <w:szCs w:val="19"/>
                              </w:rPr>
                              <w:tab/>
                            </w:r>
                            <w:r w:rsidRPr="00332FCE">
                              <w:rPr>
                                <w:rFonts w:cs="Arial"/>
                                <w:sz w:val="18"/>
                                <w:szCs w:val="19"/>
                              </w:rPr>
                              <w:tab/>
                              <w:t>VI</w:t>
                            </w:r>
                          </w:p>
                          <w:p w14:paraId="6CE10645" w14:textId="77777777" w:rsidR="004A0C1C" w:rsidRPr="00332FCE" w:rsidRDefault="004A0C1C" w:rsidP="00B75458">
                            <w:pPr>
                              <w:spacing w:after="0"/>
                              <w:rPr>
                                <w:rFonts w:cs="Arial"/>
                                <w:sz w:val="18"/>
                                <w:szCs w:val="19"/>
                              </w:rPr>
                            </w:pPr>
                            <w:r w:rsidRPr="00332FCE">
                              <w:rPr>
                                <w:rFonts w:cs="Arial"/>
                                <w:sz w:val="18"/>
                                <w:szCs w:val="19"/>
                              </w:rPr>
                              <w:t>IPA funding (FY15):</w:t>
                            </w:r>
                            <w:r w:rsidRPr="00332FCE">
                              <w:rPr>
                                <w:rFonts w:cs="Arial"/>
                                <w:sz w:val="18"/>
                                <w:szCs w:val="19"/>
                              </w:rPr>
                              <w:tab/>
                            </w:r>
                            <w:r w:rsidRPr="00332FCE">
                              <w:rPr>
                                <w:rFonts w:cs="Arial"/>
                                <w:sz w:val="18"/>
                                <w:szCs w:val="19"/>
                              </w:rPr>
                              <w:tab/>
                            </w:r>
                            <w:r>
                              <w:rPr>
                                <w:rFonts w:cs="Arial"/>
                                <w:sz w:val="18"/>
                                <w:szCs w:val="19"/>
                              </w:rPr>
                              <w:t>$0.34m</w:t>
                            </w:r>
                          </w:p>
                          <w:p w14:paraId="0FBA69C6" w14:textId="77777777" w:rsidR="004A0C1C" w:rsidRPr="00332FCE" w:rsidRDefault="004A0C1C" w:rsidP="00B75458">
                            <w:pPr>
                              <w:spacing w:after="0"/>
                              <w:rPr>
                                <w:rFonts w:cs="Arial"/>
                                <w:sz w:val="18"/>
                                <w:szCs w:val="19"/>
                              </w:rPr>
                            </w:pPr>
                            <w:proofErr w:type="spellStart"/>
                            <w:r w:rsidRPr="00332FCE">
                              <w:rPr>
                                <w:rFonts w:cs="Arial"/>
                                <w:sz w:val="18"/>
                                <w:szCs w:val="19"/>
                              </w:rPr>
                              <w:t>WoC</w:t>
                            </w:r>
                            <w:proofErr w:type="spellEnd"/>
                            <w:r w:rsidRPr="00332FCE">
                              <w:rPr>
                                <w:rFonts w:cs="Arial"/>
                                <w:sz w:val="18"/>
                                <w:szCs w:val="19"/>
                              </w:rPr>
                              <w:t xml:space="preserve"> funding (FY15):</w:t>
                            </w:r>
                            <w:r w:rsidRPr="00332FCE">
                              <w:rPr>
                                <w:rFonts w:cs="Arial"/>
                                <w:sz w:val="18"/>
                                <w:szCs w:val="19"/>
                              </w:rPr>
                              <w:tab/>
                            </w:r>
                            <w:r w:rsidRPr="00332FCE">
                              <w:rPr>
                                <w:rFonts w:cs="Arial"/>
                                <w:sz w:val="18"/>
                                <w:szCs w:val="19"/>
                              </w:rPr>
                              <w:tab/>
                            </w:r>
                            <w:r>
                              <w:rPr>
                                <w:rFonts w:cs="Arial"/>
                                <w:sz w:val="18"/>
                                <w:szCs w:val="19"/>
                              </w:rPr>
                              <w:t>$1.31m</w:t>
                            </w:r>
                          </w:p>
                          <w:p w14:paraId="7D788933" w14:textId="77777777" w:rsidR="004A0C1C" w:rsidRPr="00332FCE" w:rsidRDefault="004A0C1C" w:rsidP="00B75458">
                            <w:pPr>
                              <w:spacing w:after="0"/>
                              <w:rPr>
                                <w:rFonts w:cs="Arial"/>
                                <w:sz w:val="18"/>
                                <w:szCs w:val="19"/>
                              </w:rPr>
                            </w:pPr>
                            <w:r w:rsidRPr="00332FCE">
                              <w:rPr>
                                <w:rFonts w:cs="Arial"/>
                                <w:sz w:val="18"/>
                                <w:szCs w:val="19"/>
                              </w:rPr>
                              <w:t>Total income (FY15):</w:t>
                            </w:r>
                            <w:r w:rsidRPr="00332FCE">
                              <w:rPr>
                                <w:rFonts w:cs="Arial"/>
                                <w:sz w:val="18"/>
                                <w:szCs w:val="19"/>
                              </w:rPr>
                              <w:tab/>
                            </w:r>
                            <w:r w:rsidRPr="00332FCE">
                              <w:rPr>
                                <w:rFonts w:cs="Arial"/>
                                <w:sz w:val="18"/>
                                <w:szCs w:val="19"/>
                              </w:rPr>
                              <w:tab/>
                            </w:r>
                            <w:r>
                              <w:rPr>
                                <w:rFonts w:cs="Arial"/>
                                <w:sz w:val="18"/>
                                <w:szCs w:val="19"/>
                              </w:rPr>
                              <w:t>$4.04m</w:t>
                            </w:r>
                          </w:p>
                          <w:p w14:paraId="1434532E" w14:textId="77777777" w:rsidR="004A0C1C" w:rsidRPr="00332FCE" w:rsidRDefault="004A0C1C" w:rsidP="00B75458">
                            <w:pPr>
                              <w:spacing w:after="0"/>
                              <w:rPr>
                                <w:rFonts w:cs="Arial"/>
                                <w:sz w:val="18"/>
                                <w:szCs w:val="19"/>
                              </w:rPr>
                            </w:pPr>
                            <w:r w:rsidRPr="00332FCE">
                              <w:rPr>
                                <w:rFonts w:cs="Arial"/>
                                <w:sz w:val="18"/>
                                <w:szCs w:val="19"/>
                              </w:rPr>
                              <w:t>Permanent rangers (FY15):</w:t>
                            </w:r>
                            <w:r w:rsidRPr="00332FCE">
                              <w:rPr>
                                <w:rFonts w:cs="Arial"/>
                                <w:sz w:val="18"/>
                                <w:szCs w:val="19"/>
                              </w:rPr>
                              <w:tab/>
                              <w:t>22</w:t>
                            </w:r>
                          </w:p>
                          <w:p w14:paraId="3667C3AF" w14:textId="77777777" w:rsidR="004A0C1C" w:rsidRPr="00332FCE" w:rsidRDefault="004A0C1C" w:rsidP="00B75458">
                            <w:pPr>
                              <w:spacing w:after="0"/>
                              <w:rPr>
                                <w:rFonts w:cs="Arial"/>
                                <w:sz w:val="18"/>
                                <w:szCs w:val="19"/>
                              </w:rPr>
                            </w:pPr>
                            <w:r w:rsidRPr="00332FCE">
                              <w:rPr>
                                <w:rFonts w:cs="Arial"/>
                                <w:sz w:val="18"/>
                                <w:szCs w:val="19"/>
                              </w:rPr>
                              <w:t>Casual rangers (FY15):</w:t>
                            </w:r>
                            <w:r w:rsidRPr="00332FCE">
                              <w:rPr>
                                <w:rFonts w:cs="Arial"/>
                                <w:sz w:val="18"/>
                                <w:szCs w:val="19"/>
                              </w:rPr>
                              <w:tab/>
                            </w:r>
                            <w:r w:rsidRPr="00332FCE">
                              <w:rPr>
                                <w:rFonts w:cs="Arial"/>
                                <w:sz w:val="18"/>
                                <w:szCs w:val="19"/>
                              </w:rPr>
                              <w:tab/>
                              <w:t>109</w:t>
                            </w:r>
                          </w:p>
                          <w:p w14:paraId="45CADE5A" w14:textId="77777777" w:rsidR="004A0C1C" w:rsidRPr="005D632F" w:rsidRDefault="004A0C1C" w:rsidP="00B75458">
                            <w:pPr>
                              <w:spacing w:after="0"/>
                              <w:rPr>
                                <w:rFonts w:cs="Arial"/>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0;margin-top:6.25pt;width:255.75pt;height:140.2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" fillcolor="#f2f0e9" stroked="f">
                <v:textbox>
                  <w:txbxContent>
                    <w:p w14:paraId="2CE32053" w14:textId="77777777" w:rsidR="004A0C1C" w:rsidRPr="00D7681A" w:rsidRDefault="004A0C1C" w:rsidP="00B75458">
                      <w:pPr>
                        <w:spacing w:after="60"/>
                        <w:jc w:val="center"/>
                        <w:rPr>
                          <w:rFonts w:cs="Arial"/>
                          <w:b/>
                          <w:color w:val="002D62" w:themeColor="text2"/>
                          <w:szCs w:val="19"/>
                        </w:rPr>
                      </w:pPr>
                      <w:r w:rsidRPr="00D7681A">
                        <w:rPr>
                          <w:rFonts w:cs="Arial"/>
                          <w:b/>
                          <w:color w:val="002D62" w:themeColor="text2"/>
                          <w:szCs w:val="19"/>
                        </w:rPr>
                        <w:t>At a glance</w:t>
                      </w:r>
                    </w:p>
                    <w:p w14:paraId="205BCE7F" w14:textId="77777777" w:rsidR="004A0C1C" w:rsidRPr="00332FCE" w:rsidRDefault="004A0C1C" w:rsidP="00B75458">
                      <w:pPr>
                        <w:spacing w:after="0"/>
                        <w:rPr>
                          <w:rFonts w:cs="Arial"/>
                          <w:sz w:val="18"/>
                        </w:rPr>
                      </w:pPr>
                      <w:r w:rsidRPr="00332FCE">
                        <w:rPr>
                          <w:rFonts w:cs="Arial"/>
                          <w:sz w:val="18"/>
                        </w:rPr>
                        <w:t>Traditional Owners:</w:t>
                      </w:r>
                      <w:r w:rsidRPr="00332FCE">
                        <w:rPr>
                          <w:rFonts w:cs="Arial"/>
                          <w:sz w:val="18"/>
                        </w:rPr>
                        <w:tab/>
                      </w:r>
                      <w:r w:rsidRPr="00332FCE">
                        <w:rPr>
                          <w:rFonts w:cs="Arial"/>
                          <w:sz w:val="18"/>
                        </w:rPr>
                        <w:tab/>
                      </w:r>
                      <w:proofErr w:type="spellStart"/>
                      <w:r w:rsidRPr="00330771">
                        <w:rPr>
                          <w:rFonts w:cs="Arial"/>
                          <w:sz w:val="18"/>
                        </w:rPr>
                        <w:t>Nawarddeken</w:t>
                      </w:r>
                      <w:proofErr w:type="spellEnd"/>
                    </w:p>
                    <w:p w14:paraId="7D0D9668" w14:textId="77777777" w:rsidR="004A0C1C" w:rsidRPr="00332FCE" w:rsidRDefault="004A0C1C" w:rsidP="00B75458">
                      <w:pPr>
                        <w:spacing w:after="0"/>
                        <w:rPr>
                          <w:rFonts w:cs="Arial"/>
                          <w:sz w:val="18"/>
                          <w:szCs w:val="19"/>
                        </w:rPr>
                      </w:pPr>
                      <w:r w:rsidRPr="00332FCE">
                        <w:rPr>
                          <w:rFonts w:cs="Arial"/>
                          <w:sz w:val="18"/>
                        </w:rPr>
                        <w:t>State/Territory:</w:t>
                      </w:r>
                      <w:r w:rsidRPr="00332FCE">
                        <w:rPr>
                          <w:rFonts w:cs="Arial"/>
                          <w:sz w:val="18"/>
                        </w:rPr>
                        <w:tab/>
                      </w:r>
                      <w:r w:rsidRPr="00332FCE">
                        <w:rPr>
                          <w:rFonts w:cs="Arial"/>
                          <w:sz w:val="18"/>
                        </w:rPr>
                        <w:tab/>
                      </w:r>
                      <w:r w:rsidRPr="00332FCE">
                        <w:rPr>
                          <w:rFonts w:cs="Arial"/>
                          <w:sz w:val="18"/>
                        </w:rPr>
                        <w:tab/>
                      </w:r>
                      <w:r w:rsidRPr="00332FCE">
                        <w:rPr>
                          <w:rFonts w:cs="Arial"/>
                          <w:sz w:val="18"/>
                          <w:szCs w:val="19"/>
                        </w:rPr>
                        <w:t>Northern Territory</w:t>
                      </w:r>
                    </w:p>
                    <w:p w14:paraId="0D4FFD6F" w14:textId="77777777" w:rsidR="004A0C1C" w:rsidRPr="00332FCE" w:rsidRDefault="004A0C1C" w:rsidP="00B75458">
                      <w:pPr>
                        <w:spacing w:after="0"/>
                        <w:rPr>
                          <w:rFonts w:cs="Arial"/>
                          <w:sz w:val="18"/>
                          <w:szCs w:val="19"/>
                        </w:rPr>
                      </w:pPr>
                      <w:r w:rsidRPr="00332FCE">
                        <w:rPr>
                          <w:rFonts w:cs="Arial"/>
                          <w:sz w:val="18"/>
                          <w:szCs w:val="19"/>
                        </w:rPr>
                        <w:t>Declaration:</w:t>
                      </w:r>
                      <w:r w:rsidRPr="00332FCE">
                        <w:rPr>
                          <w:rFonts w:cs="Arial"/>
                          <w:sz w:val="18"/>
                          <w:szCs w:val="19"/>
                        </w:rPr>
                        <w:tab/>
                      </w:r>
                      <w:r w:rsidRPr="00332FCE">
                        <w:rPr>
                          <w:rFonts w:cs="Arial"/>
                          <w:sz w:val="18"/>
                          <w:szCs w:val="19"/>
                        </w:rPr>
                        <w:tab/>
                      </w:r>
                      <w:r w:rsidRPr="00332FCE">
                        <w:rPr>
                          <w:rFonts w:cs="Arial"/>
                          <w:sz w:val="18"/>
                          <w:szCs w:val="19"/>
                        </w:rPr>
                        <w:tab/>
                        <w:t>September 2009</w:t>
                      </w:r>
                    </w:p>
                    <w:p w14:paraId="50BA434C" w14:textId="77777777" w:rsidR="004A0C1C" w:rsidRPr="00332FCE" w:rsidRDefault="004A0C1C" w:rsidP="00B75458">
                      <w:pPr>
                        <w:spacing w:after="0"/>
                        <w:rPr>
                          <w:rFonts w:cs="Arial"/>
                          <w:sz w:val="18"/>
                          <w:szCs w:val="19"/>
                        </w:rPr>
                      </w:pPr>
                      <w:r w:rsidRPr="00332FCE">
                        <w:rPr>
                          <w:rFonts w:cs="Arial"/>
                          <w:sz w:val="18"/>
                          <w:szCs w:val="19"/>
                        </w:rPr>
                        <w:t>Size:</w:t>
                      </w:r>
                      <w:r w:rsidRPr="00332FCE">
                        <w:rPr>
                          <w:rFonts w:cs="Arial"/>
                          <w:sz w:val="18"/>
                          <w:szCs w:val="19"/>
                        </w:rPr>
                        <w:tab/>
                      </w:r>
                      <w:r w:rsidRPr="00332FCE">
                        <w:rPr>
                          <w:rFonts w:cs="Arial"/>
                          <w:sz w:val="18"/>
                          <w:szCs w:val="19"/>
                        </w:rPr>
                        <w:tab/>
                      </w:r>
                      <w:r w:rsidRPr="00332FCE">
                        <w:rPr>
                          <w:rFonts w:cs="Arial"/>
                          <w:sz w:val="18"/>
                          <w:szCs w:val="19"/>
                        </w:rPr>
                        <w:tab/>
                      </w:r>
                      <w:r w:rsidRPr="00332FCE">
                        <w:rPr>
                          <w:rFonts w:cs="Arial"/>
                          <w:sz w:val="18"/>
                          <w:szCs w:val="19"/>
                        </w:rPr>
                        <w:tab/>
                        <w:t>1,394,951 hectares</w:t>
                      </w:r>
                    </w:p>
                    <w:p w14:paraId="14B48863" w14:textId="77777777" w:rsidR="004A0C1C" w:rsidRPr="00332FCE" w:rsidRDefault="004A0C1C" w:rsidP="00B75458">
                      <w:pPr>
                        <w:spacing w:after="0"/>
                        <w:rPr>
                          <w:rFonts w:cs="Arial"/>
                          <w:sz w:val="18"/>
                          <w:szCs w:val="19"/>
                        </w:rPr>
                      </w:pPr>
                      <w:r w:rsidRPr="00332FCE">
                        <w:rPr>
                          <w:rFonts w:cs="Arial"/>
                          <w:sz w:val="18"/>
                          <w:szCs w:val="19"/>
                        </w:rPr>
                        <w:t>IUCN Category:</w:t>
                      </w:r>
                      <w:r w:rsidRPr="00332FCE">
                        <w:rPr>
                          <w:rFonts w:cs="Arial"/>
                          <w:sz w:val="18"/>
                          <w:szCs w:val="19"/>
                        </w:rPr>
                        <w:tab/>
                      </w:r>
                      <w:r w:rsidRPr="00332FCE">
                        <w:rPr>
                          <w:rFonts w:cs="Arial"/>
                          <w:sz w:val="18"/>
                          <w:szCs w:val="19"/>
                        </w:rPr>
                        <w:tab/>
                      </w:r>
                      <w:r w:rsidRPr="00332FCE">
                        <w:rPr>
                          <w:rFonts w:cs="Arial"/>
                          <w:sz w:val="18"/>
                          <w:szCs w:val="19"/>
                        </w:rPr>
                        <w:tab/>
                        <w:t>VI</w:t>
                      </w:r>
                    </w:p>
                    <w:p w14:paraId="6CE10645" w14:textId="77777777" w:rsidR="004A0C1C" w:rsidRPr="00332FCE" w:rsidRDefault="004A0C1C" w:rsidP="00B75458">
                      <w:pPr>
                        <w:spacing w:after="0"/>
                        <w:rPr>
                          <w:rFonts w:cs="Arial"/>
                          <w:sz w:val="18"/>
                          <w:szCs w:val="19"/>
                        </w:rPr>
                      </w:pPr>
                      <w:r w:rsidRPr="00332FCE">
                        <w:rPr>
                          <w:rFonts w:cs="Arial"/>
                          <w:sz w:val="18"/>
                          <w:szCs w:val="19"/>
                        </w:rPr>
                        <w:t>IPA funding (FY15):</w:t>
                      </w:r>
                      <w:r w:rsidRPr="00332FCE">
                        <w:rPr>
                          <w:rFonts w:cs="Arial"/>
                          <w:sz w:val="18"/>
                          <w:szCs w:val="19"/>
                        </w:rPr>
                        <w:tab/>
                      </w:r>
                      <w:r w:rsidRPr="00332FCE">
                        <w:rPr>
                          <w:rFonts w:cs="Arial"/>
                          <w:sz w:val="18"/>
                          <w:szCs w:val="19"/>
                        </w:rPr>
                        <w:tab/>
                      </w:r>
                      <w:r>
                        <w:rPr>
                          <w:rFonts w:cs="Arial"/>
                          <w:sz w:val="18"/>
                          <w:szCs w:val="19"/>
                        </w:rPr>
                        <w:t>$0.34m</w:t>
                      </w:r>
                    </w:p>
                    <w:p w14:paraId="0FBA69C6" w14:textId="77777777" w:rsidR="004A0C1C" w:rsidRPr="00332FCE" w:rsidRDefault="004A0C1C" w:rsidP="00B75458">
                      <w:pPr>
                        <w:spacing w:after="0"/>
                        <w:rPr>
                          <w:rFonts w:cs="Arial"/>
                          <w:sz w:val="18"/>
                          <w:szCs w:val="19"/>
                        </w:rPr>
                      </w:pPr>
                      <w:proofErr w:type="spellStart"/>
                      <w:r w:rsidRPr="00332FCE">
                        <w:rPr>
                          <w:rFonts w:cs="Arial"/>
                          <w:sz w:val="18"/>
                          <w:szCs w:val="19"/>
                        </w:rPr>
                        <w:t>WoC</w:t>
                      </w:r>
                      <w:proofErr w:type="spellEnd"/>
                      <w:r w:rsidRPr="00332FCE">
                        <w:rPr>
                          <w:rFonts w:cs="Arial"/>
                          <w:sz w:val="18"/>
                          <w:szCs w:val="19"/>
                        </w:rPr>
                        <w:t xml:space="preserve"> funding (FY15):</w:t>
                      </w:r>
                      <w:r w:rsidRPr="00332FCE">
                        <w:rPr>
                          <w:rFonts w:cs="Arial"/>
                          <w:sz w:val="18"/>
                          <w:szCs w:val="19"/>
                        </w:rPr>
                        <w:tab/>
                      </w:r>
                      <w:r w:rsidRPr="00332FCE">
                        <w:rPr>
                          <w:rFonts w:cs="Arial"/>
                          <w:sz w:val="18"/>
                          <w:szCs w:val="19"/>
                        </w:rPr>
                        <w:tab/>
                      </w:r>
                      <w:r>
                        <w:rPr>
                          <w:rFonts w:cs="Arial"/>
                          <w:sz w:val="18"/>
                          <w:szCs w:val="19"/>
                        </w:rPr>
                        <w:t>$1.31m</w:t>
                      </w:r>
                    </w:p>
                    <w:p w14:paraId="7D788933" w14:textId="77777777" w:rsidR="004A0C1C" w:rsidRPr="00332FCE" w:rsidRDefault="004A0C1C" w:rsidP="00B75458">
                      <w:pPr>
                        <w:spacing w:after="0"/>
                        <w:rPr>
                          <w:rFonts w:cs="Arial"/>
                          <w:sz w:val="18"/>
                          <w:szCs w:val="19"/>
                        </w:rPr>
                      </w:pPr>
                      <w:r w:rsidRPr="00332FCE">
                        <w:rPr>
                          <w:rFonts w:cs="Arial"/>
                          <w:sz w:val="18"/>
                          <w:szCs w:val="19"/>
                        </w:rPr>
                        <w:t>Total income (FY15):</w:t>
                      </w:r>
                      <w:r w:rsidRPr="00332FCE">
                        <w:rPr>
                          <w:rFonts w:cs="Arial"/>
                          <w:sz w:val="18"/>
                          <w:szCs w:val="19"/>
                        </w:rPr>
                        <w:tab/>
                      </w:r>
                      <w:r w:rsidRPr="00332FCE">
                        <w:rPr>
                          <w:rFonts w:cs="Arial"/>
                          <w:sz w:val="18"/>
                          <w:szCs w:val="19"/>
                        </w:rPr>
                        <w:tab/>
                      </w:r>
                      <w:r>
                        <w:rPr>
                          <w:rFonts w:cs="Arial"/>
                          <w:sz w:val="18"/>
                          <w:szCs w:val="19"/>
                        </w:rPr>
                        <w:t>$4.04m</w:t>
                      </w:r>
                    </w:p>
                    <w:p w14:paraId="1434532E" w14:textId="77777777" w:rsidR="004A0C1C" w:rsidRPr="00332FCE" w:rsidRDefault="004A0C1C" w:rsidP="00B75458">
                      <w:pPr>
                        <w:spacing w:after="0"/>
                        <w:rPr>
                          <w:rFonts w:cs="Arial"/>
                          <w:sz w:val="18"/>
                          <w:szCs w:val="19"/>
                        </w:rPr>
                      </w:pPr>
                      <w:r w:rsidRPr="00332FCE">
                        <w:rPr>
                          <w:rFonts w:cs="Arial"/>
                          <w:sz w:val="18"/>
                          <w:szCs w:val="19"/>
                        </w:rPr>
                        <w:t>Permanent rangers (FY15):</w:t>
                      </w:r>
                      <w:r w:rsidRPr="00332FCE">
                        <w:rPr>
                          <w:rFonts w:cs="Arial"/>
                          <w:sz w:val="18"/>
                          <w:szCs w:val="19"/>
                        </w:rPr>
                        <w:tab/>
                        <w:t>22</w:t>
                      </w:r>
                    </w:p>
                    <w:p w14:paraId="3667C3AF" w14:textId="77777777" w:rsidR="004A0C1C" w:rsidRPr="00332FCE" w:rsidRDefault="004A0C1C" w:rsidP="00B75458">
                      <w:pPr>
                        <w:spacing w:after="0"/>
                        <w:rPr>
                          <w:rFonts w:cs="Arial"/>
                          <w:sz w:val="18"/>
                          <w:szCs w:val="19"/>
                        </w:rPr>
                      </w:pPr>
                      <w:r w:rsidRPr="00332FCE">
                        <w:rPr>
                          <w:rFonts w:cs="Arial"/>
                          <w:sz w:val="18"/>
                          <w:szCs w:val="19"/>
                        </w:rPr>
                        <w:t>Casual rangers (FY15):</w:t>
                      </w:r>
                      <w:r w:rsidRPr="00332FCE">
                        <w:rPr>
                          <w:rFonts w:cs="Arial"/>
                          <w:sz w:val="18"/>
                          <w:szCs w:val="19"/>
                        </w:rPr>
                        <w:tab/>
                      </w:r>
                      <w:r w:rsidRPr="00332FCE">
                        <w:rPr>
                          <w:rFonts w:cs="Arial"/>
                          <w:sz w:val="18"/>
                          <w:szCs w:val="19"/>
                        </w:rPr>
                        <w:tab/>
                        <w:t>109</w:t>
                      </w:r>
                    </w:p>
                    <w:p w14:paraId="45CADE5A" w14:textId="77777777" w:rsidR="004A0C1C" w:rsidRPr="005D632F" w:rsidRDefault="004A0C1C" w:rsidP="00B75458">
                      <w:pPr>
                        <w:spacing w:after="0"/>
                        <w:rPr>
                          <w:rFonts w:cs="Arial"/>
                          <w:szCs w:val="19"/>
                        </w:rPr>
                      </w:pPr>
                    </w:p>
                  </w:txbxContent>
                </v:textbox>
                <w10:wrap type="square" anchorx="margin"/>
              </v:shape>
            </w:pict>
          </mc:Fallback>
        </mc:AlternateContent>
      </w:r>
    </w:p>
    <w:p w14:paraId="2AAF1DA7" w14:textId="77777777" w:rsidR="00B75458" w:rsidRDefault="00B75458" w:rsidP="00B75458"/>
    <w:p w14:paraId="1B115222" w14:textId="77777777" w:rsidR="00B75458" w:rsidRDefault="00B75458" w:rsidP="00B75458">
      <w:pPr>
        <w:rPr>
          <w:rFonts w:cs="Arial"/>
          <w:i/>
          <w:szCs w:val="20"/>
        </w:rPr>
      </w:pPr>
    </w:p>
    <w:p w14:paraId="02889A41" w14:textId="77777777" w:rsidR="00B75458" w:rsidRDefault="00B75458" w:rsidP="00B75458">
      <w:pPr>
        <w:rPr>
          <w:rFonts w:cs="Arial"/>
          <w:i/>
          <w:szCs w:val="20"/>
        </w:rPr>
      </w:pPr>
    </w:p>
    <w:p w14:paraId="73271974" w14:textId="6D254DD5" w:rsidR="0015214C" w:rsidRDefault="0015214C" w:rsidP="00F977A9">
      <w:pPr>
        <w:pStyle w:val="SVAbodybullets"/>
        <w:numPr>
          <w:ilvl w:val="0"/>
          <w:numId w:val="0"/>
        </w:numPr>
        <w:spacing w:line="276" w:lineRule="auto"/>
        <w:ind w:right="283"/>
        <w:rPr>
          <w:noProof/>
          <w:sz w:val="20"/>
          <w:szCs w:val="22"/>
          <w:lang w:val="en-AU" w:eastAsia="en-AU"/>
        </w:rPr>
      </w:pPr>
      <w:r w:rsidRPr="00A5690D">
        <w:rPr>
          <w:noProof/>
          <w:sz w:val="20"/>
          <w:szCs w:val="22"/>
          <w:lang w:val="en-AU" w:eastAsia="en-AU"/>
        </w:rPr>
        <w:t>The Wardde</w:t>
      </w:r>
      <w:r>
        <w:rPr>
          <w:noProof/>
          <w:sz w:val="20"/>
          <w:szCs w:val="22"/>
          <w:lang w:val="en-AU" w:eastAsia="en-AU"/>
        </w:rPr>
        <w:t>ken IPA consists of approximately 1.4 million ha</w:t>
      </w:r>
      <w:r w:rsidRPr="00A5690D">
        <w:rPr>
          <w:noProof/>
          <w:sz w:val="20"/>
          <w:szCs w:val="22"/>
          <w:lang w:val="en-AU" w:eastAsia="en-AU"/>
        </w:rPr>
        <w:t xml:space="preserve"> of stone and gorge </w:t>
      </w:r>
      <w:r>
        <w:rPr>
          <w:noProof/>
          <w:sz w:val="20"/>
          <w:szCs w:val="22"/>
          <w:lang w:val="en-AU" w:eastAsia="en-AU"/>
        </w:rPr>
        <w:t xml:space="preserve">country in West Arnhem Land, </w:t>
      </w:r>
      <w:r w:rsidR="0050323A">
        <w:rPr>
          <w:noProof/>
          <w:sz w:val="20"/>
          <w:szCs w:val="22"/>
          <w:lang w:val="en-AU" w:eastAsia="en-AU"/>
        </w:rPr>
        <w:t xml:space="preserve">NT </w:t>
      </w:r>
      <w:r>
        <w:rPr>
          <w:noProof/>
          <w:sz w:val="20"/>
          <w:szCs w:val="22"/>
          <w:lang w:val="en-AU" w:eastAsia="en-AU"/>
        </w:rPr>
        <w:t>and was declared in September 2009. The land belongs to Nawarddeken,</w:t>
      </w:r>
      <w:r w:rsidRPr="00A5690D">
        <w:rPr>
          <w:noProof/>
          <w:sz w:val="20"/>
          <w:szCs w:val="22"/>
          <w:lang w:val="en-AU" w:eastAsia="en-AU"/>
        </w:rPr>
        <w:t xml:space="preserve"> who are traditional owners from at least 30 clan groups of the</w:t>
      </w:r>
      <w:r>
        <w:rPr>
          <w:noProof/>
          <w:sz w:val="20"/>
          <w:szCs w:val="22"/>
          <w:lang w:val="en-AU" w:eastAsia="en-AU"/>
        </w:rPr>
        <w:t xml:space="preserve"> Bininj Kunwok language group. The land within the IPA is of high biodiversity significance and contains very important </w:t>
      </w:r>
      <w:r w:rsidRPr="00C335E4">
        <w:rPr>
          <w:noProof/>
          <w:sz w:val="20"/>
          <w:szCs w:val="22"/>
          <w:lang w:val="en-AU" w:eastAsia="en-AU"/>
        </w:rPr>
        <w:t xml:space="preserve">cultural, rock art and archaeological sites.   </w:t>
      </w:r>
    </w:p>
    <w:p w14:paraId="3E0868E2" w14:textId="77777777" w:rsidR="0015214C" w:rsidRDefault="0015214C" w:rsidP="00F977A9">
      <w:pPr>
        <w:pStyle w:val="SVAbodybullets"/>
        <w:numPr>
          <w:ilvl w:val="0"/>
          <w:numId w:val="0"/>
        </w:numPr>
        <w:spacing w:line="276" w:lineRule="auto"/>
        <w:ind w:right="283"/>
        <w:rPr>
          <w:noProof/>
          <w:sz w:val="20"/>
          <w:szCs w:val="22"/>
          <w:lang w:val="en-AU" w:eastAsia="en-AU"/>
        </w:rPr>
      </w:pPr>
      <w:r>
        <w:rPr>
          <w:noProof/>
          <w:sz w:val="20"/>
          <w:szCs w:val="22"/>
          <w:lang w:val="en-AU" w:eastAsia="en-AU"/>
        </w:rPr>
        <w:t xml:space="preserve">The main activities conducted on the IPA include extensive </w:t>
      </w:r>
      <w:r w:rsidRPr="00C335E4">
        <w:rPr>
          <w:noProof/>
          <w:sz w:val="20"/>
          <w:szCs w:val="22"/>
          <w:lang w:val="en-AU" w:eastAsia="en-AU"/>
        </w:rPr>
        <w:t xml:space="preserve">fire management, feral animal and weed control, </w:t>
      </w:r>
      <w:r>
        <w:rPr>
          <w:noProof/>
          <w:sz w:val="20"/>
          <w:szCs w:val="22"/>
          <w:lang w:val="en-AU" w:eastAsia="en-AU"/>
        </w:rPr>
        <w:t xml:space="preserve">and </w:t>
      </w:r>
      <w:r w:rsidRPr="00C335E4">
        <w:rPr>
          <w:noProof/>
          <w:sz w:val="20"/>
          <w:szCs w:val="22"/>
          <w:lang w:val="en-AU" w:eastAsia="en-AU"/>
        </w:rPr>
        <w:t>monitoring threatened species</w:t>
      </w:r>
      <w:r>
        <w:rPr>
          <w:noProof/>
          <w:sz w:val="20"/>
          <w:szCs w:val="22"/>
          <w:lang w:val="en-AU" w:eastAsia="en-AU"/>
        </w:rPr>
        <w:t xml:space="preserve">, which </w:t>
      </w:r>
      <w:r w:rsidRPr="00C335E4">
        <w:rPr>
          <w:noProof/>
          <w:sz w:val="20"/>
          <w:szCs w:val="22"/>
          <w:lang w:val="en-AU" w:eastAsia="en-AU"/>
        </w:rPr>
        <w:t>support Nawarddeken to take ownership of the natural and heritage management of their country</w:t>
      </w:r>
      <w:r>
        <w:rPr>
          <w:noProof/>
          <w:sz w:val="20"/>
          <w:szCs w:val="22"/>
          <w:lang w:val="en-AU" w:eastAsia="en-AU"/>
        </w:rPr>
        <w:t xml:space="preserve">. Culturally-focused activities are a strong focus, providing an opportunity </w:t>
      </w:r>
      <w:r w:rsidRPr="00C335E4">
        <w:rPr>
          <w:noProof/>
          <w:sz w:val="20"/>
          <w:szCs w:val="22"/>
          <w:lang w:val="en-AU" w:eastAsia="en-AU"/>
        </w:rPr>
        <w:t xml:space="preserve">for Rangers and Community members to </w:t>
      </w:r>
      <w:r>
        <w:rPr>
          <w:noProof/>
          <w:sz w:val="20"/>
          <w:szCs w:val="22"/>
          <w:lang w:val="en-AU" w:eastAsia="en-AU"/>
        </w:rPr>
        <w:t xml:space="preserve">return to places of cultural and </w:t>
      </w:r>
      <w:r w:rsidRPr="00C335E4">
        <w:rPr>
          <w:noProof/>
          <w:sz w:val="20"/>
          <w:szCs w:val="22"/>
          <w:lang w:val="en-AU" w:eastAsia="en-AU"/>
        </w:rPr>
        <w:t>historical significance</w:t>
      </w:r>
      <w:r>
        <w:rPr>
          <w:noProof/>
          <w:sz w:val="20"/>
          <w:szCs w:val="22"/>
          <w:lang w:val="en-AU" w:eastAsia="en-AU"/>
        </w:rPr>
        <w:t xml:space="preserve">, and transfer knowledge to younger generations. </w:t>
      </w:r>
    </w:p>
    <w:p w14:paraId="63AC75C0" w14:textId="4951F5F5" w:rsidR="0015214C" w:rsidRDefault="0015214C" w:rsidP="00F977A9">
      <w:pPr>
        <w:pStyle w:val="SVAbodybullets"/>
        <w:numPr>
          <w:ilvl w:val="0"/>
          <w:numId w:val="0"/>
        </w:numPr>
        <w:spacing w:line="276" w:lineRule="auto"/>
        <w:ind w:right="283"/>
        <w:rPr>
          <w:noProof/>
          <w:sz w:val="20"/>
          <w:szCs w:val="22"/>
          <w:lang w:val="en-AU" w:eastAsia="en-AU"/>
        </w:rPr>
      </w:pPr>
      <w:r>
        <w:rPr>
          <w:noProof/>
          <w:sz w:val="20"/>
          <w:szCs w:val="22"/>
          <w:lang w:val="en-AU" w:eastAsia="en-AU"/>
        </w:rPr>
        <w:t xml:space="preserve">The IPA has been leveraged for numerous economic opportunities, the most significant of which is carbon offset sales to buyers including the IPA’s corporate partner </w:t>
      </w:r>
      <w:r w:rsidRPr="00096292">
        <w:rPr>
          <w:noProof/>
          <w:sz w:val="20"/>
          <w:szCs w:val="22"/>
          <w:lang w:val="en-AU" w:eastAsia="en-AU"/>
        </w:rPr>
        <w:t>ConocoPhillips</w:t>
      </w:r>
      <w:r>
        <w:rPr>
          <w:noProof/>
          <w:sz w:val="20"/>
          <w:szCs w:val="22"/>
          <w:lang w:val="en-AU" w:eastAsia="en-AU"/>
        </w:rPr>
        <w:t xml:space="preserve">. The IPA has also played a pivotal role in the development of Indigenous corporations in </w:t>
      </w:r>
      <w:r w:rsidR="001627B8">
        <w:rPr>
          <w:noProof/>
          <w:sz w:val="20"/>
          <w:szCs w:val="22"/>
          <w:lang w:val="en-AU" w:eastAsia="en-AU"/>
        </w:rPr>
        <w:t>Arnhem</w:t>
      </w:r>
      <w:r>
        <w:rPr>
          <w:noProof/>
          <w:sz w:val="20"/>
          <w:szCs w:val="22"/>
          <w:lang w:val="en-AU" w:eastAsia="en-AU"/>
        </w:rPr>
        <w:t xml:space="preserve"> Land, which has resulted in significant financial benefits to a wide range of communities through the carbon market.</w:t>
      </w:r>
    </w:p>
    <w:p w14:paraId="01161BE2" w14:textId="77777777" w:rsidR="00B75458" w:rsidRPr="003E531F" w:rsidRDefault="00B75458" w:rsidP="00B75458">
      <w:pPr>
        <w:spacing w:after="120"/>
        <w:rPr>
          <w:rFonts w:cs="Arial"/>
          <w:b/>
          <w:szCs w:val="20"/>
        </w:rPr>
      </w:pPr>
      <w:r w:rsidRPr="003E531F">
        <w:rPr>
          <w:rFonts w:cs="Arial"/>
          <w:b/>
          <w:szCs w:val="20"/>
        </w:rPr>
        <w:t xml:space="preserve">Impact of the </w:t>
      </w:r>
      <w:proofErr w:type="spellStart"/>
      <w:r w:rsidRPr="00332FCE">
        <w:rPr>
          <w:rFonts w:cs="Arial"/>
          <w:b/>
          <w:szCs w:val="19"/>
        </w:rPr>
        <w:t>Warddeken</w:t>
      </w:r>
      <w:proofErr w:type="spellEnd"/>
      <w:r w:rsidRPr="00332FCE">
        <w:rPr>
          <w:rFonts w:cs="Arial"/>
          <w:b/>
          <w:szCs w:val="19"/>
        </w:rPr>
        <w:t xml:space="preserve"> </w:t>
      </w:r>
      <w:r w:rsidRPr="003E531F">
        <w:rPr>
          <w:rFonts w:cs="Arial"/>
          <w:b/>
          <w:szCs w:val="20"/>
        </w:rPr>
        <w:t xml:space="preserve">IPA </w:t>
      </w:r>
    </w:p>
    <w:p w14:paraId="48385BB5" w14:textId="77777777" w:rsidR="00B75458" w:rsidRDefault="00B75458" w:rsidP="00B75458">
      <w:pPr>
        <w:rPr>
          <w:rFonts w:cs="Arial"/>
        </w:rPr>
      </w:pPr>
      <w:r>
        <w:rPr>
          <w:noProof/>
          <w:szCs w:val="24"/>
          <w:lang w:eastAsia="en-AU"/>
        </w:rPr>
        <mc:AlternateContent>
          <mc:Choice Requires="wps">
            <w:drawing>
              <wp:inline distT="0" distB="0" distL="0" distR="0" wp14:anchorId="6A76E00F" wp14:editId="5AE96627">
                <wp:extent cx="5822830" cy="2768957"/>
                <wp:effectExtent l="0" t="0" r="6985" b="0"/>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830" cy="2768957"/>
                        </a:xfrm>
                        <a:prstGeom prst="rect">
                          <a:avLst/>
                        </a:prstGeom>
                        <a:solidFill>
                          <a:srgbClr val="F2F0E9"/>
                        </a:solidFill>
                        <a:ln w="9525">
                          <a:noFill/>
                          <a:miter lim="800000"/>
                          <a:headEnd/>
                          <a:tailEnd/>
                        </a:ln>
                      </wps:spPr>
                      <wps:txbx>
                        <w:txbxContent>
                          <w:p w14:paraId="12C0EB01" w14:textId="77777777" w:rsidR="004A0C1C" w:rsidRPr="00D7681A" w:rsidRDefault="004A0C1C" w:rsidP="00B75458">
                            <w:pPr>
                              <w:pStyle w:val="SVAH2"/>
                              <w:spacing w:after="120" w:line="276" w:lineRule="auto"/>
                              <w:jc w:val="center"/>
                              <w:outlineLvl w:val="9"/>
                              <w:rPr>
                                <w:rFonts w:cs="Arial"/>
                                <w:color w:val="002D62" w:themeColor="text2"/>
                                <w:sz w:val="20"/>
                                <w:szCs w:val="23"/>
                              </w:rPr>
                            </w:pPr>
                            <w:r w:rsidRPr="00D7681A">
                              <w:rPr>
                                <w:rFonts w:cs="Arial"/>
                                <w:color w:val="002D62" w:themeColor="text2"/>
                                <w:sz w:val="20"/>
                                <w:szCs w:val="23"/>
                              </w:rPr>
                              <w:t>Insights</w:t>
                            </w:r>
                          </w:p>
                          <w:p w14:paraId="221D3C39" w14:textId="5FB89B4A" w:rsidR="004A0C1C" w:rsidRPr="00DE4575" w:rsidRDefault="004A0C1C" w:rsidP="00DE4575">
                            <w:pPr>
                              <w:pStyle w:val="SVAbodybullets"/>
                            </w:pPr>
                            <w:r w:rsidRPr="00DE4575">
                              <w:t xml:space="preserve">The </w:t>
                            </w:r>
                            <w:proofErr w:type="spellStart"/>
                            <w:r w:rsidRPr="00DE4575">
                              <w:t>Warddeken</w:t>
                            </w:r>
                            <w:proofErr w:type="spellEnd"/>
                            <w:r w:rsidRPr="00DE4575">
                              <w:t xml:space="preserve"> IPA and associated Indigenous ranger programme</w:t>
                            </w:r>
                            <w:r>
                              <w:t>s</w:t>
                            </w:r>
                            <w:r w:rsidRPr="00DE4575">
                              <w:t xml:space="preserve"> has had a transformative effect on </w:t>
                            </w:r>
                            <w:proofErr w:type="spellStart"/>
                            <w:r w:rsidRPr="00DE4575">
                              <w:t>Nawarddeken</w:t>
                            </w:r>
                            <w:proofErr w:type="spellEnd"/>
                            <w:r w:rsidRPr="00DE4575">
                              <w:t>, to whom the land belongs, enabling them to stay living on country and manage their land while connecting with culture and ancestors</w:t>
                            </w:r>
                          </w:p>
                          <w:p w14:paraId="569C2D8C" w14:textId="263544FD" w:rsidR="004A0C1C" w:rsidRPr="00DE4575" w:rsidRDefault="004A0C1C" w:rsidP="00B42301">
                            <w:pPr>
                              <w:pStyle w:val="SVAbodybullets"/>
                            </w:pPr>
                            <w:r w:rsidRPr="00DE4575">
                              <w:t xml:space="preserve">Significant value is derived from the IPA’s fire management work conducted by Rangers on country using traditional and </w:t>
                            </w:r>
                            <w:r w:rsidRPr="00B42301">
                              <w:t>contemporary</w:t>
                            </w:r>
                            <w:r w:rsidRPr="00DE4575">
                              <w:t xml:space="preserve"> practices, which has generated substantial revenue for </w:t>
                            </w:r>
                            <w:proofErr w:type="spellStart"/>
                            <w:r w:rsidRPr="00DE4575">
                              <w:t>Nawarddeken</w:t>
                            </w:r>
                            <w:proofErr w:type="spellEnd"/>
                            <w:r w:rsidRPr="00DE4575">
                              <w:t xml:space="preserve"> as a result of carbon offset sales facilitated through innovat</w:t>
                            </w:r>
                            <w:r>
                              <w:t>ive partnerships including the WALFA</w:t>
                            </w:r>
                            <w:r w:rsidRPr="00DE4575">
                              <w:t xml:space="preserve"> project</w:t>
                            </w:r>
                          </w:p>
                          <w:p w14:paraId="408C41B4" w14:textId="77777777" w:rsidR="004A0C1C" w:rsidRPr="00DE4575" w:rsidRDefault="004A0C1C" w:rsidP="00DE4575">
                            <w:pPr>
                              <w:pStyle w:val="SVAbodybullets"/>
                            </w:pPr>
                            <w:r w:rsidRPr="00DE4575">
                              <w:t xml:space="preserve">The IPA has developed deep, longstanding relationships with NGO and Research partners including Bush Heritage Australia, The Nature Conservancy and The Pew Charitable Trusts which has enabled them to successfully pursue shared conservation management outcomes </w:t>
                            </w:r>
                          </w:p>
                          <w:p w14:paraId="66B17596" w14:textId="77777777" w:rsidR="004A0C1C" w:rsidRPr="00655845" w:rsidRDefault="004A0C1C" w:rsidP="00655845">
                            <w:pPr>
                              <w:pStyle w:val="SVAbodybullets"/>
                            </w:pPr>
                            <w:r w:rsidRPr="00655845">
                              <w:t>The Indigenous Protected Areas (IPA) and associated Indigenous ranger programmes have demonstrated successes across a broad range of outcome areas, effectively overcoming barriers to addressing Indigenous disadvantage and engaging Indigenous Australians in meaningful employment to achieve large scale conservation outcomes, thus aligning the interests of Indigenous Australians and the broader community</w:t>
                            </w:r>
                          </w:p>
                          <w:p w14:paraId="0E0443B5" w14:textId="49128628" w:rsidR="004A0C1C" w:rsidRPr="00AD0D06" w:rsidRDefault="004A0C1C" w:rsidP="00334CC6">
                            <w:pPr>
                              <w:pStyle w:val="SVAbodybullets"/>
                              <w:numPr>
                                <w:ilvl w:val="0"/>
                                <w:numId w:val="0"/>
                              </w:numPr>
                              <w:rPr>
                                <w:highlight w:val="yellow"/>
                              </w:rPr>
                            </w:pPr>
                          </w:p>
                        </w:txbxContent>
                      </wps:txbx>
                      <wps:bodyPr rot="0" vert="horz" wrap="square" lIns="91440" tIns="45720" rIns="91440" bIns="45720" anchor="t" anchorCtr="0">
                        <a:noAutofit/>
                      </wps:bodyPr>
                    </wps:wsp>
                  </a:graphicData>
                </a:graphic>
              </wp:inline>
            </w:drawing>
          </mc:Choice>
          <mc:Fallback>
            <w:pict>
              <v:shape id="Text Box 292" o:spid="_x0000_s1048" type="#_x0000_t202" style="width:458.5pt;height:21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" fillcolor="#f2f0e9" stroked="f">
                <v:textbox>
                  <w:txbxContent>
                    <w:p w14:paraId="12C0EB01" w14:textId="77777777" w:rsidR="004A0C1C" w:rsidRPr="00D7681A" w:rsidRDefault="004A0C1C" w:rsidP="00B75458">
                      <w:pPr>
                        <w:pStyle w:val="SVAH2"/>
                        <w:spacing w:after="120" w:line="276" w:lineRule="auto"/>
                        <w:jc w:val="center"/>
                        <w:outlineLvl w:val="9"/>
                        <w:rPr>
                          <w:rFonts w:cs="Arial"/>
                          <w:color w:val="002D62" w:themeColor="text2"/>
                          <w:sz w:val="20"/>
                          <w:szCs w:val="23"/>
                        </w:rPr>
                      </w:pPr>
                      <w:r w:rsidRPr="00D7681A">
                        <w:rPr>
                          <w:rFonts w:cs="Arial"/>
                          <w:color w:val="002D62" w:themeColor="text2"/>
                          <w:sz w:val="20"/>
                          <w:szCs w:val="23"/>
                        </w:rPr>
                        <w:t>Insights</w:t>
                      </w:r>
                    </w:p>
                    <w:p w14:paraId="221D3C39" w14:textId="5FB89B4A" w:rsidR="004A0C1C" w:rsidRPr="00DE4575" w:rsidRDefault="004A0C1C" w:rsidP="00DE4575">
                      <w:pPr>
                        <w:pStyle w:val="SVAbodybullets"/>
                      </w:pPr>
                      <w:r w:rsidRPr="00DE4575">
                        <w:t xml:space="preserve">The </w:t>
                      </w:r>
                      <w:proofErr w:type="spellStart"/>
                      <w:r w:rsidRPr="00DE4575">
                        <w:t>Warddeken</w:t>
                      </w:r>
                      <w:proofErr w:type="spellEnd"/>
                      <w:r w:rsidRPr="00DE4575">
                        <w:t xml:space="preserve"> IPA and associated Indigenous ranger programme</w:t>
                      </w:r>
                      <w:r>
                        <w:t>s</w:t>
                      </w:r>
                      <w:r w:rsidRPr="00DE4575">
                        <w:t xml:space="preserve"> has had a transformative effect on </w:t>
                      </w:r>
                      <w:proofErr w:type="spellStart"/>
                      <w:r w:rsidRPr="00DE4575">
                        <w:t>Nawarddeken</w:t>
                      </w:r>
                      <w:proofErr w:type="spellEnd"/>
                      <w:r w:rsidRPr="00DE4575">
                        <w:t>, to whom the land belongs, enabling them to stay living on country and manage their land while connecting with culture and ancestors</w:t>
                      </w:r>
                    </w:p>
                    <w:p w14:paraId="569C2D8C" w14:textId="263544FD" w:rsidR="004A0C1C" w:rsidRPr="00DE4575" w:rsidRDefault="004A0C1C" w:rsidP="00B42301">
                      <w:pPr>
                        <w:pStyle w:val="SVAbodybullets"/>
                      </w:pPr>
                      <w:r w:rsidRPr="00DE4575">
                        <w:t xml:space="preserve">Significant value is derived from the IPA’s fire management work conducted by Rangers on country using traditional and </w:t>
                      </w:r>
                      <w:r w:rsidRPr="00B42301">
                        <w:t>contemporary</w:t>
                      </w:r>
                      <w:r w:rsidRPr="00DE4575">
                        <w:t xml:space="preserve"> practices, which has generated substantial revenue for </w:t>
                      </w:r>
                      <w:proofErr w:type="spellStart"/>
                      <w:r w:rsidRPr="00DE4575">
                        <w:t>Nawarddeken</w:t>
                      </w:r>
                      <w:proofErr w:type="spellEnd"/>
                      <w:r w:rsidRPr="00DE4575">
                        <w:t xml:space="preserve"> as a result of carbon offset sales facilitated through innovat</w:t>
                      </w:r>
                      <w:r>
                        <w:t>ive partnerships including the WALFA</w:t>
                      </w:r>
                      <w:r w:rsidRPr="00DE4575">
                        <w:t xml:space="preserve"> project</w:t>
                      </w:r>
                    </w:p>
                    <w:p w14:paraId="408C41B4" w14:textId="77777777" w:rsidR="004A0C1C" w:rsidRPr="00DE4575" w:rsidRDefault="004A0C1C" w:rsidP="00DE4575">
                      <w:pPr>
                        <w:pStyle w:val="SVAbodybullets"/>
                      </w:pPr>
                      <w:r w:rsidRPr="00DE4575">
                        <w:t xml:space="preserve">The IPA has developed deep, longstanding relationships with NGO and Research partners including Bush Heritage Australia, The Nature Conservancy and The Pew Charitable Trusts which has enabled them to successfully pursue shared conservation management outcomes </w:t>
                      </w:r>
                    </w:p>
                    <w:p w14:paraId="66B17596" w14:textId="77777777" w:rsidR="004A0C1C" w:rsidRPr="00655845" w:rsidRDefault="004A0C1C" w:rsidP="00655845">
                      <w:pPr>
                        <w:pStyle w:val="SVAbodybullets"/>
                      </w:pPr>
                      <w:r w:rsidRPr="00655845">
                        <w:t>The Indigenous Protected Areas (IPA) and associated Indigenous ranger programmes have demonstrated successes across a broad range of outcome areas, effectively overcoming barriers to addressing Indigenous disadvantage and engaging Indigenous Australians in meaningful employment to achieve large scale conservation outcomes, thus aligning the interests of Indigenous Australians and the broader community</w:t>
                      </w:r>
                    </w:p>
                    <w:p w14:paraId="0E0443B5" w14:textId="49128628" w:rsidR="004A0C1C" w:rsidRPr="00AD0D06" w:rsidRDefault="004A0C1C" w:rsidP="00334CC6">
                      <w:pPr>
                        <w:pStyle w:val="SVAbodybullets"/>
                        <w:numPr>
                          <w:ilvl w:val="0"/>
                          <w:numId w:val="0"/>
                        </w:numPr>
                        <w:rPr>
                          <w:highlight w:val="yellow"/>
                        </w:rPr>
                      </w:pPr>
                    </w:p>
                  </w:txbxContent>
                </v:textbox>
                <w10:anchorlock/>
              </v:shape>
            </w:pict>
          </mc:Fallback>
        </mc:AlternateContent>
      </w:r>
      <w:r w:rsidRPr="00CF0A94">
        <w:rPr>
          <w:rFonts w:cs="Arial"/>
        </w:rPr>
        <w:t xml:space="preserve"> </w:t>
      </w:r>
    </w:p>
    <w:p w14:paraId="054E460B" w14:textId="77777777" w:rsidR="00B76BF8" w:rsidRDefault="00B76BF8" w:rsidP="00204184">
      <w:pPr>
        <w:pStyle w:val="SVAbodybullets"/>
        <w:numPr>
          <w:ilvl w:val="0"/>
          <w:numId w:val="0"/>
        </w:numPr>
        <w:spacing w:line="240" w:lineRule="auto"/>
        <w:rPr>
          <w:noProof/>
          <w:sz w:val="20"/>
          <w:szCs w:val="22"/>
          <w:lang w:val="en-AU" w:eastAsia="en-AU"/>
        </w:rPr>
        <w:sectPr w:rsidR="00B76BF8" w:rsidSect="00D03E3D">
          <w:pgSz w:w="11906" w:h="16838" w:code="9"/>
          <w:pgMar w:top="1440" w:right="1440" w:bottom="1440" w:left="1440" w:header="709" w:footer="709" w:gutter="0"/>
          <w:cols w:space="708"/>
          <w:docGrid w:linePitch="360"/>
        </w:sectPr>
      </w:pPr>
    </w:p>
    <w:p w14:paraId="11B5E72E" w14:textId="0DB9B934" w:rsidR="00204184" w:rsidRDefault="00204184" w:rsidP="00F977A9">
      <w:pPr>
        <w:pStyle w:val="SVAbodybullets"/>
        <w:numPr>
          <w:ilvl w:val="0"/>
          <w:numId w:val="0"/>
        </w:numPr>
        <w:spacing w:line="276" w:lineRule="auto"/>
        <w:rPr>
          <w:noProof/>
          <w:sz w:val="20"/>
          <w:szCs w:val="22"/>
          <w:lang w:val="en-AU" w:eastAsia="en-AU"/>
        </w:rPr>
      </w:pPr>
      <w:r>
        <w:rPr>
          <w:noProof/>
          <w:sz w:val="20"/>
          <w:szCs w:val="22"/>
          <w:lang w:val="en-AU" w:eastAsia="en-AU"/>
        </w:rPr>
        <w:t xml:space="preserve">This </w:t>
      </w:r>
      <w:r w:rsidR="00253A96">
        <w:rPr>
          <w:noProof/>
          <w:sz w:val="20"/>
          <w:szCs w:val="22"/>
          <w:lang w:val="en-AU" w:eastAsia="en-AU"/>
        </w:rPr>
        <w:t>SROI</w:t>
      </w:r>
      <w:r w:rsidRPr="00112014">
        <w:rPr>
          <w:noProof/>
          <w:sz w:val="20"/>
          <w:szCs w:val="22"/>
          <w:lang w:val="en-AU" w:eastAsia="en-AU"/>
        </w:rPr>
        <w:t xml:space="preserve"> analysis</w:t>
      </w:r>
      <w:r>
        <w:rPr>
          <w:noProof/>
          <w:sz w:val="20"/>
          <w:szCs w:val="22"/>
          <w:lang w:val="en-AU" w:eastAsia="en-AU"/>
        </w:rPr>
        <w:t xml:space="preserve"> demonstrates </w:t>
      </w:r>
      <w:r w:rsidR="001627B8">
        <w:rPr>
          <w:noProof/>
          <w:sz w:val="20"/>
          <w:szCs w:val="22"/>
          <w:lang w:val="en-AU" w:eastAsia="en-AU"/>
        </w:rPr>
        <w:t xml:space="preserve">that </w:t>
      </w:r>
      <w:r>
        <w:rPr>
          <w:noProof/>
          <w:sz w:val="20"/>
          <w:szCs w:val="22"/>
          <w:lang w:val="en-AU" w:eastAsia="en-AU"/>
        </w:rPr>
        <w:t xml:space="preserve">the Warddeken IPA has generated </w:t>
      </w:r>
      <w:r w:rsidRPr="00AC3125">
        <w:rPr>
          <w:noProof/>
          <w:sz w:val="20"/>
          <w:szCs w:val="22"/>
          <w:lang w:val="en-AU" w:eastAsia="en-AU"/>
        </w:rPr>
        <w:t xml:space="preserve">significant social, economic, cultural and environmental outcomes for </w:t>
      </w:r>
      <w:r>
        <w:rPr>
          <w:noProof/>
          <w:sz w:val="20"/>
          <w:szCs w:val="22"/>
          <w:lang w:val="en-AU" w:eastAsia="en-AU"/>
        </w:rPr>
        <w:t>Nawarddeken</w:t>
      </w:r>
      <w:r w:rsidRPr="00AC3125">
        <w:rPr>
          <w:noProof/>
          <w:sz w:val="20"/>
          <w:szCs w:val="22"/>
          <w:lang w:val="en-AU" w:eastAsia="en-AU"/>
        </w:rPr>
        <w:t xml:space="preserve"> Rangers, Community members, Government and other stakeholders. </w:t>
      </w:r>
      <w:r w:rsidRPr="00112014">
        <w:rPr>
          <w:noProof/>
          <w:sz w:val="20"/>
          <w:szCs w:val="22"/>
          <w:lang w:val="en-AU" w:eastAsia="en-AU"/>
        </w:rPr>
        <w:t>The achievement of these outcomes is strongly influenced by the time Rangers and Community members spend living and working on country</w:t>
      </w:r>
      <w:r>
        <w:rPr>
          <w:noProof/>
          <w:sz w:val="20"/>
          <w:szCs w:val="22"/>
          <w:lang w:val="en-AU" w:eastAsia="en-AU"/>
        </w:rPr>
        <w:t>,</w:t>
      </w:r>
      <w:r w:rsidRPr="00112014">
        <w:rPr>
          <w:noProof/>
          <w:sz w:val="20"/>
          <w:szCs w:val="22"/>
          <w:lang w:val="en-AU" w:eastAsia="en-AU"/>
        </w:rPr>
        <w:t xml:space="preserve"> and the remoteness of the IPA location.</w:t>
      </w:r>
    </w:p>
    <w:p w14:paraId="3BF7545C" w14:textId="556A9D8F" w:rsidR="00204184" w:rsidRDefault="00204184" w:rsidP="00204184">
      <w:pPr>
        <w:pStyle w:val="SVAbodybullets"/>
        <w:numPr>
          <w:ilvl w:val="0"/>
          <w:numId w:val="0"/>
        </w:numPr>
        <w:spacing w:line="240" w:lineRule="auto"/>
        <w:rPr>
          <w:noProof/>
          <w:sz w:val="20"/>
          <w:szCs w:val="22"/>
          <w:lang w:val="en-AU" w:eastAsia="en-AU"/>
        </w:rPr>
      </w:pPr>
      <w:r>
        <w:rPr>
          <w:noProof/>
          <w:lang w:val="en-AU" w:eastAsia="en-AU"/>
        </w:rPr>
        <mc:AlternateContent>
          <mc:Choice Requires="wps">
            <w:drawing>
              <wp:inline distT="0" distB="0" distL="0" distR="0" wp14:anchorId="762B6790" wp14:editId="3A57FA28">
                <wp:extent cx="5715000" cy="618186"/>
                <wp:effectExtent l="0" t="0" r="0" b="0"/>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618186"/>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27860E" w14:textId="77777777" w:rsidR="004A0C1C" w:rsidRPr="00BA6E51" w:rsidRDefault="004A0C1C" w:rsidP="00847C67">
                            <w:pPr>
                              <w:rPr>
                                <w:rFonts w:cs="Arial"/>
                                <w:i/>
                                <w:color w:val="002D62" w:themeColor="text2"/>
                                <w:szCs w:val="19"/>
                              </w:rPr>
                            </w:pPr>
                            <w:r w:rsidRPr="00BA6E51">
                              <w:rPr>
                                <w:rFonts w:cs="Arial"/>
                                <w:i/>
                                <w:color w:val="002D62" w:themeColor="text2"/>
                                <w:szCs w:val="19"/>
                              </w:rPr>
                              <w:t>“</w:t>
                            </w:r>
                            <w:r>
                              <w:rPr>
                                <w:rFonts w:cs="Arial"/>
                                <w:i/>
                                <w:color w:val="002D62" w:themeColor="text2"/>
                                <w:szCs w:val="19"/>
                              </w:rPr>
                              <w:t>We are much happier. We feel better. We like being back on country where our ancestors are.”</w:t>
                            </w:r>
                          </w:p>
                          <w:p w14:paraId="1A93D9B6" w14:textId="75567E88" w:rsidR="004A0C1C" w:rsidRDefault="004A0C1C" w:rsidP="00847C67">
                            <w:pPr>
                              <w:jc w:val="right"/>
                              <w:rPr>
                                <w:rFonts w:cs="Arial"/>
                                <w:color w:val="002D62" w:themeColor="text2"/>
                                <w:szCs w:val="19"/>
                              </w:rPr>
                            </w:pPr>
                            <w:r w:rsidRPr="00AB7246">
                              <w:rPr>
                                <w:rFonts w:cs="Arial"/>
                                <w:color w:val="002D62" w:themeColor="text2"/>
                                <w:szCs w:val="19"/>
                              </w:rPr>
                              <w:t xml:space="preserve">Dean </w:t>
                            </w:r>
                            <w:proofErr w:type="spellStart"/>
                            <w:r w:rsidRPr="00AB7246">
                              <w:rPr>
                                <w:rFonts w:cs="Arial"/>
                                <w:color w:val="002D62" w:themeColor="text2"/>
                                <w:szCs w:val="19"/>
                              </w:rPr>
                              <w:t>Yibarbuk</w:t>
                            </w:r>
                            <w:proofErr w:type="spellEnd"/>
                            <w:r w:rsidRPr="00AB7246">
                              <w:rPr>
                                <w:rFonts w:cs="Arial"/>
                                <w:color w:val="002D62" w:themeColor="text2"/>
                                <w:szCs w:val="19"/>
                              </w:rPr>
                              <w:t xml:space="preserve">, Expert Consultant and </w:t>
                            </w:r>
                            <w:proofErr w:type="gramStart"/>
                            <w:r w:rsidRPr="00AB7246">
                              <w:rPr>
                                <w:rFonts w:cs="Arial"/>
                                <w:color w:val="002D62" w:themeColor="text2"/>
                                <w:szCs w:val="19"/>
                              </w:rPr>
                              <w:t>Senior</w:t>
                            </w:r>
                            <w:proofErr w:type="gramEnd"/>
                            <w:r w:rsidRPr="00AB7246">
                              <w:rPr>
                                <w:rFonts w:cs="Arial"/>
                                <w:color w:val="002D62" w:themeColor="text2"/>
                                <w:szCs w:val="19"/>
                              </w:rPr>
                              <w:t xml:space="preserve"> traditional owner</w:t>
                            </w:r>
                          </w:p>
                        </w:txbxContent>
                      </wps:txbx>
                      <wps:bodyPr rot="0" vert="horz" wrap="square" lIns="91440" tIns="45720" rIns="91440" bIns="45720" anchor="t" anchorCtr="0" upright="1">
                        <a:noAutofit/>
                      </wps:bodyPr>
                    </wps:wsp>
                  </a:graphicData>
                </a:graphic>
              </wp:inline>
            </w:drawing>
          </mc:Choice>
          <mc:Fallback>
            <w:pict>
              <v:rect id="Rectangle 12" o:spid="_x0000_s1049" style="width:450pt;height:4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" fillcolor="#e0effa [664]" stroked="f">
                <v:textbox>
                  <w:txbxContent>
                    <w:p w14:paraId="7C27860E" w14:textId="77777777" w:rsidR="004A0C1C" w:rsidRPr="00BA6E51" w:rsidRDefault="004A0C1C" w:rsidP="00847C67">
                      <w:pPr>
                        <w:rPr>
                          <w:rFonts w:cs="Arial"/>
                          <w:i/>
                          <w:color w:val="002D62" w:themeColor="text2"/>
                          <w:szCs w:val="19"/>
                        </w:rPr>
                      </w:pPr>
                      <w:r w:rsidRPr="00BA6E51">
                        <w:rPr>
                          <w:rFonts w:cs="Arial"/>
                          <w:i/>
                          <w:color w:val="002D62" w:themeColor="text2"/>
                          <w:szCs w:val="19"/>
                        </w:rPr>
                        <w:t>“</w:t>
                      </w:r>
                      <w:r>
                        <w:rPr>
                          <w:rFonts w:cs="Arial"/>
                          <w:i/>
                          <w:color w:val="002D62" w:themeColor="text2"/>
                          <w:szCs w:val="19"/>
                        </w:rPr>
                        <w:t>We are much happier. We feel better. We like being back on country where our ancestors are.”</w:t>
                      </w:r>
                    </w:p>
                    <w:p w14:paraId="1A93D9B6" w14:textId="75567E88" w:rsidR="004A0C1C" w:rsidRDefault="004A0C1C" w:rsidP="00847C67">
                      <w:pPr>
                        <w:jc w:val="right"/>
                        <w:rPr>
                          <w:rFonts w:cs="Arial"/>
                          <w:color w:val="002D62" w:themeColor="text2"/>
                          <w:szCs w:val="19"/>
                        </w:rPr>
                      </w:pPr>
                      <w:r w:rsidRPr="00AB7246">
                        <w:rPr>
                          <w:rFonts w:cs="Arial"/>
                          <w:color w:val="002D62" w:themeColor="text2"/>
                          <w:szCs w:val="19"/>
                        </w:rPr>
                        <w:t xml:space="preserve">Dean </w:t>
                      </w:r>
                      <w:proofErr w:type="spellStart"/>
                      <w:r w:rsidRPr="00AB7246">
                        <w:rPr>
                          <w:rFonts w:cs="Arial"/>
                          <w:color w:val="002D62" w:themeColor="text2"/>
                          <w:szCs w:val="19"/>
                        </w:rPr>
                        <w:t>Yibarbuk</w:t>
                      </w:r>
                      <w:proofErr w:type="spellEnd"/>
                      <w:r w:rsidRPr="00AB7246">
                        <w:rPr>
                          <w:rFonts w:cs="Arial"/>
                          <w:color w:val="002D62" w:themeColor="text2"/>
                          <w:szCs w:val="19"/>
                        </w:rPr>
                        <w:t xml:space="preserve">, Expert Consultant and </w:t>
                      </w:r>
                      <w:proofErr w:type="gramStart"/>
                      <w:r w:rsidRPr="00AB7246">
                        <w:rPr>
                          <w:rFonts w:cs="Arial"/>
                          <w:color w:val="002D62" w:themeColor="text2"/>
                          <w:szCs w:val="19"/>
                        </w:rPr>
                        <w:t>Senior</w:t>
                      </w:r>
                      <w:proofErr w:type="gramEnd"/>
                      <w:r w:rsidRPr="00AB7246">
                        <w:rPr>
                          <w:rFonts w:cs="Arial"/>
                          <w:color w:val="002D62" w:themeColor="text2"/>
                          <w:szCs w:val="19"/>
                        </w:rPr>
                        <w:t xml:space="preserve"> traditional owner</w:t>
                      </w:r>
                    </w:p>
                  </w:txbxContent>
                </v:textbox>
                <w10:anchorlock/>
              </v:rect>
            </w:pict>
          </mc:Fallback>
        </mc:AlternateContent>
      </w:r>
    </w:p>
    <w:p w14:paraId="0A727FD2" w14:textId="170417EB" w:rsidR="00204184" w:rsidRPr="00AC3125" w:rsidRDefault="00204184" w:rsidP="00F977A9">
      <w:pPr>
        <w:pStyle w:val="SVAbodybullets"/>
        <w:numPr>
          <w:ilvl w:val="0"/>
          <w:numId w:val="0"/>
        </w:numPr>
        <w:spacing w:line="276" w:lineRule="auto"/>
        <w:rPr>
          <w:noProof/>
          <w:sz w:val="20"/>
          <w:szCs w:val="22"/>
          <w:lang w:val="en-AU" w:eastAsia="en-AU"/>
        </w:rPr>
      </w:pPr>
      <w:r>
        <w:rPr>
          <w:noProof/>
          <w:sz w:val="20"/>
          <w:szCs w:val="22"/>
          <w:lang w:val="en-AU" w:eastAsia="en-AU"/>
        </w:rPr>
        <w:t xml:space="preserve">For Rangers, the most significant outcomes </w:t>
      </w:r>
      <w:r w:rsidRPr="003B2B2C">
        <w:rPr>
          <w:noProof/>
          <w:sz w:val="20"/>
          <w:szCs w:val="22"/>
          <w:lang w:val="en-AU" w:eastAsia="en-AU"/>
        </w:rPr>
        <w:t xml:space="preserve">relate to better caring for country, </w:t>
      </w:r>
      <w:r>
        <w:rPr>
          <w:noProof/>
          <w:sz w:val="20"/>
          <w:szCs w:val="22"/>
          <w:lang w:val="en-AU" w:eastAsia="en-AU"/>
        </w:rPr>
        <w:t xml:space="preserve">and </w:t>
      </w:r>
      <w:r w:rsidRPr="003B2B2C">
        <w:rPr>
          <w:noProof/>
          <w:sz w:val="20"/>
          <w:szCs w:val="22"/>
          <w:lang w:val="en-AU" w:eastAsia="en-AU"/>
        </w:rPr>
        <w:t>in</w:t>
      </w:r>
      <w:r>
        <w:rPr>
          <w:noProof/>
          <w:sz w:val="20"/>
          <w:szCs w:val="22"/>
          <w:lang w:val="en-AU" w:eastAsia="en-AU"/>
        </w:rPr>
        <w:t xml:space="preserve">creased pride and sense of self. The most important outcomes for Community members include </w:t>
      </w:r>
      <w:r w:rsidRPr="003B2B2C">
        <w:rPr>
          <w:noProof/>
          <w:sz w:val="20"/>
          <w:szCs w:val="22"/>
          <w:lang w:val="en-AU" w:eastAsia="en-AU"/>
        </w:rPr>
        <w:t>Rangers and their families living on country</w:t>
      </w:r>
      <w:r>
        <w:rPr>
          <w:noProof/>
          <w:sz w:val="20"/>
          <w:szCs w:val="22"/>
          <w:lang w:val="en-AU" w:eastAsia="en-AU"/>
        </w:rPr>
        <w:t>,</w:t>
      </w:r>
      <w:r w:rsidRPr="003B2B2C">
        <w:rPr>
          <w:noProof/>
          <w:sz w:val="20"/>
          <w:szCs w:val="22"/>
          <w:lang w:val="en-AU" w:eastAsia="en-AU"/>
        </w:rPr>
        <w:t xml:space="preserve"> and more burning using cultural practices</w:t>
      </w:r>
      <w:r>
        <w:rPr>
          <w:noProof/>
          <w:sz w:val="20"/>
          <w:szCs w:val="22"/>
          <w:lang w:val="en-AU" w:eastAsia="en-AU"/>
        </w:rPr>
        <w:t>. The NT and Australian Government</w:t>
      </w:r>
      <w:r w:rsidR="0035330D">
        <w:rPr>
          <w:noProof/>
          <w:sz w:val="20"/>
          <w:szCs w:val="22"/>
          <w:lang w:val="en-AU" w:eastAsia="en-AU"/>
        </w:rPr>
        <w:t>s</w:t>
      </w:r>
      <w:r>
        <w:rPr>
          <w:noProof/>
          <w:sz w:val="20"/>
          <w:szCs w:val="22"/>
          <w:lang w:val="en-AU" w:eastAsia="en-AU"/>
        </w:rPr>
        <w:t xml:space="preserve"> benefit </w:t>
      </w:r>
      <w:r w:rsidR="001627B8">
        <w:rPr>
          <w:noProof/>
          <w:sz w:val="20"/>
          <w:szCs w:val="22"/>
          <w:lang w:val="en-AU" w:eastAsia="en-AU"/>
        </w:rPr>
        <w:t>through</w:t>
      </w:r>
      <w:r>
        <w:rPr>
          <w:noProof/>
          <w:sz w:val="20"/>
          <w:szCs w:val="22"/>
          <w:lang w:val="en-AU" w:eastAsia="en-AU"/>
        </w:rPr>
        <w:t xml:space="preserve"> more Indigenous people working, and safer communities. Indigenous corporations, Corporate, </w:t>
      </w:r>
      <w:r w:rsidRPr="00AC3125">
        <w:rPr>
          <w:noProof/>
          <w:sz w:val="20"/>
          <w:szCs w:val="22"/>
          <w:lang w:val="en-AU" w:eastAsia="en-AU"/>
        </w:rPr>
        <w:t>NGO and Research partners</w:t>
      </w:r>
      <w:r>
        <w:rPr>
          <w:noProof/>
          <w:sz w:val="20"/>
          <w:szCs w:val="22"/>
          <w:lang w:val="en-AU" w:eastAsia="en-AU"/>
        </w:rPr>
        <w:t>, and carbon offset buyers</w:t>
      </w:r>
      <w:r w:rsidRPr="00AC3125">
        <w:rPr>
          <w:noProof/>
          <w:sz w:val="20"/>
          <w:szCs w:val="22"/>
          <w:lang w:val="en-AU" w:eastAsia="en-AU"/>
        </w:rPr>
        <w:t xml:space="preserve"> have also benefited from deeper relationships with community and being better able to meet their core objectives. </w:t>
      </w:r>
    </w:p>
    <w:p w14:paraId="659E3FED" w14:textId="77777777" w:rsidR="00204184" w:rsidRPr="00AC3125" w:rsidRDefault="00204184" w:rsidP="00F977A9">
      <w:pPr>
        <w:pStyle w:val="SVAbodybullets"/>
        <w:numPr>
          <w:ilvl w:val="0"/>
          <w:numId w:val="0"/>
        </w:numPr>
        <w:spacing w:line="276" w:lineRule="auto"/>
        <w:rPr>
          <w:noProof/>
          <w:sz w:val="20"/>
          <w:szCs w:val="22"/>
          <w:lang w:val="en-AU" w:eastAsia="en-AU"/>
        </w:rPr>
      </w:pPr>
      <w:r w:rsidRPr="00AC3125">
        <w:rPr>
          <w:noProof/>
          <w:sz w:val="20"/>
          <w:szCs w:val="22"/>
          <w:lang w:val="en-AU" w:eastAsia="en-AU"/>
        </w:rPr>
        <w:t>Financial proxies have been used to approximate the value of these outcomes. The social, economic, cultural and environmental value associated with the outcomes was estimated to be $</w:t>
      </w:r>
      <w:r>
        <w:rPr>
          <w:noProof/>
          <w:sz w:val="20"/>
          <w:szCs w:val="22"/>
          <w:lang w:val="en-AU" w:eastAsia="en-AU"/>
        </w:rPr>
        <w:t>55.4m for FY09</w:t>
      </w:r>
      <w:r w:rsidRPr="00AC3125">
        <w:rPr>
          <w:noProof/>
          <w:sz w:val="20"/>
          <w:szCs w:val="22"/>
          <w:lang w:val="en-AU" w:eastAsia="en-AU"/>
        </w:rPr>
        <w:t>-15.</w:t>
      </w:r>
    </w:p>
    <w:p w14:paraId="0307607C" w14:textId="7AC16012" w:rsidR="00204184" w:rsidRDefault="00204184" w:rsidP="00F977A9">
      <w:pPr>
        <w:pStyle w:val="SVAbodybullets"/>
        <w:numPr>
          <w:ilvl w:val="0"/>
          <w:numId w:val="0"/>
        </w:numPr>
        <w:spacing w:after="360" w:line="276" w:lineRule="auto"/>
        <w:rPr>
          <w:noProof/>
          <w:sz w:val="20"/>
          <w:szCs w:val="22"/>
          <w:lang w:val="en-AU" w:eastAsia="en-AU"/>
        </w:rPr>
      </w:pPr>
      <w:r w:rsidRPr="00AC3125">
        <w:rPr>
          <w:noProof/>
          <w:sz w:val="20"/>
          <w:szCs w:val="22"/>
          <w:lang w:val="en-AU" w:eastAsia="en-AU"/>
        </w:rPr>
        <w:t>During this period, $</w:t>
      </w:r>
      <w:r>
        <w:rPr>
          <w:noProof/>
          <w:sz w:val="20"/>
          <w:szCs w:val="22"/>
          <w:lang w:val="en-AU" w:eastAsia="en-AU"/>
        </w:rPr>
        <w:t>16.6</w:t>
      </w:r>
      <w:r w:rsidRPr="00AC3125">
        <w:rPr>
          <w:noProof/>
          <w:sz w:val="20"/>
          <w:szCs w:val="22"/>
          <w:lang w:val="en-AU" w:eastAsia="en-AU"/>
        </w:rPr>
        <w:t>m was invested in the program</w:t>
      </w:r>
      <w:r>
        <w:rPr>
          <w:noProof/>
          <w:sz w:val="20"/>
          <w:szCs w:val="22"/>
          <w:lang w:val="en-AU" w:eastAsia="en-AU"/>
        </w:rPr>
        <w:t>me</w:t>
      </w:r>
      <w:r w:rsidRPr="00AC3125">
        <w:rPr>
          <w:noProof/>
          <w:sz w:val="20"/>
          <w:szCs w:val="22"/>
          <w:lang w:val="en-AU" w:eastAsia="en-AU"/>
        </w:rPr>
        <w:t>s</w:t>
      </w:r>
      <w:r>
        <w:rPr>
          <w:noProof/>
          <w:sz w:val="20"/>
          <w:szCs w:val="22"/>
          <w:lang w:val="en-AU" w:eastAsia="en-AU"/>
        </w:rPr>
        <w:t>, with most (62</w:t>
      </w:r>
      <w:r w:rsidRPr="00AC3125">
        <w:rPr>
          <w:noProof/>
          <w:sz w:val="20"/>
          <w:szCs w:val="22"/>
          <w:lang w:val="en-AU" w:eastAsia="en-AU"/>
        </w:rPr>
        <w:t>%) coming from Government and</w:t>
      </w:r>
      <w:r>
        <w:rPr>
          <w:noProof/>
          <w:sz w:val="20"/>
          <w:szCs w:val="22"/>
          <w:lang w:val="en-AU" w:eastAsia="en-AU"/>
        </w:rPr>
        <w:t xml:space="preserve"> Carbon offset buyers (25%).</w:t>
      </w:r>
    </w:p>
    <w:p w14:paraId="3CC01BBC" w14:textId="071A3292" w:rsidR="00FF6DBB" w:rsidRDefault="00FF6DBB" w:rsidP="002E58B6">
      <w:pPr>
        <w:pStyle w:val="SVAbodybullets"/>
        <w:numPr>
          <w:ilvl w:val="0"/>
          <w:numId w:val="0"/>
        </w:numPr>
        <w:spacing w:before="240" w:after="0" w:line="240" w:lineRule="auto"/>
        <w:ind w:right="3214"/>
        <w:jc w:val="center"/>
        <w:rPr>
          <w:b/>
          <w:noProof/>
          <w:sz w:val="20"/>
          <w:szCs w:val="22"/>
          <w:lang w:val="en-AU" w:eastAsia="en-AU"/>
        </w:rPr>
      </w:pPr>
      <w:r w:rsidRPr="00F56A55">
        <w:rPr>
          <w:b/>
          <w:noProof/>
          <w:sz w:val="20"/>
          <w:szCs w:val="22"/>
          <w:lang w:val="en-AU" w:eastAsia="en-AU"/>
        </w:rPr>
        <w:t>Value of social, economic, cultural and environmental outcomes created by stakeholder</w:t>
      </w:r>
      <w:r>
        <w:rPr>
          <w:b/>
          <w:noProof/>
          <w:sz w:val="20"/>
          <w:szCs w:val="22"/>
          <w:lang w:val="en-AU" w:eastAsia="en-AU"/>
        </w:rPr>
        <w:t xml:space="preserve"> group</w:t>
      </w:r>
      <w:r w:rsidRPr="00F56A55">
        <w:rPr>
          <w:b/>
          <w:noProof/>
          <w:sz w:val="20"/>
          <w:szCs w:val="22"/>
          <w:lang w:val="en-AU" w:eastAsia="en-AU"/>
        </w:rPr>
        <w:t>, FY</w:t>
      </w:r>
      <w:r>
        <w:rPr>
          <w:b/>
          <w:noProof/>
          <w:sz w:val="20"/>
          <w:szCs w:val="22"/>
          <w:lang w:val="en-AU" w:eastAsia="en-AU"/>
        </w:rPr>
        <w:t>09</w:t>
      </w:r>
      <w:r w:rsidRPr="00F56A55">
        <w:rPr>
          <w:b/>
          <w:noProof/>
          <w:sz w:val="20"/>
          <w:szCs w:val="22"/>
          <w:lang w:val="en-AU" w:eastAsia="en-AU"/>
        </w:rPr>
        <w:t>-15</w:t>
      </w:r>
    </w:p>
    <w:p w14:paraId="5CCFB320" w14:textId="15F2F0B8" w:rsidR="002E58B6" w:rsidRPr="00F56A55" w:rsidRDefault="00C362D4" w:rsidP="002E58B6">
      <w:pPr>
        <w:pStyle w:val="SVAbodybullets"/>
        <w:numPr>
          <w:ilvl w:val="0"/>
          <w:numId w:val="0"/>
        </w:numPr>
        <w:spacing w:before="240" w:after="0" w:line="240" w:lineRule="auto"/>
        <w:ind w:right="3214"/>
        <w:jc w:val="center"/>
        <w:rPr>
          <w:b/>
          <w:noProof/>
          <w:sz w:val="20"/>
          <w:szCs w:val="22"/>
          <w:lang w:val="en-AU" w:eastAsia="en-AU"/>
        </w:rPr>
      </w:pPr>
      <w:r>
        <w:rPr>
          <w:noProof/>
          <w:lang w:val="en-AU" w:eastAsia="en-AU"/>
        </w:rPr>
        <mc:AlternateContent>
          <mc:Choice Requires="wps">
            <w:drawing>
              <wp:anchor distT="0" distB="0" distL="114300" distR="114300" simplePos="0" relativeHeight="251707424" behindDoc="0" locked="0" layoutInCell="1" allowOverlap="1" wp14:anchorId="4546D991" wp14:editId="738D0EC1">
                <wp:simplePos x="0" y="0"/>
                <wp:positionH relativeFrom="column">
                  <wp:posOffset>3503054</wp:posOffset>
                </wp:positionH>
                <wp:positionV relativeFrom="paragraph">
                  <wp:posOffset>3119916</wp:posOffset>
                </wp:positionV>
                <wp:extent cx="914400" cy="695459"/>
                <wp:effectExtent l="0" t="0" r="27940" b="28575"/>
                <wp:wrapNone/>
                <wp:docPr id="19" name="Text Box 19"/>
                <wp:cNvGraphicFramePr/>
                <a:graphic xmlns:a="http://schemas.openxmlformats.org/drawingml/2006/main">
                  <a:graphicData uri="http://schemas.microsoft.com/office/word/2010/wordprocessingShape">
                    <wps:wsp>
                      <wps:cNvSpPr txBox="1"/>
                      <wps:spPr>
                        <a:xfrm>
                          <a:off x="0" y="0"/>
                          <a:ext cx="914400" cy="695459"/>
                        </a:xfrm>
                        <a:prstGeom prst="rect">
                          <a:avLst/>
                        </a:prstGeom>
                        <a:solidFill>
                          <a:schemeClr val="bg1">
                            <a:lumMod val="65000"/>
                          </a:schemeClr>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1E875DA" w14:textId="77777777" w:rsidR="004A0C1C" w:rsidRPr="001223C1" w:rsidRDefault="004A0C1C" w:rsidP="00C362D4">
                            <w:pPr>
                              <w:shd w:val="clear" w:color="auto" w:fill="A6A6A6" w:themeFill="background1" w:themeFillShade="A6"/>
                              <w:spacing w:after="0"/>
                              <w:rPr>
                                <w:rFonts w:cs="Arial"/>
                                <w:b/>
                                <w:color w:val="FFFFFF" w:themeColor="background1"/>
                                <w:sz w:val="16"/>
                                <w:szCs w:val="18"/>
                              </w:rPr>
                            </w:pPr>
                            <w:r>
                              <w:rPr>
                                <w:rFonts w:cs="Arial"/>
                                <w:b/>
                                <w:color w:val="FFFFFF" w:themeColor="background1"/>
                                <w:sz w:val="16"/>
                                <w:szCs w:val="18"/>
                              </w:rPr>
                              <w:t>Key:</w:t>
                            </w:r>
                          </w:p>
                          <w:p w14:paraId="3DFDE9B6" w14:textId="77777777" w:rsidR="004A0C1C" w:rsidRPr="001223C1" w:rsidRDefault="004A0C1C" w:rsidP="00C362D4">
                            <w:pPr>
                              <w:shd w:val="clear" w:color="auto" w:fill="A6A6A6" w:themeFill="background1" w:themeFillShade="A6"/>
                              <w:spacing w:after="0"/>
                              <w:rPr>
                                <w:rFonts w:cs="Arial"/>
                                <w:color w:val="FFFFFF" w:themeColor="background1"/>
                                <w:sz w:val="16"/>
                                <w:szCs w:val="18"/>
                              </w:rPr>
                            </w:pPr>
                            <w:r w:rsidRPr="001223C1">
                              <w:rPr>
                                <w:rFonts w:cs="Arial"/>
                                <w:color w:val="FFFFFF" w:themeColor="background1"/>
                                <w:sz w:val="16"/>
                                <w:szCs w:val="18"/>
                              </w:rPr>
                              <w:t xml:space="preserve">S&amp;E: </w:t>
                            </w:r>
                            <w:r w:rsidRPr="001223C1">
                              <w:rPr>
                                <w:rFonts w:cs="Arial"/>
                                <w:color w:val="FFFFFF" w:themeColor="background1"/>
                                <w:sz w:val="16"/>
                                <w:szCs w:val="18"/>
                              </w:rPr>
                              <w:tab/>
                            </w:r>
                            <w:r w:rsidRPr="001223C1">
                              <w:rPr>
                                <w:rFonts w:cs="Arial"/>
                                <w:color w:val="FFFFFF" w:themeColor="background1"/>
                                <w:sz w:val="16"/>
                                <w:szCs w:val="18"/>
                              </w:rPr>
                              <w:tab/>
                              <w:t>Social and Economic Outcomes</w:t>
                            </w:r>
                          </w:p>
                          <w:p w14:paraId="50FBC9D3" w14:textId="77777777" w:rsidR="004A0C1C" w:rsidRPr="001223C1" w:rsidRDefault="004A0C1C" w:rsidP="00C362D4">
                            <w:pPr>
                              <w:shd w:val="clear" w:color="auto" w:fill="A6A6A6" w:themeFill="background1" w:themeFillShade="A6"/>
                              <w:spacing w:after="0"/>
                              <w:rPr>
                                <w:rFonts w:cs="Arial"/>
                                <w:color w:val="FFFFFF" w:themeColor="background1"/>
                                <w:sz w:val="16"/>
                                <w:szCs w:val="18"/>
                              </w:rPr>
                            </w:pPr>
                            <w:r w:rsidRPr="001223C1">
                              <w:rPr>
                                <w:rFonts w:cs="Arial"/>
                                <w:color w:val="FFFFFF" w:themeColor="background1"/>
                                <w:sz w:val="16"/>
                                <w:szCs w:val="18"/>
                              </w:rPr>
                              <w:t xml:space="preserve">Cultural: </w:t>
                            </w:r>
                            <w:r w:rsidRPr="001223C1">
                              <w:rPr>
                                <w:rFonts w:cs="Arial"/>
                                <w:color w:val="FFFFFF" w:themeColor="background1"/>
                                <w:sz w:val="16"/>
                                <w:szCs w:val="18"/>
                              </w:rPr>
                              <w:tab/>
                            </w:r>
                            <w:r w:rsidRPr="001223C1">
                              <w:rPr>
                                <w:rFonts w:cs="Arial"/>
                                <w:color w:val="FFFFFF" w:themeColor="background1"/>
                                <w:sz w:val="16"/>
                                <w:szCs w:val="18"/>
                              </w:rPr>
                              <w:tab/>
                              <w:t>Cultural Outcomes</w:t>
                            </w:r>
                          </w:p>
                          <w:p w14:paraId="667A9444" w14:textId="77777777" w:rsidR="004A0C1C" w:rsidRPr="001223C1" w:rsidRDefault="004A0C1C" w:rsidP="00C362D4">
                            <w:pPr>
                              <w:shd w:val="clear" w:color="auto" w:fill="A6A6A6" w:themeFill="background1" w:themeFillShade="A6"/>
                              <w:spacing w:after="0"/>
                              <w:rPr>
                                <w:rFonts w:cs="Arial"/>
                                <w:color w:val="FFFFFF" w:themeColor="background1"/>
                                <w:sz w:val="16"/>
                                <w:szCs w:val="18"/>
                              </w:rPr>
                            </w:pPr>
                            <w:r w:rsidRPr="001223C1">
                              <w:rPr>
                                <w:rFonts w:cs="Arial"/>
                                <w:color w:val="FFFFFF" w:themeColor="background1"/>
                                <w:sz w:val="16"/>
                                <w:szCs w:val="18"/>
                              </w:rPr>
                              <w:t xml:space="preserve">Enviro: </w:t>
                            </w:r>
                            <w:r w:rsidRPr="001223C1">
                              <w:rPr>
                                <w:rFonts w:cs="Arial"/>
                                <w:color w:val="FFFFFF" w:themeColor="background1"/>
                                <w:sz w:val="16"/>
                                <w:szCs w:val="18"/>
                              </w:rPr>
                              <w:tab/>
                            </w:r>
                            <w:r w:rsidRPr="001223C1">
                              <w:rPr>
                                <w:rFonts w:cs="Arial"/>
                                <w:color w:val="FFFFFF" w:themeColor="background1"/>
                                <w:sz w:val="16"/>
                                <w:szCs w:val="18"/>
                              </w:rPr>
                              <w:tab/>
                              <w:t>Environmental Outcomes</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50" type="#_x0000_t202" style="position:absolute;left:0;text-align:left;margin-left:275.85pt;margin-top:245.65pt;width:1in;height:54.75pt;z-index:2517074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" fillcolor="#a5a5a5 [2092]" strokecolor="#d8d8d8 [2732]" strokeweight=".5pt">
                <v:textbox>
                  <w:txbxContent>
                    <w:p w14:paraId="31E875DA" w14:textId="77777777" w:rsidR="004A0C1C" w:rsidRPr="001223C1" w:rsidRDefault="004A0C1C" w:rsidP="00C362D4">
                      <w:pPr>
                        <w:shd w:val="clear" w:color="auto" w:fill="A6A6A6" w:themeFill="background1" w:themeFillShade="A6"/>
                        <w:spacing w:after="0"/>
                        <w:rPr>
                          <w:rFonts w:cs="Arial"/>
                          <w:b/>
                          <w:color w:val="FFFFFF" w:themeColor="background1"/>
                          <w:sz w:val="16"/>
                          <w:szCs w:val="18"/>
                        </w:rPr>
                      </w:pPr>
                      <w:r>
                        <w:rPr>
                          <w:rFonts w:cs="Arial"/>
                          <w:b/>
                          <w:color w:val="FFFFFF" w:themeColor="background1"/>
                          <w:sz w:val="16"/>
                          <w:szCs w:val="18"/>
                        </w:rPr>
                        <w:t>Key:</w:t>
                      </w:r>
                    </w:p>
                    <w:p w14:paraId="3DFDE9B6" w14:textId="77777777" w:rsidR="004A0C1C" w:rsidRPr="001223C1" w:rsidRDefault="004A0C1C" w:rsidP="00C362D4">
                      <w:pPr>
                        <w:shd w:val="clear" w:color="auto" w:fill="A6A6A6" w:themeFill="background1" w:themeFillShade="A6"/>
                        <w:spacing w:after="0"/>
                        <w:rPr>
                          <w:rFonts w:cs="Arial"/>
                          <w:color w:val="FFFFFF" w:themeColor="background1"/>
                          <w:sz w:val="16"/>
                          <w:szCs w:val="18"/>
                        </w:rPr>
                      </w:pPr>
                      <w:r w:rsidRPr="001223C1">
                        <w:rPr>
                          <w:rFonts w:cs="Arial"/>
                          <w:color w:val="FFFFFF" w:themeColor="background1"/>
                          <w:sz w:val="16"/>
                          <w:szCs w:val="18"/>
                        </w:rPr>
                        <w:t xml:space="preserve">S&amp;E: </w:t>
                      </w:r>
                      <w:r w:rsidRPr="001223C1">
                        <w:rPr>
                          <w:rFonts w:cs="Arial"/>
                          <w:color w:val="FFFFFF" w:themeColor="background1"/>
                          <w:sz w:val="16"/>
                          <w:szCs w:val="18"/>
                        </w:rPr>
                        <w:tab/>
                      </w:r>
                      <w:r w:rsidRPr="001223C1">
                        <w:rPr>
                          <w:rFonts w:cs="Arial"/>
                          <w:color w:val="FFFFFF" w:themeColor="background1"/>
                          <w:sz w:val="16"/>
                          <w:szCs w:val="18"/>
                        </w:rPr>
                        <w:tab/>
                        <w:t>Social and Economic Outcomes</w:t>
                      </w:r>
                    </w:p>
                    <w:p w14:paraId="50FBC9D3" w14:textId="77777777" w:rsidR="004A0C1C" w:rsidRPr="001223C1" w:rsidRDefault="004A0C1C" w:rsidP="00C362D4">
                      <w:pPr>
                        <w:shd w:val="clear" w:color="auto" w:fill="A6A6A6" w:themeFill="background1" w:themeFillShade="A6"/>
                        <w:spacing w:after="0"/>
                        <w:rPr>
                          <w:rFonts w:cs="Arial"/>
                          <w:color w:val="FFFFFF" w:themeColor="background1"/>
                          <w:sz w:val="16"/>
                          <w:szCs w:val="18"/>
                        </w:rPr>
                      </w:pPr>
                      <w:r w:rsidRPr="001223C1">
                        <w:rPr>
                          <w:rFonts w:cs="Arial"/>
                          <w:color w:val="FFFFFF" w:themeColor="background1"/>
                          <w:sz w:val="16"/>
                          <w:szCs w:val="18"/>
                        </w:rPr>
                        <w:t xml:space="preserve">Cultural: </w:t>
                      </w:r>
                      <w:r w:rsidRPr="001223C1">
                        <w:rPr>
                          <w:rFonts w:cs="Arial"/>
                          <w:color w:val="FFFFFF" w:themeColor="background1"/>
                          <w:sz w:val="16"/>
                          <w:szCs w:val="18"/>
                        </w:rPr>
                        <w:tab/>
                      </w:r>
                      <w:r w:rsidRPr="001223C1">
                        <w:rPr>
                          <w:rFonts w:cs="Arial"/>
                          <w:color w:val="FFFFFF" w:themeColor="background1"/>
                          <w:sz w:val="16"/>
                          <w:szCs w:val="18"/>
                        </w:rPr>
                        <w:tab/>
                        <w:t>Cultural Outcomes</w:t>
                      </w:r>
                    </w:p>
                    <w:p w14:paraId="667A9444" w14:textId="77777777" w:rsidR="004A0C1C" w:rsidRPr="001223C1" w:rsidRDefault="004A0C1C" w:rsidP="00C362D4">
                      <w:pPr>
                        <w:shd w:val="clear" w:color="auto" w:fill="A6A6A6" w:themeFill="background1" w:themeFillShade="A6"/>
                        <w:spacing w:after="0"/>
                        <w:rPr>
                          <w:rFonts w:cs="Arial"/>
                          <w:color w:val="FFFFFF" w:themeColor="background1"/>
                          <w:sz w:val="16"/>
                          <w:szCs w:val="18"/>
                        </w:rPr>
                      </w:pPr>
                      <w:r w:rsidRPr="001223C1">
                        <w:rPr>
                          <w:rFonts w:cs="Arial"/>
                          <w:color w:val="FFFFFF" w:themeColor="background1"/>
                          <w:sz w:val="16"/>
                          <w:szCs w:val="18"/>
                        </w:rPr>
                        <w:t xml:space="preserve">Enviro: </w:t>
                      </w:r>
                      <w:r w:rsidRPr="001223C1">
                        <w:rPr>
                          <w:rFonts w:cs="Arial"/>
                          <w:color w:val="FFFFFF" w:themeColor="background1"/>
                          <w:sz w:val="16"/>
                          <w:szCs w:val="18"/>
                        </w:rPr>
                        <w:tab/>
                      </w:r>
                      <w:r w:rsidRPr="001223C1">
                        <w:rPr>
                          <w:rFonts w:cs="Arial"/>
                          <w:color w:val="FFFFFF" w:themeColor="background1"/>
                          <w:sz w:val="16"/>
                          <w:szCs w:val="18"/>
                        </w:rPr>
                        <w:tab/>
                        <w:t>Environmental Outcomes</w:t>
                      </w:r>
                    </w:p>
                  </w:txbxContent>
                </v:textbox>
              </v:shape>
            </w:pict>
          </mc:Fallback>
        </mc:AlternateContent>
      </w:r>
      <w:r w:rsidR="001F1560">
        <w:rPr>
          <w:b/>
          <w:noProof/>
          <w:color w:val="000051"/>
          <w:szCs w:val="22"/>
          <w:lang w:val="en-AU" w:eastAsia="en-AU"/>
        </w:rPr>
        <mc:AlternateContent>
          <mc:Choice Requires="wps">
            <w:drawing>
              <wp:anchor distT="0" distB="0" distL="114300" distR="114300" simplePos="0" relativeHeight="251658267" behindDoc="0" locked="0" layoutInCell="1" allowOverlap="1" wp14:anchorId="49C68C9F" wp14:editId="21FF44EF">
                <wp:simplePos x="0" y="0"/>
                <wp:positionH relativeFrom="margin">
                  <wp:posOffset>3883483</wp:posOffset>
                </wp:positionH>
                <wp:positionV relativeFrom="paragraph">
                  <wp:posOffset>766060</wp:posOffset>
                </wp:positionV>
                <wp:extent cx="2057628" cy="2087592"/>
                <wp:effectExtent l="0" t="0" r="0" b="8255"/>
                <wp:wrapNone/>
                <wp:docPr id="21" name="Rectangle 21"/>
                <wp:cNvGraphicFramePr/>
                <a:graphic xmlns:a="http://schemas.openxmlformats.org/drawingml/2006/main">
                  <a:graphicData uri="http://schemas.microsoft.com/office/word/2010/wordprocessingShape">
                    <wps:wsp>
                      <wps:cNvSpPr/>
                      <wps:spPr>
                        <a:xfrm>
                          <a:off x="0" y="0"/>
                          <a:ext cx="2057628" cy="2087592"/>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013C80" w14:textId="77777777" w:rsidR="004A0C1C" w:rsidRPr="00417E61" w:rsidRDefault="004A0C1C" w:rsidP="00FF6DBB">
                            <w:pPr>
                              <w:jc w:val="center"/>
                              <w:rPr>
                                <w:rFonts w:cs="Arial"/>
                                <w:b/>
                              </w:rPr>
                            </w:pPr>
                            <w:r w:rsidRPr="00417E61">
                              <w:rPr>
                                <w:rFonts w:cs="Arial"/>
                                <w:b/>
                              </w:rPr>
                              <w:t>Social Return on Investment</w:t>
                            </w:r>
                          </w:p>
                          <w:p w14:paraId="237AD53D" w14:textId="77777777" w:rsidR="004A0C1C" w:rsidRPr="00695317" w:rsidRDefault="004A0C1C" w:rsidP="00FF6DBB">
                            <w:pPr>
                              <w:jc w:val="center"/>
                              <w:rPr>
                                <w:rFonts w:cs="Arial"/>
                              </w:rPr>
                            </w:pPr>
                            <w:r w:rsidRPr="00695317">
                              <w:rPr>
                                <w:rFonts w:cs="Arial"/>
                              </w:rPr>
                              <w:t xml:space="preserve">The </w:t>
                            </w:r>
                            <w:proofErr w:type="spellStart"/>
                            <w:r>
                              <w:rPr>
                                <w:rFonts w:cs="Arial"/>
                              </w:rPr>
                              <w:t>Warddeken</w:t>
                            </w:r>
                            <w:proofErr w:type="spellEnd"/>
                            <w:r w:rsidRPr="00A97EC5">
                              <w:rPr>
                                <w:rFonts w:cs="Arial"/>
                              </w:rPr>
                              <w:t xml:space="preserve"> </w:t>
                            </w:r>
                            <w:r w:rsidRPr="00695317">
                              <w:rPr>
                                <w:rFonts w:cs="Arial"/>
                              </w:rPr>
                              <w:t xml:space="preserve">delivered an SROI ratio of </w:t>
                            </w:r>
                            <w:r>
                              <w:rPr>
                                <w:rFonts w:cs="Arial"/>
                              </w:rPr>
                              <w:t>3.4</w:t>
                            </w:r>
                            <w:r w:rsidRPr="00695317">
                              <w:rPr>
                                <w:rFonts w:cs="Arial"/>
                              </w:rPr>
                              <w:t>:1 based on the i</w:t>
                            </w:r>
                            <w:r>
                              <w:rPr>
                                <w:rFonts w:cs="Arial"/>
                              </w:rPr>
                              <w:t>nvestment in operations between FY09</w:t>
                            </w:r>
                            <w:r w:rsidRPr="00695317">
                              <w:rPr>
                                <w:rFonts w:cs="Arial"/>
                              </w:rPr>
                              <w:t>-15.</w:t>
                            </w:r>
                          </w:p>
                          <w:p w14:paraId="3A535DBA" w14:textId="77777777" w:rsidR="004A0C1C" w:rsidRPr="00695317" w:rsidRDefault="004A0C1C" w:rsidP="00FF6DBB">
                            <w:pPr>
                              <w:jc w:val="center"/>
                              <w:rPr>
                                <w:rFonts w:cs="Arial"/>
                              </w:rPr>
                            </w:pPr>
                            <w:r w:rsidRPr="00695317">
                              <w:rPr>
                                <w:rFonts w:cs="Arial"/>
                              </w:rPr>
                              <w:t>That is, for every $1 invested, approximately $</w:t>
                            </w:r>
                            <w:r>
                              <w:rPr>
                                <w:rFonts w:cs="Arial"/>
                              </w:rPr>
                              <w:t>3.4</w:t>
                            </w:r>
                            <w:r w:rsidRPr="00695317">
                              <w:rPr>
                                <w:rFonts w:cs="Arial"/>
                              </w:rPr>
                              <w:t xml:space="preserve"> of social, economic, cultural and environmental value has been created for stakeholders</w:t>
                            </w:r>
                            <w:r>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51" style="position:absolute;left:0;text-align:left;margin-left:305.8pt;margin-top:60.3pt;width:162pt;height:164.4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" fillcolor="#a5a5a5 [2092]" stroked="f" strokeweight="2pt">
                <v:textbox>
                  <w:txbxContent>
                    <w:p w14:paraId="2D013C80" w14:textId="77777777" w:rsidR="004A0C1C" w:rsidRPr="00417E61" w:rsidRDefault="004A0C1C" w:rsidP="00FF6DBB">
                      <w:pPr>
                        <w:jc w:val="center"/>
                        <w:rPr>
                          <w:rFonts w:cs="Arial"/>
                          <w:b/>
                        </w:rPr>
                      </w:pPr>
                      <w:r w:rsidRPr="00417E61">
                        <w:rPr>
                          <w:rFonts w:cs="Arial"/>
                          <w:b/>
                        </w:rPr>
                        <w:t>Social Return on Investment</w:t>
                      </w:r>
                    </w:p>
                    <w:p w14:paraId="237AD53D" w14:textId="77777777" w:rsidR="004A0C1C" w:rsidRPr="00695317" w:rsidRDefault="004A0C1C" w:rsidP="00FF6DBB">
                      <w:pPr>
                        <w:jc w:val="center"/>
                        <w:rPr>
                          <w:rFonts w:cs="Arial"/>
                        </w:rPr>
                      </w:pPr>
                      <w:r w:rsidRPr="00695317">
                        <w:rPr>
                          <w:rFonts w:cs="Arial"/>
                        </w:rPr>
                        <w:t xml:space="preserve">The </w:t>
                      </w:r>
                      <w:proofErr w:type="spellStart"/>
                      <w:r>
                        <w:rPr>
                          <w:rFonts w:cs="Arial"/>
                        </w:rPr>
                        <w:t>Warddeken</w:t>
                      </w:r>
                      <w:proofErr w:type="spellEnd"/>
                      <w:r w:rsidRPr="00A97EC5">
                        <w:rPr>
                          <w:rFonts w:cs="Arial"/>
                        </w:rPr>
                        <w:t xml:space="preserve"> </w:t>
                      </w:r>
                      <w:r w:rsidRPr="00695317">
                        <w:rPr>
                          <w:rFonts w:cs="Arial"/>
                        </w:rPr>
                        <w:t xml:space="preserve">delivered an SROI ratio of </w:t>
                      </w:r>
                      <w:r>
                        <w:rPr>
                          <w:rFonts w:cs="Arial"/>
                        </w:rPr>
                        <w:t>3.4</w:t>
                      </w:r>
                      <w:r w:rsidRPr="00695317">
                        <w:rPr>
                          <w:rFonts w:cs="Arial"/>
                        </w:rPr>
                        <w:t>:1 based on the i</w:t>
                      </w:r>
                      <w:r>
                        <w:rPr>
                          <w:rFonts w:cs="Arial"/>
                        </w:rPr>
                        <w:t>nvestment in operations between FY09</w:t>
                      </w:r>
                      <w:r w:rsidRPr="00695317">
                        <w:rPr>
                          <w:rFonts w:cs="Arial"/>
                        </w:rPr>
                        <w:t>-15.</w:t>
                      </w:r>
                    </w:p>
                    <w:p w14:paraId="3A535DBA" w14:textId="77777777" w:rsidR="004A0C1C" w:rsidRPr="00695317" w:rsidRDefault="004A0C1C" w:rsidP="00FF6DBB">
                      <w:pPr>
                        <w:jc w:val="center"/>
                        <w:rPr>
                          <w:rFonts w:cs="Arial"/>
                        </w:rPr>
                      </w:pPr>
                      <w:r w:rsidRPr="00695317">
                        <w:rPr>
                          <w:rFonts w:cs="Arial"/>
                        </w:rPr>
                        <w:t>That is, for every $1 invested, approximately $</w:t>
                      </w:r>
                      <w:r>
                        <w:rPr>
                          <w:rFonts w:cs="Arial"/>
                        </w:rPr>
                        <w:t>3.4</w:t>
                      </w:r>
                      <w:r w:rsidRPr="00695317">
                        <w:rPr>
                          <w:rFonts w:cs="Arial"/>
                        </w:rPr>
                        <w:t xml:space="preserve"> of social, economic, cultural and environmental value has been created for stakeholders</w:t>
                      </w:r>
                      <w:r>
                        <w:rPr>
                          <w:rFonts w:cs="Arial"/>
                        </w:rPr>
                        <w:t>.</w:t>
                      </w:r>
                    </w:p>
                  </w:txbxContent>
                </v:textbox>
                <w10:wrap anchorx="margin"/>
              </v:rect>
            </w:pict>
          </mc:Fallback>
        </mc:AlternateContent>
      </w:r>
      <w:r w:rsidR="001F1560">
        <w:rPr>
          <w:noProof/>
          <w:sz w:val="22"/>
          <w:szCs w:val="22"/>
          <w:lang w:val="en-AU" w:eastAsia="en-AU"/>
        </w:rPr>
        <w:drawing>
          <wp:inline distT="0" distB="0" distL="0" distR="0" wp14:anchorId="073F43BF" wp14:editId="65D4F628">
            <wp:extent cx="3582649" cy="3510817"/>
            <wp:effectExtent l="0" t="0" r="0" b="0"/>
            <wp:docPr id="55" name="Picture 55" descr="Red is government, green community and blue rangers." title="Pie chart showing the value of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3603447" cy="3531198"/>
                    </a:xfrm>
                    <a:prstGeom prst="rect">
                      <a:avLst/>
                    </a:prstGeom>
                    <a:noFill/>
                    <a:ln>
                      <a:noFill/>
                    </a:ln>
                    <a:extLst>
                      <a:ext uri="{53640926-AAD7-44D8-BBD7-CCE9431645EC}">
                        <a14:shadowObscured xmlns:a14="http://schemas.microsoft.com/office/drawing/2010/main"/>
                      </a:ext>
                    </a:extLst>
                  </pic:spPr>
                </pic:pic>
              </a:graphicData>
            </a:graphic>
          </wp:inline>
        </w:drawing>
      </w:r>
    </w:p>
    <w:p w14:paraId="30F4C328" w14:textId="167B5EDD" w:rsidR="00FF6DBB" w:rsidRDefault="00FF6DBB" w:rsidP="00FF6DBB">
      <w:pPr>
        <w:pStyle w:val="SVAbodybullets"/>
        <w:numPr>
          <w:ilvl w:val="0"/>
          <w:numId w:val="0"/>
        </w:numPr>
        <w:spacing w:after="0" w:line="240" w:lineRule="auto"/>
        <w:rPr>
          <w:noProof/>
          <w:sz w:val="22"/>
          <w:szCs w:val="22"/>
          <w:lang w:val="en-AU" w:eastAsia="en-AU"/>
        </w:rPr>
      </w:pPr>
    </w:p>
    <w:p w14:paraId="5E338D52" w14:textId="77777777" w:rsidR="00204184" w:rsidRDefault="00204184" w:rsidP="00204184">
      <w:pPr>
        <w:pStyle w:val="SVAbodybullets"/>
        <w:numPr>
          <w:ilvl w:val="0"/>
          <w:numId w:val="0"/>
        </w:numPr>
        <w:spacing w:after="360" w:line="240" w:lineRule="auto"/>
        <w:rPr>
          <w:noProof/>
          <w:sz w:val="20"/>
          <w:szCs w:val="22"/>
          <w:lang w:val="en-AU" w:eastAsia="en-AU"/>
        </w:rPr>
      </w:pPr>
    </w:p>
    <w:p w14:paraId="72891126" w14:textId="77777777" w:rsidR="001F1560" w:rsidRDefault="001F1560" w:rsidP="001627B8">
      <w:pPr>
        <w:pStyle w:val="SVAbodybullets"/>
        <w:numPr>
          <w:ilvl w:val="0"/>
          <w:numId w:val="0"/>
        </w:numPr>
        <w:spacing w:after="200" w:line="276" w:lineRule="auto"/>
        <w:rPr>
          <w:rFonts w:cs="Arial"/>
          <w:b/>
          <w:sz w:val="20"/>
          <w:szCs w:val="16"/>
        </w:rPr>
      </w:pPr>
    </w:p>
    <w:p w14:paraId="1BF0CDA7" w14:textId="7ECA46C6" w:rsidR="00B75458" w:rsidRPr="00DE2CD0" w:rsidRDefault="00B75458" w:rsidP="001627B8">
      <w:pPr>
        <w:pStyle w:val="SVAbodybullets"/>
        <w:numPr>
          <w:ilvl w:val="0"/>
          <w:numId w:val="0"/>
        </w:numPr>
        <w:spacing w:after="200" w:line="276" w:lineRule="auto"/>
        <w:rPr>
          <w:rFonts w:cs="Arial"/>
          <w:b/>
          <w:sz w:val="20"/>
          <w:szCs w:val="16"/>
        </w:rPr>
      </w:pPr>
      <w:r w:rsidRPr="00DE2CD0">
        <w:rPr>
          <w:rFonts w:cs="Arial"/>
          <w:b/>
          <w:sz w:val="20"/>
          <w:szCs w:val="16"/>
        </w:rPr>
        <w:t>About this project</w:t>
      </w:r>
    </w:p>
    <w:p w14:paraId="3294189F" w14:textId="7212F8D2" w:rsidR="00BA6E51" w:rsidRDefault="00FF6DBB" w:rsidP="001627B8">
      <w:pPr>
        <w:rPr>
          <w:rFonts w:cs="Arial"/>
          <w:szCs w:val="20"/>
        </w:rPr>
      </w:pPr>
      <w:r>
        <w:rPr>
          <w:rFonts w:cs="Arial"/>
          <w:szCs w:val="20"/>
        </w:rPr>
        <w:t xml:space="preserve">PM&amp;C commissioned SVA Consulting to understand, measure or estimate and value the changes resulting from the investment in </w:t>
      </w:r>
      <w:r w:rsidRPr="00FF6DBB">
        <w:rPr>
          <w:rFonts w:cs="Arial"/>
          <w:szCs w:val="20"/>
        </w:rPr>
        <w:t xml:space="preserve">in the </w:t>
      </w:r>
      <w:proofErr w:type="spellStart"/>
      <w:r w:rsidRPr="00FF6DBB">
        <w:rPr>
          <w:rFonts w:cs="Arial"/>
          <w:szCs w:val="20"/>
        </w:rPr>
        <w:t>Warddeken</w:t>
      </w:r>
      <w:proofErr w:type="spellEnd"/>
      <w:r w:rsidRPr="00FF6DBB">
        <w:rPr>
          <w:rFonts w:cs="Arial"/>
          <w:szCs w:val="20"/>
        </w:rPr>
        <w:t xml:space="preserve"> IPA and </w:t>
      </w:r>
      <w:r w:rsidR="006C1CCD">
        <w:rPr>
          <w:rFonts w:cs="Arial"/>
          <w:szCs w:val="20"/>
        </w:rPr>
        <w:t>associated Indigenous ranger programme</w:t>
      </w:r>
      <w:r>
        <w:rPr>
          <w:rFonts w:cs="Arial"/>
          <w:szCs w:val="20"/>
        </w:rPr>
        <w:t xml:space="preserve"> </w:t>
      </w:r>
    </w:p>
    <w:p w14:paraId="3AF54DD0" w14:textId="6DA6B2CE" w:rsidR="00B75458" w:rsidRDefault="00C372A6" w:rsidP="001627B8">
      <w:pPr>
        <w:rPr>
          <w:rFonts w:cs="Arial"/>
          <w:szCs w:val="20"/>
        </w:rPr>
      </w:pPr>
      <w:r>
        <w:rPr>
          <w:noProof/>
          <w:szCs w:val="24"/>
          <w:lang w:eastAsia="en-AU"/>
        </w:rPr>
        <mc:AlternateContent>
          <mc:Choice Requires="wps">
            <w:drawing>
              <wp:anchor distT="0" distB="0" distL="114300" distR="114300" simplePos="0" relativeHeight="251700256" behindDoc="1" locked="0" layoutInCell="1" allowOverlap="1" wp14:anchorId="5792D787" wp14:editId="7800FA91">
                <wp:simplePos x="0" y="0"/>
                <wp:positionH relativeFrom="margin">
                  <wp:posOffset>-47152</wp:posOffset>
                </wp:positionH>
                <wp:positionV relativeFrom="paragraph">
                  <wp:posOffset>706755</wp:posOffset>
                </wp:positionV>
                <wp:extent cx="5832948" cy="3434316"/>
                <wp:effectExtent l="0" t="0" r="0" b="0"/>
                <wp:wrapNone/>
                <wp:docPr id="290" name="Text Box 290" title="decorativ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948" cy="3434316"/>
                        </a:xfrm>
                        <a:prstGeom prst="rect">
                          <a:avLst/>
                        </a:prstGeom>
                        <a:solidFill>
                          <a:srgbClr val="F2F0E9"/>
                        </a:solidFill>
                        <a:ln w="9525">
                          <a:noFill/>
                          <a:miter lim="800000"/>
                          <a:headEnd/>
                          <a:tailEnd/>
                        </a:ln>
                      </wps:spPr>
                      <wps:txbx>
                        <w:txbxContent>
                          <w:p w14:paraId="25B10868" w14:textId="3819F9D9" w:rsidR="004A0C1C" w:rsidRPr="00BA6E51" w:rsidRDefault="004A0C1C" w:rsidP="00C372A6">
                            <w:pPr>
                              <w:pStyle w:val="SVAbodybullets"/>
                              <w:numPr>
                                <w:ilvl w:val="0"/>
                                <w:numId w:val="0"/>
                              </w:numPr>
                              <w:spacing w:line="240" w:lineRule="auto"/>
                              <w:ind w:left="454" w:hanging="38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0" o:spid="_x0000_s1052" type="#_x0000_t202" alt="Title: decorative" style="position:absolute;margin-left:-3.7pt;margin-top:55.65pt;width:459.3pt;height:270.4pt;z-index:-25161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" fillcolor="#f2f0e9" stroked="f">
                <v:textbox>
                  <w:txbxContent>
                    <w:p w14:paraId="25B10868" w14:textId="3819F9D9" w:rsidR="004A0C1C" w:rsidRPr="00BA6E51" w:rsidRDefault="004A0C1C" w:rsidP="00C372A6">
                      <w:pPr>
                        <w:pStyle w:val="SVAbodybullets"/>
                        <w:numPr>
                          <w:ilvl w:val="0"/>
                          <w:numId w:val="0"/>
                        </w:numPr>
                        <w:spacing w:line="240" w:lineRule="auto"/>
                        <w:ind w:left="454" w:hanging="386"/>
                      </w:pPr>
                    </w:p>
                  </w:txbxContent>
                </v:textbox>
                <w10:wrap anchorx="margin"/>
              </v:shape>
            </w:pict>
          </mc:Fallback>
        </mc:AlternateContent>
      </w:r>
      <w:r w:rsidR="00CD6649" w:rsidRPr="00CD6649">
        <w:rPr>
          <w:rFonts w:cs="Arial"/>
          <w:szCs w:val="20"/>
        </w:rPr>
        <w:t xml:space="preserve">The </w:t>
      </w:r>
      <w:proofErr w:type="spellStart"/>
      <w:r w:rsidR="00CD6649" w:rsidRPr="00CD6649">
        <w:rPr>
          <w:rFonts w:cs="Arial"/>
          <w:szCs w:val="20"/>
        </w:rPr>
        <w:t>Warddeken</w:t>
      </w:r>
      <w:proofErr w:type="spellEnd"/>
      <w:r w:rsidR="00CD6649" w:rsidRPr="00CD6649">
        <w:rPr>
          <w:rFonts w:cs="Arial"/>
          <w:szCs w:val="20"/>
        </w:rPr>
        <w:t xml:space="preserve"> analysis involved 43 consultations with stakeholders of the IPA, including 19 Community members, 12 Rangers, four representatives of the NT and Australian Governments, two Indigenous corporations, three NGO partners, one Corporate partner (overlapping with one Carbon offset buyer), and one Research partner.</w:t>
      </w:r>
    </w:p>
    <w:p w14:paraId="34FB7374" w14:textId="111855F8" w:rsidR="000624B7" w:rsidRPr="009003A0" w:rsidRDefault="000624B7" w:rsidP="000624B7">
      <w:pPr>
        <w:shd w:val="clear" w:color="auto" w:fill="F2F0E9" w:themeFill="accent1"/>
        <w:spacing w:before="120" w:after="120" w:line="288" w:lineRule="auto"/>
        <w:rPr>
          <w:rStyle w:val="SVAHead3Char"/>
          <w:b/>
          <w:color w:val="002D62" w:themeColor="text2"/>
          <w:lang w:val="en-GB"/>
        </w:rPr>
      </w:pPr>
      <w:r>
        <w:rPr>
          <w:rFonts w:cs="Arial"/>
          <w:noProof/>
          <w:lang w:eastAsia="en-AU"/>
        </w:rPr>
        <w:drawing>
          <wp:anchor distT="0" distB="0" distL="114300" distR="114300" simplePos="0" relativeHeight="251679776" behindDoc="0" locked="0" layoutInCell="1" allowOverlap="1" wp14:anchorId="78B84491" wp14:editId="35F4394B">
            <wp:simplePos x="0" y="0"/>
            <wp:positionH relativeFrom="column">
              <wp:posOffset>36195</wp:posOffset>
            </wp:positionH>
            <wp:positionV relativeFrom="paragraph">
              <wp:posOffset>316865</wp:posOffset>
            </wp:positionV>
            <wp:extent cx="2907030" cy="1635125"/>
            <wp:effectExtent l="0" t="0" r="7620" b="3175"/>
            <wp:wrapSquare wrapText="bothSides"/>
            <wp:docPr id="20" name="Picture 20" title="Ceremony Warddeken I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1000979.jpg"/>
                    <pic:cNvPicPr/>
                  </pic:nvPicPr>
                  <pic:blipFill>
                    <a:blip r:embed="rId35" cstate="email">
                      <a:extLst>
                        <a:ext uri="{28A0092B-C50C-407E-A947-70E740481C1C}">
                          <a14:useLocalDpi xmlns:a14="http://schemas.microsoft.com/office/drawing/2010/main"/>
                        </a:ext>
                      </a:extLst>
                    </a:blip>
                    <a:stretch>
                      <a:fillRect/>
                    </a:stretch>
                  </pic:blipFill>
                  <pic:spPr>
                    <a:xfrm>
                      <a:off x="0" y="0"/>
                      <a:ext cx="2907030" cy="1635125"/>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9003A0">
        <w:rPr>
          <w:rFonts w:cs="Arial"/>
          <w:b/>
          <w:noProof/>
          <w:color w:val="002D62" w:themeColor="text2"/>
          <w:lang w:eastAsia="en-AU"/>
        </w:rPr>
        <w:t>In the spotlight: Ray Nadjamerrek, Ranger</w:t>
      </w:r>
      <w:r w:rsidRPr="009003A0">
        <w:rPr>
          <w:rStyle w:val="SVAHead3Char"/>
          <w:b/>
          <w:color w:val="002D62" w:themeColor="text2"/>
          <w:lang w:val="en-GB"/>
        </w:rPr>
        <w:t xml:space="preserve"> </w:t>
      </w:r>
    </w:p>
    <w:p w14:paraId="5B9ECF24" w14:textId="77777777" w:rsidR="008B1CD3" w:rsidRPr="00A256BE" w:rsidRDefault="008B1CD3" w:rsidP="008B1CD3">
      <w:pPr>
        <w:spacing w:before="120" w:after="120" w:line="288" w:lineRule="auto"/>
        <w:rPr>
          <w:rFonts w:cs="Arial"/>
        </w:rPr>
      </w:pPr>
      <w:r w:rsidRPr="00A256BE">
        <w:rPr>
          <w:rFonts w:cs="Arial"/>
        </w:rPr>
        <w:t xml:space="preserve">Ray is a grandson of </w:t>
      </w:r>
      <w:proofErr w:type="spellStart"/>
      <w:r w:rsidRPr="00A256BE">
        <w:rPr>
          <w:rFonts w:cs="Arial"/>
        </w:rPr>
        <w:t>Bardayal</w:t>
      </w:r>
      <w:proofErr w:type="spellEnd"/>
      <w:r w:rsidRPr="00A256BE">
        <w:rPr>
          <w:rFonts w:cs="Arial"/>
        </w:rPr>
        <w:t xml:space="preserve"> 'Lofty' </w:t>
      </w:r>
      <w:proofErr w:type="spellStart"/>
      <w:r w:rsidRPr="00A256BE">
        <w:rPr>
          <w:rFonts w:cs="Arial"/>
        </w:rPr>
        <w:t>Nadjamerrek</w:t>
      </w:r>
      <w:proofErr w:type="spellEnd"/>
      <w:r w:rsidRPr="00A256BE">
        <w:rPr>
          <w:rFonts w:cs="Arial"/>
        </w:rPr>
        <w:t xml:space="preserve"> AO, who led the movement of </w:t>
      </w:r>
      <w:proofErr w:type="spellStart"/>
      <w:r w:rsidRPr="00A256BE">
        <w:rPr>
          <w:rFonts w:cs="Arial"/>
        </w:rPr>
        <w:t>Nawarddeken</w:t>
      </w:r>
      <w:proofErr w:type="spellEnd"/>
      <w:r w:rsidRPr="00A256BE">
        <w:rPr>
          <w:rFonts w:cs="Arial"/>
        </w:rPr>
        <w:t xml:space="preserve"> back to the Stone Country, alongside his wife Mary </w:t>
      </w:r>
      <w:proofErr w:type="spellStart"/>
      <w:r w:rsidRPr="00A256BE">
        <w:rPr>
          <w:rFonts w:cs="Arial"/>
        </w:rPr>
        <w:t>Kolkkiwarra</w:t>
      </w:r>
      <w:proofErr w:type="spellEnd"/>
      <w:r w:rsidRPr="00A256BE">
        <w:rPr>
          <w:rFonts w:cs="Arial"/>
        </w:rPr>
        <w:t xml:space="preserve"> </w:t>
      </w:r>
      <w:proofErr w:type="spellStart"/>
      <w:r w:rsidRPr="00A256BE">
        <w:rPr>
          <w:rFonts w:cs="Arial"/>
        </w:rPr>
        <w:t>Nadjamerrek</w:t>
      </w:r>
      <w:proofErr w:type="spellEnd"/>
      <w:r w:rsidRPr="00A256BE">
        <w:rPr>
          <w:rFonts w:cs="Arial"/>
        </w:rPr>
        <w:t xml:space="preserve">. Ray has lived in the bush all his life and came to </w:t>
      </w:r>
      <w:proofErr w:type="spellStart"/>
      <w:r w:rsidRPr="00A256BE">
        <w:rPr>
          <w:rFonts w:cs="Arial"/>
        </w:rPr>
        <w:t>Kabulwarnamyo</w:t>
      </w:r>
      <w:proofErr w:type="spellEnd"/>
      <w:r w:rsidRPr="00A256BE">
        <w:rPr>
          <w:rFonts w:cs="Arial"/>
        </w:rPr>
        <w:t xml:space="preserve"> as a teenager when the community was established.</w:t>
      </w:r>
    </w:p>
    <w:p w14:paraId="767D870B" w14:textId="77777777" w:rsidR="008B1CD3" w:rsidRDefault="008B1CD3" w:rsidP="008B1CD3">
      <w:pPr>
        <w:spacing w:before="120" w:after="120" w:line="288" w:lineRule="auto"/>
        <w:rPr>
          <w:rFonts w:cs="Arial"/>
        </w:rPr>
      </w:pPr>
      <w:r w:rsidRPr="00A256BE">
        <w:rPr>
          <w:rFonts w:cs="Arial"/>
        </w:rPr>
        <w:t xml:space="preserve">Ray now lives in </w:t>
      </w:r>
      <w:proofErr w:type="spellStart"/>
      <w:r w:rsidRPr="00A256BE">
        <w:rPr>
          <w:rFonts w:cs="Arial"/>
        </w:rPr>
        <w:t>Kabulwarnamyo</w:t>
      </w:r>
      <w:proofErr w:type="spellEnd"/>
      <w:r>
        <w:rPr>
          <w:rFonts w:cs="Arial"/>
        </w:rPr>
        <w:t xml:space="preserve"> with his wife Eliza and their</w:t>
      </w:r>
      <w:r w:rsidRPr="00A256BE">
        <w:rPr>
          <w:rFonts w:cs="Arial"/>
        </w:rPr>
        <w:t xml:space="preserve"> son Richard so he can raise his son on his traditional land and be near his grandmother. He also looks after some of his nieces and nephews on country, because he believes they will have a better life there than in a nearby growth community.</w:t>
      </w:r>
      <w:r>
        <w:rPr>
          <w:rFonts w:cs="Arial"/>
        </w:rPr>
        <w:t xml:space="preserve"> </w:t>
      </w:r>
      <w:r w:rsidRPr="00A256BE">
        <w:rPr>
          <w:rFonts w:cs="Arial"/>
        </w:rPr>
        <w:t>Ray believes that if he was not living on country, he would be unemploy</w:t>
      </w:r>
      <w:r>
        <w:rPr>
          <w:rFonts w:cs="Arial"/>
        </w:rPr>
        <w:t>ed, sitting around and drinking</w:t>
      </w:r>
      <w:r w:rsidRPr="00EA480A">
        <w:rPr>
          <w:rFonts w:cs="Arial"/>
        </w:rPr>
        <w:t xml:space="preserve">. </w:t>
      </w:r>
    </w:p>
    <w:p w14:paraId="35CD57A1" w14:textId="48B2B193" w:rsidR="00CD6649" w:rsidRPr="00D7681A" w:rsidRDefault="008B1CD3" w:rsidP="008B1CD3">
      <w:pPr>
        <w:rPr>
          <w:rFonts w:cs="Arial"/>
          <w:sz w:val="16"/>
          <w:szCs w:val="16"/>
        </w:rPr>
      </w:pPr>
      <w:r w:rsidRPr="00EA480A">
        <w:rPr>
          <w:rFonts w:cs="Arial"/>
          <w:i/>
        </w:rPr>
        <w:t>“If I wasn't here, I wouldn't have another job - I would probably be in town unemployed, sitting and drinking, waiting for the Club</w:t>
      </w:r>
      <w:r>
        <w:rPr>
          <w:rFonts w:cs="Arial"/>
          <w:i/>
        </w:rPr>
        <w:t xml:space="preserve"> </w:t>
      </w:r>
      <w:r w:rsidRPr="00A755F1">
        <w:rPr>
          <w:rFonts w:cs="Arial"/>
          <w:i/>
        </w:rPr>
        <w:t xml:space="preserve">[pub in </w:t>
      </w:r>
      <w:proofErr w:type="spellStart"/>
      <w:r w:rsidRPr="00A755F1">
        <w:rPr>
          <w:rFonts w:cs="Arial"/>
          <w:i/>
        </w:rPr>
        <w:t>Gunbalanya</w:t>
      </w:r>
      <w:proofErr w:type="spellEnd"/>
      <w:r w:rsidRPr="00A755F1">
        <w:rPr>
          <w:rFonts w:cs="Arial"/>
          <w:i/>
        </w:rPr>
        <w:t xml:space="preserve">] </w:t>
      </w:r>
      <w:r w:rsidRPr="00EA480A">
        <w:rPr>
          <w:rFonts w:cs="Arial"/>
          <w:i/>
        </w:rPr>
        <w:t xml:space="preserve">to open, fighting, doing nothing. That's what people do in </w:t>
      </w:r>
      <w:proofErr w:type="spellStart"/>
      <w:r w:rsidRPr="00EA480A">
        <w:rPr>
          <w:rFonts w:cs="Arial"/>
          <w:i/>
        </w:rPr>
        <w:t>Gunbalanya</w:t>
      </w:r>
      <w:proofErr w:type="spellEnd"/>
      <w:r w:rsidRPr="00EA480A">
        <w:rPr>
          <w:rFonts w:cs="Arial"/>
          <w:i/>
        </w:rPr>
        <w:t>.”</w:t>
      </w:r>
    </w:p>
    <w:p w14:paraId="6FB70020" w14:textId="77777777" w:rsidR="00B75458" w:rsidRDefault="00B75458" w:rsidP="00B75458">
      <w:pPr>
        <w:rPr>
          <w:rFonts w:cs="Arial"/>
          <w:color w:val="002D62" w:themeColor="text2"/>
          <w:sz w:val="30"/>
          <w:szCs w:val="30"/>
        </w:rPr>
      </w:pPr>
      <w:r>
        <w:rPr>
          <w:rFonts w:cs="Arial"/>
          <w:color w:val="002D62" w:themeColor="text2"/>
        </w:rPr>
        <w:br w:type="page"/>
      </w:r>
    </w:p>
    <w:p w14:paraId="5A8CB1C0" w14:textId="7E8B6F9A" w:rsidR="00B75458" w:rsidRPr="003E531F" w:rsidRDefault="00B75458" w:rsidP="00B75458">
      <w:pPr>
        <w:pStyle w:val="Heading2"/>
        <w:tabs>
          <w:tab w:val="left" w:pos="2430"/>
        </w:tabs>
        <w:rPr>
          <w:rFonts w:cs="Arial"/>
          <w:color w:val="002D62" w:themeColor="text2"/>
        </w:rPr>
      </w:pPr>
      <w:bookmarkStart w:id="39" w:name="_Toc442948584"/>
      <w:r>
        <w:rPr>
          <w:rFonts w:cs="Arial"/>
          <w:color w:val="002D62" w:themeColor="text2"/>
        </w:rPr>
        <w:t>A1.2</w:t>
      </w:r>
      <w:r w:rsidRPr="003E531F">
        <w:rPr>
          <w:rFonts w:cs="Arial"/>
          <w:color w:val="002D62" w:themeColor="text2"/>
        </w:rPr>
        <w:t xml:space="preserve"> </w:t>
      </w:r>
      <w:r w:rsidR="00301D45">
        <w:rPr>
          <w:rFonts w:cs="Arial"/>
          <w:color w:val="002D62" w:themeColor="text2"/>
        </w:rPr>
        <w:t xml:space="preserve">Executive Summary – </w:t>
      </w:r>
      <w:proofErr w:type="spellStart"/>
      <w:r>
        <w:rPr>
          <w:rFonts w:cs="Arial"/>
          <w:color w:val="002D62" w:themeColor="text2"/>
        </w:rPr>
        <w:t>Girringun</w:t>
      </w:r>
      <w:proofErr w:type="spellEnd"/>
      <w:r>
        <w:rPr>
          <w:rFonts w:cs="Arial"/>
          <w:color w:val="002D62" w:themeColor="text2"/>
        </w:rPr>
        <w:t xml:space="preserve"> IPA </w:t>
      </w:r>
      <w:r w:rsidR="00301D45">
        <w:rPr>
          <w:rFonts w:cs="Arial"/>
          <w:color w:val="002D62" w:themeColor="text2"/>
        </w:rPr>
        <w:t>SROI analysis</w:t>
      </w:r>
      <w:bookmarkEnd w:id="39"/>
    </w:p>
    <w:p w14:paraId="628C02C4" w14:textId="42AC86A7" w:rsidR="00B75458" w:rsidRPr="007E7C2D" w:rsidRDefault="0046319E" w:rsidP="00B75458">
      <w:r w:rsidRPr="007E7C2D">
        <w:rPr>
          <w:rFonts w:cs="Arial"/>
          <w:noProof/>
          <w:lang w:eastAsia="en-AU"/>
        </w:rPr>
        <mc:AlternateContent>
          <mc:Choice Requires="wps">
            <w:drawing>
              <wp:anchor distT="0" distB="0" distL="114300" distR="114300" simplePos="0" relativeHeight="251658259" behindDoc="0" locked="0" layoutInCell="1" allowOverlap="1" wp14:anchorId="341151C3" wp14:editId="66CFD03B">
                <wp:simplePos x="0" y="0"/>
                <wp:positionH relativeFrom="column">
                  <wp:posOffset>1688465</wp:posOffset>
                </wp:positionH>
                <wp:positionV relativeFrom="paragraph">
                  <wp:posOffset>766445</wp:posOffset>
                </wp:positionV>
                <wp:extent cx="114300" cy="111760"/>
                <wp:effectExtent l="0" t="0" r="0" b="2540"/>
                <wp:wrapNone/>
                <wp:docPr id="65" name="Oval 65" title="IPA"/>
                <wp:cNvGraphicFramePr/>
                <a:graphic xmlns:a="http://schemas.openxmlformats.org/drawingml/2006/main">
                  <a:graphicData uri="http://schemas.microsoft.com/office/word/2010/wordprocessingShape">
                    <wps:wsp>
                      <wps:cNvSpPr/>
                      <wps:spPr>
                        <a:xfrm>
                          <a:off x="0" y="0"/>
                          <a:ext cx="114300" cy="111760"/>
                        </a:xfrm>
                        <a:prstGeom prst="ellips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5" o:spid="_x0000_s1026" alt="Title: IPA" style="position:absolute;margin-left:132.95pt;margin-top:60.35pt;width:9pt;height:8.8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" fillcolor="#b2bb1e [3214]" stroked="f" strokeweight="2pt"/>
            </w:pict>
          </mc:Fallback>
        </mc:AlternateContent>
      </w:r>
      <w:r w:rsidR="00B75458">
        <w:rPr>
          <w:rFonts w:cs="Arial"/>
          <w:b/>
          <w:szCs w:val="20"/>
        </w:rPr>
        <w:t xml:space="preserve">About the </w:t>
      </w:r>
      <w:proofErr w:type="spellStart"/>
      <w:r w:rsidR="00B75458" w:rsidRPr="0037036D">
        <w:rPr>
          <w:rFonts w:cs="Arial"/>
          <w:b/>
          <w:szCs w:val="19"/>
        </w:rPr>
        <w:t>Girringun</w:t>
      </w:r>
      <w:proofErr w:type="spellEnd"/>
      <w:r w:rsidR="00B75458" w:rsidRPr="00332FCE">
        <w:rPr>
          <w:rFonts w:cs="Arial"/>
          <w:b/>
          <w:szCs w:val="19"/>
        </w:rPr>
        <w:t xml:space="preserve"> </w:t>
      </w:r>
      <w:r w:rsidR="00B75458">
        <w:rPr>
          <w:rFonts w:cs="Arial"/>
          <w:b/>
          <w:szCs w:val="20"/>
        </w:rPr>
        <w:t>IPA</w:t>
      </w:r>
    </w:p>
    <w:p w14:paraId="30530840" w14:textId="52097D81" w:rsidR="00B75458" w:rsidRPr="00970A80" w:rsidRDefault="00B75458" w:rsidP="00B75458">
      <w:pPr>
        <w:rPr>
          <w:rFonts w:cs="Arial"/>
          <w:i/>
          <w:szCs w:val="20"/>
        </w:rPr>
      </w:pPr>
      <w:r w:rsidRPr="001E63E5">
        <w:rPr>
          <w:rFonts w:cs="Arial"/>
          <w:noProof/>
          <w:lang w:eastAsia="en-AU"/>
        </w:rPr>
        <mc:AlternateContent>
          <mc:Choice Requires="wps">
            <w:drawing>
              <wp:anchor distT="45720" distB="45720" distL="114300" distR="114300" simplePos="0" relativeHeight="251658257" behindDoc="0" locked="0" layoutInCell="1" allowOverlap="1" wp14:anchorId="29672D64" wp14:editId="07B82226">
                <wp:simplePos x="0" y="0"/>
                <wp:positionH relativeFrom="margin">
                  <wp:align>left</wp:align>
                </wp:positionH>
                <wp:positionV relativeFrom="paragraph">
                  <wp:posOffset>25587</wp:posOffset>
                </wp:positionV>
                <wp:extent cx="3248025" cy="1781175"/>
                <wp:effectExtent l="0" t="0" r="9525" b="9525"/>
                <wp:wrapSquare wrapText="bothSides"/>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781175"/>
                        </a:xfrm>
                        <a:prstGeom prst="rect">
                          <a:avLst/>
                        </a:prstGeom>
                        <a:solidFill>
                          <a:srgbClr val="F2F0E9"/>
                        </a:solidFill>
                        <a:ln w="9525">
                          <a:noFill/>
                          <a:miter lim="800000"/>
                          <a:headEnd/>
                          <a:tailEnd/>
                        </a:ln>
                      </wps:spPr>
                      <wps:txbx>
                        <w:txbxContent>
                          <w:p w14:paraId="54A62F06" w14:textId="77777777" w:rsidR="004A0C1C" w:rsidRPr="0011506A" w:rsidRDefault="004A0C1C" w:rsidP="00B75458">
                            <w:pPr>
                              <w:spacing w:after="60"/>
                              <w:jc w:val="center"/>
                              <w:rPr>
                                <w:rFonts w:cs="Arial"/>
                                <w:b/>
                                <w:color w:val="002D62" w:themeColor="text2"/>
                                <w:szCs w:val="19"/>
                              </w:rPr>
                            </w:pPr>
                            <w:r w:rsidRPr="0011506A">
                              <w:rPr>
                                <w:rFonts w:cs="Arial"/>
                                <w:b/>
                                <w:color w:val="002D62" w:themeColor="text2"/>
                                <w:szCs w:val="19"/>
                              </w:rPr>
                              <w:t>At a glance</w:t>
                            </w:r>
                          </w:p>
                          <w:p w14:paraId="0666E2D5" w14:textId="5EE5C9C8" w:rsidR="004A0C1C" w:rsidRPr="00332FCE" w:rsidRDefault="004A0C1C" w:rsidP="00B75458">
                            <w:pPr>
                              <w:spacing w:after="0"/>
                              <w:rPr>
                                <w:rFonts w:cs="Arial"/>
                                <w:sz w:val="18"/>
                              </w:rPr>
                            </w:pPr>
                            <w:r w:rsidRPr="00332FCE">
                              <w:rPr>
                                <w:rFonts w:cs="Arial"/>
                                <w:sz w:val="18"/>
                              </w:rPr>
                              <w:t>Traditional Owners:</w:t>
                            </w:r>
                            <w:r w:rsidRPr="00332FCE">
                              <w:rPr>
                                <w:rFonts w:cs="Arial"/>
                                <w:sz w:val="18"/>
                              </w:rPr>
                              <w:tab/>
                            </w:r>
                            <w:r w:rsidRPr="00332FCE">
                              <w:rPr>
                                <w:rFonts w:cs="Arial"/>
                                <w:sz w:val="18"/>
                              </w:rPr>
                              <w:tab/>
                            </w:r>
                            <w:r>
                              <w:rPr>
                                <w:rFonts w:cs="Arial"/>
                                <w:sz w:val="18"/>
                              </w:rPr>
                              <w:t>Eight</w:t>
                            </w:r>
                            <w:r w:rsidRPr="001F1560">
                              <w:rPr>
                                <w:rFonts w:cs="Arial"/>
                                <w:sz w:val="18"/>
                              </w:rPr>
                              <w:t xml:space="preserve"> groups</w:t>
                            </w:r>
                          </w:p>
                          <w:p w14:paraId="3418BD34" w14:textId="77777777" w:rsidR="004A0C1C" w:rsidRPr="00332FCE" w:rsidRDefault="004A0C1C" w:rsidP="00B75458">
                            <w:pPr>
                              <w:spacing w:after="0"/>
                              <w:rPr>
                                <w:rFonts w:cs="Arial"/>
                                <w:sz w:val="18"/>
                                <w:szCs w:val="19"/>
                              </w:rPr>
                            </w:pPr>
                            <w:r w:rsidRPr="00332FCE">
                              <w:rPr>
                                <w:rFonts w:cs="Arial"/>
                                <w:sz w:val="18"/>
                              </w:rPr>
                              <w:t>State/Territory:</w:t>
                            </w:r>
                            <w:r w:rsidRPr="00332FCE">
                              <w:rPr>
                                <w:rFonts w:cs="Arial"/>
                                <w:sz w:val="18"/>
                              </w:rPr>
                              <w:tab/>
                            </w:r>
                            <w:r w:rsidRPr="00332FCE">
                              <w:rPr>
                                <w:rFonts w:cs="Arial"/>
                                <w:sz w:val="18"/>
                              </w:rPr>
                              <w:tab/>
                            </w:r>
                            <w:r w:rsidRPr="00332FCE">
                              <w:rPr>
                                <w:rFonts w:cs="Arial"/>
                                <w:sz w:val="18"/>
                              </w:rPr>
                              <w:tab/>
                            </w:r>
                            <w:r>
                              <w:rPr>
                                <w:rFonts w:cs="Arial"/>
                                <w:sz w:val="18"/>
                                <w:szCs w:val="19"/>
                              </w:rPr>
                              <w:t>Queensland</w:t>
                            </w:r>
                          </w:p>
                          <w:p w14:paraId="341F33BB" w14:textId="77777777" w:rsidR="004A0C1C" w:rsidRPr="00332FCE" w:rsidRDefault="004A0C1C" w:rsidP="00B75458">
                            <w:pPr>
                              <w:spacing w:after="0"/>
                              <w:rPr>
                                <w:rFonts w:cs="Arial"/>
                                <w:sz w:val="18"/>
                                <w:szCs w:val="19"/>
                              </w:rPr>
                            </w:pPr>
                            <w:r w:rsidRPr="00332FCE">
                              <w:rPr>
                                <w:rFonts w:cs="Arial"/>
                                <w:sz w:val="18"/>
                                <w:szCs w:val="19"/>
                              </w:rPr>
                              <w:t>Declaration:</w:t>
                            </w:r>
                            <w:r w:rsidRPr="00332FCE">
                              <w:rPr>
                                <w:rFonts w:cs="Arial"/>
                                <w:sz w:val="18"/>
                                <w:szCs w:val="19"/>
                              </w:rPr>
                              <w:tab/>
                            </w:r>
                            <w:r w:rsidRPr="00332FCE">
                              <w:rPr>
                                <w:rFonts w:cs="Arial"/>
                                <w:sz w:val="18"/>
                                <w:szCs w:val="19"/>
                              </w:rPr>
                              <w:tab/>
                            </w:r>
                            <w:r w:rsidRPr="00332FCE">
                              <w:rPr>
                                <w:rFonts w:cs="Arial"/>
                                <w:sz w:val="18"/>
                                <w:szCs w:val="19"/>
                              </w:rPr>
                              <w:tab/>
                            </w:r>
                            <w:r>
                              <w:rPr>
                                <w:rFonts w:cs="Arial"/>
                                <w:sz w:val="18"/>
                                <w:szCs w:val="19"/>
                              </w:rPr>
                              <w:t>June 2013</w:t>
                            </w:r>
                          </w:p>
                          <w:p w14:paraId="2C105D7C" w14:textId="77777777" w:rsidR="004A0C1C" w:rsidRPr="00332FCE" w:rsidRDefault="004A0C1C" w:rsidP="00B75458">
                            <w:pPr>
                              <w:spacing w:after="0"/>
                              <w:rPr>
                                <w:rFonts w:cs="Arial"/>
                                <w:sz w:val="18"/>
                                <w:szCs w:val="19"/>
                              </w:rPr>
                            </w:pPr>
                            <w:r w:rsidRPr="00332FCE">
                              <w:rPr>
                                <w:rFonts w:cs="Arial"/>
                                <w:sz w:val="18"/>
                                <w:szCs w:val="19"/>
                              </w:rPr>
                              <w:t>Size:</w:t>
                            </w:r>
                            <w:r w:rsidRPr="00332FCE">
                              <w:rPr>
                                <w:rFonts w:cs="Arial"/>
                                <w:sz w:val="18"/>
                                <w:szCs w:val="19"/>
                              </w:rPr>
                              <w:tab/>
                            </w:r>
                            <w:r w:rsidRPr="00332FCE">
                              <w:rPr>
                                <w:rFonts w:cs="Arial"/>
                                <w:sz w:val="18"/>
                                <w:szCs w:val="19"/>
                              </w:rPr>
                              <w:tab/>
                            </w:r>
                            <w:r w:rsidRPr="00332FCE">
                              <w:rPr>
                                <w:rFonts w:cs="Arial"/>
                                <w:sz w:val="18"/>
                                <w:szCs w:val="19"/>
                              </w:rPr>
                              <w:tab/>
                            </w:r>
                            <w:r w:rsidRPr="00332FCE">
                              <w:rPr>
                                <w:rFonts w:cs="Arial"/>
                                <w:sz w:val="18"/>
                                <w:szCs w:val="19"/>
                              </w:rPr>
                              <w:tab/>
                            </w:r>
                            <w:r>
                              <w:rPr>
                                <w:rFonts w:cs="Arial"/>
                                <w:sz w:val="18"/>
                                <w:szCs w:val="19"/>
                              </w:rPr>
                              <w:t xml:space="preserve">1.26 million </w:t>
                            </w:r>
                            <w:r w:rsidRPr="00332FCE">
                              <w:rPr>
                                <w:rFonts w:cs="Arial"/>
                                <w:sz w:val="18"/>
                                <w:szCs w:val="19"/>
                              </w:rPr>
                              <w:t>hectares</w:t>
                            </w:r>
                          </w:p>
                          <w:p w14:paraId="0ADF1BA4" w14:textId="77777777" w:rsidR="004A0C1C" w:rsidRPr="00332FCE" w:rsidRDefault="004A0C1C" w:rsidP="00B75458">
                            <w:pPr>
                              <w:spacing w:after="0"/>
                              <w:rPr>
                                <w:rFonts w:cs="Arial"/>
                                <w:sz w:val="18"/>
                                <w:szCs w:val="19"/>
                              </w:rPr>
                            </w:pPr>
                            <w:r w:rsidRPr="00332FCE">
                              <w:rPr>
                                <w:rFonts w:cs="Arial"/>
                                <w:sz w:val="18"/>
                                <w:szCs w:val="19"/>
                              </w:rPr>
                              <w:t>IUCN Category:</w:t>
                            </w:r>
                            <w:r w:rsidRPr="00332FCE">
                              <w:rPr>
                                <w:rFonts w:cs="Arial"/>
                                <w:sz w:val="18"/>
                                <w:szCs w:val="19"/>
                              </w:rPr>
                              <w:tab/>
                            </w:r>
                            <w:r w:rsidRPr="00332FCE">
                              <w:rPr>
                                <w:rFonts w:cs="Arial"/>
                                <w:sz w:val="18"/>
                                <w:szCs w:val="19"/>
                              </w:rPr>
                              <w:tab/>
                            </w:r>
                            <w:r w:rsidRPr="00332FCE">
                              <w:rPr>
                                <w:rFonts w:cs="Arial"/>
                                <w:sz w:val="18"/>
                                <w:szCs w:val="19"/>
                              </w:rPr>
                              <w:tab/>
                            </w:r>
                            <w:r>
                              <w:rPr>
                                <w:rFonts w:cs="Arial"/>
                                <w:sz w:val="18"/>
                                <w:szCs w:val="19"/>
                              </w:rPr>
                              <w:t>II, III, IV and VI</w:t>
                            </w:r>
                          </w:p>
                          <w:p w14:paraId="2C3421E5" w14:textId="77777777" w:rsidR="004A0C1C" w:rsidRPr="00332FCE" w:rsidRDefault="004A0C1C" w:rsidP="00B75458">
                            <w:pPr>
                              <w:spacing w:after="0"/>
                              <w:rPr>
                                <w:rFonts w:cs="Arial"/>
                                <w:sz w:val="18"/>
                                <w:szCs w:val="19"/>
                              </w:rPr>
                            </w:pPr>
                            <w:r w:rsidRPr="00332FCE">
                              <w:rPr>
                                <w:rFonts w:cs="Arial"/>
                                <w:sz w:val="18"/>
                                <w:szCs w:val="19"/>
                              </w:rPr>
                              <w:t>IPA funding (FY15):</w:t>
                            </w:r>
                            <w:r w:rsidRPr="00332FCE">
                              <w:rPr>
                                <w:rFonts w:cs="Arial"/>
                                <w:sz w:val="18"/>
                                <w:szCs w:val="19"/>
                              </w:rPr>
                              <w:tab/>
                            </w:r>
                            <w:r w:rsidRPr="00332FCE">
                              <w:rPr>
                                <w:rFonts w:cs="Arial"/>
                                <w:sz w:val="18"/>
                                <w:szCs w:val="19"/>
                              </w:rPr>
                              <w:tab/>
                            </w:r>
                            <w:r>
                              <w:rPr>
                                <w:rFonts w:cs="Arial"/>
                                <w:sz w:val="18"/>
                                <w:szCs w:val="19"/>
                              </w:rPr>
                              <w:t>$0.89m</w:t>
                            </w:r>
                          </w:p>
                          <w:p w14:paraId="67051452" w14:textId="77777777" w:rsidR="004A0C1C" w:rsidRPr="00332FCE" w:rsidRDefault="004A0C1C" w:rsidP="00B75458">
                            <w:pPr>
                              <w:spacing w:after="0"/>
                              <w:rPr>
                                <w:rFonts w:cs="Arial"/>
                                <w:sz w:val="18"/>
                                <w:szCs w:val="19"/>
                              </w:rPr>
                            </w:pPr>
                            <w:proofErr w:type="spellStart"/>
                            <w:r w:rsidRPr="00332FCE">
                              <w:rPr>
                                <w:rFonts w:cs="Arial"/>
                                <w:sz w:val="18"/>
                                <w:szCs w:val="19"/>
                              </w:rPr>
                              <w:t>WoC</w:t>
                            </w:r>
                            <w:proofErr w:type="spellEnd"/>
                            <w:r w:rsidRPr="00332FCE">
                              <w:rPr>
                                <w:rFonts w:cs="Arial"/>
                                <w:sz w:val="18"/>
                                <w:szCs w:val="19"/>
                              </w:rPr>
                              <w:t xml:space="preserve"> funding (FY15):</w:t>
                            </w:r>
                            <w:r w:rsidRPr="00332FCE">
                              <w:rPr>
                                <w:rFonts w:cs="Arial"/>
                                <w:sz w:val="18"/>
                                <w:szCs w:val="19"/>
                              </w:rPr>
                              <w:tab/>
                            </w:r>
                            <w:r w:rsidRPr="00332FCE">
                              <w:rPr>
                                <w:rFonts w:cs="Arial"/>
                                <w:sz w:val="18"/>
                                <w:szCs w:val="19"/>
                              </w:rPr>
                              <w:tab/>
                            </w:r>
                            <w:r>
                              <w:rPr>
                                <w:rFonts w:cs="Arial"/>
                                <w:sz w:val="18"/>
                                <w:szCs w:val="19"/>
                              </w:rPr>
                              <w:t>$1.24m</w:t>
                            </w:r>
                          </w:p>
                          <w:p w14:paraId="48E98E97" w14:textId="77777777" w:rsidR="004A0C1C" w:rsidRPr="00332FCE" w:rsidRDefault="004A0C1C" w:rsidP="00B75458">
                            <w:pPr>
                              <w:spacing w:after="0"/>
                              <w:rPr>
                                <w:rFonts w:cs="Arial"/>
                                <w:sz w:val="18"/>
                                <w:szCs w:val="19"/>
                              </w:rPr>
                            </w:pPr>
                            <w:r w:rsidRPr="00332FCE">
                              <w:rPr>
                                <w:rFonts w:cs="Arial"/>
                                <w:sz w:val="18"/>
                                <w:szCs w:val="19"/>
                              </w:rPr>
                              <w:t>Total income (FY15):</w:t>
                            </w:r>
                            <w:r w:rsidRPr="00332FCE">
                              <w:rPr>
                                <w:rFonts w:cs="Arial"/>
                                <w:sz w:val="18"/>
                                <w:szCs w:val="19"/>
                              </w:rPr>
                              <w:tab/>
                            </w:r>
                            <w:r w:rsidRPr="00332FCE">
                              <w:rPr>
                                <w:rFonts w:cs="Arial"/>
                                <w:sz w:val="18"/>
                                <w:szCs w:val="19"/>
                              </w:rPr>
                              <w:tab/>
                            </w:r>
                            <w:r>
                              <w:rPr>
                                <w:rFonts w:cs="Arial"/>
                                <w:sz w:val="18"/>
                                <w:szCs w:val="19"/>
                              </w:rPr>
                              <w:t>$2.45m</w:t>
                            </w:r>
                          </w:p>
                          <w:p w14:paraId="431019E9" w14:textId="77777777" w:rsidR="004A0C1C" w:rsidRPr="00332FCE" w:rsidRDefault="004A0C1C" w:rsidP="00B75458">
                            <w:pPr>
                              <w:spacing w:after="0"/>
                              <w:rPr>
                                <w:rFonts w:cs="Arial"/>
                                <w:sz w:val="18"/>
                                <w:szCs w:val="19"/>
                              </w:rPr>
                            </w:pPr>
                            <w:r>
                              <w:rPr>
                                <w:rFonts w:cs="Arial"/>
                                <w:sz w:val="18"/>
                                <w:szCs w:val="19"/>
                              </w:rPr>
                              <w:t>Permanent rangers (FY15):</w:t>
                            </w:r>
                            <w:r>
                              <w:rPr>
                                <w:rFonts w:cs="Arial"/>
                                <w:sz w:val="18"/>
                                <w:szCs w:val="19"/>
                              </w:rPr>
                              <w:tab/>
                              <w:t>14</w:t>
                            </w:r>
                          </w:p>
                          <w:p w14:paraId="5BBEDE6D" w14:textId="77777777" w:rsidR="004A0C1C" w:rsidRPr="00332FCE" w:rsidRDefault="004A0C1C" w:rsidP="00B75458">
                            <w:pPr>
                              <w:spacing w:after="0"/>
                              <w:rPr>
                                <w:rFonts w:cs="Arial"/>
                                <w:sz w:val="18"/>
                                <w:szCs w:val="19"/>
                              </w:rPr>
                            </w:pPr>
                            <w:r w:rsidRPr="00332FCE">
                              <w:rPr>
                                <w:rFonts w:cs="Arial"/>
                                <w:sz w:val="18"/>
                                <w:szCs w:val="19"/>
                              </w:rPr>
                              <w:t>Casual rangers (FY15):</w:t>
                            </w:r>
                            <w:r w:rsidRPr="00332FCE">
                              <w:rPr>
                                <w:rFonts w:cs="Arial"/>
                                <w:sz w:val="18"/>
                                <w:szCs w:val="19"/>
                              </w:rPr>
                              <w:tab/>
                            </w:r>
                            <w:r w:rsidRPr="00332FCE">
                              <w:rPr>
                                <w:rFonts w:cs="Arial"/>
                                <w:sz w:val="18"/>
                                <w:szCs w:val="19"/>
                              </w:rPr>
                              <w:tab/>
                            </w:r>
                            <w:r>
                              <w:rPr>
                                <w:rFonts w:cs="Arial"/>
                                <w:sz w:val="18"/>
                                <w:szCs w:val="19"/>
                              </w:rPr>
                              <w:t>Nil</w:t>
                            </w:r>
                          </w:p>
                          <w:p w14:paraId="4467F32F" w14:textId="77777777" w:rsidR="004A0C1C" w:rsidRPr="005D632F" w:rsidRDefault="004A0C1C" w:rsidP="00B75458">
                            <w:pPr>
                              <w:spacing w:after="0"/>
                              <w:rPr>
                                <w:rFonts w:cs="Arial"/>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0;margin-top:2pt;width:255.75pt;height:140.25pt;z-index:25165825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" fillcolor="#f2f0e9" stroked="f">
                <v:textbox>
                  <w:txbxContent>
                    <w:p w14:paraId="54A62F06" w14:textId="77777777" w:rsidR="004A0C1C" w:rsidRPr="0011506A" w:rsidRDefault="004A0C1C" w:rsidP="00B75458">
                      <w:pPr>
                        <w:spacing w:after="60"/>
                        <w:jc w:val="center"/>
                        <w:rPr>
                          <w:rFonts w:cs="Arial"/>
                          <w:b/>
                          <w:color w:val="002D62" w:themeColor="text2"/>
                          <w:szCs w:val="19"/>
                        </w:rPr>
                      </w:pPr>
                      <w:r w:rsidRPr="0011506A">
                        <w:rPr>
                          <w:rFonts w:cs="Arial"/>
                          <w:b/>
                          <w:color w:val="002D62" w:themeColor="text2"/>
                          <w:szCs w:val="19"/>
                        </w:rPr>
                        <w:t>At a glance</w:t>
                      </w:r>
                    </w:p>
                    <w:p w14:paraId="0666E2D5" w14:textId="5EE5C9C8" w:rsidR="004A0C1C" w:rsidRPr="00332FCE" w:rsidRDefault="004A0C1C" w:rsidP="00B75458">
                      <w:pPr>
                        <w:spacing w:after="0"/>
                        <w:rPr>
                          <w:rFonts w:cs="Arial"/>
                          <w:sz w:val="18"/>
                        </w:rPr>
                      </w:pPr>
                      <w:r w:rsidRPr="00332FCE">
                        <w:rPr>
                          <w:rFonts w:cs="Arial"/>
                          <w:sz w:val="18"/>
                        </w:rPr>
                        <w:t>Traditional Owners:</w:t>
                      </w:r>
                      <w:r w:rsidRPr="00332FCE">
                        <w:rPr>
                          <w:rFonts w:cs="Arial"/>
                          <w:sz w:val="18"/>
                        </w:rPr>
                        <w:tab/>
                      </w:r>
                      <w:r w:rsidRPr="00332FCE">
                        <w:rPr>
                          <w:rFonts w:cs="Arial"/>
                          <w:sz w:val="18"/>
                        </w:rPr>
                        <w:tab/>
                      </w:r>
                      <w:r>
                        <w:rPr>
                          <w:rFonts w:cs="Arial"/>
                          <w:sz w:val="18"/>
                        </w:rPr>
                        <w:t>Eight</w:t>
                      </w:r>
                      <w:r w:rsidRPr="001F1560">
                        <w:rPr>
                          <w:rFonts w:cs="Arial"/>
                          <w:sz w:val="18"/>
                        </w:rPr>
                        <w:t xml:space="preserve"> groups</w:t>
                      </w:r>
                    </w:p>
                    <w:p w14:paraId="3418BD34" w14:textId="77777777" w:rsidR="004A0C1C" w:rsidRPr="00332FCE" w:rsidRDefault="004A0C1C" w:rsidP="00B75458">
                      <w:pPr>
                        <w:spacing w:after="0"/>
                        <w:rPr>
                          <w:rFonts w:cs="Arial"/>
                          <w:sz w:val="18"/>
                          <w:szCs w:val="19"/>
                        </w:rPr>
                      </w:pPr>
                      <w:r w:rsidRPr="00332FCE">
                        <w:rPr>
                          <w:rFonts w:cs="Arial"/>
                          <w:sz w:val="18"/>
                        </w:rPr>
                        <w:t>State/Territory:</w:t>
                      </w:r>
                      <w:r w:rsidRPr="00332FCE">
                        <w:rPr>
                          <w:rFonts w:cs="Arial"/>
                          <w:sz w:val="18"/>
                        </w:rPr>
                        <w:tab/>
                      </w:r>
                      <w:r w:rsidRPr="00332FCE">
                        <w:rPr>
                          <w:rFonts w:cs="Arial"/>
                          <w:sz w:val="18"/>
                        </w:rPr>
                        <w:tab/>
                      </w:r>
                      <w:r w:rsidRPr="00332FCE">
                        <w:rPr>
                          <w:rFonts w:cs="Arial"/>
                          <w:sz w:val="18"/>
                        </w:rPr>
                        <w:tab/>
                      </w:r>
                      <w:r>
                        <w:rPr>
                          <w:rFonts w:cs="Arial"/>
                          <w:sz w:val="18"/>
                          <w:szCs w:val="19"/>
                        </w:rPr>
                        <w:t>Queensland</w:t>
                      </w:r>
                    </w:p>
                    <w:p w14:paraId="341F33BB" w14:textId="77777777" w:rsidR="004A0C1C" w:rsidRPr="00332FCE" w:rsidRDefault="004A0C1C" w:rsidP="00B75458">
                      <w:pPr>
                        <w:spacing w:after="0"/>
                        <w:rPr>
                          <w:rFonts w:cs="Arial"/>
                          <w:sz w:val="18"/>
                          <w:szCs w:val="19"/>
                        </w:rPr>
                      </w:pPr>
                      <w:r w:rsidRPr="00332FCE">
                        <w:rPr>
                          <w:rFonts w:cs="Arial"/>
                          <w:sz w:val="18"/>
                          <w:szCs w:val="19"/>
                        </w:rPr>
                        <w:t>Declaration:</w:t>
                      </w:r>
                      <w:r w:rsidRPr="00332FCE">
                        <w:rPr>
                          <w:rFonts w:cs="Arial"/>
                          <w:sz w:val="18"/>
                          <w:szCs w:val="19"/>
                        </w:rPr>
                        <w:tab/>
                      </w:r>
                      <w:r w:rsidRPr="00332FCE">
                        <w:rPr>
                          <w:rFonts w:cs="Arial"/>
                          <w:sz w:val="18"/>
                          <w:szCs w:val="19"/>
                        </w:rPr>
                        <w:tab/>
                      </w:r>
                      <w:r w:rsidRPr="00332FCE">
                        <w:rPr>
                          <w:rFonts w:cs="Arial"/>
                          <w:sz w:val="18"/>
                          <w:szCs w:val="19"/>
                        </w:rPr>
                        <w:tab/>
                      </w:r>
                      <w:r>
                        <w:rPr>
                          <w:rFonts w:cs="Arial"/>
                          <w:sz w:val="18"/>
                          <w:szCs w:val="19"/>
                        </w:rPr>
                        <w:t>June 2013</w:t>
                      </w:r>
                    </w:p>
                    <w:p w14:paraId="2C105D7C" w14:textId="77777777" w:rsidR="004A0C1C" w:rsidRPr="00332FCE" w:rsidRDefault="004A0C1C" w:rsidP="00B75458">
                      <w:pPr>
                        <w:spacing w:after="0"/>
                        <w:rPr>
                          <w:rFonts w:cs="Arial"/>
                          <w:sz w:val="18"/>
                          <w:szCs w:val="19"/>
                        </w:rPr>
                      </w:pPr>
                      <w:r w:rsidRPr="00332FCE">
                        <w:rPr>
                          <w:rFonts w:cs="Arial"/>
                          <w:sz w:val="18"/>
                          <w:szCs w:val="19"/>
                        </w:rPr>
                        <w:t>Size:</w:t>
                      </w:r>
                      <w:r w:rsidRPr="00332FCE">
                        <w:rPr>
                          <w:rFonts w:cs="Arial"/>
                          <w:sz w:val="18"/>
                          <w:szCs w:val="19"/>
                        </w:rPr>
                        <w:tab/>
                      </w:r>
                      <w:r w:rsidRPr="00332FCE">
                        <w:rPr>
                          <w:rFonts w:cs="Arial"/>
                          <w:sz w:val="18"/>
                          <w:szCs w:val="19"/>
                        </w:rPr>
                        <w:tab/>
                      </w:r>
                      <w:r w:rsidRPr="00332FCE">
                        <w:rPr>
                          <w:rFonts w:cs="Arial"/>
                          <w:sz w:val="18"/>
                          <w:szCs w:val="19"/>
                        </w:rPr>
                        <w:tab/>
                      </w:r>
                      <w:r w:rsidRPr="00332FCE">
                        <w:rPr>
                          <w:rFonts w:cs="Arial"/>
                          <w:sz w:val="18"/>
                          <w:szCs w:val="19"/>
                        </w:rPr>
                        <w:tab/>
                      </w:r>
                      <w:r>
                        <w:rPr>
                          <w:rFonts w:cs="Arial"/>
                          <w:sz w:val="18"/>
                          <w:szCs w:val="19"/>
                        </w:rPr>
                        <w:t xml:space="preserve">1.26 million </w:t>
                      </w:r>
                      <w:r w:rsidRPr="00332FCE">
                        <w:rPr>
                          <w:rFonts w:cs="Arial"/>
                          <w:sz w:val="18"/>
                          <w:szCs w:val="19"/>
                        </w:rPr>
                        <w:t>hectares</w:t>
                      </w:r>
                    </w:p>
                    <w:p w14:paraId="0ADF1BA4" w14:textId="77777777" w:rsidR="004A0C1C" w:rsidRPr="00332FCE" w:rsidRDefault="004A0C1C" w:rsidP="00B75458">
                      <w:pPr>
                        <w:spacing w:after="0"/>
                        <w:rPr>
                          <w:rFonts w:cs="Arial"/>
                          <w:sz w:val="18"/>
                          <w:szCs w:val="19"/>
                        </w:rPr>
                      </w:pPr>
                      <w:r w:rsidRPr="00332FCE">
                        <w:rPr>
                          <w:rFonts w:cs="Arial"/>
                          <w:sz w:val="18"/>
                          <w:szCs w:val="19"/>
                        </w:rPr>
                        <w:t>IUCN Category:</w:t>
                      </w:r>
                      <w:r w:rsidRPr="00332FCE">
                        <w:rPr>
                          <w:rFonts w:cs="Arial"/>
                          <w:sz w:val="18"/>
                          <w:szCs w:val="19"/>
                        </w:rPr>
                        <w:tab/>
                      </w:r>
                      <w:r w:rsidRPr="00332FCE">
                        <w:rPr>
                          <w:rFonts w:cs="Arial"/>
                          <w:sz w:val="18"/>
                          <w:szCs w:val="19"/>
                        </w:rPr>
                        <w:tab/>
                      </w:r>
                      <w:r w:rsidRPr="00332FCE">
                        <w:rPr>
                          <w:rFonts w:cs="Arial"/>
                          <w:sz w:val="18"/>
                          <w:szCs w:val="19"/>
                        </w:rPr>
                        <w:tab/>
                      </w:r>
                      <w:r>
                        <w:rPr>
                          <w:rFonts w:cs="Arial"/>
                          <w:sz w:val="18"/>
                          <w:szCs w:val="19"/>
                        </w:rPr>
                        <w:t>II, III, IV and VI</w:t>
                      </w:r>
                    </w:p>
                    <w:p w14:paraId="2C3421E5" w14:textId="77777777" w:rsidR="004A0C1C" w:rsidRPr="00332FCE" w:rsidRDefault="004A0C1C" w:rsidP="00B75458">
                      <w:pPr>
                        <w:spacing w:after="0"/>
                        <w:rPr>
                          <w:rFonts w:cs="Arial"/>
                          <w:sz w:val="18"/>
                          <w:szCs w:val="19"/>
                        </w:rPr>
                      </w:pPr>
                      <w:r w:rsidRPr="00332FCE">
                        <w:rPr>
                          <w:rFonts w:cs="Arial"/>
                          <w:sz w:val="18"/>
                          <w:szCs w:val="19"/>
                        </w:rPr>
                        <w:t>IPA funding (FY15):</w:t>
                      </w:r>
                      <w:r w:rsidRPr="00332FCE">
                        <w:rPr>
                          <w:rFonts w:cs="Arial"/>
                          <w:sz w:val="18"/>
                          <w:szCs w:val="19"/>
                        </w:rPr>
                        <w:tab/>
                      </w:r>
                      <w:r w:rsidRPr="00332FCE">
                        <w:rPr>
                          <w:rFonts w:cs="Arial"/>
                          <w:sz w:val="18"/>
                          <w:szCs w:val="19"/>
                        </w:rPr>
                        <w:tab/>
                      </w:r>
                      <w:r>
                        <w:rPr>
                          <w:rFonts w:cs="Arial"/>
                          <w:sz w:val="18"/>
                          <w:szCs w:val="19"/>
                        </w:rPr>
                        <w:t>$0.89m</w:t>
                      </w:r>
                    </w:p>
                    <w:p w14:paraId="67051452" w14:textId="77777777" w:rsidR="004A0C1C" w:rsidRPr="00332FCE" w:rsidRDefault="004A0C1C" w:rsidP="00B75458">
                      <w:pPr>
                        <w:spacing w:after="0"/>
                        <w:rPr>
                          <w:rFonts w:cs="Arial"/>
                          <w:sz w:val="18"/>
                          <w:szCs w:val="19"/>
                        </w:rPr>
                      </w:pPr>
                      <w:proofErr w:type="spellStart"/>
                      <w:r w:rsidRPr="00332FCE">
                        <w:rPr>
                          <w:rFonts w:cs="Arial"/>
                          <w:sz w:val="18"/>
                          <w:szCs w:val="19"/>
                        </w:rPr>
                        <w:t>WoC</w:t>
                      </w:r>
                      <w:proofErr w:type="spellEnd"/>
                      <w:r w:rsidRPr="00332FCE">
                        <w:rPr>
                          <w:rFonts w:cs="Arial"/>
                          <w:sz w:val="18"/>
                          <w:szCs w:val="19"/>
                        </w:rPr>
                        <w:t xml:space="preserve"> funding (FY15):</w:t>
                      </w:r>
                      <w:r w:rsidRPr="00332FCE">
                        <w:rPr>
                          <w:rFonts w:cs="Arial"/>
                          <w:sz w:val="18"/>
                          <w:szCs w:val="19"/>
                        </w:rPr>
                        <w:tab/>
                      </w:r>
                      <w:r w:rsidRPr="00332FCE">
                        <w:rPr>
                          <w:rFonts w:cs="Arial"/>
                          <w:sz w:val="18"/>
                          <w:szCs w:val="19"/>
                        </w:rPr>
                        <w:tab/>
                      </w:r>
                      <w:r>
                        <w:rPr>
                          <w:rFonts w:cs="Arial"/>
                          <w:sz w:val="18"/>
                          <w:szCs w:val="19"/>
                        </w:rPr>
                        <w:t>$1.24m</w:t>
                      </w:r>
                    </w:p>
                    <w:p w14:paraId="48E98E97" w14:textId="77777777" w:rsidR="004A0C1C" w:rsidRPr="00332FCE" w:rsidRDefault="004A0C1C" w:rsidP="00B75458">
                      <w:pPr>
                        <w:spacing w:after="0"/>
                        <w:rPr>
                          <w:rFonts w:cs="Arial"/>
                          <w:sz w:val="18"/>
                          <w:szCs w:val="19"/>
                        </w:rPr>
                      </w:pPr>
                      <w:r w:rsidRPr="00332FCE">
                        <w:rPr>
                          <w:rFonts w:cs="Arial"/>
                          <w:sz w:val="18"/>
                          <w:szCs w:val="19"/>
                        </w:rPr>
                        <w:t>Total income (FY15):</w:t>
                      </w:r>
                      <w:r w:rsidRPr="00332FCE">
                        <w:rPr>
                          <w:rFonts w:cs="Arial"/>
                          <w:sz w:val="18"/>
                          <w:szCs w:val="19"/>
                        </w:rPr>
                        <w:tab/>
                      </w:r>
                      <w:r w:rsidRPr="00332FCE">
                        <w:rPr>
                          <w:rFonts w:cs="Arial"/>
                          <w:sz w:val="18"/>
                          <w:szCs w:val="19"/>
                        </w:rPr>
                        <w:tab/>
                      </w:r>
                      <w:r>
                        <w:rPr>
                          <w:rFonts w:cs="Arial"/>
                          <w:sz w:val="18"/>
                          <w:szCs w:val="19"/>
                        </w:rPr>
                        <w:t>$2.45m</w:t>
                      </w:r>
                    </w:p>
                    <w:p w14:paraId="431019E9" w14:textId="77777777" w:rsidR="004A0C1C" w:rsidRPr="00332FCE" w:rsidRDefault="004A0C1C" w:rsidP="00B75458">
                      <w:pPr>
                        <w:spacing w:after="0"/>
                        <w:rPr>
                          <w:rFonts w:cs="Arial"/>
                          <w:sz w:val="18"/>
                          <w:szCs w:val="19"/>
                        </w:rPr>
                      </w:pPr>
                      <w:r>
                        <w:rPr>
                          <w:rFonts w:cs="Arial"/>
                          <w:sz w:val="18"/>
                          <w:szCs w:val="19"/>
                        </w:rPr>
                        <w:t>Permanent rangers (FY15):</w:t>
                      </w:r>
                      <w:r>
                        <w:rPr>
                          <w:rFonts w:cs="Arial"/>
                          <w:sz w:val="18"/>
                          <w:szCs w:val="19"/>
                        </w:rPr>
                        <w:tab/>
                        <w:t>14</w:t>
                      </w:r>
                    </w:p>
                    <w:p w14:paraId="5BBEDE6D" w14:textId="77777777" w:rsidR="004A0C1C" w:rsidRPr="00332FCE" w:rsidRDefault="004A0C1C" w:rsidP="00B75458">
                      <w:pPr>
                        <w:spacing w:after="0"/>
                        <w:rPr>
                          <w:rFonts w:cs="Arial"/>
                          <w:sz w:val="18"/>
                          <w:szCs w:val="19"/>
                        </w:rPr>
                      </w:pPr>
                      <w:r w:rsidRPr="00332FCE">
                        <w:rPr>
                          <w:rFonts w:cs="Arial"/>
                          <w:sz w:val="18"/>
                          <w:szCs w:val="19"/>
                        </w:rPr>
                        <w:t>Casual rangers (FY15):</w:t>
                      </w:r>
                      <w:r w:rsidRPr="00332FCE">
                        <w:rPr>
                          <w:rFonts w:cs="Arial"/>
                          <w:sz w:val="18"/>
                          <w:szCs w:val="19"/>
                        </w:rPr>
                        <w:tab/>
                      </w:r>
                      <w:r w:rsidRPr="00332FCE">
                        <w:rPr>
                          <w:rFonts w:cs="Arial"/>
                          <w:sz w:val="18"/>
                          <w:szCs w:val="19"/>
                        </w:rPr>
                        <w:tab/>
                      </w:r>
                      <w:r>
                        <w:rPr>
                          <w:rFonts w:cs="Arial"/>
                          <w:sz w:val="18"/>
                          <w:szCs w:val="19"/>
                        </w:rPr>
                        <w:t>Nil</w:t>
                      </w:r>
                    </w:p>
                    <w:p w14:paraId="4467F32F" w14:textId="77777777" w:rsidR="004A0C1C" w:rsidRPr="005D632F" w:rsidRDefault="004A0C1C" w:rsidP="00B75458">
                      <w:pPr>
                        <w:spacing w:after="0"/>
                        <w:rPr>
                          <w:rFonts w:cs="Arial"/>
                          <w:szCs w:val="19"/>
                        </w:rPr>
                      </w:pPr>
                    </w:p>
                  </w:txbxContent>
                </v:textbox>
                <w10:wrap type="square" anchorx="margin"/>
              </v:shape>
            </w:pict>
          </mc:Fallback>
        </mc:AlternateContent>
      </w:r>
      <w:r w:rsidRPr="007E7C2D">
        <w:rPr>
          <w:noProof/>
          <w:lang w:eastAsia="en-AU"/>
        </w:rPr>
        <w:drawing>
          <wp:anchor distT="0" distB="0" distL="114300" distR="114300" simplePos="0" relativeHeight="251658258" behindDoc="1" locked="0" layoutInCell="1" allowOverlap="1" wp14:anchorId="54AB7343" wp14:editId="5120941B">
            <wp:simplePos x="0" y="0"/>
            <wp:positionH relativeFrom="column">
              <wp:posOffset>3467100</wp:posOffset>
            </wp:positionH>
            <wp:positionV relativeFrom="paragraph">
              <wp:posOffset>11691</wp:posOffset>
            </wp:positionV>
            <wp:extent cx="2095500" cy="1919605"/>
            <wp:effectExtent l="0" t="0" r="0" b="4445"/>
            <wp:wrapTight wrapText="bothSides">
              <wp:wrapPolygon edited="0">
                <wp:start x="14335" y="0"/>
                <wp:lineTo x="9425" y="1072"/>
                <wp:lineTo x="6284" y="2572"/>
                <wp:lineTo x="6284" y="3644"/>
                <wp:lineTo x="2160" y="3858"/>
                <wp:lineTo x="1767" y="4073"/>
                <wp:lineTo x="2160" y="7074"/>
                <wp:lineTo x="1178" y="7717"/>
                <wp:lineTo x="589" y="9003"/>
                <wp:lineTo x="589" y="10503"/>
                <wp:lineTo x="1964" y="13933"/>
                <wp:lineTo x="1767" y="15862"/>
                <wp:lineTo x="7069" y="17363"/>
                <wp:lineTo x="13353" y="17363"/>
                <wp:lineTo x="15709" y="20793"/>
                <wp:lineTo x="15905" y="21436"/>
                <wp:lineTo x="17476" y="21436"/>
                <wp:lineTo x="20422" y="13933"/>
                <wp:lineTo x="21011" y="10289"/>
                <wp:lineTo x="20422" y="9217"/>
                <wp:lineTo x="18851" y="6859"/>
                <wp:lineTo x="18065" y="4930"/>
                <wp:lineTo x="17084" y="3644"/>
                <wp:lineTo x="16691" y="0"/>
                <wp:lineTo x="14335" y="0"/>
              </wp:wrapPolygon>
            </wp:wrapTight>
            <wp:docPr id="78" name="Picture 78" descr="http://generalstandards.co/wp-content/uploads/2014/07/australia-300x275.png" title="Australia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eneralstandards.co/wp-content/uploads/2014/07/australia-300x275.pn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095500" cy="1919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703A11" w14:textId="71ED9651" w:rsidR="00B75458" w:rsidRPr="007E7C2D" w:rsidRDefault="00B75458" w:rsidP="00B75458">
      <w:pPr>
        <w:rPr>
          <w:rFonts w:cs="Arial"/>
          <w:i/>
          <w:szCs w:val="20"/>
        </w:rPr>
      </w:pPr>
    </w:p>
    <w:p w14:paraId="78708E91" w14:textId="77777777" w:rsidR="00B75458" w:rsidRPr="00970A80" w:rsidRDefault="00B75458" w:rsidP="00B75458">
      <w:pPr>
        <w:spacing w:after="60"/>
        <w:rPr>
          <w:rFonts w:cs="Arial"/>
          <w:i/>
          <w:szCs w:val="20"/>
        </w:rPr>
      </w:pPr>
    </w:p>
    <w:p w14:paraId="111A3C33" w14:textId="6FC8E112" w:rsidR="00B75458" w:rsidRPr="00970A80" w:rsidRDefault="00B75458" w:rsidP="00B75458">
      <w:pPr>
        <w:spacing w:after="60"/>
        <w:rPr>
          <w:rFonts w:cs="Arial"/>
          <w:b/>
        </w:rPr>
      </w:pPr>
    </w:p>
    <w:p w14:paraId="36843D2E" w14:textId="667393C3" w:rsidR="00B75458" w:rsidRDefault="00B75458" w:rsidP="00B75458">
      <w:pPr>
        <w:spacing w:after="60"/>
        <w:rPr>
          <w:rFonts w:cs="Arial"/>
          <w:b/>
        </w:rPr>
      </w:pPr>
    </w:p>
    <w:p w14:paraId="0A2BE096" w14:textId="707E988D" w:rsidR="00B75458" w:rsidRDefault="00B75458" w:rsidP="00B75458">
      <w:pPr>
        <w:spacing w:after="60"/>
        <w:rPr>
          <w:rFonts w:cs="Arial"/>
          <w:b/>
        </w:rPr>
      </w:pPr>
    </w:p>
    <w:p w14:paraId="69DEAC45" w14:textId="77777777" w:rsidR="0046319E" w:rsidRDefault="0046319E" w:rsidP="00F977A9">
      <w:pPr>
        <w:pStyle w:val="SVAbodybullets"/>
        <w:numPr>
          <w:ilvl w:val="0"/>
          <w:numId w:val="0"/>
        </w:numPr>
        <w:spacing w:line="276" w:lineRule="auto"/>
        <w:ind w:right="283"/>
        <w:rPr>
          <w:noProof/>
          <w:sz w:val="20"/>
          <w:szCs w:val="22"/>
          <w:lang w:val="en-AU" w:eastAsia="en-AU"/>
        </w:rPr>
      </w:pPr>
    </w:p>
    <w:p w14:paraId="7573003E" w14:textId="77777777" w:rsidR="00B54D72" w:rsidRDefault="00B54D72" w:rsidP="00F977A9">
      <w:pPr>
        <w:pStyle w:val="SVAbodybullets"/>
        <w:numPr>
          <w:ilvl w:val="0"/>
          <w:numId w:val="0"/>
        </w:numPr>
        <w:spacing w:line="276" w:lineRule="auto"/>
        <w:ind w:right="283"/>
        <w:rPr>
          <w:noProof/>
          <w:sz w:val="20"/>
          <w:szCs w:val="22"/>
          <w:lang w:val="en-AU" w:eastAsia="en-AU"/>
        </w:rPr>
      </w:pPr>
    </w:p>
    <w:p w14:paraId="6684A9D5" w14:textId="48998C5D" w:rsidR="00CD6649" w:rsidRDefault="00CD6649" w:rsidP="00F977A9">
      <w:pPr>
        <w:pStyle w:val="SVAbodybullets"/>
        <w:numPr>
          <w:ilvl w:val="0"/>
          <w:numId w:val="0"/>
        </w:numPr>
        <w:spacing w:line="276" w:lineRule="auto"/>
        <w:ind w:right="283"/>
        <w:rPr>
          <w:noProof/>
          <w:sz w:val="20"/>
          <w:szCs w:val="22"/>
          <w:lang w:val="en-AU" w:eastAsia="en-AU"/>
        </w:rPr>
      </w:pPr>
      <w:r w:rsidRPr="00B957FE">
        <w:rPr>
          <w:noProof/>
          <w:sz w:val="20"/>
          <w:szCs w:val="22"/>
          <w:lang w:val="en-AU" w:eastAsia="en-AU"/>
        </w:rPr>
        <w:t>The Girringun IPA is located in Northern Q</w:t>
      </w:r>
      <w:r w:rsidR="006F7D38">
        <w:rPr>
          <w:noProof/>
          <w:sz w:val="20"/>
          <w:szCs w:val="22"/>
          <w:lang w:val="en-AU" w:eastAsia="en-AU"/>
        </w:rPr>
        <w:t>ld</w:t>
      </w:r>
      <w:r>
        <w:rPr>
          <w:noProof/>
          <w:sz w:val="20"/>
          <w:szCs w:val="22"/>
          <w:lang w:val="en-AU" w:eastAsia="en-AU"/>
        </w:rPr>
        <w:t xml:space="preserve"> and was declared in June 2013</w:t>
      </w:r>
      <w:r w:rsidRPr="00B957FE">
        <w:rPr>
          <w:noProof/>
          <w:sz w:val="20"/>
          <w:szCs w:val="22"/>
          <w:lang w:val="en-AU" w:eastAsia="en-AU"/>
        </w:rPr>
        <w:t xml:space="preserve">. It consists of </w:t>
      </w:r>
      <w:r>
        <w:rPr>
          <w:noProof/>
          <w:sz w:val="20"/>
          <w:szCs w:val="22"/>
          <w:lang w:val="en-AU" w:eastAsia="en-AU"/>
        </w:rPr>
        <w:t>1.26 million ha</w:t>
      </w:r>
      <w:r w:rsidRPr="00B957FE">
        <w:rPr>
          <w:noProof/>
          <w:sz w:val="20"/>
          <w:szCs w:val="22"/>
          <w:lang w:val="en-AU" w:eastAsia="en-AU"/>
        </w:rPr>
        <w:t xml:space="preserve"> of land and sea country comprising Aboriginal-held land, private landholdings, national parks, conservation parks, fish habitat areas, marine protected areas and world heritage areas including the Great Barrier Reef World Heritage </w:t>
      </w:r>
      <w:r>
        <w:rPr>
          <w:noProof/>
          <w:sz w:val="20"/>
          <w:szCs w:val="22"/>
          <w:lang w:val="en-AU" w:eastAsia="en-AU"/>
        </w:rPr>
        <w:t xml:space="preserve">Area and </w:t>
      </w:r>
      <w:r w:rsidRPr="00B957FE">
        <w:rPr>
          <w:noProof/>
          <w:sz w:val="20"/>
          <w:szCs w:val="22"/>
          <w:lang w:val="en-AU" w:eastAsia="en-AU"/>
        </w:rPr>
        <w:t>Wet Tropics of Queensland World Heritage Area</w:t>
      </w:r>
      <w:r>
        <w:rPr>
          <w:noProof/>
          <w:sz w:val="20"/>
          <w:szCs w:val="22"/>
          <w:lang w:val="en-AU" w:eastAsia="en-AU"/>
        </w:rPr>
        <w:t xml:space="preserve">. </w:t>
      </w:r>
    </w:p>
    <w:p w14:paraId="0A742BA5" w14:textId="25430F00" w:rsidR="00CD6649" w:rsidRDefault="00CD6649" w:rsidP="00F977A9">
      <w:pPr>
        <w:pStyle w:val="SVAbodybullets"/>
        <w:numPr>
          <w:ilvl w:val="0"/>
          <w:numId w:val="0"/>
        </w:numPr>
        <w:spacing w:line="276" w:lineRule="auto"/>
        <w:ind w:right="283"/>
        <w:rPr>
          <w:noProof/>
          <w:sz w:val="20"/>
          <w:szCs w:val="22"/>
          <w:lang w:val="en-AU" w:eastAsia="en-AU"/>
        </w:rPr>
      </w:pPr>
      <w:r w:rsidRPr="001F1560">
        <w:rPr>
          <w:noProof/>
          <w:sz w:val="20"/>
          <w:szCs w:val="22"/>
          <w:lang w:val="en-AU" w:eastAsia="en-AU"/>
        </w:rPr>
        <w:t>The lan</w:t>
      </w:r>
      <w:r w:rsidR="00A30CE2">
        <w:rPr>
          <w:noProof/>
          <w:sz w:val="20"/>
          <w:szCs w:val="22"/>
          <w:lang w:val="en-AU" w:eastAsia="en-AU"/>
        </w:rPr>
        <w:t>d within the IPA belongs to eight</w:t>
      </w:r>
      <w:r w:rsidRPr="001F1560">
        <w:rPr>
          <w:noProof/>
          <w:sz w:val="20"/>
          <w:szCs w:val="22"/>
          <w:lang w:val="en-AU" w:eastAsia="en-AU"/>
        </w:rPr>
        <w:t xml:space="preserve"> traditional owner groups - Bandjin, Djiru, Girramay, Gugu Bad</w:t>
      </w:r>
      <w:r w:rsidR="00B54D72">
        <w:rPr>
          <w:noProof/>
          <w:sz w:val="20"/>
          <w:szCs w:val="22"/>
          <w:lang w:val="en-AU" w:eastAsia="en-AU"/>
        </w:rPr>
        <w:t>hun, Gulnay, Nywaigi, Warrgamay and</w:t>
      </w:r>
      <w:r w:rsidRPr="001F1560">
        <w:rPr>
          <w:noProof/>
          <w:sz w:val="20"/>
          <w:szCs w:val="22"/>
          <w:lang w:val="en-AU" w:eastAsia="en-AU"/>
        </w:rPr>
        <w:t xml:space="preserve"> Warungnu traditional owners.</w:t>
      </w:r>
      <w:r w:rsidR="001F1560" w:rsidRPr="001F1560">
        <w:rPr>
          <w:rStyle w:val="FootnoteReference"/>
          <w:noProof/>
          <w:sz w:val="20"/>
          <w:szCs w:val="22"/>
          <w:lang w:val="en-AU" w:eastAsia="en-AU"/>
        </w:rPr>
        <w:footnoteReference w:id="27"/>
      </w:r>
      <w:r w:rsidRPr="00B957FE">
        <w:rPr>
          <w:noProof/>
          <w:sz w:val="20"/>
          <w:szCs w:val="22"/>
          <w:lang w:val="en-AU" w:eastAsia="en-AU"/>
        </w:rPr>
        <w:t xml:space="preserve">  </w:t>
      </w:r>
    </w:p>
    <w:p w14:paraId="25BB158F" w14:textId="28A29766" w:rsidR="00CD6649" w:rsidRDefault="004C0124" w:rsidP="00F977A9">
      <w:pPr>
        <w:pStyle w:val="SVAbodybullets"/>
        <w:numPr>
          <w:ilvl w:val="0"/>
          <w:numId w:val="0"/>
        </w:numPr>
        <w:spacing w:line="276" w:lineRule="auto"/>
        <w:ind w:right="283"/>
        <w:rPr>
          <w:noProof/>
          <w:sz w:val="20"/>
          <w:szCs w:val="22"/>
          <w:lang w:val="en-AU" w:eastAsia="en-AU"/>
        </w:rPr>
      </w:pPr>
      <w:r>
        <w:rPr>
          <w:noProof/>
          <w:sz w:val="20"/>
          <w:szCs w:val="22"/>
          <w:lang w:val="en-AU" w:eastAsia="en-AU"/>
        </w:rPr>
        <w:t>The IPA aims to prioritise outcomes that Indigenous people seek for country alongside the interests of the broader Australian community, which are protected through marine and terrestrial protected areas.</w:t>
      </w:r>
      <w:r w:rsidR="00CD6649">
        <w:rPr>
          <w:noProof/>
          <w:sz w:val="20"/>
          <w:szCs w:val="22"/>
          <w:lang w:val="en-AU" w:eastAsia="en-AU"/>
        </w:rPr>
        <w:t xml:space="preserve"> The IPA’s plan of management for country identifies works that traditional owners have prioritised through the consultation process including threatened</w:t>
      </w:r>
      <w:r w:rsidR="00CD6649" w:rsidRPr="005A4614">
        <w:rPr>
          <w:noProof/>
          <w:sz w:val="20"/>
          <w:szCs w:val="22"/>
          <w:lang w:val="en-AU" w:eastAsia="en-AU"/>
        </w:rPr>
        <w:t xml:space="preserve"> species management, </w:t>
      </w:r>
      <w:r w:rsidR="00CD6649">
        <w:rPr>
          <w:noProof/>
          <w:sz w:val="20"/>
          <w:szCs w:val="22"/>
          <w:lang w:val="en-AU" w:eastAsia="en-AU"/>
        </w:rPr>
        <w:t>cultural site maintenance</w:t>
      </w:r>
      <w:r w:rsidR="00CD6649" w:rsidRPr="005A4614">
        <w:rPr>
          <w:noProof/>
          <w:sz w:val="20"/>
          <w:szCs w:val="22"/>
          <w:lang w:val="en-AU" w:eastAsia="en-AU"/>
        </w:rPr>
        <w:t xml:space="preserve"> and research, monitoring and data collection</w:t>
      </w:r>
      <w:r w:rsidR="00CD6649">
        <w:rPr>
          <w:noProof/>
          <w:sz w:val="20"/>
          <w:szCs w:val="22"/>
          <w:lang w:val="en-AU" w:eastAsia="en-AU"/>
        </w:rPr>
        <w:t>. The transfer of cultural knowledge and language to young people, and the education of the broader community within the IPA about Indigenous culture, are also high priorities.</w:t>
      </w:r>
    </w:p>
    <w:p w14:paraId="2FDEFBC0" w14:textId="77777777" w:rsidR="00B75458" w:rsidRPr="003E531F" w:rsidRDefault="00B75458" w:rsidP="00B75458">
      <w:pPr>
        <w:spacing w:after="120"/>
        <w:rPr>
          <w:rFonts w:cs="Arial"/>
          <w:b/>
          <w:szCs w:val="20"/>
        </w:rPr>
      </w:pPr>
      <w:r w:rsidRPr="003E531F">
        <w:rPr>
          <w:rFonts w:cs="Arial"/>
          <w:b/>
          <w:szCs w:val="20"/>
        </w:rPr>
        <w:t xml:space="preserve">Impact of the </w:t>
      </w:r>
      <w:proofErr w:type="spellStart"/>
      <w:r w:rsidRPr="0037036D">
        <w:rPr>
          <w:rFonts w:cs="Arial"/>
          <w:b/>
          <w:szCs w:val="19"/>
        </w:rPr>
        <w:t>Girringun</w:t>
      </w:r>
      <w:proofErr w:type="spellEnd"/>
      <w:r w:rsidRPr="0037036D">
        <w:rPr>
          <w:rFonts w:cs="Arial"/>
          <w:b/>
          <w:szCs w:val="19"/>
        </w:rPr>
        <w:t xml:space="preserve"> </w:t>
      </w:r>
      <w:r w:rsidRPr="003E531F">
        <w:rPr>
          <w:rFonts w:cs="Arial"/>
          <w:b/>
          <w:szCs w:val="20"/>
        </w:rPr>
        <w:t xml:space="preserve">IPA </w:t>
      </w:r>
    </w:p>
    <w:p w14:paraId="186CC680" w14:textId="2CD908BF" w:rsidR="00B75458" w:rsidRDefault="00C372A6" w:rsidP="00B75458">
      <w:pPr>
        <w:rPr>
          <w:rFonts w:cs="Arial"/>
        </w:rPr>
      </w:pPr>
      <w:r>
        <w:rPr>
          <w:noProof/>
          <w:szCs w:val="24"/>
          <w:lang w:eastAsia="en-AU"/>
        </w:rPr>
        <mc:AlternateContent>
          <mc:Choice Requires="wps">
            <w:drawing>
              <wp:inline distT="0" distB="0" distL="0" distR="0" wp14:anchorId="599681BA" wp14:editId="078F3732">
                <wp:extent cx="5731510" cy="2720622"/>
                <wp:effectExtent l="0" t="0" r="2540" b="3810"/>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2720622"/>
                        </a:xfrm>
                        <a:prstGeom prst="rect">
                          <a:avLst/>
                        </a:prstGeom>
                        <a:solidFill>
                          <a:srgbClr val="F2F0E9"/>
                        </a:solidFill>
                        <a:ln w="9525">
                          <a:noFill/>
                          <a:miter lim="800000"/>
                          <a:headEnd/>
                          <a:tailEnd/>
                        </a:ln>
                      </wps:spPr>
                      <wps:txbx>
                        <w:txbxContent>
                          <w:p w14:paraId="33FE6C97" w14:textId="77777777" w:rsidR="004A0C1C" w:rsidRPr="0011506A" w:rsidRDefault="004A0C1C" w:rsidP="00C372A6">
                            <w:pPr>
                              <w:pStyle w:val="SVAH2"/>
                              <w:spacing w:after="120" w:line="276" w:lineRule="auto"/>
                              <w:jc w:val="center"/>
                              <w:outlineLvl w:val="9"/>
                              <w:rPr>
                                <w:rFonts w:cs="Arial"/>
                                <w:color w:val="002D62" w:themeColor="text2"/>
                                <w:sz w:val="20"/>
                                <w:szCs w:val="23"/>
                              </w:rPr>
                            </w:pPr>
                            <w:r w:rsidRPr="0011506A">
                              <w:rPr>
                                <w:rFonts w:cs="Arial"/>
                                <w:color w:val="002D62" w:themeColor="text2"/>
                                <w:sz w:val="20"/>
                                <w:szCs w:val="23"/>
                              </w:rPr>
                              <w:t>Insights</w:t>
                            </w:r>
                          </w:p>
                          <w:p w14:paraId="4298A922" w14:textId="62D10D80" w:rsidR="004A0C1C" w:rsidRPr="00BA6E51" w:rsidRDefault="004A0C1C" w:rsidP="00C372A6">
                            <w:pPr>
                              <w:pStyle w:val="SVAbodybullets"/>
                            </w:pPr>
                            <w:r w:rsidRPr="00BA6E51">
                              <w:t xml:space="preserve">The </w:t>
                            </w:r>
                            <w:proofErr w:type="spellStart"/>
                            <w:r w:rsidRPr="00BA6E51">
                              <w:t>Girringun</w:t>
                            </w:r>
                            <w:proofErr w:type="spellEnd"/>
                            <w:r w:rsidRPr="00BA6E51">
                              <w:t xml:space="preserve"> IPA and </w:t>
                            </w:r>
                            <w:r>
                              <w:t>associated Indigenous ranger programme</w:t>
                            </w:r>
                            <w:r w:rsidRPr="00BA6E51">
                              <w:t xml:space="preserve"> has provided an opportunity</w:t>
                            </w:r>
                            <w:r>
                              <w:t xml:space="preserve"> for Indigenous people from eight</w:t>
                            </w:r>
                            <w:r w:rsidRPr="00BA6E51">
                              <w:t xml:space="preserve"> traditional owner groups in Northern </w:t>
                            </w:r>
                            <w:proofErr w:type="spellStart"/>
                            <w:r w:rsidRPr="00BA6E51">
                              <w:t>Q</w:t>
                            </w:r>
                            <w:r>
                              <w:t>ld</w:t>
                            </w:r>
                            <w:proofErr w:type="spellEnd"/>
                            <w:r w:rsidRPr="00BA6E51">
                              <w:t xml:space="preserve"> to actively manage their diverse land and sea country, and re-engage with culture and language through country</w:t>
                            </w:r>
                          </w:p>
                          <w:p w14:paraId="759D53BE" w14:textId="70B3CF94" w:rsidR="004A0C1C" w:rsidRPr="00BA6E51" w:rsidRDefault="004A0C1C" w:rsidP="00C372A6">
                            <w:pPr>
                              <w:pStyle w:val="SVAbodybullets"/>
                            </w:pPr>
                            <w:r>
                              <w:t>Critical to t</w:t>
                            </w:r>
                            <w:r w:rsidRPr="00BA6E51">
                              <w:t xml:space="preserve">he success of the </w:t>
                            </w:r>
                            <w:proofErr w:type="spellStart"/>
                            <w:r w:rsidRPr="00BA6E51">
                              <w:t>Girringun</w:t>
                            </w:r>
                            <w:proofErr w:type="spellEnd"/>
                            <w:r w:rsidRPr="00BA6E51">
                              <w:t xml:space="preserve"> IPA </w:t>
                            </w:r>
                            <w:r>
                              <w:t>and associated Indigenous ranger programme</w:t>
                            </w:r>
                            <w:r w:rsidRPr="00BA6E51">
                              <w:t xml:space="preserve"> is its co-management model, whereby </w:t>
                            </w:r>
                            <w:proofErr w:type="spellStart"/>
                            <w:r w:rsidRPr="00BA6E51">
                              <w:t>Girringun</w:t>
                            </w:r>
                            <w:proofErr w:type="spellEnd"/>
                            <w:r w:rsidRPr="00BA6E51">
                              <w:t xml:space="preserve"> Aboriginal Corporation (GAC) partners with Local, State and Federal Governments as well as numerous NGO and</w:t>
                            </w:r>
                            <w:r>
                              <w:t xml:space="preserve"> Research partners to achieve</w:t>
                            </w:r>
                            <w:r w:rsidRPr="00BA6E51">
                              <w:t xml:space="preserve"> shared outcomes for country </w:t>
                            </w:r>
                          </w:p>
                          <w:p w14:paraId="2FA28A6C" w14:textId="77777777" w:rsidR="004A0C1C" w:rsidRPr="00BA6E51" w:rsidRDefault="004A0C1C" w:rsidP="00C372A6">
                            <w:pPr>
                              <w:pStyle w:val="SVAbodybullets"/>
                            </w:pPr>
                            <w:r w:rsidRPr="00F9293C">
                              <w:t xml:space="preserve">The IPA’s management team offers a culturally assured process to its partners </w:t>
                            </w:r>
                            <w:r>
                              <w:t>-</w:t>
                            </w:r>
                            <w:r w:rsidRPr="00F9293C">
                              <w:t xml:space="preserve"> whereby the appropriate people are consulted about activities undertaken on country – and plays a leading role in the region as advisors, trainers and channels of support for other organisations.</w:t>
                            </w:r>
                          </w:p>
                          <w:p w14:paraId="61EC3B01" w14:textId="77777777" w:rsidR="004A0C1C" w:rsidRPr="00655845" w:rsidRDefault="004A0C1C" w:rsidP="00655845">
                            <w:pPr>
                              <w:pStyle w:val="SVAbodybullets"/>
                            </w:pPr>
                            <w:r w:rsidRPr="00655845">
                              <w:t>The Indigenous Protected Areas (IPA) and associated Indigenous ranger programmes have demonstrated successes across a broad range of outcome areas, effectively overcoming barriers to addressing Indigenous disadvantage and engaging Indigenous Australians in meaningful employment to achieve large scale conservation outcomes, thus aligning the interests of Indigenous Australians and the broader community</w:t>
                            </w:r>
                          </w:p>
                          <w:p w14:paraId="09A52861" w14:textId="2C84C8B6" w:rsidR="004A0C1C" w:rsidRPr="00BA6E51" w:rsidRDefault="004A0C1C" w:rsidP="00AD0D06">
                            <w:pPr>
                              <w:pStyle w:val="SVAbodybullets"/>
                            </w:pPr>
                          </w:p>
                        </w:txbxContent>
                      </wps:txbx>
                      <wps:bodyPr rot="0" vert="horz" wrap="square" lIns="91440" tIns="45720" rIns="91440" bIns="45720" anchor="t" anchorCtr="0">
                        <a:noAutofit/>
                      </wps:bodyPr>
                    </wps:wsp>
                  </a:graphicData>
                </a:graphic>
              </wp:inline>
            </w:drawing>
          </mc:Choice>
          <mc:Fallback>
            <w:pict>
              <v:shape id="Text Box 304" o:spid="_x0000_s1054" type="#_x0000_t202" style="width:451.3pt;height:2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" fillcolor="#f2f0e9" stroked="f">
                <v:textbox>
                  <w:txbxContent>
                    <w:p w14:paraId="33FE6C97" w14:textId="77777777" w:rsidR="004A0C1C" w:rsidRPr="0011506A" w:rsidRDefault="004A0C1C" w:rsidP="00C372A6">
                      <w:pPr>
                        <w:pStyle w:val="SVAH2"/>
                        <w:spacing w:after="120" w:line="276" w:lineRule="auto"/>
                        <w:jc w:val="center"/>
                        <w:outlineLvl w:val="9"/>
                        <w:rPr>
                          <w:rFonts w:cs="Arial"/>
                          <w:color w:val="002D62" w:themeColor="text2"/>
                          <w:sz w:val="20"/>
                          <w:szCs w:val="23"/>
                        </w:rPr>
                      </w:pPr>
                      <w:r w:rsidRPr="0011506A">
                        <w:rPr>
                          <w:rFonts w:cs="Arial"/>
                          <w:color w:val="002D62" w:themeColor="text2"/>
                          <w:sz w:val="20"/>
                          <w:szCs w:val="23"/>
                        </w:rPr>
                        <w:t>Insights</w:t>
                      </w:r>
                    </w:p>
                    <w:p w14:paraId="4298A922" w14:textId="62D10D80" w:rsidR="004A0C1C" w:rsidRPr="00BA6E51" w:rsidRDefault="004A0C1C" w:rsidP="00C372A6">
                      <w:pPr>
                        <w:pStyle w:val="SVAbodybullets"/>
                      </w:pPr>
                      <w:r w:rsidRPr="00BA6E51">
                        <w:t xml:space="preserve">The </w:t>
                      </w:r>
                      <w:proofErr w:type="spellStart"/>
                      <w:r w:rsidRPr="00BA6E51">
                        <w:t>Girringun</w:t>
                      </w:r>
                      <w:proofErr w:type="spellEnd"/>
                      <w:r w:rsidRPr="00BA6E51">
                        <w:t xml:space="preserve"> IPA and </w:t>
                      </w:r>
                      <w:r>
                        <w:t>associated Indigenous ranger programme</w:t>
                      </w:r>
                      <w:r w:rsidRPr="00BA6E51">
                        <w:t xml:space="preserve"> has provided an opportunity</w:t>
                      </w:r>
                      <w:r>
                        <w:t xml:space="preserve"> for Indigenous people from eight</w:t>
                      </w:r>
                      <w:r w:rsidRPr="00BA6E51">
                        <w:t xml:space="preserve"> traditional owner groups in Northern </w:t>
                      </w:r>
                      <w:proofErr w:type="spellStart"/>
                      <w:r w:rsidRPr="00BA6E51">
                        <w:t>Q</w:t>
                      </w:r>
                      <w:r>
                        <w:t>ld</w:t>
                      </w:r>
                      <w:proofErr w:type="spellEnd"/>
                      <w:r w:rsidRPr="00BA6E51">
                        <w:t xml:space="preserve"> to actively manage their diverse land and sea country, and re-engage with culture and language through country</w:t>
                      </w:r>
                    </w:p>
                    <w:p w14:paraId="759D53BE" w14:textId="70B3CF94" w:rsidR="004A0C1C" w:rsidRPr="00BA6E51" w:rsidRDefault="004A0C1C" w:rsidP="00C372A6">
                      <w:pPr>
                        <w:pStyle w:val="SVAbodybullets"/>
                      </w:pPr>
                      <w:r>
                        <w:t>Critical to t</w:t>
                      </w:r>
                      <w:r w:rsidRPr="00BA6E51">
                        <w:t xml:space="preserve">he success of the </w:t>
                      </w:r>
                      <w:proofErr w:type="spellStart"/>
                      <w:r w:rsidRPr="00BA6E51">
                        <w:t>Girringun</w:t>
                      </w:r>
                      <w:proofErr w:type="spellEnd"/>
                      <w:r w:rsidRPr="00BA6E51">
                        <w:t xml:space="preserve"> IPA </w:t>
                      </w:r>
                      <w:r>
                        <w:t>and associated Indigenous ranger programme</w:t>
                      </w:r>
                      <w:r w:rsidRPr="00BA6E51">
                        <w:t xml:space="preserve"> is its co-management model, whereby </w:t>
                      </w:r>
                      <w:proofErr w:type="spellStart"/>
                      <w:r w:rsidRPr="00BA6E51">
                        <w:t>Girringun</w:t>
                      </w:r>
                      <w:proofErr w:type="spellEnd"/>
                      <w:r w:rsidRPr="00BA6E51">
                        <w:t xml:space="preserve"> Aboriginal Corporation (GAC) partners with Local, State and Federal Governments as well as numerous NGO and</w:t>
                      </w:r>
                      <w:r>
                        <w:t xml:space="preserve"> Research partners to achieve</w:t>
                      </w:r>
                      <w:r w:rsidRPr="00BA6E51">
                        <w:t xml:space="preserve"> shared outcomes for country </w:t>
                      </w:r>
                    </w:p>
                    <w:p w14:paraId="2FA28A6C" w14:textId="77777777" w:rsidR="004A0C1C" w:rsidRPr="00BA6E51" w:rsidRDefault="004A0C1C" w:rsidP="00C372A6">
                      <w:pPr>
                        <w:pStyle w:val="SVAbodybullets"/>
                      </w:pPr>
                      <w:r w:rsidRPr="00F9293C">
                        <w:t xml:space="preserve">The IPA’s management team offers a culturally assured process to its partners </w:t>
                      </w:r>
                      <w:r>
                        <w:t>-</w:t>
                      </w:r>
                      <w:r w:rsidRPr="00F9293C">
                        <w:t xml:space="preserve"> whereby the appropriate people are consulted about activities undertaken on country – and plays a leading role in the region as advisors, trainers and channels of support for other organisations.</w:t>
                      </w:r>
                    </w:p>
                    <w:p w14:paraId="61EC3B01" w14:textId="77777777" w:rsidR="004A0C1C" w:rsidRPr="00655845" w:rsidRDefault="004A0C1C" w:rsidP="00655845">
                      <w:pPr>
                        <w:pStyle w:val="SVAbodybullets"/>
                      </w:pPr>
                      <w:r w:rsidRPr="00655845">
                        <w:t>The Indigenous Protected Areas (IPA) and associated Indigenous ranger programmes have demonstrated successes across a broad range of outcome areas, effectively overcoming barriers to addressing Indigenous disadvantage and engaging Indigenous Australians in meaningful employment to achieve large scale conservation outcomes, thus aligning the interests of Indigenous Australians and the broader community</w:t>
                      </w:r>
                    </w:p>
                    <w:p w14:paraId="09A52861" w14:textId="2C84C8B6" w:rsidR="004A0C1C" w:rsidRPr="00BA6E51" w:rsidRDefault="004A0C1C" w:rsidP="00AD0D06">
                      <w:pPr>
                        <w:pStyle w:val="SVAbodybullets"/>
                      </w:pPr>
                    </w:p>
                  </w:txbxContent>
                </v:textbox>
                <w10:anchorlock/>
              </v:shape>
            </w:pict>
          </mc:Fallback>
        </mc:AlternateContent>
      </w:r>
      <w:r w:rsidR="00B75458" w:rsidRPr="00CF0A94">
        <w:rPr>
          <w:rFonts w:cs="Arial"/>
        </w:rPr>
        <w:t xml:space="preserve"> </w:t>
      </w:r>
    </w:p>
    <w:p w14:paraId="02E44F11" w14:textId="77777777" w:rsidR="00BA6E51" w:rsidRDefault="00BA6E51" w:rsidP="00BA6E51">
      <w:pPr>
        <w:pStyle w:val="SVAbodybullets"/>
        <w:numPr>
          <w:ilvl w:val="0"/>
          <w:numId w:val="0"/>
        </w:numPr>
        <w:spacing w:line="240" w:lineRule="auto"/>
        <w:rPr>
          <w:noProof/>
          <w:sz w:val="20"/>
          <w:szCs w:val="22"/>
          <w:lang w:val="en-AU" w:eastAsia="en-AU"/>
        </w:rPr>
        <w:sectPr w:rsidR="00BA6E51" w:rsidSect="00D03E3D">
          <w:pgSz w:w="11906" w:h="16838" w:code="9"/>
          <w:pgMar w:top="1440" w:right="1440" w:bottom="1440" w:left="1440" w:header="709" w:footer="709" w:gutter="0"/>
          <w:cols w:space="708"/>
          <w:docGrid w:linePitch="360"/>
        </w:sectPr>
      </w:pPr>
    </w:p>
    <w:p w14:paraId="1444C19D" w14:textId="383B1E5F" w:rsidR="00BA6E51" w:rsidRDefault="00BA6E51" w:rsidP="00F977A9">
      <w:pPr>
        <w:pStyle w:val="SVAbodybullets"/>
        <w:numPr>
          <w:ilvl w:val="0"/>
          <w:numId w:val="0"/>
        </w:numPr>
        <w:spacing w:line="276" w:lineRule="auto"/>
        <w:rPr>
          <w:noProof/>
          <w:sz w:val="20"/>
          <w:szCs w:val="22"/>
          <w:lang w:val="en-AU" w:eastAsia="en-AU"/>
        </w:rPr>
      </w:pPr>
      <w:r>
        <w:rPr>
          <w:noProof/>
          <w:sz w:val="20"/>
          <w:szCs w:val="22"/>
          <w:lang w:val="en-AU" w:eastAsia="en-AU"/>
        </w:rPr>
        <w:t xml:space="preserve">In the six year period covered by this </w:t>
      </w:r>
      <w:r w:rsidR="00253A96">
        <w:rPr>
          <w:noProof/>
          <w:sz w:val="20"/>
          <w:szCs w:val="22"/>
          <w:lang w:val="en-AU" w:eastAsia="en-AU"/>
        </w:rPr>
        <w:t>SROI</w:t>
      </w:r>
      <w:r w:rsidRPr="0062615A">
        <w:rPr>
          <w:noProof/>
          <w:sz w:val="20"/>
          <w:szCs w:val="22"/>
          <w:lang w:val="en-AU" w:eastAsia="en-AU"/>
        </w:rPr>
        <w:t xml:space="preserve"> analysis</w:t>
      </w:r>
      <w:r>
        <w:rPr>
          <w:noProof/>
          <w:sz w:val="20"/>
          <w:szCs w:val="22"/>
          <w:lang w:val="en-AU" w:eastAsia="en-AU"/>
        </w:rPr>
        <w:t xml:space="preserve">, the Girringun IPA has generated substantial </w:t>
      </w:r>
      <w:r w:rsidRPr="00AC3125">
        <w:rPr>
          <w:noProof/>
          <w:sz w:val="20"/>
          <w:szCs w:val="22"/>
          <w:lang w:val="en-AU" w:eastAsia="en-AU"/>
        </w:rPr>
        <w:t xml:space="preserve">social, economic, cultural and environmental outcomes for Rangers, Community members, Government and other stakeholders. </w:t>
      </w:r>
      <w:r w:rsidRPr="00ED7009">
        <w:rPr>
          <w:noProof/>
          <w:sz w:val="20"/>
          <w:szCs w:val="22"/>
          <w:lang w:val="en-AU" w:eastAsia="en-AU"/>
        </w:rPr>
        <w:t>The achievement of these outcomes is strongly influenced by the time Rangers and Community members spend living and working on country.</w:t>
      </w:r>
    </w:p>
    <w:p w14:paraId="2CC4679F" w14:textId="77777777" w:rsidR="00BA6E51" w:rsidRDefault="00BA6E51" w:rsidP="00F977A9">
      <w:pPr>
        <w:pStyle w:val="SVAbodybullets"/>
        <w:numPr>
          <w:ilvl w:val="0"/>
          <w:numId w:val="0"/>
        </w:numPr>
        <w:spacing w:line="276" w:lineRule="auto"/>
        <w:rPr>
          <w:noProof/>
          <w:sz w:val="20"/>
          <w:szCs w:val="22"/>
          <w:lang w:val="en-AU" w:eastAsia="en-AU"/>
        </w:rPr>
      </w:pPr>
      <w:r>
        <w:rPr>
          <w:noProof/>
          <w:sz w:val="20"/>
          <w:szCs w:val="22"/>
          <w:lang w:val="en-AU" w:eastAsia="en-AU"/>
        </w:rPr>
        <w:t xml:space="preserve">The most significant outcomes for Rangers </w:t>
      </w:r>
      <w:r w:rsidRPr="00ED7009">
        <w:rPr>
          <w:noProof/>
          <w:sz w:val="20"/>
          <w:szCs w:val="22"/>
          <w:lang w:val="en-AU" w:eastAsia="en-AU"/>
        </w:rPr>
        <w:t>relate to better caring for country, increased pride and sense of self, and better health and wellbeing.</w:t>
      </w:r>
      <w:r>
        <w:rPr>
          <w:noProof/>
          <w:sz w:val="20"/>
          <w:szCs w:val="22"/>
          <w:lang w:val="en-AU" w:eastAsia="en-AU"/>
        </w:rPr>
        <w:t xml:space="preserve"> The most important outcomes for Community are </w:t>
      </w:r>
      <w:r w:rsidRPr="00ED7009">
        <w:rPr>
          <w:noProof/>
          <w:sz w:val="20"/>
          <w:szCs w:val="22"/>
          <w:lang w:val="en-AU" w:eastAsia="en-AU"/>
        </w:rPr>
        <w:t xml:space="preserve">leveraging the IPA for additional funding and economic opportunities, </w:t>
      </w:r>
      <w:r>
        <w:rPr>
          <w:noProof/>
          <w:sz w:val="20"/>
          <w:szCs w:val="22"/>
          <w:lang w:val="en-AU" w:eastAsia="en-AU"/>
        </w:rPr>
        <w:t xml:space="preserve">and </w:t>
      </w:r>
      <w:r w:rsidRPr="00ED7009">
        <w:rPr>
          <w:noProof/>
          <w:sz w:val="20"/>
          <w:szCs w:val="22"/>
          <w:lang w:val="en-AU" w:eastAsia="en-AU"/>
        </w:rPr>
        <w:t>b</w:t>
      </w:r>
      <w:r>
        <w:rPr>
          <w:noProof/>
          <w:sz w:val="20"/>
          <w:szCs w:val="22"/>
          <w:lang w:val="en-AU" w:eastAsia="en-AU"/>
        </w:rPr>
        <w:t>etter cultural asset management.</w:t>
      </w:r>
    </w:p>
    <w:p w14:paraId="0BB9E551" w14:textId="7200D725" w:rsidR="00BA6E51" w:rsidRDefault="00BA6E51" w:rsidP="00BA6E51">
      <w:pPr>
        <w:pStyle w:val="SVAbodybullets"/>
        <w:numPr>
          <w:ilvl w:val="0"/>
          <w:numId w:val="0"/>
        </w:numPr>
        <w:spacing w:line="240" w:lineRule="auto"/>
        <w:rPr>
          <w:noProof/>
          <w:sz w:val="20"/>
          <w:szCs w:val="22"/>
          <w:lang w:val="en-AU" w:eastAsia="en-AU"/>
        </w:rPr>
      </w:pPr>
      <w:r>
        <w:rPr>
          <w:noProof/>
          <w:lang w:val="en-AU" w:eastAsia="en-AU"/>
        </w:rPr>
        <mc:AlternateContent>
          <mc:Choice Requires="wps">
            <w:drawing>
              <wp:inline distT="0" distB="0" distL="0" distR="0" wp14:anchorId="254AA67F" wp14:editId="7B51CB60">
                <wp:extent cx="5715000" cy="925688"/>
                <wp:effectExtent l="0" t="0" r="0" b="8255"/>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925688"/>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29FD33" w14:textId="77777777" w:rsidR="004A0C1C" w:rsidRPr="00BA6E51" w:rsidRDefault="004A0C1C" w:rsidP="00BA6E51">
                            <w:pPr>
                              <w:rPr>
                                <w:rFonts w:cs="Arial"/>
                                <w:i/>
                                <w:color w:val="002D62" w:themeColor="text2"/>
                                <w:szCs w:val="19"/>
                              </w:rPr>
                            </w:pPr>
                            <w:r w:rsidRPr="00BA6E51">
                              <w:rPr>
                                <w:rFonts w:cs="Arial"/>
                                <w:i/>
                                <w:color w:val="002D62" w:themeColor="text2"/>
                                <w:szCs w:val="19"/>
                              </w:rPr>
                              <w:t>“All the Rangers have had a tough background in one way or another. We said to them, whoever you are come and work with us… Just having a job helps. It is something to do…Something meaningful. That's the best medicine.”</w:t>
                            </w:r>
                          </w:p>
                          <w:p w14:paraId="191AA39B" w14:textId="18E379E0" w:rsidR="004A0C1C" w:rsidRPr="00BA6E51" w:rsidRDefault="004A0C1C" w:rsidP="00BA6E51">
                            <w:pPr>
                              <w:jc w:val="right"/>
                              <w:rPr>
                                <w:rFonts w:cs="Arial"/>
                                <w:color w:val="002D62" w:themeColor="text2"/>
                                <w:szCs w:val="19"/>
                              </w:rPr>
                            </w:pPr>
                            <w:r w:rsidRPr="00BA6E51">
                              <w:rPr>
                                <w:rFonts w:cs="Arial"/>
                                <w:color w:val="002D62" w:themeColor="text2"/>
                                <w:szCs w:val="19"/>
                              </w:rPr>
                              <w:t xml:space="preserve">Phil </w:t>
                            </w:r>
                            <w:proofErr w:type="spellStart"/>
                            <w:r w:rsidRPr="00BA6E51">
                              <w:rPr>
                                <w:rFonts w:cs="Arial"/>
                                <w:color w:val="002D62" w:themeColor="text2"/>
                                <w:szCs w:val="19"/>
                              </w:rPr>
                              <w:t>Rist</w:t>
                            </w:r>
                            <w:proofErr w:type="spellEnd"/>
                            <w:r w:rsidRPr="00BA6E51">
                              <w:rPr>
                                <w:rFonts w:cs="Arial"/>
                                <w:color w:val="002D62" w:themeColor="text2"/>
                                <w:szCs w:val="19"/>
                              </w:rPr>
                              <w:t>, traditional owner and Executive Officer, GAC</w:t>
                            </w:r>
                          </w:p>
                          <w:p w14:paraId="2E032EC0" w14:textId="77777777" w:rsidR="004A0C1C" w:rsidRDefault="004A0C1C" w:rsidP="00BA6E51">
                            <w:pPr>
                              <w:jc w:val="right"/>
                              <w:rPr>
                                <w:rFonts w:cs="Arial"/>
                                <w:color w:val="002D62" w:themeColor="text2"/>
                                <w:szCs w:val="19"/>
                              </w:rPr>
                            </w:pPr>
                          </w:p>
                        </w:txbxContent>
                      </wps:txbx>
                      <wps:bodyPr rot="0" vert="horz" wrap="square" lIns="91440" tIns="45720" rIns="91440" bIns="45720" anchor="t" anchorCtr="0" upright="1">
                        <a:noAutofit/>
                      </wps:bodyPr>
                    </wps:wsp>
                  </a:graphicData>
                </a:graphic>
              </wp:inline>
            </w:drawing>
          </mc:Choice>
          <mc:Fallback>
            <w:pict>
              <v:rect id="Rectangle 29" o:spid="_x0000_s1055" style="width:450pt;height:7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" fillcolor="#e0effa [664]" stroked="f">
                <v:textbox>
                  <w:txbxContent>
                    <w:p w14:paraId="4F29FD33" w14:textId="77777777" w:rsidR="004A0C1C" w:rsidRPr="00BA6E51" w:rsidRDefault="004A0C1C" w:rsidP="00BA6E51">
                      <w:pPr>
                        <w:rPr>
                          <w:rFonts w:cs="Arial"/>
                          <w:i/>
                          <w:color w:val="002D62" w:themeColor="text2"/>
                          <w:szCs w:val="19"/>
                        </w:rPr>
                      </w:pPr>
                      <w:r w:rsidRPr="00BA6E51">
                        <w:rPr>
                          <w:rFonts w:cs="Arial"/>
                          <w:i/>
                          <w:color w:val="002D62" w:themeColor="text2"/>
                          <w:szCs w:val="19"/>
                        </w:rPr>
                        <w:t>“All the Rangers have had a tough background in one way or another. We said to them, whoever you are come and work with us… Just having a job helps. It is something to do…Something meaningful. That's the best medicine.”</w:t>
                      </w:r>
                    </w:p>
                    <w:p w14:paraId="191AA39B" w14:textId="18E379E0" w:rsidR="004A0C1C" w:rsidRPr="00BA6E51" w:rsidRDefault="004A0C1C" w:rsidP="00BA6E51">
                      <w:pPr>
                        <w:jc w:val="right"/>
                        <w:rPr>
                          <w:rFonts w:cs="Arial"/>
                          <w:color w:val="002D62" w:themeColor="text2"/>
                          <w:szCs w:val="19"/>
                        </w:rPr>
                      </w:pPr>
                      <w:r w:rsidRPr="00BA6E51">
                        <w:rPr>
                          <w:rFonts w:cs="Arial"/>
                          <w:color w:val="002D62" w:themeColor="text2"/>
                          <w:szCs w:val="19"/>
                        </w:rPr>
                        <w:t xml:space="preserve">Phil </w:t>
                      </w:r>
                      <w:proofErr w:type="spellStart"/>
                      <w:r w:rsidRPr="00BA6E51">
                        <w:rPr>
                          <w:rFonts w:cs="Arial"/>
                          <w:color w:val="002D62" w:themeColor="text2"/>
                          <w:szCs w:val="19"/>
                        </w:rPr>
                        <w:t>Rist</w:t>
                      </w:r>
                      <w:proofErr w:type="spellEnd"/>
                      <w:r w:rsidRPr="00BA6E51">
                        <w:rPr>
                          <w:rFonts w:cs="Arial"/>
                          <w:color w:val="002D62" w:themeColor="text2"/>
                          <w:szCs w:val="19"/>
                        </w:rPr>
                        <w:t>, traditional owner and Executive Officer, GAC</w:t>
                      </w:r>
                    </w:p>
                    <w:p w14:paraId="2E032EC0" w14:textId="77777777" w:rsidR="004A0C1C" w:rsidRDefault="004A0C1C" w:rsidP="00BA6E51">
                      <w:pPr>
                        <w:jc w:val="right"/>
                        <w:rPr>
                          <w:rFonts w:cs="Arial"/>
                          <w:color w:val="002D62" w:themeColor="text2"/>
                          <w:szCs w:val="19"/>
                        </w:rPr>
                      </w:pPr>
                    </w:p>
                  </w:txbxContent>
                </v:textbox>
                <w10:anchorlock/>
              </v:rect>
            </w:pict>
          </mc:Fallback>
        </mc:AlternateContent>
      </w:r>
    </w:p>
    <w:p w14:paraId="05C81276" w14:textId="0479885D" w:rsidR="00BA6E51" w:rsidRPr="00AC3125" w:rsidRDefault="00BA6E51" w:rsidP="00F977A9">
      <w:pPr>
        <w:pStyle w:val="SVAbodybullets"/>
        <w:numPr>
          <w:ilvl w:val="0"/>
          <w:numId w:val="0"/>
        </w:numPr>
        <w:spacing w:line="276" w:lineRule="auto"/>
        <w:rPr>
          <w:noProof/>
          <w:sz w:val="20"/>
          <w:szCs w:val="22"/>
          <w:lang w:val="en-AU" w:eastAsia="en-AU"/>
        </w:rPr>
      </w:pPr>
      <w:r>
        <w:rPr>
          <w:noProof/>
          <w:sz w:val="20"/>
          <w:szCs w:val="22"/>
          <w:lang w:val="en-AU" w:eastAsia="en-AU"/>
        </w:rPr>
        <w:t xml:space="preserve">Government is also a significant beneficiary of the IPA, experiencing a range of outcomes including </w:t>
      </w:r>
      <w:r w:rsidRPr="00AC3125">
        <w:rPr>
          <w:noProof/>
          <w:sz w:val="20"/>
          <w:szCs w:val="22"/>
          <w:lang w:val="en-AU" w:eastAsia="en-AU"/>
        </w:rPr>
        <w:t xml:space="preserve">more skilled Indigenous people and </w:t>
      </w:r>
      <w:r>
        <w:rPr>
          <w:noProof/>
          <w:sz w:val="20"/>
          <w:szCs w:val="22"/>
          <w:lang w:val="en-AU" w:eastAsia="en-AU"/>
        </w:rPr>
        <w:t xml:space="preserve">greater respect for </w:t>
      </w:r>
      <w:r w:rsidR="00D322D8">
        <w:rPr>
          <w:noProof/>
          <w:sz w:val="20"/>
          <w:szCs w:val="22"/>
          <w:lang w:val="en-AU" w:eastAsia="en-AU"/>
        </w:rPr>
        <w:t>TEK</w:t>
      </w:r>
      <w:r>
        <w:rPr>
          <w:noProof/>
          <w:sz w:val="20"/>
          <w:szCs w:val="22"/>
          <w:lang w:val="en-AU" w:eastAsia="en-AU"/>
        </w:rPr>
        <w:t xml:space="preserve">. Indigenous corporations, NGO partners and Research partners have </w:t>
      </w:r>
      <w:r w:rsidRPr="00AC3125">
        <w:rPr>
          <w:noProof/>
          <w:sz w:val="20"/>
          <w:szCs w:val="22"/>
          <w:lang w:val="en-AU" w:eastAsia="en-AU"/>
        </w:rPr>
        <w:t xml:space="preserve">also benefited from deeper relationships with </w:t>
      </w:r>
      <w:r>
        <w:rPr>
          <w:noProof/>
          <w:sz w:val="20"/>
          <w:szCs w:val="22"/>
          <w:lang w:val="en-AU" w:eastAsia="en-AU"/>
        </w:rPr>
        <w:t xml:space="preserve">traditional owners </w:t>
      </w:r>
      <w:r w:rsidRPr="00AC3125">
        <w:rPr>
          <w:noProof/>
          <w:sz w:val="20"/>
          <w:szCs w:val="22"/>
          <w:lang w:val="en-AU" w:eastAsia="en-AU"/>
        </w:rPr>
        <w:t xml:space="preserve">and being better able to meet their core objectives. </w:t>
      </w:r>
    </w:p>
    <w:p w14:paraId="6778E838" w14:textId="48E1BC1D" w:rsidR="00BA6E51" w:rsidRDefault="00BA6E51" w:rsidP="00F977A9">
      <w:pPr>
        <w:pStyle w:val="SVAbodybullets"/>
        <w:numPr>
          <w:ilvl w:val="0"/>
          <w:numId w:val="0"/>
        </w:numPr>
        <w:spacing w:line="276" w:lineRule="auto"/>
        <w:rPr>
          <w:noProof/>
          <w:sz w:val="20"/>
          <w:szCs w:val="22"/>
          <w:lang w:val="en-AU" w:eastAsia="en-AU"/>
        </w:rPr>
      </w:pPr>
      <w:r w:rsidRPr="00AC3125">
        <w:rPr>
          <w:noProof/>
          <w:sz w:val="20"/>
          <w:szCs w:val="22"/>
          <w:lang w:val="en-AU" w:eastAsia="en-AU"/>
        </w:rPr>
        <w:t>Financial proxies have been used to approximate the value of these outcomes. The social, economic, cultural and environmental value associated with the outcomes was estimated to be $</w:t>
      </w:r>
      <w:r>
        <w:rPr>
          <w:noProof/>
          <w:sz w:val="20"/>
          <w:szCs w:val="22"/>
          <w:lang w:val="en-AU" w:eastAsia="en-AU"/>
        </w:rPr>
        <w:t>30.9</w:t>
      </w:r>
      <w:r w:rsidRPr="00AC3125">
        <w:rPr>
          <w:noProof/>
          <w:sz w:val="20"/>
          <w:szCs w:val="22"/>
          <w:lang w:val="en-AU" w:eastAsia="en-AU"/>
        </w:rPr>
        <w:t>m for FY1</w:t>
      </w:r>
      <w:r>
        <w:rPr>
          <w:noProof/>
          <w:sz w:val="20"/>
          <w:szCs w:val="22"/>
          <w:lang w:val="en-AU" w:eastAsia="en-AU"/>
        </w:rPr>
        <w:t>0</w:t>
      </w:r>
      <w:r w:rsidRPr="00AC3125">
        <w:rPr>
          <w:noProof/>
          <w:sz w:val="20"/>
          <w:szCs w:val="22"/>
          <w:lang w:val="en-AU" w:eastAsia="en-AU"/>
        </w:rPr>
        <w:t>-15.</w:t>
      </w:r>
      <w:r>
        <w:rPr>
          <w:noProof/>
          <w:sz w:val="20"/>
          <w:szCs w:val="22"/>
          <w:lang w:val="en-AU" w:eastAsia="en-AU"/>
        </w:rPr>
        <w:t xml:space="preserve"> </w:t>
      </w:r>
      <w:r w:rsidRPr="00AC3125">
        <w:rPr>
          <w:noProof/>
          <w:sz w:val="20"/>
          <w:szCs w:val="22"/>
          <w:lang w:val="en-AU" w:eastAsia="en-AU"/>
        </w:rPr>
        <w:t>During this period, $</w:t>
      </w:r>
      <w:r>
        <w:rPr>
          <w:noProof/>
          <w:sz w:val="20"/>
          <w:szCs w:val="22"/>
          <w:lang w:val="en-AU" w:eastAsia="en-AU"/>
        </w:rPr>
        <w:t>13.9</w:t>
      </w:r>
      <w:r w:rsidRPr="00AC3125">
        <w:rPr>
          <w:noProof/>
          <w:sz w:val="20"/>
          <w:szCs w:val="22"/>
          <w:lang w:val="en-AU" w:eastAsia="en-AU"/>
        </w:rPr>
        <w:t xml:space="preserve">m was invested in the </w:t>
      </w:r>
      <w:r>
        <w:rPr>
          <w:noProof/>
          <w:sz w:val="20"/>
          <w:szCs w:val="22"/>
          <w:lang w:val="en-AU" w:eastAsia="en-AU"/>
        </w:rPr>
        <w:t xml:space="preserve">Girringun IPA and </w:t>
      </w:r>
      <w:r w:rsidR="007C720F">
        <w:rPr>
          <w:noProof/>
          <w:sz w:val="20"/>
          <w:szCs w:val="22"/>
          <w:lang w:val="en-AU" w:eastAsia="en-AU"/>
        </w:rPr>
        <w:t>associated Indigenous ranger</w:t>
      </w:r>
      <w:r>
        <w:rPr>
          <w:noProof/>
          <w:sz w:val="20"/>
          <w:szCs w:val="22"/>
          <w:lang w:val="en-AU" w:eastAsia="en-AU"/>
        </w:rPr>
        <w:t xml:space="preserve"> programme, with most (96</w:t>
      </w:r>
      <w:r w:rsidRPr="00AC3125">
        <w:rPr>
          <w:noProof/>
          <w:sz w:val="20"/>
          <w:szCs w:val="22"/>
          <w:lang w:val="en-AU" w:eastAsia="en-AU"/>
        </w:rPr>
        <w:t>%) coming from Government</w:t>
      </w:r>
      <w:r>
        <w:rPr>
          <w:noProof/>
          <w:sz w:val="20"/>
          <w:szCs w:val="22"/>
          <w:lang w:val="en-AU" w:eastAsia="en-AU"/>
        </w:rPr>
        <w:t>.</w:t>
      </w:r>
      <w:r w:rsidRPr="00AC3125">
        <w:rPr>
          <w:noProof/>
          <w:sz w:val="20"/>
          <w:szCs w:val="22"/>
          <w:lang w:val="en-AU" w:eastAsia="en-AU"/>
        </w:rPr>
        <w:t xml:space="preserve"> </w:t>
      </w:r>
    </w:p>
    <w:p w14:paraId="47E71BE9" w14:textId="77777777" w:rsidR="00BA6E51" w:rsidRDefault="00BA6E51" w:rsidP="006913BC">
      <w:pPr>
        <w:pStyle w:val="SVAbodybullets"/>
        <w:numPr>
          <w:ilvl w:val="0"/>
          <w:numId w:val="0"/>
        </w:numPr>
        <w:spacing w:before="240" w:after="0" w:line="240" w:lineRule="auto"/>
        <w:ind w:right="3214"/>
        <w:jc w:val="center"/>
        <w:rPr>
          <w:b/>
          <w:noProof/>
          <w:sz w:val="20"/>
          <w:szCs w:val="22"/>
          <w:lang w:val="en-AU" w:eastAsia="en-AU"/>
        </w:rPr>
      </w:pPr>
      <w:r w:rsidRPr="00F56A55">
        <w:rPr>
          <w:b/>
          <w:noProof/>
          <w:sz w:val="20"/>
          <w:szCs w:val="22"/>
          <w:lang w:val="en-AU" w:eastAsia="en-AU"/>
        </w:rPr>
        <w:t>Value of social, economic, cultural and environmental outcomes created by stakeholder</w:t>
      </w:r>
      <w:r>
        <w:rPr>
          <w:b/>
          <w:noProof/>
          <w:sz w:val="20"/>
          <w:szCs w:val="22"/>
          <w:lang w:val="en-AU" w:eastAsia="en-AU"/>
        </w:rPr>
        <w:t xml:space="preserve"> group</w:t>
      </w:r>
      <w:r w:rsidRPr="00F56A55">
        <w:rPr>
          <w:b/>
          <w:noProof/>
          <w:sz w:val="20"/>
          <w:szCs w:val="22"/>
          <w:lang w:val="en-AU" w:eastAsia="en-AU"/>
        </w:rPr>
        <w:t>, FY1</w:t>
      </w:r>
      <w:r>
        <w:rPr>
          <w:b/>
          <w:noProof/>
          <w:sz w:val="20"/>
          <w:szCs w:val="22"/>
          <w:lang w:val="en-AU" w:eastAsia="en-AU"/>
        </w:rPr>
        <w:t>0</w:t>
      </w:r>
      <w:r w:rsidRPr="00F56A55">
        <w:rPr>
          <w:b/>
          <w:noProof/>
          <w:sz w:val="20"/>
          <w:szCs w:val="22"/>
          <w:lang w:val="en-AU" w:eastAsia="en-AU"/>
        </w:rPr>
        <w:t>-15</w:t>
      </w:r>
    </w:p>
    <w:p w14:paraId="664FA0A0" w14:textId="1AB74DD8" w:rsidR="000624B7" w:rsidRPr="00F56A55" w:rsidRDefault="000624B7" w:rsidP="00BA6E51">
      <w:pPr>
        <w:pStyle w:val="SVAbodybullets"/>
        <w:numPr>
          <w:ilvl w:val="0"/>
          <w:numId w:val="0"/>
        </w:numPr>
        <w:spacing w:before="240" w:after="0" w:line="240" w:lineRule="auto"/>
        <w:ind w:right="4961"/>
        <w:jc w:val="center"/>
        <w:rPr>
          <w:b/>
          <w:noProof/>
          <w:sz w:val="20"/>
          <w:szCs w:val="22"/>
          <w:lang w:val="en-AU" w:eastAsia="en-AU"/>
        </w:rPr>
      </w:pPr>
    </w:p>
    <w:p w14:paraId="08268FF7" w14:textId="4A7F5C72" w:rsidR="00BA6E51" w:rsidRDefault="00C362D4" w:rsidP="00BA6E51">
      <w:pPr>
        <w:pStyle w:val="SVAbodybullets"/>
        <w:numPr>
          <w:ilvl w:val="0"/>
          <w:numId w:val="0"/>
        </w:numPr>
        <w:spacing w:after="0" w:line="240" w:lineRule="auto"/>
        <w:rPr>
          <w:noProof/>
          <w:sz w:val="22"/>
          <w:szCs w:val="22"/>
          <w:lang w:val="en-AU" w:eastAsia="en-AU"/>
        </w:rPr>
      </w:pPr>
      <w:r>
        <w:rPr>
          <w:noProof/>
          <w:lang w:val="en-AU" w:eastAsia="en-AU"/>
        </w:rPr>
        <mc:AlternateContent>
          <mc:Choice Requires="wps">
            <w:drawing>
              <wp:anchor distT="0" distB="0" distL="114300" distR="114300" simplePos="0" relativeHeight="251705376" behindDoc="0" locked="0" layoutInCell="1" allowOverlap="1" wp14:anchorId="130A7050" wp14:editId="210A3D38">
                <wp:simplePos x="0" y="0"/>
                <wp:positionH relativeFrom="column">
                  <wp:posOffset>3618963</wp:posOffset>
                </wp:positionH>
                <wp:positionV relativeFrom="paragraph">
                  <wp:posOffset>2569407</wp:posOffset>
                </wp:positionV>
                <wp:extent cx="914400" cy="631065"/>
                <wp:effectExtent l="0" t="0" r="27940" b="17145"/>
                <wp:wrapNone/>
                <wp:docPr id="48" name="Text Box 48"/>
                <wp:cNvGraphicFramePr/>
                <a:graphic xmlns:a="http://schemas.openxmlformats.org/drawingml/2006/main">
                  <a:graphicData uri="http://schemas.microsoft.com/office/word/2010/wordprocessingShape">
                    <wps:wsp>
                      <wps:cNvSpPr txBox="1"/>
                      <wps:spPr>
                        <a:xfrm>
                          <a:off x="0" y="0"/>
                          <a:ext cx="914400" cy="631065"/>
                        </a:xfrm>
                        <a:prstGeom prst="rect">
                          <a:avLst/>
                        </a:prstGeom>
                        <a:solidFill>
                          <a:schemeClr val="bg1">
                            <a:lumMod val="65000"/>
                          </a:schemeClr>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8962485" w14:textId="77777777" w:rsidR="004A0C1C" w:rsidRPr="001223C1" w:rsidRDefault="004A0C1C" w:rsidP="00C362D4">
                            <w:pPr>
                              <w:shd w:val="clear" w:color="auto" w:fill="A6A6A6" w:themeFill="background1" w:themeFillShade="A6"/>
                              <w:spacing w:after="0"/>
                              <w:rPr>
                                <w:rFonts w:cs="Arial"/>
                                <w:b/>
                                <w:color w:val="FFFFFF" w:themeColor="background1"/>
                                <w:sz w:val="16"/>
                                <w:szCs w:val="18"/>
                              </w:rPr>
                            </w:pPr>
                            <w:r>
                              <w:rPr>
                                <w:rFonts w:cs="Arial"/>
                                <w:b/>
                                <w:color w:val="FFFFFF" w:themeColor="background1"/>
                                <w:sz w:val="16"/>
                                <w:szCs w:val="18"/>
                              </w:rPr>
                              <w:t>Key:</w:t>
                            </w:r>
                          </w:p>
                          <w:p w14:paraId="3303EBBE" w14:textId="77777777" w:rsidR="004A0C1C" w:rsidRPr="001223C1" w:rsidRDefault="004A0C1C" w:rsidP="00C362D4">
                            <w:pPr>
                              <w:shd w:val="clear" w:color="auto" w:fill="A6A6A6" w:themeFill="background1" w:themeFillShade="A6"/>
                              <w:spacing w:after="0"/>
                              <w:rPr>
                                <w:rFonts w:cs="Arial"/>
                                <w:color w:val="FFFFFF" w:themeColor="background1"/>
                                <w:sz w:val="16"/>
                                <w:szCs w:val="18"/>
                              </w:rPr>
                            </w:pPr>
                            <w:r w:rsidRPr="001223C1">
                              <w:rPr>
                                <w:rFonts w:cs="Arial"/>
                                <w:color w:val="FFFFFF" w:themeColor="background1"/>
                                <w:sz w:val="16"/>
                                <w:szCs w:val="18"/>
                              </w:rPr>
                              <w:t xml:space="preserve">S&amp;E: </w:t>
                            </w:r>
                            <w:r w:rsidRPr="001223C1">
                              <w:rPr>
                                <w:rFonts w:cs="Arial"/>
                                <w:color w:val="FFFFFF" w:themeColor="background1"/>
                                <w:sz w:val="16"/>
                                <w:szCs w:val="18"/>
                              </w:rPr>
                              <w:tab/>
                            </w:r>
                            <w:r w:rsidRPr="001223C1">
                              <w:rPr>
                                <w:rFonts w:cs="Arial"/>
                                <w:color w:val="FFFFFF" w:themeColor="background1"/>
                                <w:sz w:val="16"/>
                                <w:szCs w:val="18"/>
                              </w:rPr>
                              <w:tab/>
                              <w:t>Social and Economic Outcomes</w:t>
                            </w:r>
                          </w:p>
                          <w:p w14:paraId="3877A161" w14:textId="77777777" w:rsidR="004A0C1C" w:rsidRPr="001223C1" w:rsidRDefault="004A0C1C" w:rsidP="00C362D4">
                            <w:pPr>
                              <w:shd w:val="clear" w:color="auto" w:fill="A6A6A6" w:themeFill="background1" w:themeFillShade="A6"/>
                              <w:spacing w:after="0"/>
                              <w:rPr>
                                <w:rFonts w:cs="Arial"/>
                                <w:color w:val="FFFFFF" w:themeColor="background1"/>
                                <w:sz w:val="16"/>
                                <w:szCs w:val="18"/>
                              </w:rPr>
                            </w:pPr>
                            <w:r w:rsidRPr="001223C1">
                              <w:rPr>
                                <w:rFonts w:cs="Arial"/>
                                <w:color w:val="FFFFFF" w:themeColor="background1"/>
                                <w:sz w:val="16"/>
                                <w:szCs w:val="18"/>
                              </w:rPr>
                              <w:t xml:space="preserve">Cultural: </w:t>
                            </w:r>
                            <w:r w:rsidRPr="001223C1">
                              <w:rPr>
                                <w:rFonts w:cs="Arial"/>
                                <w:color w:val="FFFFFF" w:themeColor="background1"/>
                                <w:sz w:val="16"/>
                                <w:szCs w:val="18"/>
                              </w:rPr>
                              <w:tab/>
                            </w:r>
                            <w:r w:rsidRPr="001223C1">
                              <w:rPr>
                                <w:rFonts w:cs="Arial"/>
                                <w:color w:val="FFFFFF" w:themeColor="background1"/>
                                <w:sz w:val="16"/>
                                <w:szCs w:val="18"/>
                              </w:rPr>
                              <w:tab/>
                              <w:t>Cultural Outcomes</w:t>
                            </w:r>
                          </w:p>
                          <w:p w14:paraId="6076D968" w14:textId="77777777" w:rsidR="004A0C1C" w:rsidRPr="001223C1" w:rsidRDefault="004A0C1C" w:rsidP="00C362D4">
                            <w:pPr>
                              <w:shd w:val="clear" w:color="auto" w:fill="A6A6A6" w:themeFill="background1" w:themeFillShade="A6"/>
                              <w:spacing w:after="0"/>
                              <w:rPr>
                                <w:rFonts w:cs="Arial"/>
                                <w:color w:val="FFFFFF" w:themeColor="background1"/>
                                <w:sz w:val="16"/>
                                <w:szCs w:val="18"/>
                              </w:rPr>
                            </w:pPr>
                            <w:r w:rsidRPr="001223C1">
                              <w:rPr>
                                <w:rFonts w:cs="Arial"/>
                                <w:color w:val="FFFFFF" w:themeColor="background1"/>
                                <w:sz w:val="16"/>
                                <w:szCs w:val="18"/>
                              </w:rPr>
                              <w:t xml:space="preserve">Enviro: </w:t>
                            </w:r>
                            <w:r w:rsidRPr="001223C1">
                              <w:rPr>
                                <w:rFonts w:cs="Arial"/>
                                <w:color w:val="FFFFFF" w:themeColor="background1"/>
                                <w:sz w:val="16"/>
                                <w:szCs w:val="18"/>
                              </w:rPr>
                              <w:tab/>
                            </w:r>
                            <w:r w:rsidRPr="001223C1">
                              <w:rPr>
                                <w:rFonts w:cs="Arial"/>
                                <w:color w:val="FFFFFF" w:themeColor="background1"/>
                                <w:sz w:val="16"/>
                                <w:szCs w:val="18"/>
                              </w:rPr>
                              <w:tab/>
                              <w:t>Environmental Outcomes</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48" o:spid="_x0000_s1056" type="#_x0000_t202" style="position:absolute;margin-left:284.95pt;margin-top:202.3pt;width:1in;height:49.7pt;z-index:2517053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" fillcolor="#a5a5a5 [2092]" strokecolor="#d8d8d8 [2732]" strokeweight=".5pt">
                <v:textbox>
                  <w:txbxContent>
                    <w:p w14:paraId="78962485" w14:textId="77777777" w:rsidR="004A0C1C" w:rsidRPr="001223C1" w:rsidRDefault="004A0C1C" w:rsidP="00C362D4">
                      <w:pPr>
                        <w:shd w:val="clear" w:color="auto" w:fill="A6A6A6" w:themeFill="background1" w:themeFillShade="A6"/>
                        <w:spacing w:after="0"/>
                        <w:rPr>
                          <w:rFonts w:cs="Arial"/>
                          <w:b/>
                          <w:color w:val="FFFFFF" w:themeColor="background1"/>
                          <w:sz w:val="16"/>
                          <w:szCs w:val="18"/>
                        </w:rPr>
                      </w:pPr>
                      <w:r>
                        <w:rPr>
                          <w:rFonts w:cs="Arial"/>
                          <w:b/>
                          <w:color w:val="FFFFFF" w:themeColor="background1"/>
                          <w:sz w:val="16"/>
                          <w:szCs w:val="18"/>
                        </w:rPr>
                        <w:t>Key:</w:t>
                      </w:r>
                    </w:p>
                    <w:p w14:paraId="3303EBBE" w14:textId="77777777" w:rsidR="004A0C1C" w:rsidRPr="001223C1" w:rsidRDefault="004A0C1C" w:rsidP="00C362D4">
                      <w:pPr>
                        <w:shd w:val="clear" w:color="auto" w:fill="A6A6A6" w:themeFill="background1" w:themeFillShade="A6"/>
                        <w:spacing w:after="0"/>
                        <w:rPr>
                          <w:rFonts w:cs="Arial"/>
                          <w:color w:val="FFFFFF" w:themeColor="background1"/>
                          <w:sz w:val="16"/>
                          <w:szCs w:val="18"/>
                        </w:rPr>
                      </w:pPr>
                      <w:r w:rsidRPr="001223C1">
                        <w:rPr>
                          <w:rFonts w:cs="Arial"/>
                          <w:color w:val="FFFFFF" w:themeColor="background1"/>
                          <w:sz w:val="16"/>
                          <w:szCs w:val="18"/>
                        </w:rPr>
                        <w:t xml:space="preserve">S&amp;E: </w:t>
                      </w:r>
                      <w:r w:rsidRPr="001223C1">
                        <w:rPr>
                          <w:rFonts w:cs="Arial"/>
                          <w:color w:val="FFFFFF" w:themeColor="background1"/>
                          <w:sz w:val="16"/>
                          <w:szCs w:val="18"/>
                        </w:rPr>
                        <w:tab/>
                      </w:r>
                      <w:r w:rsidRPr="001223C1">
                        <w:rPr>
                          <w:rFonts w:cs="Arial"/>
                          <w:color w:val="FFFFFF" w:themeColor="background1"/>
                          <w:sz w:val="16"/>
                          <w:szCs w:val="18"/>
                        </w:rPr>
                        <w:tab/>
                        <w:t>Social and Economic Outcomes</w:t>
                      </w:r>
                    </w:p>
                    <w:p w14:paraId="3877A161" w14:textId="77777777" w:rsidR="004A0C1C" w:rsidRPr="001223C1" w:rsidRDefault="004A0C1C" w:rsidP="00C362D4">
                      <w:pPr>
                        <w:shd w:val="clear" w:color="auto" w:fill="A6A6A6" w:themeFill="background1" w:themeFillShade="A6"/>
                        <w:spacing w:after="0"/>
                        <w:rPr>
                          <w:rFonts w:cs="Arial"/>
                          <w:color w:val="FFFFFF" w:themeColor="background1"/>
                          <w:sz w:val="16"/>
                          <w:szCs w:val="18"/>
                        </w:rPr>
                      </w:pPr>
                      <w:r w:rsidRPr="001223C1">
                        <w:rPr>
                          <w:rFonts w:cs="Arial"/>
                          <w:color w:val="FFFFFF" w:themeColor="background1"/>
                          <w:sz w:val="16"/>
                          <w:szCs w:val="18"/>
                        </w:rPr>
                        <w:t xml:space="preserve">Cultural: </w:t>
                      </w:r>
                      <w:r w:rsidRPr="001223C1">
                        <w:rPr>
                          <w:rFonts w:cs="Arial"/>
                          <w:color w:val="FFFFFF" w:themeColor="background1"/>
                          <w:sz w:val="16"/>
                          <w:szCs w:val="18"/>
                        </w:rPr>
                        <w:tab/>
                      </w:r>
                      <w:r w:rsidRPr="001223C1">
                        <w:rPr>
                          <w:rFonts w:cs="Arial"/>
                          <w:color w:val="FFFFFF" w:themeColor="background1"/>
                          <w:sz w:val="16"/>
                          <w:szCs w:val="18"/>
                        </w:rPr>
                        <w:tab/>
                        <w:t>Cultural Outcomes</w:t>
                      </w:r>
                    </w:p>
                    <w:p w14:paraId="6076D968" w14:textId="77777777" w:rsidR="004A0C1C" w:rsidRPr="001223C1" w:rsidRDefault="004A0C1C" w:rsidP="00C362D4">
                      <w:pPr>
                        <w:shd w:val="clear" w:color="auto" w:fill="A6A6A6" w:themeFill="background1" w:themeFillShade="A6"/>
                        <w:spacing w:after="0"/>
                        <w:rPr>
                          <w:rFonts w:cs="Arial"/>
                          <w:color w:val="FFFFFF" w:themeColor="background1"/>
                          <w:sz w:val="16"/>
                          <w:szCs w:val="18"/>
                        </w:rPr>
                      </w:pPr>
                      <w:r w:rsidRPr="001223C1">
                        <w:rPr>
                          <w:rFonts w:cs="Arial"/>
                          <w:color w:val="FFFFFF" w:themeColor="background1"/>
                          <w:sz w:val="16"/>
                          <w:szCs w:val="18"/>
                        </w:rPr>
                        <w:t xml:space="preserve">Enviro: </w:t>
                      </w:r>
                      <w:r w:rsidRPr="001223C1">
                        <w:rPr>
                          <w:rFonts w:cs="Arial"/>
                          <w:color w:val="FFFFFF" w:themeColor="background1"/>
                          <w:sz w:val="16"/>
                          <w:szCs w:val="18"/>
                        </w:rPr>
                        <w:tab/>
                      </w:r>
                      <w:r w:rsidRPr="001223C1">
                        <w:rPr>
                          <w:rFonts w:cs="Arial"/>
                          <w:color w:val="FFFFFF" w:themeColor="background1"/>
                          <w:sz w:val="16"/>
                          <w:szCs w:val="18"/>
                        </w:rPr>
                        <w:tab/>
                        <w:t>Environmental Outcomes</w:t>
                      </w:r>
                    </w:p>
                  </w:txbxContent>
                </v:textbox>
              </v:shape>
            </w:pict>
          </mc:Fallback>
        </mc:AlternateContent>
      </w:r>
      <w:r w:rsidR="000D22CA">
        <w:rPr>
          <w:b/>
          <w:noProof/>
          <w:color w:val="000051"/>
          <w:szCs w:val="22"/>
          <w:lang w:val="en-AU" w:eastAsia="en-AU"/>
        </w:rPr>
        <mc:AlternateContent>
          <mc:Choice Requires="wps">
            <w:drawing>
              <wp:anchor distT="0" distB="0" distL="114300" distR="114300" simplePos="0" relativeHeight="251658269" behindDoc="0" locked="0" layoutInCell="1" allowOverlap="1" wp14:anchorId="632210AA" wp14:editId="21BA0673">
                <wp:simplePos x="0" y="0"/>
                <wp:positionH relativeFrom="margin">
                  <wp:posOffset>3911564</wp:posOffset>
                </wp:positionH>
                <wp:positionV relativeFrom="paragraph">
                  <wp:posOffset>12360</wp:posOffset>
                </wp:positionV>
                <wp:extent cx="2057400" cy="2087245"/>
                <wp:effectExtent l="0" t="0" r="0" b="8255"/>
                <wp:wrapNone/>
                <wp:docPr id="40" name="Rectangle 40"/>
                <wp:cNvGraphicFramePr/>
                <a:graphic xmlns:a="http://schemas.openxmlformats.org/drawingml/2006/main">
                  <a:graphicData uri="http://schemas.microsoft.com/office/word/2010/wordprocessingShape">
                    <wps:wsp>
                      <wps:cNvSpPr/>
                      <wps:spPr>
                        <a:xfrm>
                          <a:off x="0" y="0"/>
                          <a:ext cx="2057400" cy="208724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986865" w14:textId="77777777" w:rsidR="004A0C1C" w:rsidRPr="00417E61" w:rsidRDefault="004A0C1C" w:rsidP="00BA6E51">
                            <w:pPr>
                              <w:jc w:val="center"/>
                              <w:rPr>
                                <w:rFonts w:cs="Arial"/>
                                <w:b/>
                              </w:rPr>
                            </w:pPr>
                            <w:r w:rsidRPr="00417E61">
                              <w:rPr>
                                <w:rFonts w:cs="Arial"/>
                                <w:b/>
                              </w:rPr>
                              <w:t>Social Return on Investment</w:t>
                            </w:r>
                          </w:p>
                          <w:p w14:paraId="00E9C62F" w14:textId="77777777" w:rsidR="004A0C1C" w:rsidRPr="00695317" w:rsidRDefault="004A0C1C" w:rsidP="00BA6E51">
                            <w:pPr>
                              <w:jc w:val="center"/>
                              <w:rPr>
                                <w:rFonts w:cs="Arial"/>
                              </w:rPr>
                            </w:pPr>
                            <w:r w:rsidRPr="00695317">
                              <w:rPr>
                                <w:rFonts w:cs="Arial"/>
                              </w:rPr>
                              <w:t xml:space="preserve">The </w:t>
                            </w:r>
                            <w:proofErr w:type="spellStart"/>
                            <w:r>
                              <w:rPr>
                                <w:rFonts w:cs="Arial"/>
                              </w:rPr>
                              <w:t>Girringun</w:t>
                            </w:r>
                            <w:proofErr w:type="spellEnd"/>
                            <w:r>
                              <w:rPr>
                                <w:rFonts w:cs="Arial"/>
                              </w:rPr>
                              <w:t xml:space="preserve"> IPA</w:t>
                            </w:r>
                            <w:r w:rsidRPr="00A97EC5">
                              <w:rPr>
                                <w:rFonts w:cs="Arial"/>
                              </w:rPr>
                              <w:t xml:space="preserve"> </w:t>
                            </w:r>
                            <w:r w:rsidRPr="00695317">
                              <w:rPr>
                                <w:rFonts w:cs="Arial"/>
                              </w:rPr>
                              <w:t xml:space="preserve">delivered an SROI ratio of </w:t>
                            </w:r>
                            <w:r>
                              <w:rPr>
                                <w:rFonts w:cs="Arial"/>
                              </w:rPr>
                              <w:t>2.2</w:t>
                            </w:r>
                            <w:r w:rsidRPr="00695317">
                              <w:rPr>
                                <w:rFonts w:cs="Arial"/>
                              </w:rPr>
                              <w:t>:1 based on the i</w:t>
                            </w:r>
                            <w:r>
                              <w:rPr>
                                <w:rFonts w:cs="Arial"/>
                              </w:rPr>
                              <w:t>nvestment in operations between FY10</w:t>
                            </w:r>
                            <w:r w:rsidRPr="00695317">
                              <w:rPr>
                                <w:rFonts w:cs="Arial"/>
                              </w:rPr>
                              <w:t>-15.</w:t>
                            </w:r>
                          </w:p>
                          <w:p w14:paraId="2364A43C" w14:textId="77777777" w:rsidR="004A0C1C" w:rsidRPr="00695317" w:rsidRDefault="004A0C1C" w:rsidP="00BA6E51">
                            <w:pPr>
                              <w:jc w:val="center"/>
                              <w:rPr>
                                <w:rFonts w:cs="Arial"/>
                              </w:rPr>
                            </w:pPr>
                            <w:r w:rsidRPr="00695317">
                              <w:rPr>
                                <w:rFonts w:cs="Arial"/>
                              </w:rPr>
                              <w:t>That is, for every $1 invested, approximately $</w:t>
                            </w:r>
                            <w:r>
                              <w:rPr>
                                <w:rFonts w:cs="Arial"/>
                              </w:rPr>
                              <w:t>2.2</w:t>
                            </w:r>
                            <w:r w:rsidRPr="00695317">
                              <w:rPr>
                                <w:rFonts w:cs="Arial"/>
                              </w:rPr>
                              <w:t xml:space="preserve"> of social, economic, cultural and environmental value has been created for stakeholders</w:t>
                            </w:r>
                            <w:r>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57" style="position:absolute;margin-left:308pt;margin-top:.95pt;width:162pt;height:164.35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" fillcolor="#a5a5a5 [2092]" stroked="f" strokeweight="2pt">
                <v:textbox>
                  <w:txbxContent>
                    <w:p w14:paraId="5B986865" w14:textId="77777777" w:rsidR="004A0C1C" w:rsidRPr="00417E61" w:rsidRDefault="004A0C1C" w:rsidP="00BA6E51">
                      <w:pPr>
                        <w:jc w:val="center"/>
                        <w:rPr>
                          <w:rFonts w:cs="Arial"/>
                          <w:b/>
                        </w:rPr>
                      </w:pPr>
                      <w:r w:rsidRPr="00417E61">
                        <w:rPr>
                          <w:rFonts w:cs="Arial"/>
                          <w:b/>
                        </w:rPr>
                        <w:t>Social Return on Investment</w:t>
                      </w:r>
                    </w:p>
                    <w:p w14:paraId="00E9C62F" w14:textId="77777777" w:rsidR="004A0C1C" w:rsidRPr="00695317" w:rsidRDefault="004A0C1C" w:rsidP="00BA6E51">
                      <w:pPr>
                        <w:jc w:val="center"/>
                        <w:rPr>
                          <w:rFonts w:cs="Arial"/>
                        </w:rPr>
                      </w:pPr>
                      <w:r w:rsidRPr="00695317">
                        <w:rPr>
                          <w:rFonts w:cs="Arial"/>
                        </w:rPr>
                        <w:t xml:space="preserve">The </w:t>
                      </w:r>
                      <w:proofErr w:type="spellStart"/>
                      <w:r>
                        <w:rPr>
                          <w:rFonts w:cs="Arial"/>
                        </w:rPr>
                        <w:t>Girringun</w:t>
                      </w:r>
                      <w:proofErr w:type="spellEnd"/>
                      <w:r>
                        <w:rPr>
                          <w:rFonts w:cs="Arial"/>
                        </w:rPr>
                        <w:t xml:space="preserve"> IPA</w:t>
                      </w:r>
                      <w:r w:rsidRPr="00A97EC5">
                        <w:rPr>
                          <w:rFonts w:cs="Arial"/>
                        </w:rPr>
                        <w:t xml:space="preserve"> </w:t>
                      </w:r>
                      <w:r w:rsidRPr="00695317">
                        <w:rPr>
                          <w:rFonts w:cs="Arial"/>
                        </w:rPr>
                        <w:t xml:space="preserve">delivered an SROI ratio of </w:t>
                      </w:r>
                      <w:r>
                        <w:rPr>
                          <w:rFonts w:cs="Arial"/>
                        </w:rPr>
                        <w:t>2.2</w:t>
                      </w:r>
                      <w:r w:rsidRPr="00695317">
                        <w:rPr>
                          <w:rFonts w:cs="Arial"/>
                        </w:rPr>
                        <w:t>:1 based on the i</w:t>
                      </w:r>
                      <w:r>
                        <w:rPr>
                          <w:rFonts w:cs="Arial"/>
                        </w:rPr>
                        <w:t>nvestment in operations between FY10</w:t>
                      </w:r>
                      <w:r w:rsidRPr="00695317">
                        <w:rPr>
                          <w:rFonts w:cs="Arial"/>
                        </w:rPr>
                        <w:t>-15.</w:t>
                      </w:r>
                    </w:p>
                    <w:p w14:paraId="2364A43C" w14:textId="77777777" w:rsidR="004A0C1C" w:rsidRPr="00695317" w:rsidRDefault="004A0C1C" w:rsidP="00BA6E51">
                      <w:pPr>
                        <w:jc w:val="center"/>
                        <w:rPr>
                          <w:rFonts w:cs="Arial"/>
                        </w:rPr>
                      </w:pPr>
                      <w:r w:rsidRPr="00695317">
                        <w:rPr>
                          <w:rFonts w:cs="Arial"/>
                        </w:rPr>
                        <w:t>That is, for every $1 invested, approximately $</w:t>
                      </w:r>
                      <w:r>
                        <w:rPr>
                          <w:rFonts w:cs="Arial"/>
                        </w:rPr>
                        <w:t>2.2</w:t>
                      </w:r>
                      <w:r w:rsidRPr="00695317">
                        <w:rPr>
                          <w:rFonts w:cs="Arial"/>
                        </w:rPr>
                        <w:t xml:space="preserve"> of social, economic, cultural and environmental value has been created for stakeholders</w:t>
                      </w:r>
                      <w:r>
                        <w:rPr>
                          <w:rFonts w:cs="Arial"/>
                        </w:rPr>
                        <w:t>.</w:t>
                      </w:r>
                    </w:p>
                  </w:txbxContent>
                </v:textbox>
                <w10:wrap anchorx="margin"/>
              </v:rect>
            </w:pict>
          </mc:Fallback>
        </mc:AlternateContent>
      </w:r>
      <w:r w:rsidR="000624B7">
        <w:rPr>
          <w:noProof/>
          <w:sz w:val="22"/>
          <w:szCs w:val="22"/>
          <w:lang w:val="en-AU" w:eastAsia="en-AU"/>
        </w:rPr>
        <w:drawing>
          <wp:inline distT="0" distB="0" distL="0" distR="0" wp14:anchorId="0AECDB72" wp14:editId="32852A40">
            <wp:extent cx="3512947" cy="3477296"/>
            <wp:effectExtent l="0" t="0" r="0" b="8890"/>
            <wp:docPr id="24" name="Picture 24" descr=" Red is government, green community and blue rangers." title="Pie chart showing the value of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3522297" cy="3486551"/>
                    </a:xfrm>
                    <a:prstGeom prst="rect">
                      <a:avLst/>
                    </a:prstGeom>
                    <a:noFill/>
                    <a:ln>
                      <a:noFill/>
                    </a:ln>
                    <a:extLst>
                      <a:ext uri="{53640926-AAD7-44D8-BBD7-CCE9431645EC}">
                        <a14:shadowObscured xmlns:a14="http://schemas.microsoft.com/office/drawing/2010/main"/>
                      </a:ext>
                    </a:extLst>
                  </pic:spPr>
                </pic:pic>
              </a:graphicData>
            </a:graphic>
          </wp:inline>
        </w:drawing>
      </w:r>
    </w:p>
    <w:p w14:paraId="0466923D" w14:textId="13E91E6A" w:rsidR="000624B7" w:rsidRPr="000624B7" w:rsidRDefault="00BA6E51" w:rsidP="00BA6E51">
      <w:pPr>
        <w:rPr>
          <w:noProof/>
          <w:lang w:eastAsia="en-AU"/>
        </w:rPr>
      </w:pPr>
      <w:r>
        <w:rPr>
          <w:noProof/>
          <w:lang w:eastAsia="en-AU"/>
        </w:rPr>
        <mc:AlternateContent>
          <mc:Choice Requires="wps">
            <w:drawing>
              <wp:anchor distT="0" distB="0" distL="114300" distR="114300" simplePos="0" relativeHeight="251658270" behindDoc="0" locked="0" layoutInCell="1" allowOverlap="1" wp14:anchorId="144F51FD" wp14:editId="65AFF960">
                <wp:simplePos x="0" y="0"/>
                <wp:positionH relativeFrom="column">
                  <wp:posOffset>3209925</wp:posOffset>
                </wp:positionH>
                <wp:positionV relativeFrom="paragraph">
                  <wp:posOffset>2322195</wp:posOffset>
                </wp:positionV>
                <wp:extent cx="914400" cy="504825"/>
                <wp:effectExtent l="0" t="0" r="22860" b="28575"/>
                <wp:wrapNone/>
                <wp:docPr id="41" name="Text Box 41"/>
                <wp:cNvGraphicFramePr/>
                <a:graphic xmlns:a="http://schemas.openxmlformats.org/drawingml/2006/main">
                  <a:graphicData uri="http://schemas.microsoft.com/office/word/2010/wordprocessingShape">
                    <wps:wsp>
                      <wps:cNvSpPr txBox="1"/>
                      <wps:spPr>
                        <a:xfrm>
                          <a:off x="0" y="0"/>
                          <a:ext cx="914400" cy="504825"/>
                        </a:xfrm>
                        <a:prstGeom prst="rect">
                          <a:avLst/>
                        </a:prstGeom>
                        <a:solidFill>
                          <a:schemeClr val="lt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0EF4239" w14:textId="77777777" w:rsidR="004A0C1C" w:rsidRPr="00CC7138" w:rsidRDefault="004A0C1C" w:rsidP="000D22CA">
                            <w:pPr>
                              <w:spacing w:after="0"/>
                              <w:rPr>
                                <w:rFonts w:cs="Arial"/>
                                <w:i/>
                                <w:color w:val="808080" w:themeColor="background1" w:themeShade="80"/>
                                <w:sz w:val="16"/>
                                <w:szCs w:val="18"/>
                              </w:rPr>
                            </w:pPr>
                            <w:r w:rsidRPr="00CC7138">
                              <w:rPr>
                                <w:rFonts w:cs="Arial"/>
                                <w:i/>
                                <w:color w:val="808080" w:themeColor="background1" w:themeShade="80"/>
                                <w:sz w:val="16"/>
                                <w:szCs w:val="18"/>
                              </w:rPr>
                              <w:t xml:space="preserve">S&amp;E: </w:t>
                            </w:r>
                            <w:r w:rsidRPr="00CC7138">
                              <w:rPr>
                                <w:rFonts w:cs="Arial"/>
                                <w:i/>
                                <w:color w:val="808080" w:themeColor="background1" w:themeShade="80"/>
                                <w:sz w:val="16"/>
                                <w:szCs w:val="18"/>
                              </w:rPr>
                              <w:tab/>
                            </w:r>
                            <w:r w:rsidRPr="00CC7138">
                              <w:rPr>
                                <w:rFonts w:cs="Arial"/>
                                <w:i/>
                                <w:color w:val="808080" w:themeColor="background1" w:themeShade="80"/>
                                <w:sz w:val="16"/>
                                <w:szCs w:val="18"/>
                              </w:rPr>
                              <w:tab/>
                              <w:t>Social and Economic Outcomes</w:t>
                            </w:r>
                          </w:p>
                          <w:p w14:paraId="15CC37F6" w14:textId="42EBCFC9" w:rsidR="004A0C1C" w:rsidRPr="00CC7138" w:rsidRDefault="004A0C1C" w:rsidP="000D22CA">
                            <w:pPr>
                              <w:spacing w:after="0"/>
                              <w:rPr>
                                <w:rFonts w:cs="Arial"/>
                                <w:i/>
                                <w:color w:val="808080" w:themeColor="background1" w:themeShade="80"/>
                                <w:sz w:val="16"/>
                                <w:szCs w:val="18"/>
                              </w:rPr>
                            </w:pPr>
                            <w:r w:rsidRPr="00CC7138">
                              <w:rPr>
                                <w:rFonts w:cs="Arial"/>
                                <w:i/>
                                <w:color w:val="808080" w:themeColor="background1" w:themeShade="80"/>
                                <w:sz w:val="16"/>
                                <w:szCs w:val="18"/>
                              </w:rPr>
                              <w:t xml:space="preserve">Cultural: </w:t>
                            </w:r>
                            <w:r w:rsidRPr="00CC7138">
                              <w:rPr>
                                <w:rFonts w:cs="Arial"/>
                                <w:i/>
                                <w:color w:val="808080" w:themeColor="background1" w:themeShade="80"/>
                                <w:sz w:val="16"/>
                                <w:szCs w:val="18"/>
                              </w:rPr>
                              <w:tab/>
                            </w:r>
                            <w:r>
                              <w:rPr>
                                <w:rFonts w:cs="Arial"/>
                                <w:i/>
                                <w:color w:val="808080" w:themeColor="background1" w:themeShade="80"/>
                                <w:sz w:val="16"/>
                                <w:szCs w:val="18"/>
                              </w:rPr>
                              <w:tab/>
                            </w:r>
                            <w:r w:rsidRPr="00CC7138">
                              <w:rPr>
                                <w:rFonts w:cs="Arial"/>
                                <w:i/>
                                <w:color w:val="808080" w:themeColor="background1" w:themeShade="80"/>
                                <w:sz w:val="16"/>
                                <w:szCs w:val="18"/>
                              </w:rPr>
                              <w:t>Cultural Outcomes</w:t>
                            </w:r>
                          </w:p>
                          <w:p w14:paraId="568B9522" w14:textId="77777777" w:rsidR="004A0C1C" w:rsidRPr="00CC7138" w:rsidRDefault="004A0C1C" w:rsidP="000D22CA">
                            <w:pPr>
                              <w:spacing w:after="0"/>
                              <w:rPr>
                                <w:rFonts w:cs="Arial"/>
                                <w:i/>
                                <w:color w:val="808080" w:themeColor="background1" w:themeShade="80"/>
                                <w:sz w:val="16"/>
                                <w:szCs w:val="18"/>
                              </w:rPr>
                            </w:pPr>
                            <w:r w:rsidRPr="00CC7138">
                              <w:rPr>
                                <w:rFonts w:cs="Arial"/>
                                <w:i/>
                                <w:color w:val="808080" w:themeColor="background1" w:themeShade="80"/>
                                <w:sz w:val="16"/>
                                <w:szCs w:val="18"/>
                              </w:rPr>
                              <w:t xml:space="preserve">Enviro: </w:t>
                            </w:r>
                            <w:r w:rsidRPr="00CC7138">
                              <w:rPr>
                                <w:rFonts w:cs="Arial"/>
                                <w:i/>
                                <w:color w:val="808080" w:themeColor="background1" w:themeShade="80"/>
                                <w:sz w:val="16"/>
                                <w:szCs w:val="18"/>
                              </w:rPr>
                              <w:tab/>
                            </w:r>
                            <w:r w:rsidRPr="00CC7138">
                              <w:rPr>
                                <w:rFonts w:cs="Arial"/>
                                <w:i/>
                                <w:color w:val="808080" w:themeColor="background1" w:themeShade="80"/>
                                <w:sz w:val="16"/>
                                <w:szCs w:val="18"/>
                              </w:rPr>
                              <w:tab/>
                              <w:t>Environmental Outcomes</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41" o:spid="_x0000_s1058" type="#_x0000_t202" style="position:absolute;margin-left:252.75pt;margin-top:182.85pt;width:1in;height:39.75pt;z-index:25165827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" fillcolor="white [3201]" strokecolor="#d8d8d8 [2732]" strokeweight=".5pt">
                <v:textbox>
                  <w:txbxContent>
                    <w:p w14:paraId="20EF4239" w14:textId="77777777" w:rsidR="004A0C1C" w:rsidRPr="00CC7138" w:rsidRDefault="004A0C1C" w:rsidP="000D22CA">
                      <w:pPr>
                        <w:spacing w:after="0"/>
                        <w:rPr>
                          <w:rFonts w:cs="Arial"/>
                          <w:i/>
                          <w:color w:val="808080" w:themeColor="background1" w:themeShade="80"/>
                          <w:sz w:val="16"/>
                          <w:szCs w:val="18"/>
                        </w:rPr>
                      </w:pPr>
                      <w:r w:rsidRPr="00CC7138">
                        <w:rPr>
                          <w:rFonts w:cs="Arial"/>
                          <w:i/>
                          <w:color w:val="808080" w:themeColor="background1" w:themeShade="80"/>
                          <w:sz w:val="16"/>
                          <w:szCs w:val="18"/>
                        </w:rPr>
                        <w:t xml:space="preserve">S&amp;E: </w:t>
                      </w:r>
                      <w:r w:rsidRPr="00CC7138">
                        <w:rPr>
                          <w:rFonts w:cs="Arial"/>
                          <w:i/>
                          <w:color w:val="808080" w:themeColor="background1" w:themeShade="80"/>
                          <w:sz w:val="16"/>
                          <w:szCs w:val="18"/>
                        </w:rPr>
                        <w:tab/>
                      </w:r>
                      <w:r w:rsidRPr="00CC7138">
                        <w:rPr>
                          <w:rFonts w:cs="Arial"/>
                          <w:i/>
                          <w:color w:val="808080" w:themeColor="background1" w:themeShade="80"/>
                          <w:sz w:val="16"/>
                          <w:szCs w:val="18"/>
                        </w:rPr>
                        <w:tab/>
                        <w:t>Social and Economic Outcomes</w:t>
                      </w:r>
                    </w:p>
                    <w:p w14:paraId="15CC37F6" w14:textId="42EBCFC9" w:rsidR="004A0C1C" w:rsidRPr="00CC7138" w:rsidRDefault="004A0C1C" w:rsidP="000D22CA">
                      <w:pPr>
                        <w:spacing w:after="0"/>
                        <w:rPr>
                          <w:rFonts w:cs="Arial"/>
                          <w:i/>
                          <w:color w:val="808080" w:themeColor="background1" w:themeShade="80"/>
                          <w:sz w:val="16"/>
                          <w:szCs w:val="18"/>
                        </w:rPr>
                      </w:pPr>
                      <w:r w:rsidRPr="00CC7138">
                        <w:rPr>
                          <w:rFonts w:cs="Arial"/>
                          <w:i/>
                          <w:color w:val="808080" w:themeColor="background1" w:themeShade="80"/>
                          <w:sz w:val="16"/>
                          <w:szCs w:val="18"/>
                        </w:rPr>
                        <w:t xml:space="preserve">Cultural: </w:t>
                      </w:r>
                      <w:r w:rsidRPr="00CC7138">
                        <w:rPr>
                          <w:rFonts w:cs="Arial"/>
                          <w:i/>
                          <w:color w:val="808080" w:themeColor="background1" w:themeShade="80"/>
                          <w:sz w:val="16"/>
                          <w:szCs w:val="18"/>
                        </w:rPr>
                        <w:tab/>
                      </w:r>
                      <w:r>
                        <w:rPr>
                          <w:rFonts w:cs="Arial"/>
                          <w:i/>
                          <w:color w:val="808080" w:themeColor="background1" w:themeShade="80"/>
                          <w:sz w:val="16"/>
                          <w:szCs w:val="18"/>
                        </w:rPr>
                        <w:tab/>
                      </w:r>
                      <w:r w:rsidRPr="00CC7138">
                        <w:rPr>
                          <w:rFonts w:cs="Arial"/>
                          <w:i/>
                          <w:color w:val="808080" w:themeColor="background1" w:themeShade="80"/>
                          <w:sz w:val="16"/>
                          <w:szCs w:val="18"/>
                        </w:rPr>
                        <w:t>Cultural Outcomes</w:t>
                      </w:r>
                    </w:p>
                    <w:p w14:paraId="568B9522" w14:textId="77777777" w:rsidR="004A0C1C" w:rsidRPr="00CC7138" w:rsidRDefault="004A0C1C" w:rsidP="000D22CA">
                      <w:pPr>
                        <w:spacing w:after="0"/>
                        <w:rPr>
                          <w:rFonts w:cs="Arial"/>
                          <w:i/>
                          <w:color w:val="808080" w:themeColor="background1" w:themeShade="80"/>
                          <w:sz w:val="16"/>
                          <w:szCs w:val="18"/>
                        </w:rPr>
                      </w:pPr>
                      <w:r w:rsidRPr="00CC7138">
                        <w:rPr>
                          <w:rFonts w:cs="Arial"/>
                          <w:i/>
                          <w:color w:val="808080" w:themeColor="background1" w:themeShade="80"/>
                          <w:sz w:val="16"/>
                          <w:szCs w:val="18"/>
                        </w:rPr>
                        <w:t xml:space="preserve">Enviro: </w:t>
                      </w:r>
                      <w:r w:rsidRPr="00CC7138">
                        <w:rPr>
                          <w:rFonts w:cs="Arial"/>
                          <w:i/>
                          <w:color w:val="808080" w:themeColor="background1" w:themeShade="80"/>
                          <w:sz w:val="16"/>
                          <w:szCs w:val="18"/>
                        </w:rPr>
                        <w:tab/>
                      </w:r>
                      <w:r w:rsidRPr="00CC7138">
                        <w:rPr>
                          <w:rFonts w:cs="Arial"/>
                          <w:i/>
                          <w:color w:val="808080" w:themeColor="background1" w:themeShade="80"/>
                          <w:sz w:val="16"/>
                          <w:szCs w:val="18"/>
                        </w:rPr>
                        <w:tab/>
                        <w:t>Environmental Outcomes</w:t>
                      </w:r>
                    </w:p>
                  </w:txbxContent>
                </v:textbox>
              </v:shape>
            </w:pict>
          </mc:Fallback>
        </mc:AlternateContent>
      </w:r>
      <w:r>
        <w:rPr>
          <w:noProof/>
          <w:lang w:eastAsia="en-AU"/>
        </w:rPr>
        <w:br w:type="page"/>
      </w:r>
    </w:p>
    <w:p w14:paraId="67BC903D" w14:textId="77777777" w:rsidR="00B75458" w:rsidRPr="00970A80" w:rsidRDefault="00B75458" w:rsidP="000D22CA">
      <w:pPr>
        <w:rPr>
          <w:rFonts w:cs="Arial"/>
          <w:b/>
          <w:szCs w:val="16"/>
        </w:rPr>
      </w:pPr>
      <w:r>
        <w:rPr>
          <w:rFonts w:cs="Arial"/>
          <w:b/>
          <w:szCs w:val="16"/>
        </w:rPr>
        <w:t>About this project</w:t>
      </w:r>
    </w:p>
    <w:p w14:paraId="3724D592" w14:textId="08DE120D" w:rsidR="00BA6E51" w:rsidRDefault="00BA6E51" w:rsidP="000D22CA">
      <w:pPr>
        <w:rPr>
          <w:rFonts w:cs="Arial"/>
          <w:szCs w:val="20"/>
        </w:rPr>
      </w:pPr>
      <w:r>
        <w:rPr>
          <w:rFonts w:cs="Arial"/>
          <w:szCs w:val="20"/>
        </w:rPr>
        <w:t xml:space="preserve">PM&amp;C commissioned SVA Consulting to </w:t>
      </w:r>
      <w:proofErr w:type="gramStart"/>
      <w:r>
        <w:rPr>
          <w:rFonts w:cs="Arial"/>
          <w:szCs w:val="20"/>
        </w:rPr>
        <w:t>understand,</w:t>
      </w:r>
      <w:proofErr w:type="gramEnd"/>
      <w:r>
        <w:rPr>
          <w:rFonts w:cs="Arial"/>
          <w:szCs w:val="20"/>
        </w:rPr>
        <w:t xml:space="preserve"> measure or estimate and value the changes resulting from the investment in </w:t>
      </w:r>
      <w:r w:rsidRPr="00FF6DBB">
        <w:rPr>
          <w:rFonts w:cs="Arial"/>
          <w:szCs w:val="20"/>
        </w:rPr>
        <w:t xml:space="preserve">the </w:t>
      </w:r>
      <w:proofErr w:type="spellStart"/>
      <w:r w:rsidR="000D22CA">
        <w:rPr>
          <w:rFonts w:cs="Arial"/>
          <w:szCs w:val="20"/>
        </w:rPr>
        <w:t>Girringun</w:t>
      </w:r>
      <w:proofErr w:type="spellEnd"/>
      <w:r w:rsidRPr="00FF6DBB">
        <w:rPr>
          <w:rFonts w:cs="Arial"/>
          <w:szCs w:val="20"/>
        </w:rPr>
        <w:t xml:space="preserve"> IPA and associat</w:t>
      </w:r>
      <w:r>
        <w:rPr>
          <w:rFonts w:cs="Arial"/>
          <w:szCs w:val="20"/>
        </w:rPr>
        <w:t xml:space="preserve">ed Indigenous </w:t>
      </w:r>
      <w:r w:rsidR="006C1CCD">
        <w:rPr>
          <w:rFonts w:cs="Arial"/>
          <w:szCs w:val="20"/>
        </w:rPr>
        <w:t>r</w:t>
      </w:r>
      <w:r>
        <w:rPr>
          <w:rFonts w:cs="Arial"/>
          <w:szCs w:val="20"/>
        </w:rPr>
        <w:t>anger programme</w:t>
      </w:r>
      <w:r w:rsidR="002D75F6">
        <w:rPr>
          <w:rFonts w:cs="Arial"/>
          <w:szCs w:val="20"/>
        </w:rPr>
        <w:t>.</w:t>
      </w:r>
      <w:r>
        <w:rPr>
          <w:rFonts w:cs="Arial"/>
          <w:szCs w:val="20"/>
        </w:rPr>
        <w:t xml:space="preserve"> </w:t>
      </w:r>
    </w:p>
    <w:p w14:paraId="1B220EEB" w14:textId="555554A2" w:rsidR="00BA6E51" w:rsidRDefault="00BA6E51" w:rsidP="000D22CA">
      <w:pPr>
        <w:rPr>
          <w:rFonts w:cs="Arial"/>
          <w:szCs w:val="20"/>
        </w:rPr>
      </w:pPr>
      <w:r w:rsidRPr="00CD6649">
        <w:rPr>
          <w:rFonts w:cs="Arial"/>
          <w:szCs w:val="20"/>
        </w:rPr>
        <w:t xml:space="preserve">The </w:t>
      </w:r>
      <w:proofErr w:type="spellStart"/>
      <w:r w:rsidR="000D22CA">
        <w:rPr>
          <w:rFonts w:cs="Arial"/>
          <w:szCs w:val="20"/>
        </w:rPr>
        <w:t>Girringun</w:t>
      </w:r>
      <w:proofErr w:type="spellEnd"/>
      <w:r w:rsidRPr="00CD6649">
        <w:rPr>
          <w:rFonts w:cs="Arial"/>
          <w:szCs w:val="20"/>
        </w:rPr>
        <w:t xml:space="preserve"> </w:t>
      </w:r>
      <w:r w:rsidR="000D22CA" w:rsidRPr="00AC3125">
        <w:rPr>
          <w:spacing w:val="2"/>
          <w:lang w:val="en-GB"/>
        </w:rPr>
        <w:t xml:space="preserve">analysis involved </w:t>
      </w:r>
      <w:r w:rsidR="000D22CA">
        <w:rPr>
          <w:spacing w:val="2"/>
          <w:lang w:val="en-GB"/>
        </w:rPr>
        <w:t>45</w:t>
      </w:r>
      <w:r w:rsidR="000D22CA" w:rsidRPr="00AC3125">
        <w:rPr>
          <w:spacing w:val="2"/>
          <w:lang w:val="en-GB"/>
        </w:rPr>
        <w:t xml:space="preserve"> consultations with stakeholders of the </w:t>
      </w:r>
      <w:r w:rsidR="000D22CA">
        <w:rPr>
          <w:spacing w:val="2"/>
          <w:lang w:val="en-GB"/>
        </w:rPr>
        <w:t>IPA</w:t>
      </w:r>
      <w:r w:rsidR="000D22CA" w:rsidRPr="00AC3125">
        <w:rPr>
          <w:spacing w:val="2"/>
          <w:lang w:val="en-GB"/>
        </w:rPr>
        <w:t xml:space="preserve">, including </w:t>
      </w:r>
      <w:r w:rsidR="000D22CA">
        <w:rPr>
          <w:spacing w:val="2"/>
          <w:lang w:val="en-GB"/>
        </w:rPr>
        <w:t>15</w:t>
      </w:r>
      <w:r w:rsidR="000D22CA" w:rsidRPr="00AC3125">
        <w:rPr>
          <w:spacing w:val="2"/>
          <w:lang w:val="en-GB"/>
        </w:rPr>
        <w:t xml:space="preserve"> Community members</w:t>
      </w:r>
      <w:r w:rsidR="000D22CA">
        <w:rPr>
          <w:spacing w:val="2"/>
          <w:lang w:val="en-GB"/>
        </w:rPr>
        <w:t xml:space="preserve"> </w:t>
      </w:r>
      <w:r w:rsidR="000D22CA" w:rsidRPr="00AC3125">
        <w:rPr>
          <w:spacing w:val="2"/>
          <w:lang w:val="en-GB"/>
        </w:rPr>
        <w:t xml:space="preserve">(overlapping with representatives from two Indigenous corporations), </w:t>
      </w:r>
      <w:r w:rsidR="000D22CA">
        <w:rPr>
          <w:spacing w:val="2"/>
          <w:lang w:val="en-GB"/>
        </w:rPr>
        <w:t>five Rangers,</w:t>
      </w:r>
      <w:r w:rsidR="000D22CA" w:rsidRPr="00AC3125">
        <w:rPr>
          <w:spacing w:val="2"/>
          <w:lang w:val="en-GB"/>
        </w:rPr>
        <w:t xml:space="preserve"> </w:t>
      </w:r>
      <w:r w:rsidR="000D22CA">
        <w:rPr>
          <w:spacing w:val="2"/>
          <w:lang w:val="en-GB"/>
        </w:rPr>
        <w:t xml:space="preserve">seven </w:t>
      </w:r>
      <w:r w:rsidR="000D22CA" w:rsidRPr="00AC3125">
        <w:rPr>
          <w:spacing w:val="2"/>
          <w:lang w:val="en-GB"/>
        </w:rPr>
        <w:t xml:space="preserve">representatives of </w:t>
      </w:r>
      <w:r w:rsidR="000D22CA">
        <w:rPr>
          <w:spacing w:val="2"/>
          <w:lang w:val="en-GB"/>
        </w:rPr>
        <w:t xml:space="preserve">Local, </w:t>
      </w:r>
      <w:proofErr w:type="spellStart"/>
      <w:r w:rsidR="000D22CA">
        <w:rPr>
          <w:spacing w:val="2"/>
          <w:lang w:val="en-GB"/>
        </w:rPr>
        <w:t>Q</w:t>
      </w:r>
      <w:r w:rsidR="006F7D38">
        <w:rPr>
          <w:spacing w:val="2"/>
          <w:lang w:val="en-GB"/>
        </w:rPr>
        <w:t>ld</w:t>
      </w:r>
      <w:proofErr w:type="spellEnd"/>
      <w:r w:rsidR="000D22CA">
        <w:rPr>
          <w:spacing w:val="2"/>
          <w:lang w:val="en-GB"/>
        </w:rPr>
        <w:t xml:space="preserve"> and </w:t>
      </w:r>
      <w:r w:rsidR="000D22CA" w:rsidRPr="00AC3125">
        <w:rPr>
          <w:spacing w:val="2"/>
          <w:lang w:val="en-GB"/>
        </w:rPr>
        <w:t>Australian Government</w:t>
      </w:r>
      <w:r w:rsidR="000D22CA">
        <w:rPr>
          <w:spacing w:val="2"/>
          <w:lang w:val="en-GB"/>
        </w:rPr>
        <w:t>s</w:t>
      </w:r>
      <w:r w:rsidR="000D22CA" w:rsidRPr="00AC3125">
        <w:rPr>
          <w:spacing w:val="2"/>
          <w:lang w:val="en-GB"/>
        </w:rPr>
        <w:t xml:space="preserve">, </w:t>
      </w:r>
      <w:r w:rsidR="000D22CA">
        <w:rPr>
          <w:spacing w:val="2"/>
          <w:lang w:val="en-GB"/>
        </w:rPr>
        <w:t>five</w:t>
      </w:r>
      <w:r w:rsidR="000D22CA" w:rsidRPr="00AC3125">
        <w:rPr>
          <w:spacing w:val="2"/>
          <w:lang w:val="en-GB"/>
        </w:rPr>
        <w:t xml:space="preserve"> NGO partners</w:t>
      </w:r>
      <w:r w:rsidR="000D22CA">
        <w:rPr>
          <w:spacing w:val="2"/>
          <w:lang w:val="en-GB"/>
        </w:rPr>
        <w:t xml:space="preserve"> and five</w:t>
      </w:r>
      <w:r w:rsidR="000D22CA" w:rsidRPr="00AC3125">
        <w:rPr>
          <w:spacing w:val="2"/>
          <w:lang w:val="en-GB"/>
        </w:rPr>
        <w:t xml:space="preserve"> Research partners.</w:t>
      </w:r>
    </w:p>
    <w:tbl>
      <w:tblPr>
        <w:tblStyle w:val="TableGrid"/>
        <w:tblpPr w:leftFromText="180" w:rightFromText="180" w:vertAnchor="text" w:horzAnchor="margin" w:tblpY="40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ecorative"/>
      </w:tblPr>
      <w:tblGrid>
        <w:gridCol w:w="9242"/>
      </w:tblGrid>
      <w:tr w:rsidR="000624B7" w:rsidRPr="00AF2F82" w14:paraId="3A598FE8" w14:textId="77777777" w:rsidTr="002E6B2E">
        <w:tc>
          <w:tcPr>
            <w:tcW w:w="9242" w:type="dxa"/>
            <w:shd w:val="clear" w:color="auto" w:fill="F2F0E9"/>
          </w:tcPr>
          <w:p w14:paraId="51FE61E5" w14:textId="6CF226A4" w:rsidR="000624B7" w:rsidRDefault="000624B7" w:rsidP="002E6B2E">
            <w:pPr>
              <w:spacing w:before="120" w:after="120" w:line="288" w:lineRule="auto"/>
              <w:rPr>
                <w:rFonts w:cs="Arial"/>
                <w:b/>
                <w:color w:val="002D62" w:themeColor="text2"/>
                <w:szCs w:val="18"/>
              </w:rPr>
            </w:pPr>
            <w:r w:rsidRPr="00AF2F82">
              <w:rPr>
                <w:rFonts w:cs="Arial"/>
                <w:b/>
                <w:color w:val="002D62" w:themeColor="text2"/>
                <w:szCs w:val="18"/>
              </w:rPr>
              <w:t xml:space="preserve">In the spotlight: </w:t>
            </w:r>
            <w:r w:rsidR="00C40729" w:rsidRPr="00C40729">
              <w:rPr>
                <w:rFonts w:cs="Arial"/>
                <w:b/>
                <w:color w:val="002D62" w:themeColor="text2"/>
                <w:szCs w:val="18"/>
              </w:rPr>
              <w:t xml:space="preserve">Jessica </w:t>
            </w:r>
            <w:proofErr w:type="spellStart"/>
            <w:r w:rsidR="00C40729" w:rsidRPr="00C40729">
              <w:rPr>
                <w:rFonts w:cs="Arial"/>
                <w:b/>
                <w:color w:val="002D62" w:themeColor="text2"/>
                <w:szCs w:val="18"/>
              </w:rPr>
              <w:t>Hoey</w:t>
            </w:r>
            <w:proofErr w:type="spellEnd"/>
            <w:r w:rsidR="00C40729" w:rsidRPr="00C40729">
              <w:rPr>
                <w:rFonts w:cs="Arial"/>
                <w:b/>
                <w:color w:val="002D62" w:themeColor="text2"/>
                <w:szCs w:val="18"/>
              </w:rPr>
              <w:t>, Director – Indigenous Partners, Great Barrier Reef Marine Park Authority (GBRMPA)</w:t>
            </w:r>
          </w:p>
          <w:p w14:paraId="26FE669C" w14:textId="77777777" w:rsidR="000624B7" w:rsidRPr="00AF2F82" w:rsidRDefault="000624B7" w:rsidP="002E6B2E">
            <w:pPr>
              <w:spacing w:before="120" w:after="120" w:line="288" w:lineRule="auto"/>
              <w:rPr>
                <w:rFonts w:cs="Arial"/>
                <w:noProof/>
                <w:sz w:val="18"/>
                <w:szCs w:val="18"/>
                <w:lang w:eastAsia="en-AU"/>
              </w:rPr>
            </w:pPr>
            <w:r>
              <w:rPr>
                <w:rFonts w:cs="Arial"/>
                <w:noProof/>
                <w:sz w:val="18"/>
                <w:szCs w:val="18"/>
                <w:lang w:eastAsia="en-AU"/>
              </w:rPr>
              <w:drawing>
                <wp:anchor distT="0" distB="0" distL="114300" distR="114300" simplePos="0" relativeHeight="251683872" behindDoc="0" locked="0" layoutInCell="1" allowOverlap="1" wp14:anchorId="18F27939" wp14:editId="39B295CB">
                  <wp:simplePos x="0" y="0"/>
                  <wp:positionH relativeFrom="column">
                    <wp:posOffset>137160</wp:posOffset>
                  </wp:positionH>
                  <wp:positionV relativeFrom="paragraph">
                    <wp:posOffset>5715</wp:posOffset>
                  </wp:positionV>
                  <wp:extent cx="2723515" cy="1815465"/>
                  <wp:effectExtent l="0" t="0" r="635" b="0"/>
                  <wp:wrapSquare wrapText="bothSides"/>
                  <wp:docPr id="57" name="Picture 57" title="Working with parnters from the Great Barrier Reef Marine Park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irringun with GBRMPA.jpg"/>
                          <pic:cNvPicPr/>
                        </pic:nvPicPr>
                        <pic:blipFill>
                          <a:blip r:embed="rId37" cstate="email">
                            <a:extLst>
                              <a:ext uri="{28A0092B-C50C-407E-A947-70E740481C1C}">
                                <a14:useLocalDpi xmlns:a14="http://schemas.microsoft.com/office/drawing/2010/main"/>
                              </a:ext>
                            </a:extLst>
                          </a:blip>
                          <a:stretch>
                            <a:fillRect/>
                          </a:stretch>
                        </pic:blipFill>
                        <pic:spPr>
                          <a:xfrm>
                            <a:off x="0" y="0"/>
                            <a:ext cx="2723515" cy="1815465"/>
                          </a:xfrm>
                          <a:prstGeom prst="rect">
                            <a:avLst/>
                          </a:prstGeom>
                        </pic:spPr>
                      </pic:pic>
                    </a:graphicData>
                  </a:graphic>
                </wp:anchor>
              </w:drawing>
            </w:r>
            <w:r w:rsidRPr="00AF2F82">
              <w:rPr>
                <w:rFonts w:cs="Arial"/>
                <w:noProof/>
                <w:sz w:val="18"/>
                <w:szCs w:val="18"/>
                <w:lang w:eastAsia="en-AU"/>
              </w:rPr>
              <w:t xml:space="preserve">The Girringun IPA and GBMRPA work closely together since part of the Girringun IPA’s sea country falls within the Great Barrier Reef World Heritage Area. </w:t>
            </w:r>
          </w:p>
          <w:p w14:paraId="08B32F0A" w14:textId="57424C2E" w:rsidR="000624B7" w:rsidRPr="00AF2F82" w:rsidRDefault="000624B7" w:rsidP="002E6B2E">
            <w:pPr>
              <w:spacing w:before="120" w:after="120" w:line="288" w:lineRule="auto"/>
              <w:rPr>
                <w:rFonts w:cs="Arial"/>
                <w:noProof/>
                <w:sz w:val="18"/>
                <w:szCs w:val="18"/>
                <w:lang w:eastAsia="en-AU"/>
              </w:rPr>
            </w:pPr>
            <w:r w:rsidRPr="00AF2F82">
              <w:rPr>
                <w:rFonts w:cs="Arial"/>
                <w:noProof/>
                <w:sz w:val="18"/>
                <w:szCs w:val="18"/>
                <w:lang w:eastAsia="en-AU"/>
              </w:rPr>
              <w:t xml:space="preserve">When the Great Barrier Reef was at risk of an ‘in danger’ listing by the </w:t>
            </w:r>
            <w:r w:rsidR="00E00ED2">
              <w:rPr>
                <w:rFonts w:cs="Arial"/>
                <w:noProof/>
                <w:sz w:val="18"/>
                <w:szCs w:val="18"/>
                <w:lang w:eastAsia="en-AU"/>
              </w:rPr>
              <w:t>UNESCO World Heritage Committee</w:t>
            </w:r>
            <w:r w:rsidRPr="00AF2F82">
              <w:rPr>
                <w:rFonts w:cs="Arial"/>
                <w:noProof/>
                <w:sz w:val="18"/>
                <w:szCs w:val="18"/>
                <w:lang w:eastAsia="en-AU"/>
              </w:rPr>
              <w:t xml:space="preserve">, the Girringun IPA led stakeholder engagement with local Indigenous communities on the Government’s behalf. This information, along with numerous references to the Girringun IPA, was used in a submission which resulted in the WHC deciding against declaring the Reef ‘in danger’. </w:t>
            </w:r>
          </w:p>
          <w:p w14:paraId="5D20473B" w14:textId="40C7C096" w:rsidR="000624B7" w:rsidRPr="00EE68CC" w:rsidRDefault="00656569" w:rsidP="002E6B2E">
            <w:pPr>
              <w:spacing w:before="120" w:after="120" w:line="288" w:lineRule="auto"/>
              <w:rPr>
                <w:rFonts w:cs="Arial"/>
                <w:i/>
                <w:sz w:val="18"/>
                <w:szCs w:val="18"/>
              </w:rPr>
            </w:pPr>
            <w:r w:rsidRPr="00656569">
              <w:rPr>
                <w:rFonts w:cs="Arial"/>
                <w:i/>
                <w:noProof/>
                <w:sz w:val="18"/>
                <w:szCs w:val="18"/>
                <w:lang w:eastAsia="en-AU"/>
              </w:rPr>
              <w:t>“Th</w:t>
            </w:r>
            <w:r>
              <w:rPr>
                <w:rFonts w:cs="Arial"/>
                <w:i/>
                <w:noProof/>
                <w:sz w:val="18"/>
                <w:szCs w:val="18"/>
                <w:lang w:eastAsia="en-AU"/>
              </w:rPr>
              <w:t>e positive partnership between t</w:t>
            </w:r>
            <w:r w:rsidRPr="00656569">
              <w:rPr>
                <w:rFonts w:cs="Arial"/>
                <w:i/>
                <w:noProof/>
                <w:sz w:val="18"/>
                <w:szCs w:val="18"/>
                <w:lang w:eastAsia="en-AU"/>
              </w:rPr>
              <w:t xml:space="preserve">raditional </w:t>
            </w:r>
            <w:r>
              <w:rPr>
                <w:rFonts w:cs="Arial"/>
                <w:i/>
                <w:noProof/>
                <w:sz w:val="18"/>
                <w:szCs w:val="18"/>
                <w:lang w:eastAsia="en-AU"/>
              </w:rPr>
              <w:t>o</w:t>
            </w:r>
            <w:r w:rsidRPr="00656569">
              <w:rPr>
                <w:rFonts w:cs="Arial"/>
                <w:i/>
                <w:noProof/>
                <w:sz w:val="18"/>
                <w:szCs w:val="18"/>
                <w:lang w:eastAsia="en-AU"/>
              </w:rPr>
              <w:t xml:space="preserve">wners of the Great Barrier Reef region and the Australian </w:t>
            </w:r>
            <w:r w:rsidR="00746A44">
              <w:rPr>
                <w:rFonts w:cs="Arial"/>
                <w:i/>
                <w:noProof/>
                <w:sz w:val="18"/>
                <w:szCs w:val="18"/>
                <w:lang w:eastAsia="en-AU"/>
              </w:rPr>
              <w:t>G</w:t>
            </w:r>
            <w:r w:rsidRPr="00656569">
              <w:rPr>
                <w:rFonts w:cs="Arial"/>
                <w:i/>
                <w:noProof/>
                <w:sz w:val="18"/>
                <w:szCs w:val="18"/>
                <w:lang w:eastAsia="en-AU"/>
              </w:rPr>
              <w:t>overnment was recognised internationally as part of the government’s response to World Heritage Committee concerns about the Reef. Girringun played a role in this and helped shape the actions of the Reef 2050 report.”</w:t>
            </w:r>
          </w:p>
        </w:tc>
      </w:tr>
    </w:tbl>
    <w:p w14:paraId="6A8343BD" w14:textId="7B456EDA" w:rsidR="00BA6E51" w:rsidRDefault="00BA6E51" w:rsidP="00BA6E51">
      <w:pPr>
        <w:rPr>
          <w:rFonts w:cs="Arial"/>
          <w:szCs w:val="20"/>
        </w:rPr>
      </w:pPr>
    </w:p>
    <w:p w14:paraId="52CCDD1F" w14:textId="17DC5DC9" w:rsidR="00B75458" w:rsidRDefault="00BA6E51" w:rsidP="00BA6E51">
      <w:pPr>
        <w:rPr>
          <w:rFonts w:cs="Arial"/>
          <w:color w:val="002D62" w:themeColor="text2"/>
          <w:sz w:val="30"/>
          <w:szCs w:val="30"/>
        </w:rPr>
      </w:pPr>
      <w:r>
        <w:rPr>
          <w:rFonts w:cs="Arial"/>
          <w:color w:val="002D62" w:themeColor="text2"/>
        </w:rPr>
        <w:t xml:space="preserve"> </w:t>
      </w:r>
      <w:r w:rsidR="00B75458">
        <w:rPr>
          <w:rFonts w:cs="Arial"/>
          <w:color w:val="002D62" w:themeColor="text2"/>
        </w:rPr>
        <w:br w:type="page"/>
      </w:r>
    </w:p>
    <w:bookmarkStart w:id="40" w:name="_Toc442948585"/>
    <w:p w14:paraId="184BE0E8" w14:textId="7A99C727" w:rsidR="00B75458" w:rsidRPr="003E531F" w:rsidRDefault="0046319E" w:rsidP="00B75458">
      <w:pPr>
        <w:pStyle w:val="Heading2"/>
        <w:tabs>
          <w:tab w:val="left" w:pos="2430"/>
        </w:tabs>
        <w:rPr>
          <w:rFonts w:cs="Arial"/>
          <w:color w:val="002D62" w:themeColor="text2"/>
        </w:rPr>
      </w:pPr>
      <w:r>
        <w:rPr>
          <w:rFonts w:cs="Arial"/>
          <w:noProof/>
          <w:lang w:eastAsia="en-AU"/>
        </w:rPr>
        <mc:AlternateContent>
          <mc:Choice Requires="wps">
            <w:drawing>
              <wp:anchor distT="0" distB="0" distL="114300" distR="114300" simplePos="0" relativeHeight="251658249" behindDoc="0" locked="0" layoutInCell="1" allowOverlap="1" wp14:anchorId="5AC69772" wp14:editId="500F0F76">
                <wp:simplePos x="0" y="0"/>
                <wp:positionH relativeFrom="column">
                  <wp:posOffset>4451985</wp:posOffset>
                </wp:positionH>
                <wp:positionV relativeFrom="paragraph">
                  <wp:posOffset>1642110</wp:posOffset>
                </wp:positionV>
                <wp:extent cx="114300" cy="111760"/>
                <wp:effectExtent l="0" t="0" r="0" b="2540"/>
                <wp:wrapNone/>
                <wp:docPr id="60" name="Oval 60" title="IPA"/>
                <wp:cNvGraphicFramePr/>
                <a:graphic xmlns:a="http://schemas.openxmlformats.org/drawingml/2006/main">
                  <a:graphicData uri="http://schemas.microsoft.com/office/word/2010/wordprocessingShape">
                    <wps:wsp>
                      <wps:cNvSpPr/>
                      <wps:spPr>
                        <a:xfrm>
                          <a:off x="0" y="0"/>
                          <a:ext cx="114300" cy="111760"/>
                        </a:xfrm>
                        <a:prstGeom prst="ellips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0" o:spid="_x0000_s1026" alt="Title: IPA" style="position:absolute;margin-left:350.55pt;margin-top:129.3pt;width:9pt;height:8.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" fillcolor="#b2bb1e [3214]" stroked="f" strokeweight="2pt"/>
            </w:pict>
          </mc:Fallback>
        </mc:AlternateContent>
      </w:r>
      <w:r w:rsidR="00B75458">
        <w:rPr>
          <w:rFonts w:cs="Arial"/>
          <w:color w:val="002D62" w:themeColor="text2"/>
        </w:rPr>
        <w:t>A1.3</w:t>
      </w:r>
      <w:r w:rsidR="00B75458" w:rsidRPr="003E531F">
        <w:rPr>
          <w:rFonts w:cs="Arial"/>
          <w:color w:val="002D62" w:themeColor="text2"/>
        </w:rPr>
        <w:t xml:space="preserve"> </w:t>
      </w:r>
      <w:r w:rsidR="00301D45">
        <w:rPr>
          <w:rFonts w:cs="Arial"/>
          <w:color w:val="002D62" w:themeColor="text2"/>
        </w:rPr>
        <w:t xml:space="preserve">Executive Summary – </w:t>
      </w:r>
      <w:proofErr w:type="spellStart"/>
      <w:r w:rsidR="00B75458" w:rsidRPr="00865F93">
        <w:rPr>
          <w:rFonts w:cs="Arial"/>
          <w:color w:val="002D62" w:themeColor="text2"/>
        </w:rPr>
        <w:t>Birriliburu</w:t>
      </w:r>
      <w:proofErr w:type="spellEnd"/>
      <w:r w:rsidR="00B75458" w:rsidRPr="00865F93">
        <w:rPr>
          <w:rFonts w:cs="Arial"/>
          <w:color w:val="002D62" w:themeColor="text2"/>
        </w:rPr>
        <w:t xml:space="preserve"> </w:t>
      </w:r>
      <w:r w:rsidR="00301D45">
        <w:rPr>
          <w:rFonts w:cs="Arial"/>
          <w:color w:val="002D62" w:themeColor="text2"/>
        </w:rPr>
        <w:t>&amp;</w:t>
      </w:r>
      <w:r w:rsidR="00B75458" w:rsidRPr="00865F93">
        <w:rPr>
          <w:rFonts w:cs="Arial"/>
          <w:color w:val="002D62" w:themeColor="text2"/>
        </w:rPr>
        <w:t xml:space="preserve"> </w:t>
      </w:r>
      <w:proofErr w:type="spellStart"/>
      <w:r w:rsidR="00B75458" w:rsidRPr="00865F93">
        <w:rPr>
          <w:rFonts w:cs="Arial"/>
          <w:color w:val="002D62" w:themeColor="text2"/>
        </w:rPr>
        <w:t>Matuwa</w:t>
      </w:r>
      <w:proofErr w:type="spellEnd"/>
      <w:r w:rsidR="00B75458" w:rsidRPr="00865F93">
        <w:rPr>
          <w:rFonts w:cs="Arial"/>
          <w:color w:val="002D62" w:themeColor="text2"/>
        </w:rPr>
        <w:t xml:space="preserve"> </w:t>
      </w:r>
      <w:proofErr w:type="spellStart"/>
      <w:r w:rsidR="00C551F3">
        <w:rPr>
          <w:rFonts w:cs="Arial"/>
          <w:color w:val="002D62" w:themeColor="text2"/>
        </w:rPr>
        <w:t>Kurrara</w:t>
      </w:r>
      <w:proofErr w:type="spellEnd"/>
      <w:r w:rsidR="00C551F3">
        <w:rPr>
          <w:rFonts w:cs="Arial"/>
          <w:color w:val="002D62" w:themeColor="text2"/>
        </w:rPr>
        <w:t xml:space="preserve"> </w:t>
      </w:r>
      <w:proofErr w:type="spellStart"/>
      <w:r w:rsidR="00C551F3">
        <w:rPr>
          <w:rFonts w:cs="Arial"/>
          <w:color w:val="002D62" w:themeColor="text2"/>
        </w:rPr>
        <w:t>Kurrara</w:t>
      </w:r>
      <w:proofErr w:type="spellEnd"/>
      <w:r w:rsidR="00B75458">
        <w:rPr>
          <w:rFonts w:cs="Arial"/>
          <w:color w:val="002D62" w:themeColor="text2"/>
        </w:rPr>
        <w:t xml:space="preserve"> IPA</w:t>
      </w:r>
      <w:r w:rsidR="00301D45">
        <w:rPr>
          <w:rFonts w:cs="Arial"/>
          <w:color w:val="002D62" w:themeColor="text2"/>
        </w:rPr>
        <w:t>s SROI analysis</w:t>
      </w:r>
      <w:bookmarkEnd w:id="40"/>
    </w:p>
    <w:p w14:paraId="31FFD450" w14:textId="01977AA8" w:rsidR="00B75458" w:rsidRDefault="0046319E" w:rsidP="00B75458">
      <w:pPr>
        <w:rPr>
          <w:rFonts w:cs="Arial"/>
          <w:b/>
          <w:szCs w:val="20"/>
        </w:rPr>
      </w:pPr>
      <w:r w:rsidRPr="003E531F">
        <w:rPr>
          <w:rFonts w:cs="Arial"/>
          <w:noProof/>
          <w:lang w:eastAsia="en-AU"/>
        </w:rPr>
        <mc:AlternateContent>
          <mc:Choice Requires="wps">
            <w:drawing>
              <wp:anchor distT="45720" distB="45720" distL="114300" distR="114300" simplePos="0" relativeHeight="251658248" behindDoc="0" locked="0" layoutInCell="1" allowOverlap="1" wp14:anchorId="31CD5407" wp14:editId="345D2873">
                <wp:simplePos x="0" y="0"/>
                <wp:positionH relativeFrom="margin">
                  <wp:posOffset>0</wp:posOffset>
                </wp:positionH>
                <wp:positionV relativeFrom="paragraph">
                  <wp:posOffset>526415</wp:posOffset>
                </wp:positionV>
                <wp:extent cx="3705225" cy="1781175"/>
                <wp:effectExtent l="0" t="0" r="9525" b="9525"/>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1781175"/>
                        </a:xfrm>
                        <a:prstGeom prst="rect">
                          <a:avLst/>
                        </a:prstGeom>
                        <a:solidFill>
                          <a:srgbClr val="F2F0E9"/>
                        </a:solidFill>
                        <a:ln w="9525">
                          <a:noFill/>
                          <a:miter lim="800000"/>
                          <a:headEnd/>
                          <a:tailEnd/>
                        </a:ln>
                      </wps:spPr>
                      <wps:txbx>
                        <w:txbxContent>
                          <w:p w14:paraId="139C474A" w14:textId="77777777" w:rsidR="004A0C1C" w:rsidRPr="0011506A" w:rsidRDefault="004A0C1C" w:rsidP="00B75458">
                            <w:pPr>
                              <w:spacing w:after="60"/>
                              <w:jc w:val="center"/>
                              <w:rPr>
                                <w:rFonts w:cs="Arial"/>
                                <w:b/>
                                <w:color w:val="002D62" w:themeColor="text2"/>
                                <w:szCs w:val="19"/>
                              </w:rPr>
                            </w:pPr>
                            <w:r w:rsidRPr="0011506A">
                              <w:rPr>
                                <w:rFonts w:cs="Arial"/>
                                <w:b/>
                                <w:color w:val="002D62" w:themeColor="text2"/>
                                <w:szCs w:val="19"/>
                              </w:rPr>
                              <w:t>At a glance</w:t>
                            </w:r>
                          </w:p>
                          <w:p w14:paraId="6D679CA0" w14:textId="77777777" w:rsidR="004A0C1C" w:rsidRPr="00332FCE" w:rsidRDefault="004A0C1C" w:rsidP="00B75458">
                            <w:pPr>
                              <w:spacing w:after="0"/>
                              <w:rPr>
                                <w:rFonts w:cs="Arial"/>
                                <w:sz w:val="18"/>
                              </w:rPr>
                            </w:pPr>
                            <w:r w:rsidRPr="00332FCE">
                              <w:rPr>
                                <w:rFonts w:cs="Arial"/>
                                <w:sz w:val="18"/>
                              </w:rPr>
                              <w:t>Traditional Owners:</w:t>
                            </w:r>
                            <w:r w:rsidRPr="00332FCE">
                              <w:rPr>
                                <w:rFonts w:cs="Arial"/>
                                <w:sz w:val="18"/>
                              </w:rPr>
                              <w:tab/>
                            </w:r>
                            <w:r w:rsidRPr="00332FCE">
                              <w:rPr>
                                <w:rFonts w:cs="Arial"/>
                                <w:sz w:val="18"/>
                              </w:rPr>
                              <w:tab/>
                            </w:r>
                            <w:proofErr w:type="spellStart"/>
                            <w:r>
                              <w:rPr>
                                <w:rFonts w:cs="Arial"/>
                                <w:sz w:val="18"/>
                              </w:rPr>
                              <w:t>Martu</w:t>
                            </w:r>
                            <w:proofErr w:type="spellEnd"/>
                          </w:p>
                          <w:p w14:paraId="3AF08F8D" w14:textId="77777777" w:rsidR="004A0C1C" w:rsidRPr="00332FCE" w:rsidRDefault="004A0C1C" w:rsidP="00B75458">
                            <w:pPr>
                              <w:spacing w:after="0"/>
                              <w:rPr>
                                <w:rFonts w:cs="Arial"/>
                                <w:sz w:val="18"/>
                                <w:szCs w:val="19"/>
                              </w:rPr>
                            </w:pPr>
                            <w:r w:rsidRPr="00332FCE">
                              <w:rPr>
                                <w:rFonts w:cs="Arial"/>
                                <w:sz w:val="18"/>
                              </w:rPr>
                              <w:t>State/Territory:</w:t>
                            </w:r>
                            <w:r w:rsidRPr="00332FCE">
                              <w:rPr>
                                <w:rFonts w:cs="Arial"/>
                                <w:sz w:val="18"/>
                              </w:rPr>
                              <w:tab/>
                            </w:r>
                            <w:r w:rsidRPr="00332FCE">
                              <w:rPr>
                                <w:rFonts w:cs="Arial"/>
                                <w:sz w:val="18"/>
                              </w:rPr>
                              <w:tab/>
                            </w:r>
                            <w:r w:rsidRPr="00332FCE">
                              <w:rPr>
                                <w:rFonts w:cs="Arial"/>
                                <w:sz w:val="18"/>
                              </w:rPr>
                              <w:tab/>
                            </w:r>
                            <w:r>
                              <w:rPr>
                                <w:rFonts w:cs="Arial"/>
                                <w:sz w:val="18"/>
                                <w:szCs w:val="19"/>
                              </w:rPr>
                              <w:t>Western Australia</w:t>
                            </w:r>
                          </w:p>
                          <w:p w14:paraId="39BFDD94" w14:textId="77777777" w:rsidR="004A0C1C" w:rsidRPr="00332FCE" w:rsidRDefault="004A0C1C" w:rsidP="00B75458">
                            <w:pPr>
                              <w:spacing w:after="0"/>
                              <w:rPr>
                                <w:rFonts w:cs="Arial"/>
                                <w:sz w:val="18"/>
                                <w:szCs w:val="19"/>
                              </w:rPr>
                            </w:pPr>
                            <w:r w:rsidRPr="00332FCE">
                              <w:rPr>
                                <w:rFonts w:cs="Arial"/>
                                <w:sz w:val="18"/>
                                <w:szCs w:val="19"/>
                              </w:rPr>
                              <w:t>Declaration:</w:t>
                            </w:r>
                            <w:r w:rsidRPr="00332FCE">
                              <w:rPr>
                                <w:rFonts w:cs="Arial"/>
                                <w:sz w:val="18"/>
                                <w:szCs w:val="19"/>
                              </w:rPr>
                              <w:tab/>
                            </w:r>
                            <w:r w:rsidRPr="00332FCE">
                              <w:rPr>
                                <w:rFonts w:cs="Arial"/>
                                <w:sz w:val="18"/>
                                <w:szCs w:val="19"/>
                              </w:rPr>
                              <w:tab/>
                            </w:r>
                            <w:r w:rsidRPr="00332FCE">
                              <w:rPr>
                                <w:rFonts w:cs="Arial"/>
                                <w:sz w:val="18"/>
                                <w:szCs w:val="19"/>
                              </w:rPr>
                              <w:tab/>
                            </w:r>
                            <w:r>
                              <w:rPr>
                                <w:rFonts w:cs="Arial"/>
                                <w:sz w:val="18"/>
                                <w:szCs w:val="19"/>
                              </w:rPr>
                              <w:t>April 2013 (BB); July 2015 (MKK)</w:t>
                            </w:r>
                          </w:p>
                          <w:p w14:paraId="10A449F0" w14:textId="77777777" w:rsidR="004A0C1C" w:rsidRPr="00332FCE" w:rsidRDefault="004A0C1C" w:rsidP="00B75458">
                            <w:pPr>
                              <w:spacing w:after="0"/>
                              <w:rPr>
                                <w:rFonts w:cs="Arial"/>
                                <w:sz w:val="18"/>
                                <w:szCs w:val="19"/>
                              </w:rPr>
                            </w:pPr>
                            <w:r w:rsidRPr="00332FCE">
                              <w:rPr>
                                <w:rFonts w:cs="Arial"/>
                                <w:sz w:val="18"/>
                                <w:szCs w:val="19"/>
                              </w:rPr>
                              <w:t>Size:</w:t>
                            </w:r>
                            <w:r w:rsidRPr="00332FCE">
                              <w:rPr>
                                <w:rFonts w:cs="Arial"/>
                                <w:sz w:val="18"/>
                                <w:szCs w:val="19"/>
                              </w:rPr>
                              <w:tab/>
                            </w:r>
                            <w:r w:rsidRPr="00332FCE">
                              <w:rPr>
                                <w:rFonts w:cs="Arial"/>
                                <w:sz w:val="18"/>
                                <w:szCs w:val="19"/>
                              </w:rPr>
                              <w:tab/>
                            </w:r>
                            <w:r w:rsidRPr="00332FCE">
                              <w:rPr>
                                <w:rFonts w:cs="Arial"/>
                                <w:sz w:val="18"/>
                                <w:szCs w:val="19"/>
                              </w:rPr>
                              <w:tab/>
                            </w:r>
                            <w:r w:rsidRPr="00332FCE">
                              <w:rPr>
                                <w:rFonts w:cs="Arial"/>
                                <w:sz w:val="18"/>
                                <w:szCs w:val="19"/>
                              </w:rPr>
                              <w:tab/>
                            </w:r>
                            <w:r>
                              <w:rPr>
                                <w:rFonts w:cs="Arial"/>
                                <w:sz w:val="18"/>
                                <w:szCs w:val="19"/>
                              </w:rPr>
                              <w:t>6.6m ha (BB); 0.6m ha (MKK)</w:t>
                            </w:r>
                          </w:p>
                          <w:p w14:paraId="09B5477E" w14:textId="77777777" w:rsidR="004A0C1C" w:rsidRPr="00332FCE" w:rsidRDefault="004A0C1C" w:rsidP="00B75458">
                            <w:pPr>
                              <w:spacing w:after="0"/>
                              <w:rPr>
                                <w:rFonts w:cs="Arial"/>
                                <w:sz w:val="18"/>
                                <w:szCs w:val="19"/>
                              </w:rPr>
                            </w:pPr>
                            <w:r w:rsidRPr="00332FCE">
                              <w:rPr>
                                <w:rFonts w:cs="Arial"/>
                                <w:sz w:val="18"/>
                                <w:szCs w:val="19"/>
                              </w:rPr>
                              <w:t>IUCN Category:</w:t>
                            </w:r>
                            <w:r w:rsidRPr="00C04180">
                              <w:rPr>
                                <w:rFonts w:cs="Arial"/>
                                <w:sz w:val="18"/>
                                <w:szCs w:val="19"/>
                              </w:rPr>
                              <w:t xml:space="preserve"> </w:t>
                            </w:r>
                            <w:r>
                              <w:rPr>
                                <w:rFonts w:cs="Arial"/>
                                <w:sz w:val="18"/>
                                <w:szCs w:val="19"/>
                              </w:rPr>
                              <w:tab/>
                            </w:r>
                            <w:r>
                              <w:rPr>
                                <w:rFonts w:cs="Arial"/>
                                <w:sz w:val="18"/>
                                <w:szCs w:val="19"/>
                              </w:rPr>
                              <w:tab/>
                            </w:r>
                            <w:r>
                              <w:rPr>
                                <w:rFonts w:cs="Arial"/>
                                <w:sz w:val="18"/>
                                <w:szCs w:val="19"/>
                              </w:rPr>
                              <w:tab/>
                              <w:t>III &amp; VI (BB); III, IV &amp; V (MKK)</w:t>
                            </w:r>
                          </w:p>
                          <w:p w14:paraId="0A84754F" w14:textId="77777777" w:rsidR="004A0C1C" w:rsidRPr="00332FCE" w:rsidRDefault="004A0C1C" w:rsidP="00B75458">
                            <w:pPr>
                              <w:spacing w:after="0"/>
                              <w:rPr>
                                <w:rFonts w:cs="Arial"/>
                                <w:sz w:val="18"/>
                                <w:szCs w:val="19"/>
                              </w:rPr>
                            </w:pPr>
                            <w:r w:rsidRPr="00332FCE">
                              <w:rPr>
                                <w:rFonts w:cs="Arial"/>
                                <w:sz w:val="18"/>
                                <w:szCs w:val="19"/>
                              </w:rPr>
                              <w:t>IPA funding</w:t>
                            </w:r>
                            <w:r>
                              <w:rPr>
                                <w:rFonts w:cs="Arial"/>
                                <w:sz w:val="18"/>
                                <w:szCs w:val="19"/>
                              </w:rPr>
                              <w:t xml:space="preserve"> consolidated</w:t>
                            </w:r>
                            <w:r w:rsidRPr="00332FCE">
                              <w:rPr>
                                <w:rFonts w:cs="Arial"/>
                                <w:sz w:val="18"/>
                                <w:szCs w:val="19"/>
                              </w:rPr>
                              <w:t xml:space="preserve"> (FY15):</w:t>
                            </w:r>
                            <w:r w:rsidRPr="00332FCE">
                              <w:rPr>
                                <w:rFonts w:cs="Arial"/>
                                <w:sz w:val="18"/>
                                <w:szCs w:val="19"/>
                              </w:rPr>
                              <w:tab/>
                            </w:r>
                            <w:r>
                              <w:rPr>
                                <w:rFonts w:cs="Arial"/>
                                <w:sz w:val="18"/>
                                <w:szCs w:val="19"/>
                              </w:rPr>
                              <w:t>$0.5m</w:t>
                            </w:r>
                          </w:p>
                          <w:p w14:paraId="16950496" w14:textId="77777777" w:rsidR="004A0C1C" w:rsidRPr="00332FCE" w:rsidRDefault="004A0C1C" w:rsidP="00B75458">
                            <w:pPr>
                              <w:spacing w:after="0"/>
                              <w:rPr>
                                <w:rFonts w:cs="Arial"/>
                                <w:sz w:val="18"/>
                                <w:szCs w:val="19"/>
                              </w:rPr>
                            </w:pPr>
                            <w:proofErr w:type="spellStart"/>
                            <w:r w:rsidRPr="00332FCE">
                              <w:rPr>
                                <w:rFonts w:cs="Arial"/>
                                <w:sz w:val="18"/>
                                <w:szCs w:val="19"/>
                              </w:rPr>
                              <w:t>WoC</w:t>
                            </w:r>
                            <w:proofErr w:type="spellEnd"/>
                            <w:r w:rsidRPr="00332FCE">
                              <w:rPr>
                                <w:rFonts w:cs="Arial"/>
                                <w:sz w:val="18"/>
                                <w:szCs w:val="19"/>
                              </w:rPr>
                              <w:t xml:space="preserve"> funding</w:t>
                            </w:r>
                            <w:r>
                              <w:rPr>
                                <w:rFonts w:cs="Arial"/>
                                <w:sz w:val="18"/>
                                <w:szCs w:val="19"/>
                              </w:rPr>
                              <w:t xml:space="preserve"> consolidated</w:t>
                            </w:r>
                            <w:r w:rsidRPr="00332FCE">
                              <w:rPr>
                                <w:rFonts w:cs="Arial"/>
                                <w:sz w:val="18"/>
                                <w:szCs w:val="19"/>
                              </w:rPr>
                              <w:t xml:space="preserve"> (FY15):</w:t>
                            </w:r>
                            <w:r w:rsidRPr="00332FCE">
                              <w:rPr>
                                <w:rFonts w:cs="Arial"/>
                                <w:sz w:val="18"/>
                                <w:szCs w:val="19"/>
                              </w:rPr>
                              <w:tab/>
                            </w:r>
                            <w:r>
                              <w:rPr>
                                <w:rFonts w:cs="Arial"/>
                                <w:sz w:val="18"/>
                                <w:szCs w:val="19"/>
                              </w:rPr>
                              <w:t>Nil</w:t>
                            </w:r>
                            <w:r w:rsidRPr="00332FCE">
                              <w:rPr>
                                <w:rFonts w:cs="Arial"/>
                                <w:sz w:val="18"/>
                                <w:szCs w:val="19"/>
                              </w:rPr>
                              <w:tab/>
                            </w:r>
                          </w:p>
                          <w:p w14:paraId="6DDD9A66" w14:textId="77777777" w:rsidR="004A0C1C" w:rsidRPr="00332FCE" w:rsidRDefault="004A0C1C" w:rsidP="00B75458">
                            <w:pPr>
                              <w:spacing w:after="0"/>
                              <w:rPr>
                                <w:rFonts w:cs="Arial"/>
                                <w:sz w:val="18"/>
                                <w:szCs w:val="19"/>
                              </w:rPr>
                            </w:pPr>
                            <w:r w:rsidRPr="00332FCE">
                              <w:rPr>
                                <w:rFonts w:cs="Arial"/>
                                <w:sz w:val="18"/>
                                <w:szCs w:val="19"/>
                              </w:rPr>
                              <w:t>Total income</w:t>
                            </w:r>
                            <w:r>
                              <w:rPr>
                                <w:rFonts w:cs="Arial"/>
                                <w:sz w:val="18"/>
                                <w:szCs w:val="19"/>
                              </w:rPr>
                              <w:t xml:space="preserve"> consolidated</w:t>
                            </w:r>
                            <w:r w:rsidRPr="00332FCE">
                              <w:rPr>
                                <w:rFonts w:cs="Arial"/>
                                <w:sz w:val="18"/>
                                <w:szCs w:val="19"/>
                              </w:rPr>
                              <w:t xml:space="preserve"> (FY15):</w:t>
                            </w:r>
                            <w:r w:rsidRPr="00332FCE">
                              <w:rPr>
                                <w:rFonts w:cs="Arial"/>
                                <w:sz w:val="18"/>
                                <w:szCs w:val="19"/>
                              </w:rPr>
                              <w:tab/>
                            </w:r>
                            <w:r>
                              <w:rPr>
                                <w:rFonts w:cs="Arial"/>
                                <w:sz w:val="18"/>
                                <w:szCs w:val="19"/>
                              </w:rPr>
                              <w:t>$1.1m</w:t>
                            </w:r>
                          </w:p>
                          <w:p w14:paraId="697925D3" w14:textId="77777777" w:rsidR="004A0C1C" w:rsidRPr="00332FCE" w:rsidRDefault="004A0C1C" w:rsidP="00B75458">
                            <w:pPr>
                              <w:spacing w:after="0"/>
                              <w:rPr>
                                <w:rFonts w:cs="Arial"/>
                                <w:sz w:val="18"/>
                                <w:szCs w:val="19"/>
                              </w:rPr>
                            </w:pPr>
                            <w:r>
                              <w:rPr>
                                <w:rFonts w:cs="Arial"/>
                                <w:sz w:val="18"/>
                                <w:szCs w:val="19"/>
                              </w:rPr>
                              <w:t>Permanent rangers (FY15):</w:t>
                            </w:r>
                            <w:r>
                              <w:rPr>
                                <w:rFonts w:cs="Arial"/>
                                <w:sz w:val="18"/>
                                <w:szCs w:val="19"/>
                              </w:rPr>
                              <w:tab/>
                              <w:t>Nil</w:t>
                            </w:r>
                          </w:p>
                          <w:p w14:paraId="67AD09B5" w14:textId="77777777" w:rsidR="004A0C1C" w:rsidRPr="00332FCE" w:rsidRDefault="004A0C1C" w:rsidP="00B75458">
                            <w:pPr>
                              <w:spacing w:after="0"/>
                              <w:rPr>
                                <w:rFonts w:cs="Arial"/>
                                <w:sz w:val="18"/>
                                <w:szCs w:val="19"/>
                              </w:rPr>
                            </w:pPr>
                            <w:r w:rsidRPr="00332FCE">
                              <w:rPr>
                                <w:rFonts w:cs="Arial"/>
                                <w:sz w:val="18"/>
                                <w:szCs w:val="19"/>
                              </w:rPr>
                              <w:t>Casual rangers (FY15):</w:t>
                            </w:r>
                            <w:r w:rsidRPr="00332FCE">
                              <w:rPr>
                                <w:rFonts w:cs="Arial"/>
                                <w:sz w:val="18"/>
                                <w:szCs w:val="19"/>
                              </w:rPr>
                              <w:tab/>
                            </w:r>
                            <w:r w:rsidRPr="00332FCE">
                              <w:rPr>
                                <w:rFonts w:cs="Arial"/>
                                <w:sz w:val="18"/>
                                <w:szCs w:val="19"/>
                              </w:rPr>
                              <w:tab/>
                            </w:r>
                            <w:r>
                              <w:rPr>
                                <w:rFonts w:cs="Arial"/>
                                <w:sz w:val="18"/>
                                <w:szCs w:val="19"/>
                              </w:rPr>
                              <w:t>55</w:t>
                            </w:r>
                          </w:p>
                          <w:p w14:paraId="745A60D5" w14:textId="77777777" w:rsidR="004A0C1C" w:rsidRPr="005D632F" w:rsidRDefault="004A0C1C" w:rsidP="00B75458">
                            <w:pPr>
                              <w:spacing w:after="0"/>
                              <w:rPr>
                                <w:rFonts w:cs="Arial"/>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0;margin-top:41.45pt;width:291.75pt;height:140.25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" fillcolor="#f2f0e9" stroked="f">
                <v:textbox>
                  <w:txbxContent>
                    <w:p w14:paraId="139C474A" w14:textId="77777777" w:rsidR="004A0C1C" w:rsidRPr="0011506A" w:rsidRDefault="004A0C1C" w:rsidP="00B75458">
                      <w:pPr>
                        <w:spacing w:after="60"/>
                        <w:jc w:val="center"/>
                        <w:rPr>
                          <w:rFonts w:cs="Arial"/>
                          <w:b/>
                          <w:color w:val="002D62" w:themeColor="text2"/>
                          <w:szCs w:val="19"/>
                        </w:rPr>
                      </w:pPr>
                      <w:r w:rsidRPr="0011506A">
                        <w:rPr>
                          <w:rFonts w:cs="Arial"/>
                          <w:b/>
                          <w:color w:val="002D62" w:themeColor="text2"/>
                          <w:szCs w:val="19"/>
                        </w:rPr>
                        <w:t>At a glance</w:t>
                      </w:r>
                    </w:p>
                    <w:p w14:paraId="6D679CA0" w14:textId="77777777" w:rsidR="004A0C1C" w:rsidRPr="00332FCE" w:rsidRDefault="004A0C1C" w:rsidP="00B75458">
                      <w:pPr>
                        <w:spacing w:after="0"/>
                        <w:rPr>
                          <w:rFonts w:cs="Arial"/>
                          <w:sz w:val="18"/>
                        </w:rPr>
                      </w:pPr>
                      <w:r w:rsidRPr="00332FCE">
                        <w:rPr>
                          <w:rFonts w:cs="Arial"/>
                          <w:sz w:val="18"/>
                        </w:rPr>
                        <w:t>Traditional Owners:</w:t>
                      </w:r>
                      <w:r w:rsidRPr="00332FCE">
                        <w:rPr>
                          <w:rFonts w:cs="Arial"/>
                          <w:sz w:val="18"/>
                        </w:rPr>
                        <w:tab/>
                      </w:r>
                      <w:r w:rsidRPr="00332FCE">
                        <w:rPr>
                          <w:rFonts w:cs="Arial"/>
                          <w:sz w:val="18"/>
                        </w:rPr>
                        <w:tab/>
                      </w:r>
                      <w:proofErr w:type="spellStart"/>
                      <w:r>
                        <w:rPr>
                          <w:rFonts w:cs="Arial"/>
                          <w:sz w:val="18"/>
                        </w:rPr>
                        <w:t>Martu</w:t>
                      </w:r>
                      <w:proofErr w:type="spellEnd"/>
                    </w:p>
                    <w:p w14:paraId="3AF08F8D" w14:textId="77777777" w:rsidR="004A0C1C" w:rsidRPr="00332FCE" w:rsidRDefault="004A0C1C" w:rsidP="00B75458">
                      <w:pPr>
                        <w:spacing w:after="0"/>
                        <w:rPr>
                          <w:rFonts w:cs="Arial"/>
                          <w:sz w:val="18"/>
                          <w:szCs w:val="19"/>
                        </w:rPr>
                      </w:pPr>
                      <w:r w:rsidRPr="00332FCE">
                        <w:rPr>
                          <w:rFonts w:cs="Arial"/>
                          <w:sz w:val="18"/>
                        </w:rPr>
                        <w:t>State/Territory:</w:t>
                      </w:r>
                      <w:r w:rsidRPr="00332FCE">
                        <w:rPr>
                          <w:rFonts w:cs="Arial"/>
                          <w:sz w:val="18"/>
                        </w:rPr>
                        <w:tab/>
                      </w:r>
                      <w:r w:rsidRPr="00332FCE">
                        <w:rPr>
                          <w:rFonts w:cs="Arial"/>
                          <w:sz w:val="18"/>
                        </w:rPr>
                        <w:tab/>
                      </w:r>
                      <w:r w:rsidRPr="00332FCE">
                        <w:rPr>
                          <w:rFonts w:cs="Arial"/>
                          <w:sz w:val="18"/>
                        </w:rPr>
                        <w:tab/>
                      </w:r>
                      <w:r>
                        <w:rPr>
                          <w:rFonts w:cs="Arial"/>
                          <w:sz w:val="18"/>
                          <w:szCs w:val="19"/>
                        </w:rPr>
                        <w:t>Western Australia</w:t>
                      </w:r>
                    </w:p>
                    <w:p w14:paraId="39BFDD94" w14:textId="77777777" w:rsidR="004A0C1C" w:rsidRPr="00332FCE" w:rsidRDefault="004A0C1C" w:rsidP="00B75458">
                      <w:pPr>
                        <w:spacing w:after="0"/>
                        <w:rPr>
                          <w:rFonts w:cs="Arial"/>
                          <w:sz w:val="18"/>
                          <w:szCs w:val="19"/>
                        </w:rPr>
                      </w:pPr>
                      <w:r w:rsidRPr="00332FCE">
                        <w:rPr>
                          <w:rFonts w:cs="Arial"/>
                          <w:sz w:val="18"/>
                          <w:szCs w:val="19"/>
                        </w:rPr>
                        <w:t>Declaration:</w:t>
                      </w:r>
                      <w:r w:rsidRPr="00332FCE">
                        <w:rPr>
                          <w:rFonts w:cs="Arial"/>
                          <w:sz w:val="18"/>
                          <w:szCs w:val="19"/>
                        </w:rPr>
                        <w:tab/>
                      </w:r>
                      <w:r w:rsidRPr="00332FCE">
                        <w:rPr>
                          <w:rFonts w:cs="Arial"/>
                          <w:sz w:val="18"/>
                          <w:szCs w:val="19"/>
                        </w:rPr>
                        <w:tab/>
                      </w:r>
                      <w:r w:rsidRPr="00332FCE">
                        <w:rPr>
                          <w:rFonts w:cs="Arial"/>
                          <w:sz w:val="18"/>
                          <w:szCs w:val="19"/>
                        </w:rPr>
                        <w:tab/>
                      </w:r>
                      <w:r>
                        <w:rPr>
                          <w:rFonts w:cs="Arial"/>
                          <w:sz w:val="18"/>
                          <w:szCs w:val="19"/>
                        </w:rPr>
                        <w:t>April 2013 (BB); July 2015 (MKK)</w:t>
                      </w:r>
                    </w:p>
                    <w:p w14:paraId="10A449F0" w14:textId="77777777" w:rsidR="004A0C1C" w:rsidRPr="00332FCE" w:rsidRDefault="004A0C1C" w:rsidP="00B75458">
                      <w:pPr>
                        <w:spacing w:after="0"/>
                        <w:rPr>
                          <w:rFonts w:cs="Arial"/>
                          <w:sz w:val="18"/>
                          <w:szCs w:val="19"/>
                        </w:rPr>
                      </w:pPr>
                      <w:r w:rsidRPr="00332FCE">
                        <w:rPr>
                          <w:rFonts w:cs="Arial"/>
                          <w:sz w:val="18"/>
                          <w:szCs w:val="19"/>
                        </w:rPr>
                        <w:t>Size:</w:t>
                      </w:r>
                      <w:r w:rsidRPr="00332FCE">
                        <w:rPr>
                          <w:rFonts w:cs="Arial"/>
                          <w:sz w:val="18"/>
                          <w:szCs w:val="19"/>
                        </w:rPr>
                        <w:tab/>
                      </w:r>
                      <w:r w:rsidRPr="00332FCE">
                        <w:rPr>
                          <w:rFonts w:cs="Arial"/>
                          <w:sz w:val="18"/>
                          <w:szCs w:val="19"/>
                        </w:rPr>
                        <w:tab/>
                      </w:r>
                      <w:r w:rsidRPr="00332FCE">
                        <w:rPr>
                          <w:rFonts w:cs="Arial"/>
                          <w:sz w:val="18"/>
                          <w:szCs w:val="19"/>
                        </w:rPr>
                        <w:tab/>
                      </w:r>
                      <w:r w:rsidRPr="00332FCE">
                        <w:rPr>
                          <w:rFonts w:cs="Arial"/>
                          <w:sz w:val="18"/>
                          <w:szCs w:val="19"/>
                        </w:rPr>
                        <w:tab/>
                      </w:r>
                      <w:r>
                        <w:rPr>
                          <w:rFonts w:cs="Arial"/>
                          <w:sz w:val="18"/>
                          <w:szCs w:val="19"/>
                        </w:rPr>
                        <w:t>6.6m ha (BB); 0.6m ha (MKK)</w:t>
                      </w:r>
                    </w:p>
                    <w:p w14:paraId="09B5477E" w14:textId="77777777" w:rsidR="004A0C1C" w:rsidRPr="00332FCE" w:rsidRDefault="004A0C1C" w:rsidP="00B75458">
                      <w:pPr>
                        <w:spacing w:after="0"/>
                        <w:rPr>
                          <w:rFonts w:cs="Arial"/>
                          <w:sz w:val="18"/>
                          <w:szCs w:val="19"/>
                        </w:rPr>
                      </w:pPr>
                      <w:r w:rsidRPr="00332FCE">
                        <w:rPr>
                          <w:rFonts w:cs="Arial"/>
                          <w:sz w:val="18"/>
                          <w:szCs w:val="19"/>
                        </w:rPr>
                        <w:t>IUCN Category:</w:t>
                      </w:r>
                      <w:r w:rsidRPr="00C04180">
                        <w:rPr>
                          <w:rFonts w:cs="Arial"/>
                          <w:sz w:val="18"/>
                          <w:szCs w:val="19"/>
                        </w:rPr>
                        <w:t xml:space="preserve"> </w:t>
                      </w:r>
                      <w:r>
                        <w:rPr>
                          <w:rFonts w:cs="Arial"/>
                          <w:sz w:val="18"/>
                          <w:szCs w:val="19"/>
                        </w:rPr>
                        <w:tab/>
                      </w:r>
                      <w:r>
                        <w:rPr>
                          <w:rFonts w:cs="Arial"/>
                          <w:sz w:val="18"/>
                          <w:szCs w:val="19"/>
                        </w:rPr>
                        <w:tab/>
                      </w:r>
                      <w:r>
                        <w:rPr>
                          <w:rFonts w:cs="Arial"/>
                          <w:sz w:val="18"/>
                          <w:szCs w:val="19"/>
                        </w:rPr>
                        <w:tab/>
                        <w:t>III &amp; VI (BB); III, IV &amp; V (MKK)</w:t>
                      </w:r>
                    </w:p>
                    <w:p w14:paraId="0A84754F" w14:textId="77777777" w:rsidR="004A0C1C" w:rsidRPr="00332FCE" w:rsidRDefault="004A0C1C" w:rsidP="00B75458">
                      <w:pPr>
                        <w:spacing w:after="0"/>
                        <w:rPr>
                          <w:rFonts w:cs="Arial"/>
                          <w:sz w:val="18"/>
                          <w:szCs w:val="19"/>
                        </w:rPr>
                      </w:pPr>
                      <w:r w:rsidRPr="00332FCE">
                        <w:rPr>
                          <w:rFonts w:cs="Arial"/>
                          <w:sz w:val="18"/>
                          <w:szCs w:val="19"/>
                        </w:rPr>
                        <w:t>IPA funding</w:t>
                      </w:r>
                      <w:r>
                        <w:rPr>
                          <w:rFonts w:cs="Arial"/>
                          <w:sz w:val="18"/>
                          <w:szCs w:val="19"/>
                        </w:rPr>
                        <w:t xml:space="preserve"> consolidated</w:t>
                      </w:r>
                      <w:r w:rsidRPr="00332FCE">
                        <w:rPr>
                          <w:rFonts w:cs="Arial"/>
                          <w:sz w:val="18"/>
                          <w:szCs w:val="19"/>
                        </w:rPr>
                        <w:t xml:space="preserve"> (FY15):</w:t>
                      </w:r>
                      <w:r w:rsidRPr="00332FCE">
                        <w:rPr>
                          <w:rFonts w:cs="Arial"/>
                          <w:sz w:val="18"/>
                          <w:szCs w:val="19"/>
                        </w:rPr>
                        <w:tab/>
                      </w:r>
                      <w:r>
                        <w:rPr>
                          <w:rFonts w:cs="Arial"/>
                          <w:sz w:val="18"/>
                          <w:szCs w:val="19"/>
                        </w:rPr>
                        <w:t>$0.5m</w:t>
                      </w:r>
                    </w:p>
                    <w:p w14:paraId="16950496" w14:textId="77777777" w:rsidR="004A0C1C" w:rsidRPr="00332FCE" w:rsidRDefault="004A0C1C" w:rsidP="00B75458">
                      <w:pPr>
                        <w:spacing w:after="0"/>
                        <w:rPr>
                          <w:rFonts w:cs="Arial"/>
                          <w:sz w:val="18"/>
                          <w:szCs w:val="19"/>
                        </w:rPr>
                      </w:pPr>
                      <w:proofErr w:type="spellStart"/>
                      <w:r w:rsidRPr="00332FCE">
                        <w:rPr>
                          <w:rFonts w:cs="Arial"/>
                          <w:sz w:val="18"/>
                          <w:szCs w:val="19"/>
                        </w:rPr>
                        <w:t>WoC</w:t>
                      </w:r>
                      <w:proofErr w:type="spellEnd"/>
                      <w:r w:rsidRPr="00332FCE">
                        <w:rPr>
                          <w:rFonts w:cs="Arial"/>
                          <w:sz w:val="18"/>
                          <w:szCs w:val="19"/>
                        </w:rPr>
                        <w:t xml:space="preserve"> funding</w:t>
                      </w:r>
                      <w:r>
                        <w:rPr>
                          <w:rFonts w:cs="Arial"/>
                          <w:sz w:val="18"/>
                          <w:szCs w:val="19"/>
                        </w:rPr>
                        <w:t xml:space="preserve"> consolidated</w:t>
                      </w:r>
                      <w:r w:rsidRPr="00332FCE">
                        <w:rPr>
                          <w:rFonts w:cs="Arial"/>
                          <w:sz w:val="18"/>
                          <w:szCs w:val="19"/>
                        </w:rPr>
                        <w:t xml:space="preserve"> (FY15):</w:t>
                      </w:r>
                      <w:r w:rsidRPr="00332FCE">
                        <w:rPr>
                          <w:rFonts w:cs="Arial"/>
                          <w:sz w:val="18"/>
                          <w:szCs w:val="19"/>
                        </w:rPr>
                        <w:tab/>
                      </w:r>
                      <w:r>
                        <w:rPr>
                          <w:rFonts w:cs="Arial"/>
                          <w:sz w:val="18"/>
                          <w:szCs w:val="19"/>
                        </w:rPr>
                        <w:t>Nil</w:t>
                      </w:r>
                      <w:r w:rsidRPr="00332FCE">
                        <w:rPr>
                          <w:rFonts w:cs="Arial"/>
                          <w:sz w:val="18"/>
                          <w:szCs w:val="19"/>
                        </w:rPr>
                        <w:tab/>
                      </w:r>
                    </w:p>
                    <w:p w14:paraId="6DDD9A66" w14:textId="77777777" w:rsidR="004A0C1C" w:rsidRPr="00332FCE" w:rsidRDefault="004A0C1C" w:rsidP="00B75458">
                      <w:pPr>
                        <w:spacing w:after="0"/>
                        <w:rPr>
                          <w:rFonts w:cs="Arial"/>
                          <w:sz w:val="18"/>
                          <w:szCs w:val="19"/>
                        </w:rPr>
                      </w:pPr>
                      <w:r w:rsidRPr="00332FCE">
                        <w:rPr>
                          <w:rFonts w:cs="Arial"/>
                          <w:sz w:val="18"/>
                          <w:szCs w:val="19"/>
                        </w:rPr>
                        <w:t>Total income</w:t>
                      </w:r>
                      <w:r>
                        <w:rPr>
                          <w:rFonts w:cs="Arial"/>
                          <w:sz w:val="18"/>
                          <w:szCs w:val="19"/>
                        </w:rPr>
                        <w:t xml:space="preserve"> consolidated</w:t>
                      </w:r>
                      <w:r w:rsidRPr="00332FCE">
                        <w:rPr>
                          <w:rFonts w:cs="Arial"/>
                          <w:sz w:val="18"/>
                          <w:szCs w:val="19"/>
                        </w:rPr>
                        <w:t xml:space="preserve"> (FY15):</w:t>
                      </w:r>
                      <w:r w:rsidRPr="00332FCE">
                        <w:rPr>
                          <w:rFonts w:cs="Arial"/>
                          <w:sz w:val="18"/>
                          <w:szCs w:val="19"/>
                        </w:rPr>
                        <w:tab/>
                      </w:r>
                      <w:r>
                        <w:rPr>
                          <w:rFonts w:cs="Arial"/>
                          <w:sz w:val="18"/>
                          <w:szCs w:val="19"/>
                        </w:rPr>
                        <w:t>$1.1m</w:t>
                      </w:r>
                    </w:p>
                    <w:p w14:paraId="697925D3" w14:textId="77777777" w:rsidR="004A0C1C" w:rsidRPr="00332FCE" w:rsidRDefault="004A0C1C" w:rsidP="00B75458">
                      <w:pPr>
                        <w:spacing w:after="0"/>
                        <w:rPr>
                          <w:rFonts w:cs="Arial"/>
                          <w:sz w:val="18"/>
                          <w:szCs w:val="19"/>
                        </w:rPr>
                      </w:pPr>
                      <w:r>
                        <w:rPr>
                          <w:rFonts w:cs="Arial"/>
                          <w:sz w:val="18"/>
                          <w:szCs w:val="19"/>
                        </w:rPr>
                        <w:t>Permanent rangers (FY15):</w:t>
                      </w:r>
                      <w:r>
                        <w:rPr>
                          <w:rFonts w:cs="Arial"/>
                          <w:sz w:val="18"/>
                          <w:szCs w:val="19"/>
                        </w:rPr>
                        <w:tab/>
                        <w:t>Nil</w:t>
                      </w:r>
                    </w:p>
                    <w:p w14:paraId="67AD09B5" w14:textId="77777777" w:rsidR="004A0C1C" w:rsidRPr="00332FCE" w:rsidRDefault="004A0C1C" w:rsidP="00B75458">
                      <w:pPr>
                        <w:spacing w:after="0"/>
                        <w:rPr>
                          <w:rFonts w:cs="Arial"/>
                          <w:sz w:val="18"/>
                          <w:szCs w:val="19"/>
                        </w:rPr>
                      </w:pPr>
                      <w:r w:rsidRPr="00332FCE">
                        <w:rPr>
                          <w:rFonts w:cs="Arial"/>
                          <w:sz w:val="18"/>
                          <w:szCs w:val="19"/>
                        </w:rPr>
                        <w:t>Casual rangers (FY15):</w:t>
                      </w:r>
                      <w:r w:rsidRPr="00332FCE">
                        <w:rPr>
                          <w:rFonts w:cs="Arial"/>
                          <w:sz w:val="18"/>
                          <w:szCs w:val="19"/>
                        </w:rPr>
                        <w:tab/>
                      </w:r>
                      <w:r w:rsidRPr="00332FCE">
                        <w:rPr>
                          <w:rFonts w:cs="Arial"/>
                          <w:sz w:val="18"/>
                          <w:szCs w:val="19"/>
                        </w:rPr>
                        <w:tab/>
                      </w:r>
                      <w:r>
                        <w:rPr>
                          <w:rFonts w:cs="Arial"/>
                          <w:sz w:val="18"/>
                          <w:szCs w:val="19"/>
                        </w:rPr>
                        <w:t>55</w:t>
                      </w:r>
                    </w:p>
                    <w:p w14:paraId="745A60D5" w14:textId="77777777" w:rsidR="004A0C1C" w:rsidRPr="005D632F" w:rsidRDefault="004A0C1C" w:rsidP="00B75458">
                      <w:pPr>
                        <w:spacing w:after="0"/>
                        <w:rPr>
                          <w:rFonts w:cs="Arial"/>
                          <w:szCs w:val="19"/>
                        </w:rPr>
                      </w:pPr>
                    </w:p>
                  </w:txbxContent>
                </v:textbox>
                <w10:wrap type="square" anchorx="margin"/>
              </v:shape>
            </w:pict>
          </mc:Fallback>
        </mc:AlternateContent>
      </w:r>
      <w:r w:rsidR="00B75458">
        <w:rPr>
          <w:noProof/>
          <w:lang w:eastAsia="en-AU"/>
        </w:rPr>
        <w:drawing>
          <wp:anchor distT="0" distB="0" distL="114300" distR="114300" simplePos="0" relativeHeight="251658247" behindDoc="1" locked="0" layoutInCell="1" allowOverlap="1" wp14:anchorId="42C087F9" wp14:editId="2B494072">
            <wp:simplePos x="0" y="0"/>
            <wp:positionH relativeFrom="column">
              <wp:posOffset>3773805</wp:posOffset>
            </wp:positionH>
            <wp:positionV relativeFrom="paragraph">
              <wp:posOffset>230134</wp:posOffset>
            </wp:positionV>
            <wp:extent cx="2095500" cy="1919605"/>
            <wp:effectExtent l="0" t="0" r="0" b="4445"/>
            <wp:wrapTight wrapText="bothSides">
              <wp:wrapPolygon edited="0">
                <wp:start x="14335" y="0"/>
                <wp:lineTo x="9425" y="1072"/>
                <wp:lineTo x="6284" y="2572"/>
                <wp:lineTo x="6284" y="3644"/>
                <wp:lineTo x="2160" y="3858"/>
                <wp:lineTo x="1767" y="4073"/>
                <wp:lineTo x="2160" y="7074"/>
                <wp:lineTo x="1178" y="7717"/>
                <wp:lineTo x="589" y="9003"/>
                <wp:lineTo x="589" y="10503"/>
                <wp:lineTo x="1964" y="13933"/>
                <wp:lineTo x="1767" y="15862"/>
                <wp:lineTo x="7069" y="17363"/>
                <wp:lineTo x="13353" y="17363"/>
                <wp:lineTo x="15709" y="20793"/>
                <wp:lineTo x="15905" y="21436"/>
                <wp:lineTo x="17476" y="21436"/>
                <wp:lineTo x="20422" y="13933"/>
                <wp:lineTo x="21011" y="10289"/>
                <wp:lineTo x="20422" y="9217"/>
                <wp:lineTo x="18851" y="6859"/>
                <wp:lineTo x="18065" y="4930"/>
                <wp:lineTo x="17084" y="3644"/>
                <wp:lineTo x="16691" y="0"/>
                <wp:lineTo x="14335" y="0"/>
              </wp:wrapPolygon>
            </wp:wrapTight>
            <wp:docPr id="77" name="Picture 77" descr="http://generalstandards.co/wp-content/uploads/2014/07/australia-300x275.png" title="Australia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eneralstandards.co/wp-content/uploads/2014/07/australia-300x275.pn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095500" cy="1919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5458">
        <w:rPr>
          <w:rFonts w:cs="Arial"/>
          <w:b/>
          <w:szCs w:val="20"/>
        </w:rPr>
        <w:t xml:space="preserve">About the </w:t>
      </w:r>
      <w:proofErr w:type="spellStart"/>
      <w:r w:rsidR="00B75458">
        <w:rPr>
          <w:rFonts w:cs="Arial"/>
          <w:b/>
          <w:szCs w:val="20"/>
        </w:rPr>
        <w:t>Birriliburu</w:t>
      </w:r>
      <w:proofErr w:type="spellEnd"/>
      <w:r w:rsidR="00B75458">
        <w:rPr>
          <w:rFonts w:cs="Arial"/>
          <w:b/>
          <w:szCs w:val="20"/>
        </w:rPr>
        <w:t xml:space="preserve"> &amp; </w:t>
      </w:r>
      <w:proofErr w:type="spellStart"/>
      <w:r w:rsidR="00B75458">
        <w:rPr>
          <w:rFonts w:cs="Arial"/>
          <w:b/>
          <w:szCs w:val="20"/>
        </w:rPr>
        <w:t>Matuwa</w:t>
      </w:r>
      <w:proofErr w:type="spellEnd"/>
      <w:r w:rsidR="00B75458">
        <w:rPr>
          <w:rFonts w:cs="Arial"/>
          <w:b/>
          <w:szCs w:val="20"/>
        </w:rPr>
        <w:t xml:space="preserve"> </w:t>
      </w:r>
      <w:proofErr w:type="spellStart"/>
      <w:r w:rsidR="00C551F3">
        <w:rPr>
          <w:rFonts w:cs="Arial"/>
          <w:b/>
          <w:szCs w:val="20"/>
        </w:rPr>
        <w:t>Kurrara</w:t>
      </w:r>
      <w:proofErr w:type="spellEnd"/>
      <w:r w:rsidR="00C551F3">
        <w:rPr>
          <w:rFonts w:cs="Arial"/>
          <w:b/>
          <w:szCs w:val="20"/>
        </w:rPr>
        <w:t xml:space="preserve"> </w:t>
      </w:r>
      <w:proofErr w:type="spellStart"/>
      <w:r w:rsidR="00C551F3">
        <w:rPr>
          <w:rFonts w:cs="Arial"/>
          <w:b/>
          <w:szCs w:val="20"/>
        </w:rPr>
        <w:t>Kurrara</w:t>
      </w:r>
      <w:proofErr w:type="spellEnd"/>
      <w:r w:rsidR="00B75458">
        <w:rPr>
          <w:rFonts w:cs="Arial"/>
          <w:b/>
          <w:szCs w:val="20"/>
        </w:rPr>
        <w:t xml:space="preserve"> IPAs</w:t>
      </w:r>
    </w:p>
    <w:p w14:paraId="3E80C519" w14:textId="2E39CDD2" w:rsidR="00B75458" w:rsidRDefault="00B75458" w:rsidP="00B75458">
      <w:pPr>
        <w:rPr>
          <w:rFonts w:cs="Arial"/>
        </w:rPr>
      </w:pPr>
    </w:p>
    <w:p w14:paraId="6D162739" w14:textId="77777777" w:rsidR="00B75458" w:rsidRDefault="00B75458" w:rsidP="00B75458">
      <w:pPr>
        <w:rPr>
          <w:rFonts w:cs="Arial"/>
        </w:rPr>
      </w:pPr>
    </w:p>
    <w:p w14:paraId="05EB9911" w14:textId="77777777" w:rsidR="00B75458" w:rsidRDefault="00B75458" w:rsidP="00B75458">
      <w:pPr>
        <w:spacing w:after="0"/>
        <w:rPr>
          <w:rFonts w:cs="Arial"/>
        </w:rPr>
      </w:pPr>
    </w:p>
    <w:p w14:paraId="74E58A5B" w14:textId="77777777" w:rsidR="0046319E" w:rsidRDefault="0046319E" w:rsidP="00461214">
      <w:pPr>
        <w:spacing w:after="120"/>
        <w:rPr>
          <w:rFonts w:cs="Arial"/>
        </w:rPr>
      </w:pPr>
    </w:p>
    <w:p w14:paraId="7B39D62F" w14:textId="77777777" w:rsidR="00461214" w:rsidRPr="00461214" w:rsidRDefault="00461214" w:rsidP="00461214">
      <w:pPr>
        <w:spacing w:after="120"/>
        <w:rPr>
          <w:rFonts w:cs="Arial"/>
        </w:rPr>
      </w:pPr>
      <w:r w:rsidRPr="00461214">
        <w:rPr>
          <w:rFonts w:cs="Arial"/>
        </w:rPr>
        <w:t xml:space="preserve">The </w:t>
      </w:r>
      <w:proofErr w:type="spellStart"/>
      <w:r w:rsidRPr="00461214">
        <w:rPr>
          <w:rFonts w:cs="Arial"/>
        </w:rPr>
        <w:t>Birriliburu</w:t>
      </w:r>
      <w:proofErr w:type="spellEnd"/>
      <w:r w:rsidRPr="00461214">
        <w:rPr>
          <w:rFonts w:cs="Arial"/>
        </w:rPr>
        <w:t xml:space="preserve"> and MKK IPAs are located in central WA, north east of Wiluna. The land belongs to the </w:t>
      </w:r>
      <w:proofErr w:type="spellStart"/>
      <w:r w:rsidRPr="00461214">
        <w:rPr>
          <w:rFonts w:cs="Arial"/>
        </w:rPr>
        <w:t>Martu</w:t>
      </w:r>
      <w:proofErr w:type="spellEnd"/>
      <w:r w:rsidRPr="00461214">
        <w:rPr>
          <w:rFonts w:cs="Arial"/>
        </w:rPr>
        <w:t xml:space="preserve"> people, who were among the last of Australia’s Indigenous people to make contact with Europeans. Many living </w:t>
      </w:r>
      <w:proofErr w:type="spellStart"/>
      <w:r w:rsidRPr="00461214">
        <w:rPr>
          <w:rFonts w:cs="Arial"/>
        </w:rPr>
        <w:t>Martu</w:t>
      </w:r>
      <w:proofErr w:type="spellEnd"/>
      <w:r w:rsidRPr="00461214">
        <w:rPr>
          <w:rFonts w:cs="Arial"/>
        </w:rPr>
        <w:t xml:space="preserve"> recall their experience of first contact, occurring as late as the 1960’s. Whilst </w:t>
      </w:r>
      <w:proofErr w:type="spellStart"/>
      <w:r w:rsidRPr="00461214">
        <w:rPr>
          <w:rFonts w:cs="Arial"/>
        </w:rPr>
        <w:t>Martu</w:t>
      </w:r>
      <w:proofErr w:type="spellEnd"/>
      <w:r w:rsidRPr="00461214">
        <w:rPr>
          <w:rFonts w:cs="Arial"/>
        </w:rPr>
        <w:t xml:space="preserve"> culture and connection to country remains strong, many </w:t>
      </w:r>
      <w:proofErr w:type="spellStart"/>
      <w:r w:rsidRPr="00461214">
        <w:rPr>
          <w:rFonts w:cs="Arial"/>
        </w:rPr>
        <w:t>Martu</w:t>
      </w:r>
      <w:proofErr w:type="spellEnd"/>
      <w:r w:rsidRPr="00461214">
        <w:rPr>
          <w:rFonts w:cs="Arial"/>
        </w:rPr>
        <w:t xml:space="preserve"> live in towns on the edge of the desert, rather than on their country. </w:t>
      </w:r>
    </w:p>
    <w:p w14:paraId="74DAC65A" w14:textId="77777777" w:rsidR="00461214" w:rsidRPr="00461214" w:rsidRDefault="00461214" w:rsidP="00461214">
      <w:pPr>
        <w:spacing w:after="120"/>
        <w:rPr>
          <w:rFonts w:cs="Arial"/>
        </w:rPr>
      </w:pPr>
      <w:r w:rsidRPr="00461214">
        <w:rPr>
          <w:rFonts w:cs="Arial"/>
        </w:rPr>
        <w:t xml:space="preserve">The </w:t>
      </w:r>
      <w:proofErr w:type="spellStart"/>
      <w:r w:rsidRPr="00461214">
        <w:rPr>
          <w:rFonts w:cs="Arial"/>
        </w:rPr>
        <w:t>Birriliburu</w:t>
      </w:r>
      <w:proofErr w:type="spellEnd"/>
      <w:r w:rsidRPr="00461214">
        <w:rPr>
          <w:rFonts w:cs="Arial"/>
        </w:rPr>
        <w:t xml:space="preserve"> IPA consists of 6.6 million ha and was declared in April 2013. The MKK IPA, declared in July 2015, covers 596,754 ha south of </w:t>
      </w:r>
      <w:proofErr w:type="spellStart"/>
      <w:r w:rsidRPr="00461214">
        <w:rPr>
          <w:rFonts w:cs="Arial"/>
        </w:rPr>
        <w:t>Birriliburu</w:t>
      </w:r>
      <w:proofErr w:type="spellEnd"/>
      <w:r w:rsidRPr="00461214">
        <w:rPr>
          <w:rFonts w:cs="Arial"/>
        </w:rPr>
        <w:t xml:space="preserve"> and consists of two former pastoral properties, Lorna Glen (</w:t>
      </w:r>
      <w:proofErr w:type="spellStart"/>
      <w:r w:rsidRPr="00461214">
        <w:rPr>
          <w:rFonts w:cs="Arial"/>
        </w:rPr>
        <w:t>Matuwa</w:t>
      </w:r>
      <w:proofErr w:type="spellEnd"/>
      <w:r w:rsidRPr="00461214">
        <w:rPr>
          <w:rFonts w:cs="Arial"/>
        </w:rPr>
        <w:t xml:space="preserve">) and </w:t>
      </w:r>
      <w:proofErr w:type="spellStart"/>
      <w:r w:rsidRPr="00461214">
        <w:rPr>
          <w:rFonts w:cs="Arial"/>
        </w:rPr>
        <w:t>Earaheedy</w:t>
      </w:r>
      <w:proofErr w:type="spellEnd"/>
      <w:r w:rsidRPr="00461214">
        <w:rPr>
          <w:rFonts w:cs="Arial"/>
        </w:rPr>
        <w:t xml:space="preserve"> (</w:t>
      </w:r>
      <w:proofErr w:type="spellStart"/>
      <w:r w:rsidRPr="00461214">
        <w:rPr>
          <w:rFonts w:cs="Arial"/>
        </w:rPr>
        <w:t>Kurrara</w:t>
      </w:r>
      <w:proofErr w:type="spellEnd"/>
      <w:r w:rsidRPr="00461214">
        <w:rPr>
          <w:rFonts w:cs="Arial"/>
        </w:rPr>
        <w:t xml:space="preserve"> </w:t>
      </w:r>
      <w:proofErr w:type="spellStart"/>
      <w:r w:rsidRPr="00461214">
        <w:rPr>
          <w:rFonts w:cs="Arial"/>
        </w:rPr>
        <w:t>Kurrara</w:t>
      </w:r>
      <w:proofErr w:type="spellEnd"/>
      <w:r w:rsidRPr="00461214">
        <w:rPr>
          <w:rFonts w:cs="Arial"/>
        </w:rPr>
        <w:t xml:space="preserve">). </w:t>
      </w:r>
    </w:p>
    <w:p w14:paraId="5BB906DE" w14:textId="117C0C26" w:rsidR="00B75458" w:rsidRPr="001356A9" w:rsidRDefault="00461214" w:rsidP="00461214">
      <w:pPr>
        <w:spacing w:after="120"/>
        <w:rPr>
          <w:rFonts w:cs="Arial"/>
          <w:szCs w:val="19"/>
        </w:rPr>
      </w:pPr>
      <w:r w:rsidRPr="00461214">
        <w:rPr>
          <w:rFonts w:cs="Arial"/>
        </w:rPr>
        <w:t xml:space="preserve">The IPAs’ plans of management for country identify works that </w:t>
      </w:r>
      <w:proofErr w:type="spellStart"/>
      <w:r w:rsidRPr="00461214">
        <w:rPr>
          <w:rFonts w:cs="Arial"/>
        </w:rPr>
        <w:t>Martu</w:t>
      </w:r>
      <w:proofErr w:type="spellEnd"/>
      <w:r w:rsidRPr="00461214">
        <w:rPr>
          <w:rFonts w:cs="Arial"/>
        </w:rPr>
        <w:t xml:space="preserve"> have prioritised through the consultation process. Those works include burning country, managing feral animals, protecting threatened species and managing tourist visitation to important </w:t>
      </w:r>
      <w:proofErr w:type="spellStart"/>
      <w:r w:rsidRPr="00461214">
        <w:rPr>
          <w:rFonts w:cs="Arial"/>
        </w:rPr>
        <w:t>Martu</w:t>
      </w:r>
      <w:proofErr w:type="spellEnd"/>
      <w:r w:rsidRPr="00461214">
        <w:rPr>
          <w:rFonts w:cs="Arial"/>
        </w:rPr>
        <w:t xml:space="preserve"> sights. The IPAs do not receive funds through the Australian Government’s </w:t>
      </w:r>
      <w:proofErr w:type="spellStart"/>
      <w:r w:rsidR="00E50AD9">
        <w:rPr>
          <w:rFonts w:cs="Arial"/>
        </w:rPr>
        <w:t>WoC</w:t>
      </w:r>
      <w:proofErr w:type="spellEnd"/>
      <w:r w:rsidRPr="00461214">
        <w:rPr>
          <w:rFonts w:cs="Arial"/>
        </w:rPr>
        <w:t xml:space="preserve"> programme.  Instead, revenue generated through Government, NGO and Corporate partnerships contributes to limited Ranger employment </w:t>
      </w:r>
      <w:r>
        <w:rPr>
          <w:rFonts w:cs="Arial"/>
        </w:rPr>
        <w:t>opportunities</w:t>
      </w:r>
      <w:r w:rsidRPr="00461214">
        <w:rPr>
          <w:rFonts w:cs="Arial"/>
        </w:rPr>
        <w:t>.</w:t>
      </w:r>
    </w:p>
    <w:p w14:paraId="64494C56" w14:textId="41EA0A19" w:rsidR="00B75458" w:rsidRDefault="00B75458" w:rsidP="00B75458">
      <w:pPr>
        <w:keepNext/>
        <w:rPr>
          <w:rFonts w:cs="Arial"/>
          <w:b/>
          <w:szCs w:val="20"/>
        </w:rPr>
      </w:pPr>
      <w:r>
        <w:rPr>
          <w:rFonts w:cs="Arial"/>
          <w:b/>
          <w:szCs w:val="20"/>
        </w:rPr>
        <w:t xml:space="preserve">Impact of the </w:t>
      </w:r>
      <w:proofErr w:type="spellStart"/>
      <w:r>
        <w:rPr>
          <w:rFonts w:cs="Arial"/>
          <w:b/>
          <w:szCs w:val="20"/>
        </w:rPr>
        <w:t>Birriliburu</w:t>
      </w:r>
      <w:proofErr w:type="spellEnd"/>
      <w:r>
        <w:rPr>
          <w:rFonts w:cs="Arial"/>
          <w:b/>
          <w:szCs w:val="20"/>
        </w:rPr>
        <w:t xml:space="preserve"> &amp; </w:t>
      </w:r>
      <w:proofErr w:type="spellStart"/>
      <w:r>
        <w:rPr>
          <w:rFonts w:cs="Arial"/>
          <w:b/>
          <w:szCs w:val="20"/>
        </w:rPr>
        <w:t>Matuwa</w:t>
      </w:r>
      <w:proofErr w:type="spellEnd"/>
      <w:r>
        <w:rPr>
          <w:rFonts w:cs="Arial"/>
          <w:b/>
          <w:szCs w:val="20"/>
        </w:rPr>
        <w:t xml:space="preserve"> </w:t>
      </w:r>
      <w:proofErr w:type="spellStart"/>
      <w:r w:rsidR="00C551F3">
        <w:rPr>
          <w:rFonts w:cs="Arial"/>
          <w:b/>
          <w:szCs w:val="20"/>
        </w:rPr>
        <w:t>Kurrara</w:t>
      </w:r>
      <w:proofErr w:type="spellEnd"/>
      <w:r w:rsidR="00C551F3">
        <w:rPr>
          <w:rFonts w:cs="Arial"/>
          <w:b/>
          <w:szCs w:val="20"/>
        </w:rPr>
        <w:t xml:space="preserve"> </w:t>
      </w:r>
      <w:proofErr w:type="spellStart"/>
      <w:r w:rsidR="00C551F3">
        <w:rPr>
          <w:rFonts w:cs="Arial"/>
          <w:b/>
          <w:szCs w:val="20"/>
        </w:rPr>
        <w:t>Kurrara</w:t>
      </w:r>
      <w:proofErr w:type="spellEnd"/>
      <w:r>
        <w:rPr>
          <w:rFonts w:cs="Arial"/>
          <w:b/>
          <w:szCs w:val="20"/>
        </w:rPr>
        <w:t xml:space="preserve"> IPAs</w:t>
      </w:r>
    </w:p>
    <w:p w14:paraId="6B026957" w14:textId="77777777" w:rsidR="00B75458" w:rsidRDefault="00B75458" w:rsidP="00B75458">
      <w:pPr>
        <w:rPr>
          <w:rFonts w:cs="Arial"/>
          <w:szCs w:val="20"/>
        </w:rPr>
      </w:pPr>
      <w:r>
        <w:rPr>
          <w:noProof/>
          <w:szCs w:val="24"/>
          <w:lang w:eastAsia="en-AU"/>
        </w:rPr>
        <mc:AlternateContent>
          <mc:Choice Requires="wps">
            <w:drawing>
              <wp:inline distT="0" distB="0" distL="0" distR="0" wp14:anchorId="7721FFE1" wp14:editId="26208B39">
                <wp:extent cx="5822830" cy="2562578"/>
                <wp:effectExtent l="0" t="0" r="6985" b="9525"/>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830" cy="2562578"/>
                        </a:xfrm>
                        <a:prstGeom prst="rect">
                          <a:avLst/>
                        </a:prstGeom>
                        <a:solidFill>
                          <a:srgbClr val="F2F0E9"/>
                        </a:solidFill>
                        <a:ln w="9525">
                          <a:noFill/>
                          <a:miter lim="800000"/>
                          <a:headEnd/>
                          <a:tailEnd/>
                        </a:ln>
                      </wps:spPr>
                      <wps:txbx>
                        <w:txbxContent>
                          <w:p w14:paraId="4A41C3CA" w14:textId="77777777" w:rsidR="004A0C1C" w:rsidRPr="0011506A" w:rsidRDefault="004A0C1C" w:rsidP="00B75458">
                            <w:pPr>
                              <w:pStyle w:val="SVAH2"/>
                              <w:spacing w:after="120" w:line="276" w:lineRule="auto"/>
                              <w:jc w:val="center"/>
                              <w:outlineLvl w:val="9"/>
                              <w:rPr>
                                <w:rFonts w:cs="Arial"/>
                                <w:color w:val="002D62" w:themeColor="text2"/>
                                <w:sz w:val="20"/>
                                <w:szCs w:val="23"/>
                              </w:rPr>
                            </w:pPr>
                            <w:r w:rsidRPr="0011506A">
                              <w:rPr>
                                <w:rFonts w:cs="Arial"/>
                                <w:color w:val="002D62" w:themeColor="text2"/>
                                <w:sz w:val="20"/>
                                <w:szCs w:val="23"/>
                              </w:rPr>
                              <w:t>Insights</w:t>
                            </w:r>
                          </w:p>
                          <w:p w14:paraId="5862B9F3" w14:textId="77777777" w:rsidR="004A0C1C" w:rsidRPr="009C4F82" w:rsidRDefault="004A0C1C" w:rsidP="009C4F82">
                            <w:pPr>
                              <w:pStyle w:val="SVAbodybullets"/>
                              <w:spacing w:line="240" w:lineRule="auto"/>
                              <w:rPr>
                                <w:szCs w:val="22"/>
                              </w:rPr>
                            </w:pPr>
                            <w:r w:rsidRPr="009C4F82">
                              <w:rPr>
                                <w:szCs w:val="22"/>
                              </w:rPr>
                              <w:t xml:space="preserve">The </w:t>
                            </w:r>
                            <w:proofErr w:type="spellStart"/>
                            <w:r w:rsidRPr="009C4F82">
                              <w:rPr>
                                <w:szCs w:val="22"/>
                              </w:rPr>
                              <w:t>Birriliburu</w:t>
                            </w:r>
                            <w:proofErr w:type="spellEnd"/>
                            <w:r w:rsidRPr="009C4F82">
                              <w:rPr>
                                <w:szCs w:val="22"/>
                              </w:rPr>
                              <w:t xml:space="preserve"> &amp; </w:t>
                            </w:r>
                            <w:proofErr w:type="spellStart"/>
                            <w:r w:rsidRPr="009C4F82">
                              <w:rPr>
                                <w:szCs w:val="22"/>
                              </w:rPr>
                              <w:t>Matuwa</w:t>
                            </w:r>
                            <w:proofErr w:type="spellEnd"/>
                            <w:r w:rsidRPr="009C4F82">
                              <w:rPr>
                                <w:szCs w:val="22"/>
                              </w:rPr>
                              <w:t xml:space="preserve"> </w:t>
                            </w:r>
                            <w:proofErr w:type="spellStart"/>
                            <w:r w:rsidRPr="009C4F82">
                              <w:rPr>
                                <w:szCs w:val="22"/>
                              </w:rPr>
                              <w:t>Kurrara</w:t>
                            </w:r>
                            <w:proofErr w:type="spellEnd"/>
                            <w:r w:rsidRPr="009C4F82">
                              <w:rPr>
                                <w:szCs w:val="22"/>
                              </w:rPr>
                              <w:t xml:space="preserve"> </w:t>
                            </w:r>
                            <w:proofErr w:type="spellStart"/>
                            <w:r w:rsidRPr="009C4F82">
                              <w:rPr>
                                <w:szCs w:val="22"/>
                              </w:rPr>
                              <w:t>Kurrara</w:t>
                            </w:r>
                            <w:proofErr w:type="spellEnd"/>
                            <w:r w:rsidRPr="009C4F82">
                              <w:rPr>
                                <w:szCs w:val="22"/>
                              </w:rPr>
                              <w:t xml:space="preserve"> (MKK) IPAs have provided an opportunity for </w:t>
                            </w:r>
                            <w:proofErr w:type="spellStart"/>
                            <w:r w:rsidRPr="009C4F82">
                              <w:rPr>
                                <w:szCs w:val="22"/>
                              </w:rPr>
                              <w:t>Martu</w:t>
                            </w:r>
                            <w:proofErr w:type="spellEnd"/>
                            <w:r w:rsidRPr="009C4F82">
                              <w:rPr>
                                <w:szCs w:val="22"/>
                              </w:rPr>
                              <w:t xml:space="preserve"> people to reconnect with and actively manage their traditional country, whilst supporting improved local governance and decision-making</w:t>
                            </w:r>
                          </w:p>
                          <w:p w14:paraId="5E847EF6" w14:textId="622BF78B" w:rsidR="004A0C1C" w:rsidRPr="009C4F82" w:rsidRDefault="004A0C1C" w:rsidP="009C4F82">
                            <w:pPr>
                              <w:pStyle w:val="SVAbodybullets"/>
                              <w:rPr>
                                <w:szCs w:val="20"/>
                              </w:rPr>
                            </w:pPr>
                            <w:r w:rsidRPr="009C4F82">
                              <w:rPr>
                                <w:szCs w:val="20"/>
                              </w:rPr>
                              <w:t xml:space="preserve">The two IPAs have delivered critical programme structures with which to attract third party investment, through a joint management arrangement with the </w:t>
                            </w:r>
                            <w:r>
                              <w:rPr>
                                <w:szCs w:val="20"/>
                              </w:rPr>
                              <w:t>WA</w:t>
                            </w:r>
                            <w:r w:rsidRPr="009C4F82">
                              <w:rPr>
                                <w:szCs w:val="20"/>
                              </w:rPr>
                              <w:t xml:space="preserve"> Government, fee-for-service environmental service contracts with mining companies and project specific funding from environmental NGOs </w:t>
                            </w:r>
                          </w:p>
                          <w:p w14:paraId="043710BB" w14:textId="77777777" w:rsidR="004A0C1C" w:rsidRPr="008612E0" w:rsidRDefault="004A0C1C" w:rsidP="008612E0">
                            <w:pPr>
                              <w:pStyle w:val="SVAbodybullets"/>
                              <w:rPr>
                                <w:szCs w:val="22"/>
                              </w:rPr>
                            </w:pPr>
                            <w:r w:rsidRPr="008612E0">
                              <w:rPr>
                                <w:szCs w:val="22"/>
                              </w:rPr>
                              <w:t xml:space="preserve">Increased and diversified investment from a range of funding sources would meet the high demand for Ranger jobs and could deliver a more expansive programme of works, which would, in turn, increase the social, economic and cultural outcomes for </w:t>
                            </w:r>
                            <w:proofErr w:type="spellStart"/>
                            <w:r w:rsidRPr="008612E0">
                              <w:rPr>
                                <w:szCs w:val="22"/>
                              </w:rPr>
                              <w:t>Martu</w:t>
                            </w:r>
                            <w:proofErr w:type="spellEnd"/>
                            <w:r w:rsidRPr="008612E0">
                              <w:rPr>
                                <w:szCs w:val="22"/>
                              </w:rPr>
                              <w:t xml:space="preserve"> Rangers and Community Members</w:t>
                            </w:r>
                          </w:p>
                          <w:p w14:paraId="4009482B" w14:textId="46A1E7AB" w:rsidR="004A0C1C" w:rsidRPr="0042065F" w:rsidRDefault="004A0C1C" w:rsidP="00655845">
                            <w:pPr>
                              <w:pStyle w:val="SVAbodybullets"/>
                            </w:pPr>
                            <w:r w:rsidRPr="00655845">
                              <w:t>The IPA programme has demonstrated successes across a broad range of outcome areas, effectively overcoming barriers to addressing Indigenous disadvantage and engaging Indigenous Australians in meaningful employment to achieve large scale conservation outcomes, thus aligning the interests of Indigenous Australians and the broader community</w:t>
                            </w:r>
                          </w:p>
                        </w:txbxContent>
                      </wps:txbx>
                      <wps:bodyPr rot="0" vert="horz" wrap="square" lIns="91440" tIns="45720" rIns="91440" bIns="45720" anchor="t" anchorCtr="0">
                        <a:noAutofit/>
                      </wps:bodyPr>
                    </wps:wsp>
                  </a:graphicData>
                </a:graphic>
              </wp:inline>
            </w:drawing>
          </mc:Choice>
          <mc:Fallback>
            <w:pict>
              <v:shape id="Text Box 289" o:spid="_x0000_s1060" type="#_x0000_t202" style="width:458.5pt;height:20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" fillcolor="#f2f0e9" stroked="f">
                <v:textbox>
                  <w:txbxContent>
                    <w:p w14:paraId="4A41C3CA" w14:textId="77777777" w:rsidR="004A0C1C" w:rsidRPr="0011506A" w:rsidRDefault="004A0C1C" w:rsidP="00B75458">
                      <w:pPr>
                        <w:pStyle w:val="SVAH2"/>
                        <w:spacing w:after="120" w:line="276" w:lineRule="auto"/>
                        <w:jc w:val="center"/>
                        <w:outlineLvl w:val="9"/>
                        <w:rPr>
                          <w:rFonts w:cs="Arial"/>
                          <w:color w:val="002D62" w:themeColor="text2"/>
                          <w:sz w:val="20"/>
                          <w:szCs w:val="23"/>
                        </w:rPr>
                      </w:pPr>
                      <w:r w:rsidRPr="0011506A">
                        <w:rPr>
                          <w:rFonts w:cs="Arial"/>
                          <w:color w:val="002D62" w:themeColor="text2"/>
                          <w:sz w:val="20"/>
                          <w:szCs w:val="23"/>
                        </w:rPr>
                        <w:t>Insights</w:t>
                      </w:r>
                    </w:p>
                    <w:p w14:paraId="5862B9F3" w14:textId="77777777" w:rsidR="004A0C1C" w:rsidRPr="009C4F82" w:rsidRDefault="004A0C1C" w:rsidP="009C4F82">
                      <w:pPr>
                        <w:pStyle w:val="SVAbodybullets"/>
                        <w:spacing w:line="240" w:lineRule="auto"/>
                        <w:rPr>
                          <w:szCs w:val="22"/>
                        </w:rPr>
                      </w:pPr>
                      <w:r w:rsidRPr="009C4F82">
                        <w:rPr>
                          <w:szCs w:val="22"/>
                        </w:rPr>
                        <w:t xml:space="preserve">The </w:t>
                      </w:r>
                      <w:proofErr w:type="spellStart"/>
                      <w:r w:rsidRPr="009C4F82">
                        <w:rPr>
                          <w:szCs w:val="22"/>
                        </w:rPr>
                        <w:t>Birriliburu</w:t>
                      </w:r>
                      <w:proofErr w:type="spellEnd"/>
                      <w:r w:rsidRPr="009C4F82">
                        <w:rPr>
                          <w:szCs w:val="22"/>
                        </w:rPr>
                        <w:t xml:space="preserve"> &amp; </w:t>
                      </w:r>
                      <w:proofErr w:type="spellStart"/>
                      <w:r w:rsidRPr="009C4F82">
                        <w:rPr>
                          <w:szCs w:val="22"/>
                        </w:rPr>
                        <w:t>Matuwa</w:t>
                      </w:r>
                      <w:proofErr w:type="spellEnd"/>
                      <w:r w:rsidRPr="009C4F82">
                        <w:rPr>
                          <w:szCs w:val="22"/>
                        </w:rPr>
                        <w:t xml:space="preserve"> </w:t>
                      </w:r>
                      <w:proofErr w:type="spellStart"/>
                      <w:r w:rsidRPr="009C4F82">
                        <w:rPr>
                          <w:szCs w:val="22"/>
                        </w:rPr>
                        <w:t>Kurrara</w:t>
                      </w:r>
                      <w:proofErr w:type="spellEnd"/>
                      <w:r w:rsidRPr="009C4F82">
                        <w:rPr>
                          <w:szCs w:val="22"/>
                        </w:rPr>
                        <w:t xml:space="preserve"> </w:t>
                      </w:r>
                      <w:proofErr w:type="spellStart"/>
                      <w:r w:rsidRPr="009C4F82">
                        <w:rPr>
                          <w:szCs w:val="22"/>
                        </w:rPr>
                        <w:t>Kurrara</w:t>
                      </w:r>
                      <w:proofErr w:type="spellEnd"/>
                      <w:r w:rsidRPr="009C4F82">
                        <w:rPr>
                          <w:szCs w:val="22"/>
                        </w:rPr>
                        <w:t xml:space="preserve"> (MKK) IPAs have provided an opportunity for </w:t>
                      </w:r>
                      <w:proofErr w:type="spellStart"/>
                      <w:r w:rsidRPr="009C4F82">
                        <w:rPr>
                          <w:szCs w:val="22"/>
                        </w:rPr>
                        <w:t>Martu</w:t>
                      </w:r>
                      <w:proofErr w:type="spellEnd"/>
                      <w:r w:rsidRPr="009C4F82">
                        <w:rPr>
                          <w:szCs w:val="22"/>
                        </w:rPr>
                        <w:t xml:space="preserve"> people to reconnect with and actively manage their traditional country, whilst supporting improved local governance and decision-making</w:t>
                      </w:r>
                    </w:p>
                    <w:p w14:paraId="5E847EF6" w14:textId="622BF78B" w:rsidR="004A0C1C" w:rsidRPr="009C4F82" w:rsidRDefault="004A0C1C" w:rsidP="009C4F82">
                      <w:pPr>
                        <w:pStyle w:val="SVAbodybullets"/>
                        <w:rPr>
                          <w:szCs w:val="20"/>
                        </w:rPr>
                      </w:pPr>
                      <w:r w:rsidRPr="009C4F82">
                        <w:rPr>
                          <w:szCs w:val="20"/>
                        </w:rPr>
                        <w:t xml:space="preserve">The two IPAs have delivered critical programme structures with which to attract third party investment, through a joint management arrangement with the </w:t>
                      </w:r>
                      <w:r>
                        <w:rPr>
                          <w:szCs w:val="20"/>
                        </w:rPr>
                        <w:t>WA</w:t>
                      </w:r>
                      <w:r w:rsidRPr="009C4F82">
                        <w:rPr>
                          <w:szCs w:val="20"/>
                        </w:rPr>
                        <w:t xml:space="preserve"> Government, fee-for-service environmental service contracts with mining companies and project specific funding from environmental NGOs </w:t>
                      </w:r>
                    </w:p>
                    <w:p w14:paraId="043710BB" w14:textId="77777777" w:rsidR="004A0C1C" w:rsidRPr="008612E0" w:rsidRDefault="004A0C1C" w:rsidP="008612E0">
                      <w:pPr>
                        <w:pStyle w:val="SVAbodybullets"/>
                        <w:rPr>
                          <w:szCs w:val="22"/>
                        </w:rPr>
                      </w:pPr>
                      <w:r w:rsidRPr="008612E0">
                        <w:rPr>
                          <w:szCs w:val="22"/>
                        </w:rPr>
                        <w:t xml:space="preserve">Increased and diversified investment from a range of funding sources would meet the high demand for Ranger jobs and could deliver a more expansive programme of works, which would, in turn, increase the social, economic and cultural outcomes for </w:t>
                      </w:r>
                      <w:proofErr w:type="spellStart"/>
                      <w:r w:rsidRPr="008612E0">
                        <w:rPr>
                          <w:szCs w:val="22"/>
                        </w:rPr>
                        <w:t>Martu</w:t>
                      </w:r>
                      <w:proofErr w:type="spellEnd"/>
                      <w:r w:rsidRPr="008612E0">
                        <w:rPr>
                          <w:szCs w:val="22"/>
                        </w:rPr>
                        <w:t xml:space="preserve"> Rangers and Community Members</w:t>
                      </w:r>
                    </w:p>
                    <w:p w14:paraId="4009482B" w14:textId="46A1E7AB" w:rsidR="004A0C1C" w:rsidRPr="0042065F" w:rsidRDefault="004A0C1C" w:rsidP="00655845">
                      <w:pPr>
                        <w:pStyle w:val="SVAbodybullets"/>
                      </w:pPr>
                      <w:r w:rsidRPr="00655845">
                        <w:t>The IPA programme has demonstrated successes across a broad range of outcome areas, effectively overcoming barriers to addressing Indigenous disadvantage and engaging Indigenous Australians in meaningful employment to achieve large scale conservation outcomes, thus aligning the interests of Indigenous Australians and the broader community</w:t>
                      </w:r>
                    </w:p>
                  </w:txbxContent>
                </v:textbox>
                <w10:anchorlock/>
              </v:shape>
            </w:pict>
          </mc:Fallback>
        </mc:AlternateContent>
      </w:r>
    </w:p>
    <w:p w14:paraId="5690103C" w14:textId="0DE39568" w:rsidR="00B75458" w:rsidRDefault="00B75458" w:rsidP="00B75458">
      <w:pPr>
        <w:rPr>
          <w:rFonts w:cs="Arial"/>
          <w:szCs w:val="20"/>
        </w:rPr>
      </w:pPr>
      <w:r>
        <w:rPr>
          <w:rFonts w:cs="Arial"/>
          <w:szCs w:val="20"/>
        </w:rPr>
        <w:t xml:space="preserve">This </w:t>
      </w:r>
      <w:r w:rsidR="00253A96">
        <w:rPr>
          <w:rFonts w:cs="Arial"/>
          <w:szCs w:val="20"/>
        </w:rPr>
        <w:t>SROI</w:t>
      </w:r>
      <w:r>
        <w:rPr>
          <w:rFonts w:cs="Arial"/>
          <w:szCs w:val="20"/>
        </w:rPr>
        <w:t xml:space="preserve"> analysis demonstrates that the </w:t>
      </w:r>
      <w:proofErr w:type="spellStart"/>
      <w:r>
        <w:rPr>
          <w:rFonts w:cs="Arial"/>
          <w:szCs w:val="20"/>
        </w:rPr>
        <w:t>Birriliburu</w:t>
      </w:r>
      <w:proofErr w:type="spellEnd"/>
      <w:r>
        <w:rPr>
          <w:rFonts w:cs="Arial"/>
          <w:szCs w:val="20"/>
        </w:rPr>
        <w:t xml:space="preserve"> and MKK IPAs have generated significant social, economic, cultural and environmental outcomes for </w:t>
      </w:r>
      <w:proofErr w:type="spellStart"/>
      <w:r>
        <w:rPr>
          <w:rFonts w:cs="Arial"/>
          <w:szCs w:val="20"/>
        </w:rPr>
        <w:t>Martu</w:t>
      </w:r>
      <w:proofErr w:type="spellEnd"/>
      <w:r>
        <w:rPr>
          <w:rFonts w:cs="Arial"/>
          <w:szCs w:val="20"/>
        </w:rPr>
        <w:t xml:space="preserve"> Rangers, Community members, Government and other stakeholders. The achievement of these outcomes is strongly dependent on the engagement of </w:t>
      </w:r>
      <w:proofErr w:type="spellStart"/>
      <w:r>
        <w:rPr>
          <w:rFonts w:cs="Arial"/>
          <w:szCs w:val="20"/>
        </w:rPr>
        <w:t>Martu</w:t>
      </w:r>
      <w:proofErr w:type="spellEnd"/>
      <w:r>
        <w:rPr>
          <w:rFonts w:cs="Arial"/>
          <w:szCs w:val="20"/>
        </w:rPr>
        <w:t xml:space="preserve"> on country; the more time </w:t>
      </w:r>
      <w:proofErr w:type="spellStart"/>
      <w:r>
        <w:rPr>
          <w:rFonts w:cs="Arial"/>
          <w:szCs w:val="20"/>
        </w:rPr>
        <w:t>Martu</w:t>
      </w:r>
      <w:proofErr w:type="spellEnd"/>
      <w:r>
        <w:rPr>
          <w:rFonts w:cs="Arial"/>
          <w:szCs w:val="20"/>
        </w:rPr>
        <w:t xml:space="preserve"> spend working on country, the greater the value created by the </w:t>
      </w:r>
      <w:proofErr w:type="spellStart"/>
      <w:r>
        <w:rPr>
          <w:rFonts w:cs="Arial"/>
          <w:szCs w:val="20"/>
        </w:rPr>
        <w:t>Birriliburu</w:t>
      </w:r>
      <w:proofErr w:type="spellEnd"/>
      <w:r>
        <w:rPr>
          <w:rFonts w:cs="Arial"/>
          <w:szCs w:val="20"/>
        </w:rPr>
        <w:t xml:space="preserve"> and MKK IPAs.</w:t>
      </w:r>
    </w:p>
    <w:p w14:paraId="6FCBC1B5" w14:textId="77777777" w:rsidR="00B75458" w:rsidRDefault="00B75458" w:rsidP="00B75458">
      <w:pPr>
        <w:rPr>
          <w:rFonts w:cs="Arial"/>
          <w:szCs w:val="20"/>
        </w:rPr>
      </w:pPr>
      <w:r>
        <w:rPr>
          <w:noProof/>
          <w:lang w:eastAsia="en-AU"/>
        </w:rPr>
        <mc:AlternateContent>
          <mc:Choice Requires="wps">
            <w:drawing>
              <wp:inline distT="0" distB="0" distL="0" distR="0" wp14:anchorId="4E02A467" wp14:editId="5669D3AA">
                <wp:extent cx="5715000" cy="551815"/>
                <wp:effectExtent l="0" t="0" r="0" b="635"/>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551815"/>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22830C" w14:textId="77777777" w:rsidR="004A0C1C" w:rsidRDefault="004A0C1C" w:rsidP="00B75458">
                            <w:pPr>
                              <w:rPr>
                                <w:rFonts w:cs="Arial"/>
                                <w:i/>
                                <w:color w:val="002D62" w:themeColor="text2"/>
                                <w:szCs w:val="19"/>
                              </w:rPr>
                            </w:pPr>
                            <w:r>
                              <w:rPr>
                                <w:rFonts w:cs="Arial"/>
                                <w:i/>
                                <w:color w:val="002D62" w:themeColor="text2"/>
                                <w:szCs w:val="19"/>
                              </w:rPr>
                              <w:t xml:space="preserve">“We want jobs and money for </w:t>
                            </w:r>
                            <w:proofErr w:type="spellStart"/>
                            <w:r>
                              <w:rPr>
                                <w:rFonts w:cs="Arial"/>
                                <w:i/>
                                <w:color w:val="002D62" w:themeColor="text2"/>
                                <w:szCs w:val="19"/>
                              </w:rPr>
                              <w:t>Martu</w:t>
                            </w:r>
                            <w:proofErr w:type="spellEnd"/>
                            <w:r>
                              <w:rPr>
                                <w:rFonts w:cs="Arial"/>
                                <w:i/>
                                <w:color w:val="002D62" w:themeColor="text2"/>
                                <w:szCs w:val="19"/>
                              </w:rPr>
                              <w:t>; people to look after country.”</w:t>
                            </w:r>
                          </w:p>
                          <w:p w14:paraId="2A0A2CA4" w14:textId="77777777" w:rsidR="004A0C1C" w:rsidRDefault="004A0C1C" w:rsidP="00B75458">
                            <w:pPr>
                              <w:jc w:val="right"/>
                              <w:rPr>
                                <w:rFonts w:cs="Arial"/>
                                <w:color w:val="002D62" w:themeColor="text2"/>
                                <w:szCs w:val="19"/>
                              </w:rPr>
                            </w:pPr>
                            <w:r>
                              <w:rPr>
                                <w:rFonts w:cs="Arial"/>
                                <w:color w:val="002D62" w:themeColor="text2"/>
                                <w:szCs w:val="19"/>
                              </w:rPr>
                              <w:t xml:space="preserve">‘What </w:t>
                            </w:r>
                            <w:proofErr w:type="spellStart"/>
                            <w:r>
                              <w:rPr>
                                <w:rFonts w:cs="Arial"/>
                                <w:color w:val="002D62" w:themeColor="text2"/>
                                <w:szCs w:val="19"/>
                              </w:rPr>
                              <w:t>Martu</w:t>
                            </w:r>
                            <w:proofErr w:type="spellEnd"/>
                            <w:r>
                              <w:rPr>
                                <w:rFonts w:cs="Arial"/>
                                <w:color w:val="002D62" w:themeColor="text2"/>
                                <w:szCs w:val="19"/>
                              </w:rPr>
                              <w:t xml:space="preserve"> want for country’, </w:t>
                            </w:r>
                            <w:proofErr w:type="spellStart"/>
                            <w:r>
                              <w:rPr>
                                <w:rFonts w:cs="Arial"/>
                                <w:color w:val="002D62" w:themeColor="text2"/>
                                <w:szCs w:val="19"/>
                              </w:rPr>
                              <w:t>Birriliburu</w:t>
                            </w:r>
                            <w:proofErr w:type="spellEnd"/>
                            <w:r>
                              <w:rPr>
                                <w:rFonts w:cs="Arial"/>
                                <w:color w:val="002D62" w:themeColor="text2"/>
                                <w:szCs w:val="19"/>
                              </w:rPr>
                              <w:t xml:space="preserve"> IPA, Plan for Country, 2012</w:t>
                            </w:r>
                          </w:p>
                          <w:p w14:paraId="635F5BC7" w14:textId="77777777" w:rsidR="004A0C1C" w:rsidRDefault="004A0C1C" w:rsidP="00B75458">
                            <w:pPr>
                              <w:jc w:val="right"/>
                              <w:rPr>
                                <w:rFonts w:cs="Arial"/>
                                <w:color w:val="002D62" w:themeColor="text2"/>
                                <w:szCs w:val="19"/>
                              </w:rPr>
                            </w:pPr>
                          </w:p>
                        </w:txbxContent>
                      </wps:txbx>
                      <wps:bodyPr rot="0" vert="horz" wrap="square" lIns="91440" tIns="45720" rIns="91440" bIns="45720" anchor="t" anchorCtr="0" upright="1">
                        <a:noAutofit/>
                      </wps:bodyPr>
                    </wps:wsp>
                  </a:graphicData>
                </a:graphic>
              </wp:inline>
            </w:drawing>
          </mc:Choice>
          <mc:Fallback>
            <w:pict>
              <v:rect id="Rectangle 92" o:spid="_x0000_s1061" style="width:450pt;height:4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" fillcolor="#e0effa [664]" stroked="f">
                <v:textbox>
                  <w:txbxContent>
                    <w:p w14:paraId="3F22830C" w14:textId="77777777" w:rsidR="004A0C1C" w:rsidRDefault="004A0C1C" w:rsidP="00B75458">
                      <w:pPr>
                        <w:rPr>
                          <w:rFonts w:cs="Arial"/>
                          <w:i/>
                          <w:color w:val="002D62" w:themeColor="text2"/>
                          <w:szCs w:val="19"/>
                        </w:rPr>
                      </w:pPr>
                      <w:r>
                        <w:rPr>
                          <w:rFonts w:cs="Arial"/>
                          <w:i/>
                          <w:color w:val="002D62" w:themeColor="text2"/>
                          <w:szCs w:val="19"/>
                        </w:rPr>
                        <w:t xml:space="preserve">“We want jobs and money for </w:t>
                      </w:r>
                      <w:proofErr w:type="spellStart"/>
                      <w:r>
                        <w:rPr>
                          <w:rFonts w:cs="Arial"/>
                          <w:i/>
                          <w:color w:val="002D62" w:themeColor="text2"/>
                          <w:szCs w:val="19"/>
                        </w:rPr>
                        <w:t>Martu</w:t>
                      </w:r>
                      <w:proofErr w:type="spellEnd"/>
                      <w:r>
                        <w:rPr>
                          <w:rFonts w:cs="Arial"/>
                          <w:i/>
                          <w:color w:val="002D62" w:themeColor="text2"/>
                          <w:szCs w:val="19"/>
                        </w:rPr>
                        <w:t>; people to look after country.”</w:t>
                      </w:r>
                    </w:p>
                    <w:p w14:paraId="2A0A2CA4" w14:textId="77777777" w:rsidR="004A0C1C" w:rsidRDefault="004A0C1C" w:rsidP="00B75458">
                      <w:pPr>
                        <w:jc w:val="right"/>
                        <w:rPr>
                          <w:rFonts w:cs="Arial"/>
                          <w:color w:val="002D62" w:themeColor="text2"/>
                          <w:szCs w:val="19"/>
                        </w:rPr>
                      </w:pPr>
                      <w:r>
                        <w:rPr>
                          <w:rFonts w:cs="Arial"/>
                          <w:color w:val="002D62" w:themeColor="text2"/>
                          <w:szCs w:val="19"/>
                        </w:rPr>
                        <w:t xml:space="preserve">‘What </w:t>
                      </w:r>
                      <w:proofErr w:type="spellStart"/>
                      <w:r>
                        <w:rPr>
                          <w:rFonts w:cs="Arial"/>
                          <w:color w:val="002D62" w:themeColor="text2"/>
                          <w:szCs w:val="19"/>
                        </w:rPr>
                        <w:t>Martu</w:t>
                      </w:r>
                      <w:proofErr w:type="spellEnd"/>
                      <w:r>
                        <w:rPr>
                          <w:rFonts w:cs="Arial"/>
                          <w:color w:val="002D62" w:themeColor="text2"/>
                          <w:szCs w:val="19"/>
                        </w:rPr>
                        <w:t xml:space="preserve"> want for country’, </w:t>
                      </w:r>
                      <w:proofErr w:type="spellStart"/>
                      <w:r>
                        <w:rPr>
                          <w:rFonts w:cs="Arial"/>
                          <w:color w:val="002D62" w:themeColor="text2"/>
                          <w:szCs w:val="19"/>
                        </w:rPr>
                        <w:t>Birriliburu</w:t>
                      </w:r>
                      <w:proofErr w:type="spellEnd"/>
                      <w:r>
                        <w:rPr>
                          <w:rFonts w:cs="Arial"/>
                          <w:color w:val="002D62" w:themeColor="text2"/>
                          <w:szCs w:val="19"/>
                        </w:rPr>
                        <w:t xml:space="preserve"> IPA, Plan for Country, 2012</w:t>
                      </w:r>
                    </w:p>
                    <w:p w14:paraId="635F5BC7" w14:textId="77777777" w:rsidR="004A0C1C" w:rsidRDefault="004A0C1C" w:rsidP="00B75458">
                      <w:pPr>
                        <w:jc w:val="right"/>
                        <w:rPr>
                          <w:rFonts w:cs="Arial"/>
                          <w:color w:val="002D62" w:themeColor="text2"/>
                          <w:szCs w:val="19"/>
                        </w:rPr>
                      </w:pPr>
                    </w:p>
                  </w:txbxContent>
                </v:textbox>
                <w10:anchorlock/>
              </v:rect>
            </w:pict>
          </mc:Fallback>
        </mc:AlternateContent>
      </w:r>
    </w:p>
    <w:p w14:paraId="563B0ED9" w14:textId="77777777" w:rsidR="00461214" w:rsidRPr="00461214" w:rsidRDefault="00461214" w:rsidP="00461214">
      <w:pPr>
        <w:rPr>
          <w:rFonts w:cs="Arial"/>
          <w:szCs w:val="20"/>
        </w:rPr>
      </w:pPr>
      <w:r w:rsidRPr="00461214">
        <w:rPr>
          <w:rFonts w:cs="Arial"/>
          <w:szCs w:val="20"/>
        </w:rPr>
        <w:t xml:space="preserve">The three most significant outcomes for Rangers and Community members relate to better caring for country, preserving culture and language and leveraging the IPAs for additional funding and economic opportunities. The </w:t>
      </w:r>
      <w:proofErr w:type="spellStart"/>
      <w:r w:rsidRPr="00461214">
        <w:rPr>
          <w:rFonts w:cs="Arial"/>
          <w:szCs w:val="20"/>
        </w:rPr>
        <w:t>Birriliburu</w:t>
      </w:r>
      <w:proofErr w:type="spellEnd"/>
      <w:r w:rsidRPr="00461214">
        <w:rPr>
          <w:rFonts w:cs="Arial"/>
          <w:szCs w:val="20"/>
        </w:rPr>
        <w:t xml:space="preserve"> IPA is characterised by a strong custodial responsibility to look after country and provides for the transfer of traditional knowledge between generations. The MKK IPA provides for the development of Rangers’ natural resource management and work readiness skills through a joint management arrangement with the WA Department of Parks and Wildlife (DPaW).</w:t>
      </w:r>
    </w:p>
    <w:p w14:paraId="32B5751F" w14:textId="77777777" w:rsidR="00461214" w:rsidRPr="00461214" w:rsidRDefault="00461214" w:rsidP="00461214">
      <w:pPr>
        <w:rPr>
          <w:rFonts w:cs="Arial"/>
          <w:szCs w:val="20"/>
        </w:rPr>
      </w:pPr>
      <w:r w:rsidRPr="00461214">
        <w:rPr>
          <w:rFonts w:cs="Arial"/>
          <w:szCs w:val="20"/>
        </w:rPr>
        <w:t xml:space="preserve">The WA and Australian Governments have experienced a range of outcomes, including more skilled Indigenous people and improved engagement with community. Corporate, NGO and Research partners have also benefited from deeper relationships with community and being better able to meet their core objectives. </w:t>
      </w:r>
    </w:p>
    <w:p w14:paraId="765AFB61" w14:textId="77777777" w:rsidR="00461214" w:rsidRPr="00461214" w:rsidRDefault="00461214" w:rsidP="00461214">
      <w:pPr>
        <w:rPr>
          <w:rFonts w:cs="Arial"/>
          <w:szCs w:val="20"/>
        </w:rPr>
      </w:pPr>
      <w:r w:rsidRPr="00461214">
        <w:rPr>
          <w:rFonts w:cs="Arial"/>
          <w:szCs w:val="20"/>
        </w:rPr>
        <w:t>Financial proxies have been used to approximate the value of these outcomes. The social, economic, cultural and environmental value associated with the outcomes was estimated to be $8.8m for FY11-15.</w:t>
      </w:r>
    </w:p>
    <w:p w14:paraId="431F37D6" w14:textId="0AD166E6" w:rsidR="00B75458" w:rsidRDefault="00461214" w:rsidP="00461214">
      <w:pPr>
        <w:rPr>
          <w:rFonts w:cs="Arial"/>
          <w:szCs w:val="20"/>
        </w:rPr>
      </w:pPr>
      <w:r w:rsidRPr="00461214">
        <w:rPr>
          <w:rFonts w:cs="Arial"/>
          <w:szCs w:val="20"/>
        </w:rPr>
        <w:t>During this period, $3.8m was invested in the programmes, with most (74%) coming from Government and the remainder from NGO and Corporate partners.</w:t>
      </w:r>
    </w:p>
    <w:p w14:paraId="26FD53B6" w14:textId="77777777" w:rsidR="00461214" w:rsidRDefault="00461214" w:rsidP="00461214">
      <w:pPr>
        <w:pStyle w:val="SVAbodybullets"/>
        <w:numPr>
          <w:ilvl w:val="0"/>
          <w:numId w:val="0"/>
        </w:numPr>
        <w:spacing w:before="240" w:after="0" w:line="240" w:lineRule="auto"/>
        <w:ind w:right="3639"/>
        <w:jc w:val="center"/>
        <w:rPr>
          <w:b/>
          <w:noProof/>
          <w:sz w:val="20"/>
          <w:szCs w:val="22"/>
          <w:lang w:val="en-AU" w:eastAsia="en-AU"/>
        </w:rPr>
      </w:pPr>
      <w:r w:rsidRPr="00F56A55">
        <w:rPr>
          <w:b/>
          <w:noProof/>
          <w:sz w:val="20"/>
          <w:szCs w:val="22"/>
          <w:lang w:val="en-AU" w:eastAsia="en-AU"/>
        </w:rPr>
        <w:t>Value of social, economic, cultural and environmental outcomes created by stakeholder</w:t>
      </w:r>
      <w:r>
        <w:rPr>
          <w:b/>
          <w:noProof/>
          <w:sz w:val="20"/>
          <w:szCs w:val="22"/>
          <w:lang w:val="en-AU" w:eastAsia="en-AU"/>
        </w:rPr>
        <w:t xml:space="preserve"> group</w:t>
      </w:r>
      <w:r w:rsidRPr="00F56A55">
        <w:rPr>
          <w:b/>
          <w:noProof/>
          <w:sz w:val="20"/>
          <w:szCs w:val="22"/>
          <w:lang w:val="en-AU" w:eastAsia="en-AU"/>
        </w:rPr>
        <w:t>, FY11-15</w:t>
      </w:r>
    </w:p>
    <w:p w14:paraId="37BB32B2" w14:textId="77777777" w:rsidR="006913BC" w:rsidRPr="00F56A55" w:rsidRDefault="006913BC" w:rsidP="00461214">
      <w:pPr>
        <w:pStyle w:val="SVAbodybullets"/>
        <w:numPr>
          <w:ilvl w:val="0"/>
          <w:numId w:val="0"/>
        </w:numPr>
        <w:spacing w:before="240" w:after="0" w:line="240" w:lineRule="auto"/>
        <w:ind w:right="3639"/>
        <w:jc w:val="center"/>
        <w:rPr>
          <w:b/>
          <w:noProof/>
          <w:sz w:val="20"/>
          <w:szCs w:val="22"/>
          <w:lang w:val="en-AU" w:eastAsia="en-AU"/>
        </w:rPr>
      </w:pPr>
    </w:p>
    <w:p w14:paraId="79E8A093" w14:textId="3B1A94E2" w:rsidR="00461214" w:rsidRPr="0046319E" w:rsidRDefault="00C362D4" w:rsidP="0046319E">
      <w:pPr>
        <w:pStyle w:val="SVAbodybullets"/>
        <w:numPr>
          <w:ilvl w:val="0"/>
          <w:numId w:val="0"/>
        </w:numPr>
        <w:spacing w:after="0" w:line="240" w:lineRule="auto"/>
        <w:rPr>
          <w:noProof/>
          <w:sz w:val="22"/>
          <w:szCs w:val="22"/>
          <w:lang w:val="en-AU" w:eastAsia="en-AU"/>
        </w:rPr>
      </w:pPr>
      <w:r>
        <w:rPr>
          <w:noProof/>
          <w:lang w:val="en-AU" w:eastAsia="en-AU"/>
        </w:rPr>
        <mc:AlternateContent>
          <mc:Choice Requires="wps">
            <w:drawing>
              <wp:anchor distT="0" distB="0" distL="114300" distR="114300" simplePos="0" relativeHeight="251709472" behindDoc="0" locked="0" layoutInCell="1" allowOverlap="1" wp14:anchorId="5B38F7A4" wp14:editId="05CE6C6F">
                <wp:simplePos x="0" y="0"/>
                <wp:positionH relativeFrom="column">
                  <wp:posOffset>3412901</wp:posOffset>
                </wp:positionH>
                <wp:positionV relativeFrom="paragraph">
                  <wp:posOffset>2610646</wp:posOffset>
                </wp:positionV>
                <wp:extent cx="914400" cy="682580"/>
                <wp:effectExtent l="0" t="0" r="27940" b="22860"/>
                <wp:wrapNone/>
                <wp:docPr id="59" name="Text Box 59"/>
                <wp:cNvGraphicFramePr/>
                <a:graphic xmlns:a="http://schemas.openxmlformats.org/drawingml/2006/main">
                  <a:graphicData uri="http://schemas.microsoft.com/office/word/2010/wordprocessingShape">
                    <wps:wsp>
                      <wps:cNvSpPr txBox="1"/>
                      <wps:spPr>
                        <a:xfrm>
                          <a:off x="0" y="0"/>
                          <a:ext cx="914400" cy="682580"/>
                        </a:xfrm>
                        <a:prstGeom prst="rect">
                          <a:avLst/>
                        </a:prstGeom>
                        <a:solidFill>
                          <a:schemeClr val="bg1">
                            <a:lumMod val="65000"/>
                          </a:schemeClr>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A21D359" w14:textId="77777777" w:rsidR="004A0C1C" w:rsidRPr="001223C1" w:rsidRDefault="004A0C1C" w:rsidP="00C362D4">
                            <w:pPr>
                              <w:shd w:val="clear" w:color="auto" w:fill="A6A6A6" w:themeFill="background1" w:themeFillShade="A6"/>
                              <w:spacing w:after="0"/>
                              <w:rPr>
                                <w:rFonts w:cs="Arial"/>
                                <w:b/>
                                <w:color w:val="FFFFFF" w:themeColor="background1"/>
                                <w:sz w:val="16"/>
                                <w:szCs w:val="18"/>
                              </w:rPr>
                            </w:pPr>
                            <w:r>
                              <w:rPr>
                                <w:rFonts w:cs="Arial"/>
                                <w:b/>
                                <w:color w:val="FFFFFF" w:themeColor="background1"/>
                                <w:sz w:val="16"/>
                                <w:szCs w:val="18"/>
                              </w:rPr>
                              <w:t>Key:</w:t>
                            </w:r>
                          </w:p>
                          <w:p w14:paraId="2EB5E808" w14:textId="77777777" w:rsidR="004A0C1C" w:rsidRPr="001223C1" w:rsidRDefault="004A0C1C" w:rsidP="00C362D4">
                            <w:pPr>
                              <w:shd w:val="clear" w:color="auto" w:fill="A6A6A6" w:themeFill="background1" w:themeFillShade="A6"/>
                              <w:spacing w:after="0"/>
                              <w:rPr>
                                <w:rFonts w:cs="Arial"/>
                                <w:color w:val="FFFFFF" w:themeColor="background1"/>
                                <w:sz w:val="16"/>
                                <w:szCs w:val="18"/>
                              </w:rPr>
                            </w:pPr>
                            <w:r w:rsidRPr="001223C1">
                              <w:rPr>
                                <w:rFonts w:cs="Arial"/>
                                <w:color w:val="FFFFFF" w:themeColor="background1"/>
                                <w:sz w:val="16"/>
                                <w:szCs w:val="18"/>
                              </w:rPr>
                              <w:t xml:space="preserve">S&amp;E: </w:t>
                            </w:r>
                            <w:r w:rsidRPr="001223C1">
                              <w:rPr>
                                <w:rFonts w:cs="Arial"/>
                                <w:color w:val="FFFFFF" w:themeColor="background1"/>
                                <w:sz w:val="16"/>
                                <w:szCs w:val="18"/>
                              </w:rPr>
                              <w:tab/>
                            </w:r>
                            <w:r w:rsidRPr="001223C1">
                              <w:rPr>
                                <w:rFonts w:cs="Arial"/>
                                <w:color w:val="FFFFFF" w:themeColor="background1"/>
                                <w:sz w:val="16"/>
                                <w:szCs w:val="18"/>
                              </w:rPr>
                              <w:tab/>
                              <w:t>Social and Economic Outcomes</w:t>
                            </w:r>
                          </w:p>
                          <w:p w14:paraId="13934790" w14:textId="77777777" w:rsidR="004A0C1C" w:rsidRPr="001223C1" w:rsidRDefault="004A0C1C" w:rsidP="00C362D4">
                            <w:pPr>
                              <w:shd w:val="clear" w:color="auto" w:fill="A6A6A6" w:themeFill="background1" w:themeFillShade="A6"/>
                              <w:spacing w:after="0"/>
                              <w:rPr>
                                <w:rFonts w:cs="Arial"/>
                                <w:color w:val="FFFFFF" w:themeColor="background1"/>
                                <w:sz w:val="16"/>
                                <w:szCs w:val="18"/>
                              </w:rPr>
                            </w:pPr>
                            <w:r w:rsidRPr="001223C1">
                              <w:rPr>
                                <w:rFonts w:cs="Arial"/>
                                <w:color w:val="FFFFFF" w:themeColor="background1"/>
                                <w:sz w:val="16"/>
                                <w:szCs w:val="18"/>
                              </w:rPr>
                              <w:t xml:space="preserve">Cultural: </w:t>
                            </w:r>
                            <w:r w:rsidRPr="001223C1">
                              <w:rPr>
                                <w:rFonts w:cs="Arial"/>
                                <w:color w:val="FFFFFF" w:themeColor="background1"/>
                                <w:sz w:val="16"/>
                                <w:szCs w:val="18"/>
                              </w:rPr>
                              <w:tab/>
                            </w:r>
                            <w:r w:rsidRPr="001223C1">
                              <w:rPr>
                                <w:rFonts w:cs="Arial"/>
                                <w:color w:val="FFFFFF" w:themeColor="background1"/>
                                <w:sz w:val="16"/>
                                <w:szCs w:val="18"/>
                              </w:rPr>
                              <w:tab/>
                              <w:t>Cultural Outcomes</w:t>
                            </w:r>
                          </w:p>
                          <w:p w14:paraId="142D0BD3" w14:textId="77777777" w:rsidR="004A0C1C" w:rsidRPr="001223C1" w:rsidRDefault="004A0C1C" w:rsidP="00C362D4">
                            <w:pPr>
                              <w:shd w:val="clear" w:color="auto" w:fill="A6A6A6" w:themeFill="background1" w:themeFillShade="A6"/>
                              <w:spacing w:after="0"/>
                              <w:rPr>
                                <w:rFonts w:cs="Arial"/>
                                <w:color w:val="FFFFFF" w:themeColor="background1"/>
                                <w:sz w:val="16"/>
                                <w:szCs w:val="18"/>
                              </w:rPr>
                            </w:pPr>
                            <w:r w:rsidRPr="001223C1">
                              <w:rPr>
                                <w:rFonts w:cs="Arial"/>
                                <w:color w:val="FFFFFF" w:themeColor="background1"/>
                                <w:sz w:val="16"/>
                                <w:szCs w:val="18"/>
                              </w:rPr>
                              <w:t xml:space="preserve">Enviro: </w:t>
                            </w:r>
                            <w:r w:rsidRPr="001223C1">
                              <w:rPr>
                                <w:rFonts w:cs="Arial"/>
                                <w:color w:val="FFFFFF" w:themeColor="background1"/>
                                <w:sz w:val="16"/>
                                <w:szCs w:val="18"/>
                              </w:rPr>
                              <w:tab/>
                            </w:r>
                            <w:r w:rsidRPr="001223C1">
                              <w:rPr>
                                <w:rFonts w:cs="Arial"/>
                                <w:color w:val="FFFFFF" w:themeColor="background1"/>
                                <w:sz w:val="16"/>
                                <w:szCs w:val="18"/>
                              </w:rPr>
                              <w:tab/>
                              <w:t>Environmental Outcomes</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59" o:spid="_x0000_s1062" type="#_x0000_t202" style="position:absolute;margin-left:268.75pt;margin-top:205.55pt;width:1in;height:53.75pt;z-index:2517094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" fillcolor="#a5a5a5 [2092]" strokecolor="#d8d8d8 [2732]" strokeweight=".5pt">
                <v:textbox>
                  <w:txbxContent>
                    <w:p w14:paraId="6A21D359" w14:textId="77777777" w:rsidR="004A0C1C" w:rsidRPr="001223C1" w:rsidRDefault="004A0C1C" w:rsidP="00C362D4">
                      <w:pPr>
                        <w:shd w:val="clear" w:color="auto" w:fill="A6A6A6" w:themeFill="background1" w:themeFillShade="A6"/>
                        <w:spacing w:after="0"/>
                        <w:rPr>
                          <w:rFonts w:cs="Arial"/>
                          <w:b/>
                          <w:color w:val="FFFFFF" w:themeColor="background1"/>
                          <w:sz w:val="16"/>
                          <w:szCs w:val="18"/>
                        </w:rPr>
                      </w:pPr>
                      <w:r>
                        <w:rPr>
                          <w:rFonts w:cs="Arial"/>
                          <w:b/>
                          <w:color w:val="FFFFFF" w:themeColor="background1"/>
                          <w:sz w:val="16"/>
                          <w:szCs w:val="18"/>
                        </w:rPr>
                        <w:t>Key:</w:t>
                      </w:r>
                    </w:p>
                    <w:p w14:paraId="2EB5E808" w14:textId="77777777" w:rsidR="004A0C1C" w:rsidRPr="001223C1" w:rsidRDefault="004A0C1C" w:rsidP="00C362D4">
                      <w:pPr>
                        <w:shd w:val="clear" w:color="auto" w:fill="A6A6A6" w:themeFill="background1" w:themeFillShade="A6"/>
                        <w:spacing w:after="0"/>
                        <w:rPr>
                          <w:rFonts w:cs="Arial"/>
                          <w:color w:val="FFFFFF" w:themeColor="background1"/>
                          <w:sz w:val="16"/>
                          <w:szCs w:val="18"/>
                        </w:rPr>
                      </w:pPr>
                      <w:r w:rsidRPr="001223C1">
                        <w:rPr>
                          <w:rFonts w:cs="Arial"/>
                          <w:color w:val="FFFFFF" w:themeColor="background1"/>
                          <w:sz w:val="16"/>
                          <w:szCs w:val="18"/>
                        </w:rPr>
                        <w:t xml:space="preserve">S&amp;E: </w:t>
                      </w:r>
                      <w:r w:rsidRPr="001223C1">
                        <w:rPr>
                          <w:rFonts w:cs="Arial"/>
                          <w:color w:val="FFFFFF" w:themeColor="background1"/>
                          <w:sz w:val="16"/>
                          <w:szCs w:val="18"/>
                        </w:rPr>
                        <w:tab/>
                      </w:r>
                      <w:r w:rsidRPr="001223C1">
                        <w:rPr>
                          <w:rFonts w:cs="Arial"/>
                          <w:color w:val="FFFFFF" w:themeColor="background1"/>
                          <w:sz w:val="16"/>
                          <w:szCs w:val="18"/>
                        </w:rPr>
                        <w:tab/>
                        <w:t>Social and Economic Outcomes</w:t>
                      </w:r>
                    </w:p>
                    <w:p w14:paraId="13934790" w14:textId="77777777" w:rsidR="004A0C1C" w:rsidRPr="001223C1" w:rsidRDefault="004A0C1C" w:rsidP="00C362D4">
                      <w:pPr>
                        <w:shd w:val="clear" w:color="auto" w:fill="A6A6A6" w:themeFill="background1" w:themeFillShade="A6"/>
                        <w:spacing w:after="0"/>
                        <w:rPr>
                          <w:rFonts w:cs="Arial"/>
                          <w:color w:val="FFFFFF" w:themeColor="background1"/>
                          <w:sz w:val="16"/>
                          <w:szCs w:val="18"/>
                        </w:rPr>
                      </w:pPr>
                      <w:r w:rsidRPr="001223C1">
                        <w:rPr>
                          <w:rFonts w:cs="Arial"/>
                          <w:color w:val="FFFFFF" w:themeColor="background1"/>
                          <w:sz w:val="16"/>
                          <w:szCs w:val="18"/>
                        </w:rPr>
                        <w:t xml:space="preserve">Cultural: </w:t>
                      </w:r>
                      <w:r w:rsidRPr="001223C1">
                        <w:rPr>
                          <w:rFonts w:cs="Arial"/>
                          <w:color w:val="FFFFFF" w:themeColor="background1"/>
                          <w:sz w:val="16"/>
                          <w:szCs w:val="18"/>
                        </w:rPr>
                        <w:tab/>
                      </w:r>
                      <w:r w:rsidRPr="001223C1">
                        <w:rPr>
                          <w:rFonts w:cs="Arial"/>
                          <w:color w:val="FFFFFF" w:themeColor="background1"/>
                          <w:sz w:val="16"/>
                          <w:szCs w:val="18"/>
                        </w:rPr>
                        <w:tab/>
                        <w:t>Cultural Outcomes</w:t>
                      </w:r>
                    </w:p>
                    <w:p w14:paraId="142D0BD3" w14:textId="77777777" w:rsidR="004A0C1C" w:rsidRPr="001223C1" w:rsidRDefault="004A0C1C" w:rsidP="00C362D4">
                      <w:pPr>
                        <w:shd w:val="clear" w:color="auto" w:fill="A6A6A6" w:themeFill="background1" w:themeFillShade="A6"/>
                        <w:spacing w:after="0"/>
                        <w:rPr>
                          <w:rFonts w:cs="Arial"/>
                          <w:color w:val="FFFFFF" w:themeColor="background1"/>
                          <w:sz w:val="16"/>
                          <w:szCs w:val="18"/>
                        </w:rPr>
                      </w:pPr>
                      <w:r w:rsidRPr="001223C1">
                        <w:rPr>
                          <w:rFonts w:cs="Arial"/>
                          <w:color w:val="FFFFFF" w:themeColor="background1"/>
                          <w:sz w:val="16"/>
                          <w:szCs w:val="18"/>
                        </w:rPr>
                        <w:t xml:space="preserve">Enviro: </w:t>
                      </w:r>
                      <w:r w:rsidRPr="001223C1">
                        <w:rPr>
                          <w:rFonts w:cs="Arial"/>
                          <w:color w:val="FFFFFF" w:themeColor="background1"/>
                          <w:sz w:val="16"/>
                          <w:szCs w:val="18"/>
                        </w:rPr>
                        <w:tab/>
                      </w:r>
                      <w:r w:rsidRPr="001223C1">
                        <w:rPr>
                          <w:rFonts w:cs="Arial"/>
                          <w:color w:val="FFFFFF" w:themeColor="background1"/>
                          <w:sz w:val="16"/>
                          <w:szCs w:val="18"/>
                        </w:rPr>
                        <w:tab/>
                        <w:t>Environmental Outcomes</w:t>
                      </w:r>
                    </w:p>
                  </w:txbxContent>
                </v:textbox>
              </v:shape>
            </w:pict>
          </mc:Fallback>
        </mc:AlternateContent>
      </w:r>
      <w:r w:rsidR="00461214">
        <w:rPr>
          <w:b/>
          <w:noProof/>
          <w:color w:val="000051"/>
          <w:szCs w:val="22"/>
          <w:lang w:val="en-AU" w:eastAsia="en-AU"/>
        </w:rPr>
        <mc:AlternateContent>
          <mc:Choice Requires="wps">
            <w:drawing>
              <wp:anchor distT="0" distB="0" distL="114300" distR="114300" simplePos="0" relativeHeight="251658263" behindDoc="0" locked="0" layoutInCell="1" allowOverlap="1" wp14:anchorId="6C651FA9" wp14:editId="1C725B35">
                <wp:simplePos x="0" y="0"/>
                <wp:positionH relativeFrom="margin">
                  <wp:posOffset>3753958</wp:posOffset>
                </wp:positionH>
                <wp:positionV relativeFrom="paragraph">
                  <wp:posOffset>128270</wp:posOffset>
                </wp:positionV>
                <wp:extent cx="2057628" cy="2087592"/>
                <wp:effectExtent l="0" t="0" r="0" b="8255"/>
                <wp:wrapNone/>
                <wp:docPr id="18" name="Rectangle 18"/>
                <wp:cNvGraphicFramePr/>
                <a:graphic xmlns:a="http://schemas.openxmlformats.org/drawingml/2006/main">
                  <a:graphicData uri="http://schemas.microsoft.com/office/word/2010/wordprocessingShape">
                    <wps:wsp>
                      <wps:cNvSpPr/>
                      <wps:spPr>
                        <a:xfrm>
                          <a:off x="0" y="0"/>
                          <a:ext cx="2057628" cy="2087592"/>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82BD46" w14:textId="77777777" w:rsidR="004A0C1C" w:rsidRPr="00417E61" w:rsidRDefault="004A0C1C" w:rsidP="00461214">
                            <w:pPr>
                              <w:jc w:val="center"/>
                              <w:rPr>
                                <w:rFonts w:cs="Arial"/>
                                <w:b/>
                              </w:rPr>
                            </w:pPr>
                            <w:r w:rsidRPr="00417E61">
                              <w:rPr>
                                <w:rFonts w:cs="Arial"/>
                                <w:b/>
                              </w:rPr>
                              <w:t>Social Return on Investment</w:t>
                            </w:r>
                          </w:p>
                          <w:p w14:paraId="44A3FACD" w14:textId="77777777" w:rsidR="004A0C1C" w:rsidRPr="00695317" w:rsidRDefault="004A0C1C" w:rsidP="00461214">
                            <w:pPr>
                              <w:jc w:val="center"/>
                              <w:rPr>
                                <w:rFonts w:cs="Arial"/>
                              </w:rPr>
                            </w:pPr>
                            <w:r w:rsidRPr="00695317">
                              <w:rPr>
                                <w:rFonts w:cs="Arial"/>
                              </w:rPr>
                              <w:t xml:space="preserve">The </w:t>
                            </w:r>
                            <w:proofErr w:type="spellStart"/>
                            <w:r w:rsidRPr="00A97EC5">
                              <w:rPr>
                                <w:rFonts w:cs="Arial"/>
                              </w:rPr>
                              <w:t>Birriliburu</w:t>
                            </w:r>
                            <w:proofErr w:type="spellEnd"/>
                            <w:r w:rsidRPr="00A97EC5">
                              <w:rPr>
                                <w:rFonts w:cs="Arial"/>
                              </w:rPr>
                              <w:t xml:space="preserve"> &amp; </w:t>
                            </w:r>
                            <w:r>
                              <w:rPr>
                                <w:rFonts w:cs="Arial"/>
                              </w:rPr>
                              <w:t>MKK</w:t>
                            </w:r>
                            <w:r w:rsidRPr="00A97EC5">
                              <w:rPr>
                                <w:rFonts w:cs="Arial"/>
                              </w:rPr>
                              <w:t xml:space="preserve"> IPAs </w:t>
                            </w:r>
                            <w:r w:rsidRPr="00695317">
                              <w:rPr>
                                <w:rFonts w:cs="Arial"/>
                              </w:rPr>
                              <w:t xml:space="preserve">delivered an SROI ratio of </w:t>
                            </w:r>
                            <w:r>
                              <w:rPr>
                                <w:rFonts w:cs="Arial"/>
                              </w:rPr>
                              <w:t>2.3</w:t>
                            </w:r>
                            <w:r w:rsidRPr="00695317">
                              <w:rPr>
                                <w:rFonts w:cs="Arial"/>
                              </w:rPr>
                              <w:t>:1 based on the i</w:t>
                            </w:r>
                            <w:r>
                              <w:rPr>
                                <w:rFonts w:cs="Arial"/>
                              </w:rPr>
                              <w:t>nvestment in operations between FY11</w:t>
                            </w:r>
                            <w:r w:rsidRPr="00695317">
                              <w:rPr>
                                <w:rFonts w:cs="Arial"/>
                              </w:rPr>
                              <w:t>-15.</w:t>
                            </w:r>
                          </w:p>
                          <w:p w14:paraId="61D9522D" w14:textId="77777777" w:rsidR="004A0C1C" w:rsidRPr="00695317" w:rsidRDefault="004A0C1C" w:rsidP="00461214">
                            <w:pPr>
                              <w:jc w:val="center"/>
                              <w:rPr>
                                <w:rFonts w:cs="Arial"/>
                              </w:rPr>
                            </w:pPr>
                            <w:r w:rsidRPr="00695317">
                              <w:rPr>
                                <w:rFonts w:cs="Arial"/>
                              </w:rPr>
                              <w:t>That is, for every $1 invested, approximately $</w:t>
                            </w:r>
                            <w:r>
                              <w:rPr>
                                <w:rFonts w:cs="Arial"/>
                              </w:rPr>
                              <w:t>2.3</w:t>
                            </w:r>
                            <w:r w:rsidRPr="00695317">
                              <w:rPr>
                                <w:rFonts w:cs="Arial"/>
                              </w:rPr>
                              <w:t xml:space="preserve"> of social, economic, cultural and environmental value has been created for stakeholders</w:t>
                            </w:r>
                            <w:r>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63" style="position:absolute;margin-left:295.6pt;margin-top:10.1pt;width:162pt;height:164.4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" fillcolor="#a5a5a5 [2092]" stroked="f" strokeweight="2pt">
                <v:textbox>
                  <w:txbxContent>
                    <w:p w14:paraId="3A82BD46" w14:textId="77777777" w:rsidR="004A0C1C" w:rsidRPr="00417E61" w:rsidRDefault="004A0C1C" w:rsidP="00461214">
                      <w:pPr>
                        <w:jc w:val="center"/>
                        <w:rPr>
                          <w:rFonts w:cs="Arial"/>
                          <w:b/>
                        </w:rPr>
                      </w:pPr>
                      <w:r w:rsidRPr="00417E61">
                        <w:rPr>
                          <w:rFonts w:cs="Arial"/>
                          <w:b/>
                        </w:rPr>
                        <w:t>Social Return on Investment</w:t>
                      </w:r>
                    </w:p>
                    <w:p w14:paraId="44A3FACD" w14:textId="77777777" w:rsidR="004A0C1C" w:rsidRPr="00695317" w:rsidRDefault="004A0C1C" w:rsidP="00461214">
                      <w:pPr>
                        <w:jc w:val="center"/>
                        <w:rPr>
                          <w:rFonts w:cs="Arial"/>
                        </w:rPr>
                      </w:pPr>
                      <w:r w:rsidRPr="00695317">
                        <w:rPr>
                          <w:rFonts w:cs="Arial"/>
                        </w:rPr>
                        <w:t xml:space="preserve">The </w:t>
                      </w:r>
                      <w:proofErr w:type="spellStart"/>
                      <w:r w:rsidRPr="00A97EC5">
                        <w:rPr>
                          <w:rFonts w:cs="Arial"/>
                        </w:rPr>
                        <w:t>Birriliburu</w:t>
                      </w:r>
                      <w:proofErr w:type="spellEnd"/>
                      <w:r w:rsidRPr="00A97EC5">
                        <w:rPr>
                          <w:rFonts w:cs="Arial"/>
                        </w:rPr>
                        <w:t xml:space="preserve"> &amp; </w:t>
                      </w:r>
                      <w:r>
                        <w:rPr>
                          <w:rFonts w:cs="Arial"/>
                        </w:rPr>
                        <w:t>MKK</w:t>
                      </w:r>
                      <w:r w:rsidRPr="00A97EC5">
                        <w:rPr>
                          <w:rFonts w:cs="Arial"/>
                        </w:rPr>
                        <w:t xml:space="preserve"> IPAs </w:t>
                      </w:r>
                      <w:r w:rsidRPr="00695317">
                        <w:rPr>
                          <w:rFonts w:cs="Arial"/>
                        </w:rPr>
                        <w:t xml:space="preserve">delivered an SROI ratio of </w:t>
                      </w:r>
                      <w:r>
                        <w:rPr>
                          <w:rFonts w:cs="Arial"/>
                        </w:rPr>
                        <w:t>2.3</w:t>
                      </w:r>
                      <w:r w:rsidRPr="00695317">
                        <w:rPr>
                          <w:rFonts w:cs="Arial"/>
                        </w:rPr>
                        <w:t>:1 based on the i</w:t>
                      </w:r>
                      <w:r>
                        <w:rPr>
                          <w:rFonts w:cs="Arial"/>
                        </w:rPr>
                        <w:t>nvestment in operations between FY11</w:t>
                      </w:r>
                      <w:r w:rsidRPr="00695317">
                        <w:rPr>
                          <w:rFonts w:cs="Arial"/>
                        </w:rPr>
                        <w:t>-15.</w:t>
                      </w:r>
                    </w:p>
                    <w:p w14:paraId="61D9522D" w14:textId="77777777" w:rsidR="004A0C1C" w:rsidRPr="00695317" w:rsidRDefault="004A0C1C" w:rsidP="00461214">
                      <w:pPr>
                        <w:jc w:val="center"/>
                        <w:rPr>
                          <w:rFonts w:cs="Arial"/>
                        </w:rPr>
                      </w:pPr>
                      <w:r w:rsidRPr="00695317">
                        <w:rPr>
                          <w:rFonts w:cs="Arial"/>
                        </w:rPr>
                        <w:t>That is, for every $1 invested, approximately $</w:t>
                      </w:r>
                      <w:r>
                        <w:rPr>
                          <w:rFonts w:cs="Arial"/>
                        </w:rPr>
                        <w:t>2.3</w:t>
                      </w:r>
                      <w:r w:rsidRPr="00695317">
                        <w:rPr>
                          <w:rFonts w:cs="Arial"/>
                        </w:rPr>
                        <w:t xml:space="preserve"> of social, economic, cultural and environmental value has been created for stakeholders</w:t>
                      </w:r>
                      <w:r>
                        <w:rPr>
                          <w:rFonts w:cs="Arial"/>
                        </w:rPr>
                        <w:t>.</w:t>
                      </w:r>
                    </w:p>
                  </w:txbxContent>
                </v:textbox>
                <w10:wrap anchorx="margin"/>
              </v:rect>
            </w:pict>
          </mc:Fallback>
        </mc:AlternateContent>
      </w:r>
      <w:r w:rsidR="000D6EFC">
        <w:rPr>
          <w:noProof/>
          <w:sz w:val="22"/>
          <w:szCs w:val="22"/>
          <w:lang w:val="en-AU" w:eastAsia="en-AU"/>
        </w:rPr>
        <w:drawing>
          <wp:inline distT="0" distB="0" distL="0" distR="0" wp14:anchorId="34B1677A" wp14:editId="425958E4">
            <wp:extent cx="3464602" cy="3498111"/>
            <wp:effectExtent l="0" t="0" r="2540" b="7620"/>
            <wp:docPr id="63" name="Picture 63" descr="Red is government, green community and blue rangers." title="Pie chart showing the value of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cstate="print">
                      <a:extLst>
                        <a:ext uri="{28A0092B-C50C-407E-A947-70E740481C1C}">
                          <a14:useLocalDpi xmlns:a14="http://schemas.microsoft.com/office/drawing/2010/main"/>
                        </a:ext>
                      </a:extLst>
                    </a:blip>
                    <a:srcRect/>
                    <a:stretch/>
                  </pic:blipFill>
                  <pic:spPr bwMode="auto">
                    <a:xfrm>
                      <a:off x="0" y="0"/>
                      <a:ext cx="3476879" cy="3510507"/>
                    </a:xfrm>
                    <a:prstGeom prst="rect">
                      <a:avLst/>
                    </a:prstGeom>
                    <a:noFill/>
                    <a:ln>
                      <a:noFill/>
                    </a:ln>
                    <a:extLst>
                      <a:ext uri="{53640926-AAD7-44D8-BBD7-CCE9431645EC}">
                        <a14:shadowObscured xmlns:a14="http://schemas.microsoft.com/office/drawing/2010/main"/>
                      </a:ext>
                    </a:extLst>
                  </pic:spPr>
                </pic:pic>
              </a:graphicData>
            </a:graphic>
          </wp:inline>
        </w:drawing>
      </w:r>
      <w:r w:rsidR="00461214">
        <w:rPr>
          <w:noProof/>
          <w:lang w:eastAsia="en-AU"/>
        </w:rPr>
        <w:br w:type="page"/>
      </w:r>
    </w:p>
    <w:p w14:paraId="7AAC7F46" w14:textId="10548945" w:rsidR="00B75458" w:rsidRDefault="00B75458" w:rsidP="00B75458">
      <w:pPr>
        <w:keepNext/>
        <w:ind w:left="-142"/>
        <w:rPr>
          <w:rFonts w:cs="Arial"/>
          <w:b/>
          <w:szCs w:val="16"/>
        </w:rPr>
      </w:pPr>
      <w:r>
        <w:rPr>
          <w:noProof/>
          <w:lang w:eastAsia="en-AU"/>
        </w:rPr>
        <w:drawing>
          <wp:anchor distT="0" distB="0" distL="114300" distR="114300" simplePos="0" relativeHeight="251658253" behindDoc="0" locked="0" layoutInCell="1" allowOverlap="1" wp14:anchorId="0D94CF16" wp14:editId="28DD7ECF">
            <wp:simplePos x="0" y="0"/>
            <wp:positionH relativeFrom="column">
              <wp:posOffset>17145</wp:posOffset>
            </wp:positionH>
            <wp:positionV relativeFrom="paragraph">
              <wp:posOffset>333375</wp:posOffset>
            </wp:positionV>
            <wp:extent cx="2209995" cy="2173857"/>
            <wp:effectExtent l="0" t="0" r="0" b="0"/>
            <wp:wrapNone/>
            <wp:docPr id="93" name="Picture 93" title="Lena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1040984"/>
                    <pic:cNvPicPr>
                      <a:picLocks noChangeAspect="1" noChangeArrowheads="1"/>
                    </pic:cNvPicPr>
                  </pic:nvPicPr>
                  <pic:blipFill>
                    <a:blip r:embed="rId39" cstate="print">
                      <a:extLst>
                        <a:ext uri="{BEBA8EAE-BF5A-486C-A8C5-ECC9F3942E4B}">
                          <a14:imgProps xmlns:a14="http://schemas.microsoft.com/office/drawing/2010/main">
                            <a14:imgLayer r:embed="rId40">
                              <a14:imgEffect>
                                <a14:brightnessContrast bright="30000"/>
                              </a14:imgEffect>
                            </a14:imgLayer>
                          </a14:imgProps>
                        </a:ext>
                        <a:ext uri="{28A0092B-C50C-407E-A947-70E740481C1C}">
                          <a14:useLocalDpi xmlns:a14="http://schemas.microsoft.com/office/drawing/2010/main"/>
                        </a:ext>
                      </a:extLst>
                    </a:blip>
                    <a:srcRect t="-6"/>
                    <a:stretch>
                      <a:fillRect/>
                    </a:stretch>
                  </pic:blipFill>
                  <pic:spPr bwMode="auto">
                    <a:xfrm>
                      <a:off x="0" y="0"/>
                      <a:ext cx="2209995" cy="2173857"/>
                    </a:xfrm>
                    <a:prstGeom prst="rect">
                      <a:avLst/>
                    </a:prstGeom>
                    <a:noFill/>
                  </pic:spPr>
                </pic:pic>
              </a:graphicData>
            </a:graphic>
            <wp14:sizeRelH relativeFrom="margin">
              <wp14:pctWidth>0</wp14:pctWidth>
            </wp14:sizeRelH>
            <wp14:sizeRelV relativeFrom="margin">
              <wp14:pctHeight>0</wp14:pctHeight>
            </wp14:sizeRelV>
          </wp:anchor>
        </w:drawing>
      </w:r>
      <w:r>
        <w:rPr>
          <w:noProof/>
          <w:szCs w:val="24"/>
          <w:lang w:eastAsia="en-AU"/>
        </w:rPr>
        <mc:AlternateContent>
          <mc:Choice Requires="wps">
            <w:drawing>
              <wp:inline distT="0" distB="0" distL="0" distR="0" wp14:anchorId="4715FB67" wp14:editId="315A8898">
                <wp:extent cx="5883215" cy="3131389"/>
                <wp:effectExtent l="0" t="0" r="3810" b="0"/>
                <wp:docPr id="288" name="Rectangle 288"/>
                <wp:cNvGraphicFramePr/>
                <a:graphic xmlns:a="http://schemas.openxmlformats.org/drawingml/2006/main">
                  <a:graphicData uri="http://schemas.microsoft.com/office/word/2010/wordprocessingShape">
                    <wps:wsp>
                      <wps:cNvSpPr/>
                      <wps:spPr>
                        <a:xfrm>
                          <a:off x="0" y="0"/>
                          <a:ext cx="5883215" cy="3131389"/>
                        </a:xfrm>
                        <a:prstGeom prst="rect">
                          <a:avLst/>
                        </a:prstGeom>
                        <a:solidFill>
                          <a:srgbClr val="F2F0E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2A4EE5" w14:textId="6A13FFAE" w:rsidR="004A0C1C" w:rsidRPr="0011506A" w:rsidRDefault="004A0C1C" w:rsidP="00B75458">
                            <w:pPr>
                              <w:pStyle w:val="SVAH2"/>
                              <w:spacing w:after="120" w:line="240" w:lineRule="auto"/>
                              <w:outlineLvl w:val="9"/>
                              <w:rPr>
                                <w:color w:val="002D62" w:themeColor="text2"/>
                                <w:sz w:val="20"/>
                                <w:szCs w:val="24"/>
                              </w:rPr>
                            </w:pPr>
                            <w:r>
                              <w:rPr>
                                <w:color w:val="002D62" w:themeColor="text2"/>
                                <w:sz w:val="20"/>
                                <w:szCs w:val="24"/>
                              </w:rPr>
                              <w:t>In the spotlight: Le</w:t>
                            </w:r>
                            <w:r w:rsidRPr="0011506A">
                              <w:rPr>
                                <w:color w:val="002D62" w:themeColor="text2"/>
                                <w:sz w:val="20"/>
                                <w:szCs w:val="24"/>
                              </w:rPr>
                              <w:t>na Long, Ranger</w:t>
                            </w:r>
                          </w:p>
                          <w:p w14:paraId="7D164623" w14:textId="77777777" w:rsidR="004A0C1C" w:rsidRPr="0075205B" w:rsidRDefault="004A0C1C" w:rsidP="0075205B">
                            <w:pPr>
                              <w:pStyle w:val="SVAH2"/>
                              <w:spacing w:after="120" w:line="240" w:lineRule="auto"/>
                              <w:ind w:left="3686" w:right="10"/>
                              <w:outlineLvl w:val="9"/>
                              <w:rPr>
                                <w:b w:val="0"/>
                                <w:color w:val="000000" w:themeColor="text1"/>
                                <w:sz w:val="18"/>
                                <w:szCs w:val="20"/>
                              </w:rPr>
                            </w:pPr>
                            <w:r w:rsidRPr="0075205B">
                              <w:rPr>
                                <w:b w:val="0"/>
                                <w:color w:val="000000" w:themeColor="text1"/>
                                <w:sz w:val="18"/>
                                <w:szCs w:val="20"/>
                              </w:rPr>
                              <w:t xml:space="preserve">Lena Long was born at Well 7 on the Canning Stock Route. Lena tells of how her mother gave birth, </w:t>
                            </w:r>
                            <w:proofErr w:type="gramStart"/>
                            <w:r w:rsidRPr="0075205B">
                              <w:rPr>
                                <w:b w:val="0"/>
                                <w:color w:val="000000" w:themeColor="text1"/>
                                <w:sz w:val="18"/>
                                <w:szCs w:val="20"/>
                              </w:rPr>
                              <w:t>then</w:t>
                            </w:r>
                            <w:proofErr w:type="gramEnd"/>
                            <w:r w:rsidRPr="0075205B">
                              <w:rPr>
                                <w:b w:val="0"/>
                                <w:color w:val="000000" w:themeColor="text1"/>
                                <w:sz w:val="18"/>
                                <w:szCs w:val="20"/>
                              </w:rPr>
                              <w:t xml:space="preserve"> spent the following day on horseback, carrying Lena into the pastoral station at which she worked. Lena is pictured here at Well 5, pointing up the road to her birthplace. </w:t>
                            </w:r>
                          </w:p>
                          <w:p w14:paraId="5A8DB5AF" w14:textId="77777777" w:rsidR="004A0C1C" w:rsidRPr="0075205B" w:rsidRDefault="004A0C1C" w:rsidP="0075205B">
                            <w:pPr>
                              <w:pStyle w:val="SVAH2"/>
                              <w:spacing w:after="120" w:line="240" w:lineRule="auto"/>
                              <w:ind w:left="3686" w:right="10"/>
                              <w:outlineLvl w:val="9"/>
                              <w:rPr>
                                <w:b w:val="0"/>
                                <w:color w:val="000000" w:themeColor="text1"/>
                                <w:sz w:val="18"/>
                                <w:szCs w:val="20"/>
                              </w:rPr>
                            </w:pPr>
                            <w:r w:rsidRPr="0075205B">
                              <w:rPr>
                                <w:b w:val="0"/>
                                <w:color w:val="000000" w:themeColor="text1"/>
                                <w:sz w:val="18"/>
                                <w:szCs w:val="20"/>
                              </w:rPr>
                              <w:t>Lena has been one of the most consistent Ranger employees. She has enjoyed reconnecting with country and passing on her knowledge to younger generations. She sees a huge opportunity to effect greater change with increased investment in the IPAs.</w:t>
                            </w:r>
                          </w:p>
                          <w:p w14:paraId="097FD5EA" w14:textId="77777777" w:rsidR="004A0C1C" w:rsidRPr="0075205B" w:rsidRDefault="004A0C1C" w:rsidP="0075205B">
                            <w:pPr>
                              <w:pStyle w:val="SVAH2"/>
                              <w:spacing w:after="120" w:line="240" w:lineRule="auto"/>
                              <w:ind w:left="3686" w:right="10"/>
                              <w:outlineLvl w:val="9"/>
                              <w:rPr>
                                <w:b w:val="0"/>
                                <w:color w:val="000000" w:themeColor="text1"/>
                                <w:sz w:val="18"/>
                                <w:szCs w:val="20"/>
                              </w:rPr>
                            </w:pPr>
                            <w:r w:rsidRPr="0075205B">
                              <w:rPr>
                                <w:b w:val="0"/>
                                <w:color w:val="000000" w:themeColor="text1"/>
                                <w:sz w:val="18"/>
                                <w:szCs w:val="20"/>
                              </w:rPr>
                              <w:t xml:space="preserve">At a meeting with representatives of </w:t>
                            </w:r>
                            <w:proofErr w:type="spellStart"/>
                            <w:r w:rsidRPr="0075205B">
                              <w:rPr>
                                <w:b w:val="0"/>
                                <w:color w:val="000000" w:themeColor="text1"/>
                                <w:sz w:val="18"/>
                                <w:szCs w:val="20"/>
                              </w:rPr>
                              <w:t>DPaW</w:t>
                            </w:r>
                            <w:proofErr w:type="spellEnd"/>
                            <w:r w:rsidRPr="0075205B">
                              <w:rPr>
                                <w:b w:val="0"/>
                                <w:color w:val="000000" w:themeColor="text1"/>
                                <w:sz w:val="18"/>
                                <w:szCs w:val="20"/>
                              </w:rPr>
                              <w:t xml:space="preserve">, Lena explained how </w:t>
                            </w:r>
                            <w:proofErr w:type="spellStart"/>
                            <w:r w:rsidRPr="0075205B">
                              <w:rPr>
                                <w:b w:val="0"/>
                                <w:color w:val="000000" w:themeColor="text1"/>
                                <w:sz w:val="18"/>
                                <w:szCs w:val="20"/>
                              </w:rPr>
                              <w:t>Martu</w:t>
                            </w:r>
                            <w:proofErr w:type="spellEnd"/>
                            <w:r w:rsidRPr="0075205B">
                              <w:rPr>
                                <w:b w:val="0"/>
                                <w:color w:val="000000" w:themeColor="text1"/>
                                <w:sz w:val="18"/>
                                <w:szCs w:val="20"/>
                              </w:rPr>
                              <w:t xml:space="preserve"> and the Department staff can continue to strengthen their working relationship and learn from each other. </w:t>
                            </w:r>
                          </w:p>
                          <w:p w14:paraId="559ADBEA" w14:textId="77777777" w:rsidR="004A0C1C" w:rsidRPr="0075205B" w:rsidRDefault="004A0C1C" w:rsidP="0075205B">
                            <w:pPr>
                              <w:pStyle w:val="SVAH2"/>
                              <w:spacing w:after="120" w:line="240" w:lineRule="auto"/>
                              <w:ind w:left="3686" w:right="10"/>
                              <w:outlineLvl w:val="9"/>
                              <w:rPr>
                                <w:b w:val="0"/>
                                <w:color w:val="000000" w:themeColor="text1"/>
                                <w:sz w:val="18"/>
                                <w:szCs w:val="20"/>
                              </w:rPr>
                            </w:pPr>
                            <w:r w:rsidRPr="0075205B">
                              <w:rPr>
                                <w:b w:val="0"/>
                                <w:color w:val="000000" w:themeColor="text1"/>
                                <w:sz w:val="18"/>
                                <w:szCs w:val="20"/>
                              </w:rPr>
                              <w:t xml:space="preserve">"We want to work with the scientists. </w:t>
                            </w:r>
                            <w:proofErr w:type="gramStart"/>
                            <w:r w:rsidRPr="0075205B">
                              <w:rPr>
                                <w:b w:val="0"/>
                                <w:color w:val="000000" w:themeColor="text1"/>
                                <w:sz w:val="18"/>
                                <w:szCs w:val="20"/>
                              </w:rPr>
                              <w:t xml:space="preserve">Even if it's just one or two </w:t>
                            </w:r>
                            <w:proofErr w:type="spellStart"/>
                            <w:r w:rsidRPr="0075205B">
                              <w:rPr>
                                <w:b w:val="0"/>
                                <w:color w:val="000000" w:themeColor="text1"/>
                                <w:sz w:val="18"/>
                                <w:szCs w:val="20"/>
                              </w:rPr>
                              <w:t>Martu</w:t>
                            </w:r>
                            <w:proofErr w:type="spellEnd"/>
                            <w:r w:rsidRPr="0075205B">
                              <w:rPr>
                                <w:b w:val="0"/>
                                <w:color w:val="000000" w:themeColor="text1"/>
                                <w:sz w:val="18"/>
                                <w:szCs w:val="20"/>
                              </w:rPr>
                              <w:t>.</w:t>
                            </w:r>
                            <w:proofErr w:type="gramEnd"/>
                            <w:r w:rsidRPr="0075205B">
                              <w:rPr>
                                <w:b w:val="0"/>
                                <w:color w:val="000000" w:themeColor="text1"/>
                                <w:sz w:val="18"/>
                                <w:szCs w:val="20"/>
                              </w:rPr>
                              <w:t xml:space="preserve"> </w:t>
                            </w:r>
                            <w:proofErr w:type="gramStart"/>
                            <w:r w:rsidRPr="0075205B">
                              <w:rPr>
                                <w:b w:val="0"/>
                                <w:color w:val="000000" w:themeColor="text1"/>
                                <w:sz w:val="18"/>
                                <w:szCs w:val="20"/>
                              </w:rPr>
                              <w:t>Learning from the scientists.</w:t>
                            </w:r>
                            <w:proofErr w:type="gramEnd"/>
                            <w:r w:rsidRPr="0075205B">
                              <w:rPr>
                                <w:b w:val="0"/>
                                <w:color w:val="000000" w:themeColor="text1"/>
                                <w:sz w:val="18"/>
                                <w:szCs w:val="20"/>
                              </w:rPr>
                              <w:t xml:space="preserve"> And we can teach them </w:t>
                            </w:r>
                            <w:proofErr w:type="spellStart"/>
                            <w:r w:rsidRPr="0075205B">
                              <w:rPr>
                                <w:b w:val="0"/>
                                <w:color w:val="000000" w:themeColor="text1"/>
                                <w:sz w:val="18"/>
                                <w:szCs w:val="20"/>
                              </w:rPr>
                              <w:t>Martu</w:t>
                            </w:r>
                            <w:proofErr w:type="spellEnd"/>
                            <w:r w:rsidRPr="0075205B">
                              <w:rPr>
                                <w:b w:val="0"/>
                                <w:color w:val="000000" w:themeColor="text1"/>
                                <w:sz w:val="18"/>
                                <w:szCs w:val="20"/>
                              </w:rPr>
                              <w:t xml:space="preserve"> names and looking for tracks."</w:t>
                            </w:r>
                          </w:p>
                          <w:p w14:paraId="46E7B737" w14:textId="30F375BA" w:rsidR="004A0C1C" w:rsidRPr="0011506A" w:rsidRDefault="004A0C1C" w:rsidP="00461214">
                            <w:pPr>
                              <w:pStyle w:val="SVAH2"/>
                              <w:spacing w:after="120" w:line="240" w:lineRule="auto"/>
                              <w:ind w:right="-6"/>
                              <w:outlineLvl w:val="9"/>
                              <w:rPr>
                                <w:b w:val="0"/>
                                <w:color w:val="000000" w:themeColor="text1"/>
                                <w:sz w:val="18"/>
                                <w:szCs w:val="18"/>
                              </w:rPr>
                            </w:pPr>
                            <w:proofErr w:type="spellStart"/>
                            <w:r w:rsidRPr="0011506A">
                              <w:rPr>
                                <w:b w:val="0"/>
                                <w:color w:val="000000" w:themeColor="text1"/>
                                <w:sz w:val="18"/>
                                <w:szCs w:val="18"/>
                              </w:rPr>
                              <w:t>DPaW</w:t>
                            </w:r>
                            <w:proofErr w:type="spellEnd"/>
                            <w:r w:rsidRPr="0011506A">
                              <w:rPr>
                                <w:b w:val="0"/>
                                <w:color w:val="000000" w:themeColor="text1"/>
                                <w:sz w:val="18"/>
                                <w:szCs w:val="18"/>
                              </w:rPr>
                              <w:t xml:space="preserve"> Regional Manager, Ian </w:t>
                            </w:r>
                            <w:proofErr w:type="spellStart"/>
                            <w:r w:rsidRPr="0011506A">
                              <w:rPr>
                                <w:b w:val="0"/>
                                <w:color w:val="000000" w:themeColor="text1"/>
                                <w:sz w:val="18"/>
                                <w:szCs w:val="18"/>
                              </w:rPr>
                              <w:t>Kealley</w:t>
                            </w:r>
                            <w:proofErr w:type="spellEnd"/>
                            <w:r w:rsidRPr="0011506A">
                              <w:rPr>
                                <w:b w:val="0"/>
                                <w:color w:val="000000" w:themeColor="text1"/>
                                <w:sz w:val="18"/>
                                <w:szCs w:val="18"/>
                              </w:rPr>
                              <w:t xml:space="preserve">, agrees. </w:t>
                            </w:r>
                          </w:p>
                          <w:p w14:paraId="426C8542" w14:textId="015C5D85" w:rsidR="004A0C1C" w:rsidRPr="0011506A" w:rsidRDefault="004A0C1C" w:rsidP="00461214">
                            <w:pPr>
                              <w:pStyle w:val="SVAH2"/>
                              <w:spacing w:after="120" w:line="240" w:lineRule="auto"/>
                              <w:ind w:right="-6"/>
                              <w:outlineLvl w:val="9"/>
                              <w:rPr>
                                <w:b w:val="0"/>
                                <w:i/>
                                <w:color w:val="000000" w:themeColor="text1"/>
                                <w:sz w:val="18"/>
                                <w:szCs w:val="18"/>
                              </w:rPr>
                            </w:pPr>
                            <w:r w:rsidRPr="00461214">
                              <w:rPr>
                                <w:b w:val="0"/>
                                <w:i/>
                                <w:color w:val="000000" w:themeColor="text1"/>
                                <w:sz w:val="18"/>
                                <w:szCs w:val="18"/>
                              </w:rPr>
                              <w:t xml:space="preserve">"I don't think our staff could ever read the country and track a cat cross country the way </w:t>
                            </w:r>
                            <w:proofErr w:type="spellStart"/>
                            <w:r w:rsidRPr="00461214">
                              <w:rPr>
                                <w:b w:val="0"/>
                                <w:i/>
                                <w:color w:val="000000" w:themeColor="text1"/>
                                <w:sz w:val="18"/>
                                <w:szCs w:val="18"/>
                              </w:rPr>
                              <w:t>Martu</w:t>
                            </w:r>
                            <w:proofErr w:type="spellEnd"/>
                            <w:r w:rsidRPr="00461214">
                              <w:rPr>
                                <w:b w:val="0"/>
                                <w:i/>
                                <w:color w:val="000000" w:themeColor="text1"/>
                                <w:sz w:val="18"/>
                                <w:szCs w:val="18"/>
                              </w:rPr>
                              <w:t xml:space="preserve"> can."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id="Rectangle 288" o:spid="_x0000_s1064" style="width:463.25pt;height:24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" fillcolor="#f2f0e9" stroked="f" strokeweight="2pt">
                <v:textbox>
                  <w:txbxContent>
                    <w:p w14:paraId="592A4EE5" w14:textId="6A13FFAE" w:rsidR="004A0C1C" w:rsidRPr="0011506A" w:rsidRDefault="004A0C1C" w:rsidP="00B75458">
                      <w:pPr>
                        <w:pStyle w:val="SVAH2"/>
                        <w:spacing w:after="120" w:line="240" w:lineRule="auto"/>
                        <w:outlineLvl w:val="9"/>
                        <w:rPr>
                          <w:color w:val="002D62" w:themeColor="text2"/>
                          <w:sz w:val="20"/>
                          <w:szCs w:val="24"/>
                        </w:rPr>
                      </w:pPr>
                      <w:r>
                        <w:rPr>
                          <w:color w:val="002D62" w:themeColor="text2"/>
                          <w:sz w:val="20"/>
                          <w:szCs w:val="24"/>
                        </w:rPr>
                        <w:t>In the spotlight: Le</w:t>
                      </w:r>
                      <w:r w:rsidRPr="0011506A">
                        <w:rPr>
                          <w:color w:val="002D62" w:themeColor="text2"/>
                          <w:sz w:val="20"/>
                          <w:szCs w:val="24"/>
                        </w:rPr>
                        <w:t>na Long, Ranger</w:t>
                      </w:r>
                    </w:p>
                    <w:p w14:paraId="7D164623" w14:textId="77777777" w:rsidR="004A0C1C" w:rsidRPr="0075205B" w:rsidRDefault="004A0C1C" w:rsidP="0075205B">
                      <w:pPr>
                        <w:pStyle w:val="SVAH2"/>
                        <w:spacing w:after="120" w:line="240" w:lineRule="auto"/>
                        <w:ind w:left="3686" w:right="10"/>
                        <w:outlineLvl w:val="9"/>
                        <w:rPr>
                          <w:b w:val="0"/>
                          <w:color w:val="000000" w:themeColor="text1"/>
                          <w:sz w:val="18"/>
                          <w:szCs w:val="20"/>
                        </w:rPr>
                      </w:pPr>
                      <w:r w:rsidRPr="0075205B">
                        <w:rPr>
                          <w:b w:val="0"/>
                          <w:color w:val="000000" w:themeColor="text1"/>
                          <w:sz w:val="18"/>
                          <w:szCs w:val="20"/>
                        </w:rPr>
                        <w:t xml:space="preserve">Lena Long was born at Well 7 on the Canning Stock Route. Lena tells of how her mother gave birth, </w:t>
                      </w:r>
                      <w:proofErr w:type="gramStart"/>
                      <w:r w:rsidRPr="0075205B">
                        <w:rPr>
                          <w:b w:val="0"/>
                          <w:color w:val="000000" w:themeColor="text1"/>
                          <w:sz w:val="18"/>
                          <w:szCs w:val="20"/>
                        </w:rPr>
                        <w:t>then</w:t>
                      </w:r>
                      <w:proofErr w:type="gramEnd"/>
                      <w:r w:rsidRPr="0075205B">
                        <w:rPr>
                          <w:b w:val="0"/>
                          <w:color w:val="000000" w:themeColor="text1"/>
                          <w:sz w:val="18"/>
                          <w:szCs w:val="20"/>
                        </w:rPr>
                        <w:t xml:space="preserve"> spent the following day on horseback, carrying Lena into the pastoral station at which she worked. Lena is pictured here at Well 5, pointing up the road to her birthplace. </w:t>
                      </w:r>
                    </w:p>
                    <w:p w14:paraId="5A8DB5AF" w14:textId="77777777" w:rsidR="004A0C1C" w:rsidRPr="0075205B" w:rsidRDefault="004A0C1C" w:rsidP="0075205B">
                      <w:pPr>
                        <w:pStyle w:val="SVAH2"/>
                        <w:spacing w:after="120" w:line="240" w:lineRule="auto"/>
                        <w:ind w:left="3686" w:right="10"/>
                        <w:outlineLvl w:val="9"/>
                        <w:rPr>
                          <w:b w:val="0"/>
                          <w:color w:val="000000" w:themeColor="text1"/>
                          <w:sz w:val="18"/>
                          <w:szCs w:val="20"/>
                        </w:rPr>
                      </w:pPr>
                      <w:r w:rsidRPr="0075205B">
                        <w:rPr>
                          <w:b w:val="0"/>
                          <w:color w:val="000000" w:themeColor="text1"/>
                          <w:sz w:val="18"/>
                          <w:szCs w:val="20"/>
                        </w:rPr>
                        <w:t>Lena has been one of the most consistent Ranger employees. She has enjoyed reconnecting with country and passing on her knowledge to younger generations. She sees a huge opportunity to effect greater change with increased investment in the IPAs.</w:t>
                      </w:r>
                    </w:p>
                    <w:p w14:paraId="097FD5EA" w14:textId="77777777" w:rsidR="004A0C1C" w:rsidRPr="0075205B" w:rsidRDefault="004A0C1C" w:rsidP="0075205B">
                      <w:pPr>
                        <w:pStyle w:val="SVAH2"/>
                        <w:spacing w:after="120" w:line="240" w:lineRule="auto"/>
                        <w:ind w:left="3686" w:right="10"/>
                        <w:outlineLvl w:val="9"/>
                        <w:rPr>
                          <w:b w:val="0"/>
                          <w:color w:val="000000" w:themeColor="text1"/>
                          <w:sz w:val="18"/>
                          <w:szCs w:val="20"/>
                        </w:rPr>
                      </w:pPr>
                      <w:r w:rsidRPr="0075205B">
                        <w:rPr>
                          <w:b w:val="0"/>
                          <w:color w:val="000000" w:themeColor="text1"/>
                          <w:sz w:val="18"/>
                          <w:szCs w:val="20"/>
                        </w:rPr>
                        <w:t xml:space="preserve">At a meeting with representatives of </w:t>
                      </w:r>
                      <w:proofErr w:type="spellStart"/>
                      <w:r w:rsidRPr="0075205B">
                        <w:rPr>
                          <w:b w:val="0"/>
                          <w:color w:val="000000" w:themeColor="text1"/>
                          <w:sz w:val="18"/>
                          <w:szCs w:val="20"/>
                        </w:rPr>
                        <w:t>DPaW</w:t>
                      </w:r>
                      <w:proofErr w:type="spellEnd"/>
                      <w:r w:rsidRPr="0075205B">
                        <w:rPr>
                          <w:b w:val="0"/>
                          <w:color w:val="000000" w:themeColor="text1"/>
                          <w:sz w:val="18"/>
                          <w:szCs w:val="20"/>
                        </w:rPr>
                        <w:t xml:space="preserve">, Lena explained how </w:t>
                      </w:r>
                      <w:proofErr w:type="spellStart"/>
                      <w:r w:rsidRPr="0075205B">
                        <w:rPr>
                          <w:b w:val="0"/>
                          <w:color w:val="000000" w:themeColor="text1"/>
                          <w:sz w:val="18"/>
                          <w:szCs w:val="20"/>
                        </w:rPr>
                        <w:t>Martu</w:t>
                      </w:r>
                      <w:proofErr w:type="spellEnd"/>
                      <w:r w:rsidRPr="0075205B">
                        <w:rPr>
                          <w:b w:val="0"/>
                          <w:color w:val="000000" w:themeColor="text1"/>
                          <w:sz w:val="18"/>
                          <w:szCs w:val="20"/>
                        </w:rPr>
                        <w:t xml:space="preserve"> and the Department staff can continue to strengthen their working relationship and learn from each other. </w:t>
                      </w:r>
                    </w:p>
                    <w:p w14:paraId="559ADBEA" w14:textId="77777777" w:rsidR="004A0C1C" w:rsidRPr="0075205B" w:rsidRDefault="004A0C1C" w:rsidP="0075205B">
                      <w:pPr>
                        <w:pStyle w:val="SVAH2"/>
                        <w:spacing w:after="120" w:line="240" w:lineRule="auto"/>
                        <w:ind w:left="3686" w:right="10"/>
                        <w:outlineLvl w:val="9"/>
                        <w:rPr>
                          <w:b w:val="0"/>
                          <w:color w:val="000000" w:themeColor="text1"/>
                          <w:sz w:val="18"/>
                          <w:szCs w:val="20"/>
                        </w:rPr>
                      </w:pPr>
                      <w:r w:rsidRPr="0075205B">
                        <w:rPr>
                          <w:b w:val="0"/>
                          <w:color w:val="000000" w:themeColor="text1"/>
                          <w:sz w:val="18"/>
                          <w:szCs w:val="20"/>
                        </w:rPr>
                        <w:t xml:space="preserve">"We want to work with the scientists. </w:t>
                      </w:r>
                      <w:proofErr w:type="gramStart"/>
                      <w:r w:rsidRPr="0075205B">
                        <w:rPr>
                          <w:b w:val="0"/>
                          <w:color w:val="000000" w:themeColor="text1"/>
                          <w:sz w:val="18"/>
                          <w:szCs w:val="20"/>
                        </w:rPr>
                        <w:t xml:space="preserve">Even if it's just one or two </w:t>
                      </w:r>
                      <w:proofErr w:type="spellStart"/>
                      <w:r w:rsidRPr="0075205B">
                        <w:rPr>
                          <w:b w:val="0"/>
                          <w:color w:val="000000" w:themeColor="text1"/>
                          <w:sz w:val="18"/>
                          <w:szCs w:val="20"/>
                        </w:rPr>
                        <w:t>Martu</w:t>
                      </w:r>
                      <w:proofErr w:type="spellEnd"/>
                      <w:r w:rsidRPr="0075205B">
                        <w:rPr>
                          <w:b w:val="0"/>
                          <w:color w:val="000000" w:themeColor="text1"/>
                          <w:sz w:val="18"/>
                          <w:szCs w:val="20"/>
                        </w:rPr>
                        <w:t>.</w:t>
                      </w:r>
                      <w:proofErr w:type="gramEnd"/>
                      <w:r w:rsidRPr="0075205B">
                        <w:rPr>
                          <w:b w:val="0"/>
                          <w:color w:val="000000" w:themeColor="text1"/>
                          <w:sz w:val="18"/>
                          <w:szCs w:val="20"/>
                        </w:rPr>
                        <w:t xml:space="preserve"> </w:t>
                      </w:r>
                      <w:proofErr w:type="gramStart"/>
                      <w:r w:rsidRPr="0075205B">
                        <w:rPr>
                          <w:b w:val="0"/>
                          <w:color w:val="000000" w:themeColor="text1"/>
                          <w:sz w:val="18"/>
                          <w:szCs w:val="20"/>
                        </w:rPr>
                        <w:t>Learning from the scientists.</w:t>
                      </w:r>
                      <w:proofErr w:type="gramEnd"/>
                      <w:r w:rsidRPr="0075205B">
                        <w:rPr>
                          <w:b w:val="0"/>
                          <w:color w:val="000000" w:themeColor="text1"/>
                          <w:sz w:val="18"/>
                          <w:szCs w:val="20"/>
                        </w:rPr>
                        <w:t xml:space="preserve"> And we can teach them </w:t>
                      </w:r>
                      <w:proofErr w:type="spellStart"/>
                      <w:r w:rsidRPr="0075205B">
                        <w:rPr>
                          <w:b w:val="0"/>
                          <w:color w:val="000000" w:themeColor="text1"/>
                          <w:sz w:val="18"/>
                          <w:szCs w:val="20"/>
                        </w:rPr>
                        <w:t>Martu</w:t>
                      </w:r>
                      <w:proofErr w:type="spellEnd"/>
                      <w:r w:rsidRPr="0075205B">
                        <w:rPr>
                          <w:b w:val="0"/>
                          <w:color w:val="000000" w:themeColor="text1"/>
                          <w:sz w:val="18"/>
                          <w:szCs w:val="20"/>
                        </w:rPr>
                        <w:t xml:space="preserve"> names and looking for tracks."</w:t>
                      </w:r>
                    </w:p>
                    <w:p w14:paraId="46E7B737" w14:textId="30F375BA" w:rsidR="004A0C1C" w:rsidRPr="0011506A" w:rsidRDefault="004A0C1C" w:rsidP="00461214">
                      <w:pPr>
                        <w:pStyle w:val="SVAH2"/>
                        <w:spacing w:after="120" w:line="240" w:lineRule="auto"/>
                        <w:ind w:right="-6"/>
                        <w:outlineLvl w:val="9"/>
                        <w:rPr>
                          <w:b w:val="0"/>
                          <w:color w:val="000000" w:themeColor="text1"/>
                          <w:sz w:val="18"/>
                          <w:szCs w:val="18"/>
                        </w:rPr>
                      </w:pPr>
                      <w:proofErr w:type="spellStart"/>
                      <w:r w:rsidRPr="0011506A">
                        <w:rPr>
                          <w:b w:val="0"/>
                          <w:color w:val="000000" w:themeColor="text1"/>
                          <w:sz w:val="18"/>
                          <w:szCs w:val="18"/>
                        </w:rPr>
                        <w:t>DPaW</w:t>
                      </w:r>
                      <w:proofErr w:type="spellEnd"/>
                      <w:r w:rsidRPr="0011506A">
                        <w:rPr>
                          <w:b w:val="0"/>
                          <w:color w:val="000000" w:themeColor="text1"/>
                          <w:sz w:val="18"/>
                          <w:szCs w:val="18"/>
                        </w:rPr>
                        <w:t xml:space="preserve"> Regional Manager, Ian </w:t>
                      </w:r>
                      <w:proofErr w:type="spellStart"/>
                      <w:r w:rsidRPr="0011506A">
                        <w:rPr>
                          <w:b w:val="0"/>
                          <w:color w:val="000000" w:themeColor="text1"/>
                          <w:sz w:val="18"/>
                          <w:szCs w:val="18"/>
                        </w:rPr>
                        <w:t>Kealley</w:t>
                      </w:r>
                      <w:proofErr w:type="spellEnd"/>
                      <w:r w:rsidRPr="0011506A">
                        <w:rPr>
                          <w:b w:val="0"/>
                          <w:color w:val="000000" w:themeColor="text1"/>
                          <w:sz w:val="18"/>
                          <w:szCs w:val="18"/>
                        </w:rPr>
                        <w:t xml:space="preserve">, agrees. </w:t>
                      </w:r>
                    </w:p>
                    <w:p w14:paraId="426C8542" w14:textId="015C5D85" w:rsidR="004A0C1C" w:rsidRPr="0011506A" w:rsidRDefault="004A0C1C" w:rsidP="00461214">
                      <w:pPr>
                        <w:pStyle w:val="SVAH2"/>
                        <w:spacing w:after="120" w:line="240" w:lineRule="auto"/>
                        <w:ind w:right="-6"/>
                        <w:outlineLvl w:val="9"/>
                        <w:rPr>
                          <w:b w:val="0"/>
                          <w:i/>
                          <w:color w:val="000000" w:themeColor="text1"/>
                          <w:sz w:val="18"/>
                          <w:szCs w:val="18"/>
                        </w:rPr>
                      </w:pPr>
                      <w:r w:rsidRPr="00461214">
                        <w:rPr>
                          <w:b w:val="0"/>
                          <w:i/>
                          <w:color w:val="000000" w:themeColor="text1"/>
                          <w:sz w:val="18"/>
                          <w:szCs w:val="18"/>
                        </w:rPr>
                        <w:t xml:space="preserve">"I don't think our staff could ever read the country and track a cat cross country the way </w:t>
                      </w:r>
                      <w:proofErr w:type="spellStart"/>
                      <w:r w:rsidRPr="00461214">
                        <w:rPr>
                          <w:b w:val="0"/>
                          <w:i/>
                          <w:color w:val="000000" w:themeColor="text1"/>
                          <w:sz w:val="18"/>
                          <w:szCs w:val="18"/>
                        </w:rPr>
                        <w:t>Martu</w:t>
                      </w:r>
                      <w:proofErr w:type="spellEnd"/>
                      <w:r w:rsidRPr="00461214">
                        <w:rPr>
                          <w:b w:val="0"/>
                          <w:i/>
                          <w:color w:val="000000" w:themeColor="text1"/>
                          <w:sz w:val="18"/>
                          <w:szCs w:val="18"/>
                        </w:rPr>
                        <w:t xml:space="preserve"> can."</w:t>
                      </w:r>
                    </w:p>
                  </w:txbxContent>
                </v:textbox>
                <w10:anchorlock/>
              </v:rect>
            </w:pict>
          </mc:Fallback>
        </mc:AlternateContent>
      </w:r>
    </w:p>
    <w:p w14:paraId="6DA05A24" w14:textId="2411FF52" w:rsidR="000324F7" w:rsidRDefault="000324F7" w:rsidP="000324F7">
      <w:pPr>
        <w:keepNext/>
        <w:rPr>
          <w:rFonts w:cs="Arial"/>
          <w:b/>
          <w:szCs w:val="16"/>
        </w:rPr>
      </w:pPr>
      <w:r>
        <w:rPr>
          <w:rFonts w:cs="Arial"/>
          <w:b/>
          <w:szCs w:val="16"/>
        </w:rPr>
        <w:t>About this project</w:t>
      </w:r>
    </w:p>
    <w:p w14:paraId="3BAEF616" w14:textId="1719F3B8" w:rsidR="000324F7" w:rsidRDefault="000324F7" w:rsidP="000324F7">
      <w:pPr>
        <w:rPr>
          <w:rFonts w:cs="Arial"/>
          <w:szCs w:val="20"/>
        </w:rPr>
      </w:pPr>
      <w:r>
        <w:rPr>
          <w:rFonts w:cs="Arial"/>
          <w:szCs w:val="20"/>
        </w:rPr>
        <w:t xml:space="preserve">PM&amp;C commissioned SVA Consulting to </w:t>
      </w:r>
      <w:proofErr w:type="gramStart"/>
      <w:r>
        <w:rPr>
          <w:rFonts w:cs="Arial"/>
          <w:szCs w:val="20"/>
        </w:rPr>
        <w:t>understand,</w:t>
      </w:r>
      <w:proofErr w:type="gramEnd"/>
      <w:r>
        <w:rPr>
          <w:rFonts w:cs="Arial"/>
          <w:szCs w:val="20"/>
        </w:rPr>
        <w:t xml:space="preserve"> measure or estimate and value the changes resulting from the investment in the </w:t>
      </w:r>
      <w:proofErr w:type="spellStart"/>
      <w:r>
        <w:rPr>
          <w:rFonts w:cs="Arial"/>
          <w:szCs w:val="20"/>
        </w:rPr>
        <w:t>Birriliburu</w:t>
      </w:r>
      <w:proofErr w:type="spellEnd"/>
      <w:r>
        <w:rPr>
          <w:rFonts w:cs="Arial"/>
          <w:szCs w:val="20"/>
        </w:rPr>
        <w:t xml:space="preserve"> &amp; MKK IPAs using the SROI methodology.</w:t>
      </w:r>
    </w:p>
    <w:p w14:paraId="0AC2C8DC" w14:textId="2924A942" w:rsidR="000324F7" w:rsidRDefault="000324F7" w:rsidP="000324F7">
      <w:pPr>
        <w:keepNext/>
        <w:rPr>
          <w:rFonts w:cs="Arial"/>
          <w:b/>
          <w:szCs w:val="16"/>
        </w:rPr>
      </w:pPr>
      <w:r>
        <w:rPr>
          <w:rFonts w:cs="Arial"/>
          <w:szCs w:val="20"/>
        </w:rPr>
        <w:t xml:space="preserve">The </w:t>
      </w:r>
      <w:proofErr w:type="spellStart"/>
      <w:r>
        <w:rPr>
          <w:rFonts w:cs="Arial"/>
          <w:szCs w:val="20"/>
        </w:rPr>
        <w:t>Birriliburu</w:t>
      </w:r>
      <w:proofErr w:type="spellEnd"/>
      <w:r>
        <w:rPr>
          <w:rFonts w:cs="Arial"/>
          <w:szCs w:val="20"/>
        </w:rPr>
        <w:t xml:space="preserve"> and MKK analysis involved 34 consultations with stakeholders of the two IPAs, including nine Community members, seven Rangers (overlapping with representatives from two Indigenous corporations), six representatives of local, WA and Australian Government, four NGO partners, two </w:t>
      </w:r>
      <w:proofErr w:type="gramStart"/>
      <w:r>
        <w:rPr>
          <w:rFonts w:cs="Arial"/>
          <w:szCs w:val="20"/>
        </w:rPr>
        <w:t>Corporate</w:t>
      </w:r>
      <w:proofErr w:type="gramEnd"/>
      <w:r>
        <w:rPr>
          <w:rFonts w:cs="Arial"/>
          <w:szCs w:val="20"/>
        </w:rPr>
        <w:t xml:space="preserve"> partners and two Research partners.</w:t>
      </w:r>
    </w:p>
    <w:p w14:paraId="469B9551" w14:textId="7E7E0631" w:rsidR="00B75458" w:rsidRDefault="00461214" w:rsidP="00B75458">
      <w:pPr>
        <w:keepNext/>
        <w:ind w:left="-142"/>
        <w:rPr>
          <w:rFonts w:cs="Arial"/>
          <w:b/>
          <w:szCs w:val="16"/>
        </w:rPr>
      </w:pPr>
      <w:r w:rsidRPr="003A7857">
        <w:rPr>
          <w:b/>
          <w:noProof/>
          <w:color w:val="000000" w:themeColor="text1"/>
          <w:sz w:val="22"/>
          <w:lang w:eastAsia="en-AU"/>
        </w:rPr>
        <w:drawing>
          <wp:anchor distT="0" distB="0" distL="114300" distR="114300" simplePos="0" relativeHeight="251658266" behindDoc="0" locked="0" layoutInCell="1" allowOverlap="1" wp14:anchorId="32744FF7" wp14:editId="4EE07C7F">
            <wp:simplePos x="0" y="0"/>
            <wp:positionH relativeFrom="column">
              <wp:posOffset>3072809</wp:posOffset>
            </wp:positionH>
            <wp:positionV relativeFrom="paragraph">
              <wp:posOffset>146056</wp:posOffset>
            </wp:positionV>
            <wp:extent cx="2562447" cy="1803763"/>
            <wp:effectExtent l="0" t="0" r="0" b="6350"/>
            <wp:wrapNone/>
            <wp:docPr id="14" name="Picture 14" title="Indigenous ranger, Zareth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ferguson\SharePoint\Consulting - Dept PM and Cabinet\2015 IPA SROIs\13 Photos\Birriliburu and MKK\P1050007.JPG"/>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brightnessContrast bright="12000"/>
                              </a14:imgEffect>
                            </a14:imgLayer>
                          </a14:imgProps>
                        </a:ext>
                        <a:ext uri="{28A0092B-C50C-407E-A947-70E740481C1C}">
                          <a14:useLocalDpi xmlns:a14="http://schemas.microsoft.com/office/drawing/2010/main"/>
                        </a:ext>
                      </a:extLst>
                    </a:blip>
                    <a:srcRect/>
                    <a:stretch/>
                  </pic:blipFill>
                  <pic:spPr bwMode="auto">
                    <a:xfrm>
                      <a:off x="0" y="0"/>
                      <a:ext cx="2564854" cy="18054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5458">
        <w:rPr>
          <w:noProof/>
          <w:lang w:eastAsia="en-AU"/>
        </w:rPr>
        <mc:AlternateContent>
          <mc:Choice Requires="wps">
            <w:drawing>
              <wp:inline distT="0" distB="0" distL="0" distR="0" wp14:anchorId="0047712C" wp14:editId="69B7EA1C">
                <wp:extent cx="5882640" cy="2432649"/>
                <wp:effectExtent l="0" t="0" r="3810" b="6350"/>
                <wp:docPr id="95" name="Rectangle 95"/>
                <wp:cNvGraphicFramePr/>
                <a:graphic xmlns:a="http://schemas.openxmlformats.org/drawingml/2006/main">
                  <a:graphicData uri="http://schemas.microsoft.com/office/word/2010/wordprocessingShape">
                    <wps:wsp>
                      <wps:cNvSpPr/>
                      <wps:spPr>
                        <a:xfrm>
                          <a:off x="0" y="0"/>
                          <a:ext cx="5882640" cy="2432649"/>
                        </a:xfrm>
                        <a:prstGeom prst="rect">
                          <a:avLst/>
                        </a:prstGeom>
                        <a:solidFill>
                          <a:srgbClr val="F2F0E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410B5E" w14:textId="77777777" w:rsidR="004A0C1C" w:rsidRPr="0011506A" w:rsidRDefault="004A0C1C" w:rsidP="00B75458">
                            <w:pPr>
                              <w:pStyle w:val="SVAH2"/>
                              <w:spacing w:after="120" w:line="240" w:lineRule="auto"/>
                              <w:outlineLvl w:val="9"/>
                              <w:rPr>
                                <w:color w:val="002D62" w:themeColor="text2"/>
                                <w:sz w:val="20"/>
                                <w:szCs w:val="24"/>
                              </w:rPr>
                            </w:pPr>
                            <w:r w:rsidRPr="0011506A">
                              <w:rPr>
                                <w:color w:val="002D62" w:themeColor="text2"/>
                                <w:sz w:val="20"/>
                                <w:szCs w:val="24"/>
                              </w:rPr>
                              <w:t xml:space="preserve">In the spotlight: </w:t>
                            </w:r>
                            <w:proofErr w:type="spellStart"/>
                            <w:r w:rsidRPr="0011506A">
                              <w:rPr>
                                <w:color w:val="002D62" w:themeColor="text2"/>
                                <w:sz w:val="20"/>
                                <w:szCs w:val="24"/>
                              </w:rPr>
                              <w:t>Zareth</w:t>
                            </w:r>
                            <w:proofErr w:type="spellEnd"/>
                            <w:r w:rsidRPr="0011506A">
                              <w:rPr>
                                <w:color w:val="002D62" w:themeColor="text2"/>
                                <w:sz w:val="20"/>
                                <w:szCs w:val="24"/>
                              </w:rPr>
                              <w:t xml:space="preserve"> Long, Ranger</w:t>
                            </w:r>
                          </w:p>
                          <w:p w14:paraId="525DFF8C" w14:textId="77777777" w:rsidR="004A0C1C" w:rsidRPr="0011506A" w:rsidRDefault="004A0C1C" w:rsidP="00B75458">
                            <w:pPr>
                              <w:pStyle w:val="SVAH2"/>
                              <w:spacing w:after="120" w:line="240" w:lineRule="auto"/>
                              <w:ind w:right="3718"/>
                              <w:outlineLvl w:val="9"/>
                              <w:rPr>
                                <w:b w:val="0"/>
                                <w:color w:val="000000" w:themeColor="text1"/>
                                <w:sz w:val="18"/>
                                <w:szCs w:val="20"/>
                              </w:rPr>
                            </w:pPr>
                            <w:proofErr w:type="spellStart"/>
                            <w:r w:rsidRPr="0011506A">
                              <w:rPr>
                                <w:b w:val="0"/>
                                <w:color w:val="000000" w:themeColor="text1"/>
                                <w:sz w:val="18"/>
                                <w:szCs w:val="20"/>
                              </w:rPr>
                              <w:t>Zareth</w:t>
                            </w:r>
                            <w:proofErr w:type="spellEnd"/>
                            <w:r w:rsidRPr="0011506A">
                              <w:rPr>
                                <w:b w:val="0"/>
                                <w:color w:val="000000" w:themeColor="text1"/>
                                <w:sz w:val="18"/>
                                <w:szCs w:val="20"/>
                              </w:rPr>
                              <w:t xml:space="preserve"> started working on country because he liked hearing stories from “the old fellas”. He has since found that Ranger work helps him to get away from the stress of living in town, to live a healthier lifestyle and better manage his alcohol consumption. </w:t>
                            </w:r>
                          </w:p>
                          <w:p w14:paraId="7B2174FF" w14:textId="77777777" w:rsidR="004A0C1C" w:rsidRPr="0011506A" w:rsidRDefault="004A0C1C" w:rsidP="00B75458">
                            <w:pPr>
                              <w:pStyle w:val="SVAH2"/>
                              <w:spacing w:after="120" w:line="240" w:lineRule="auto"/>
                              <w:ind w:right="3718"/>
                              <w:outlineLvl w:val="9"/>
                              <w:rPr>
                                <w:b w:val="0"/>
                                <w:color w:val="000000" w:themeColor="text1"/>
                                <w:sz w:val="18"/>
                                <w:szCs w:val="20"/>
                              </w:rPr>
                            </w:pPr>
                            <w:proofErr w:type="spellStart"/>
                            <w:r w:rsidRPr="0011506A">
                              <w:rPr>
                                <w:b w:val="0"/>
                                <w:color w:val="000000" w:themeColor="text1"/>
                                <w:sz w:val="18"/>
                                <w:szCs w:val="20"/>
                              </w:rPr>
                              <w:t>Zareth</w:t>
                            </w:r>
                            <w:proofErr w:type="spellEnd"/>
                            <w:r w:rsidRPr="0011506A">
                              <w:rPr>
                                <w:b w:val="0"/>
                                <w:color w:val="000000" w:themeColor="text1"/>
                                <w:sz w:val="18"/>
                                <w:szCs w:val="20"/>
                              </w:rPr>
                              <w:t xml:space="preserve"> is one of several young Rangers who are working and learning together and growing in confidence.  He is pictured (second from right) preparing to Chair a meeting with representatives from </w:t>
                            </w:r>
                            <w:proofErr w:type="spellStart"/>
                            <w:r w:rsidRPr="0011506A">
                              <w:rPr>
                                <w:b w:val="0"/>
                                <w:color w:val="000000" w:themeColor="text1"/>
                                <w:sz w:val="18"/>
                                <w:szCs w:val="20"/>
                              </w:rPr>
                              <w:t>DPaW</w:t>
                            </w:r>
                            <w:proofErr w:type="spellEnd"/>
                            <w:r w:rsidRPr="0011506A">
                              <w:rPr>
                                <w:b w:val="0"/>
                                <w:color w:val="000000" w:themeColor="text1"/>
                                <w:sz w:val="18"/>
                                <w:szCs w:val="20"/>
                              </w:rPr>
                              <w:t xml:space="preserve"> at the Lorna Glen research station on the MKK IPA.</w:t>
                            </w:r>
                          </w:p>
                          <w:p w14:paraId="4D92645B" w14:textId="77777777" w:rsidR="004A0C1C" w:rsidRPr="0011506A" w:rsidRDefault="004A0C1C" w:rsidP="00B75458">
                            <w:pPr>
                              <w:pStyle w:val="SVAH2"/>
                              <w:spacing w:after="120" w:line="240" w:lineRule="auto"/>
                              <w:ind w:right="3718"/>
                              <w:outlineLvl w:val="9"/>
                              <w:rPr>
                                <w:b w:val="0"/>
                                <w:color w:val="000000" w:themeColor="text1"/>
                                <w:sz w:val="18"/>
                                <w:szCs w:val="20"/>
                              </w:rPr>
                            </w:pPr>
                            <w:proofErr w:type="spellStart"/>
                            <w:r w:rsidRPr="0011506A">
                              <w:rPr>
                                <w:b w:val="0"/>
                                <w:color w:val="000000" w:themeColor="text1"/>
                                <w:sz w:val="18"/>
                                <w:szCs w:val="20"/>
                              </w:rPr>
                              <w:t>Zareth</w:t>
                            </w:r>
                            <w:proofErr w:type="spellEnd"/>
                            <w:r w:rsidRPr="0011506A">
                              <w:rPr>
                                <w:b w:val="0"/>
                                <w:color w:val="000000" w:themeColor="text1"/>
                                <w:sz w:val="18"/>
                                <w:szCs w:val="20"/>
                              </w:rPr>
                              <w:t xml:space="preserve"> hopes to pass on his knowledge to his wife (who is </w:t>
                            </w:r>
                            <w:proofErr w:type="spellStart"/>
                            <w:r w:rsidRPr="0011506A">
                              <w:rPr>
                                <w:b w:val="0"/>
                                <w:color w:val="000000" w:themeColor="text1"/>
                                <w:sz w:val="18"/>
                                <w:szCs w:val="20"/>
                              </w:rPr>
                              <w:t>Noongar</w:t>
                            </w:r>
                            <w:proofErr w:type="spellEnd"/>
                            <w:r w:rsidRPr="0011506A">
                              <w:rPr>
                                <w:b w:val="0"/>
                                <w:color w:val="000000" w:themeColor="text1"/>
                                <w:sz w:val="18"/>
                                <w:szCs w:val="20"/>
                              </w:rPr>
                              <w:t>, from Perth) and his five year old son.</w:t>
                            </w:r>
                          </w:p>
                          <w:p w14:paraId="0420CB82" w14:textId="77777777" w:rsidR="004A0C1C" w:rsidRPr="0011506A" w:rsidRDefault="004A0C1C" w:rsidP="00B75458">
                            <w:pPr>
                              <w:pStyle w:val="SVAH2"/>
                              <w:spacing w:after="120" w:line="240" w:lineRule="auto"/>
                              <w:ind w:right="-169"/>
                              <w:outlineLvl w:val="9"/>
                              <w:rPr>
                                <w:b w:val="0"/>
                                <w:i/>
                                <w:color w:val="000000" w:themeColor="text1"/>
                                <w:sz w:val="18"/>
                                <w:szCs w:val="20"/>
                              </w:rPr>
                            </w:pPr>
                            <w:r w:rsidRPr="0011506A">
                              <w:rPr>
                                <w:b w:val="0"/>
                                <w:i/>
                                <w:color w:val="000000" w:themeColor="text1"/>
                                <w:sz w:val="18"/>
                                <w:szCs w:val="20"/>
                              </w:rPr>
                              <w:t xml:space="preserve">“I want to teach my son about town stuff and about </w:t>
                            </w:r>
                            <w:proofErr w:type="spellStart"/>
                            <w:r w:rsidRPr="0011506A">
                              <w:rPr>
                                <w:b w:val="0"/>
                                <w:i/>
                                <w:color w:val="000000" w:themeColor="text1"/>
                                <w:sz w:val="18"/>
                                <w:szCs w:val="20"/>
                              </w:rPr>
                              <w:t>Martu</w:t>
                            </w:r>
                            <w:proofErr w:type="spellEnd"/>
                            <w:r w:rsidRPr="0011506A">
                              <w:rPr>
                                <w:b w:val="0"/>
                                <w:i/>
                                <w:color w:val="000000" w:themeColor="text1"/>
                                <w:sz w:val="18"/>
                                <w:szCs w:val="20"/>
                              </w:rPr>
                              <w:t xml:space="preserve"> stuff.  I want to teach my wife about </w:t>
                            </w:r>
                            <w:proofErr w:type="spellStart"/>
                            <w:r w:rsidRPr="0011506A">
                              <w:rPr>
                                <w:b w:val="0"/>
                                <w:i/>
                                <w:color w:val="000000" w:themeColor="text1"/>
                                <w:sz w:val="18"/>
                                <w:szCs w:val="20"/>
                              </w:rPr>
                              <w:t>Martu</w:t>
                            </w:r>
                            <w:proofErr w:type="spellEnd"/>
                            <w:r w:rsidRPr="0011506A">
                              <w:rPr>
                                <w:b w:val="0"/>
                                <w:i/>
                                <w:color w:val="000000" w:themeColor="text1"/>
                                <w:sz w:val="18"/>
                                <w:szCs w:val="20"/>
                              </w:rPr>
                              <w:t xml:space="preserve"> stuff. We can’t teach </w:t>
                            </w:r>
                            <w:proofErr w:type="spellStart"/>
                            <w:r w:rsidRPr="0011506A">
                              <w:rPr>
                                <w:b w:val="0"/>
                                <w:i/>
                                <w:color w:val="000000" w:themeColor="text1"/>
                                <w:sz w:val="18"/>
                                <w:szCs w:val="20"/>
                              </w:rPr>
                              <w:t>Martu</w:t>
                            </w:r>
                            <w:proofErr w:type="spellEnd"/>
                            <w:r w:rsidRPr="0011506A">
                              <w:rPr>
                                <w:b w:val="0"/>
                                <w:i/>
                                <w:color w:val="000000" w:themeColor="text1"/>
                                <w:sz w:val="18"/>
                                <w:szCs w:val="20"/>
                              </w:rPr>
                              <w:t xml:space="preserve"> stuff unless we’re out on country.”</w:t>
                            </w:r>
                          </w:p>
                        </w:txbxContent>
                      </wps:txbx>
                      <wps:bodyPr rot="0" spcFirstLastPara="0" vertOverflow="overflow" horzOverflow="overflow" vert="horz" wrap="square" lIns="91440" tIns="45720" rIns="432000" bIns="45720" numCol="1" spcCol="0" rtlCol="0" fromWordArt="0" anchor="t" anchorCtr="0" forceAA="0" compatLnSpc="1">
                        <a:prstTxWarp prst="textNoShape">
                          <a:avLst/>
                        </a:prstTxWarp>
                        <a:noAutofit/>
                      </wps:bodyPr>
                    </wps:wsp>
                  </a:graphicData>
                </a:graphic>
              </wp:inline>
            </w:drawing>
          </mc:Choice>
          <mc:Fallback>
            <w:pict>
              <v:rect id="Rectangle 95" o:spid="_x0000_s1065" style="width:463.2pt;height:19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" fillcolor="#f2f0e9" stroked="f" strokeweight="2pt">
                <v:textbox inset=",,12mm">
                  <w:txbxContent>
                    <w:p w14:paraId="58410B5E" w14:textId="77777777" w:rsidR="004A0C1C" w:rsidRPr="0011506A" w:rsidRDefault="004A0C1C" w:rsidP="00B75458">
                      <w:pPr>
                        <w:pStyle w:val="SVAH2"/>
                        <w:spacing w:after="120" w:line="240" w:lineRule="auto"/>
                        <w:outlineLvl w:val="9"/>
                        <w:rPr>
                          <w:color w:val="002D62" w:themeColor="text2"/>
                          <w:sz w:val="20"/>
                          <w:szCs w:val="24"/>
                        </w:rPr>
                      </w:pPr>
                      <w:r w:rsidRPr="0011506A">
                        <w:rPr>
                          <w:color w:val="002D62" w:themeColor="text2"/>
                          <w:sz w:val="20"/>
                          <w:szCs w:val="24"/>
                        </w:rPr>
                        <w:t xml:space="preserve">In the spotlight: </w:t>
                      </w:r>
                      <w:proofErr w:type="spellStart"/>
                      <w:r w:rsidRPr="0011506A">
                        <w:rPr>
                          <w:color w:val="002D62" w:themeColor="text2"/>
                          <w:sz w:val="20"/>
                          <w:szCs w:val="24"/>
                        </w:rPr>
                        <w:t>Zareth</w:t>
                      </w:r>
                      <w:proofErr w:type="spellEnd"/>
                      <w:r w:rsidRPr="0011506A">
                        <w:rPr>
                          <w:color w:val="002D62" w:themeColor="text2"/>
                          <w:sz w:val="20"/>
                          <w:szCs w:val="24"/>
                        </w:rPr>
                        <w:t xml:space="preserve"> Long, Ranger</w:t>
                      </w:r>
                    </w:p>
                    <w:p w14:paraId="525DFF8C" w14:textId="77777777" w:rsidR="004A0C1C" w:rsidRPr="0011506A" w:rsidRDefault="004A0C1C" w:rsidP="00B75458">
                      <w:pPr>
                        <w:pStyle w:val="SVAH2"/>
                        <w:spacing w:after="120" w:line="240" w:lineRule="auto"/>
                        <w:ind w:right="3718"/>
                        <w:outlineLvl w:val="9"/>
                        <w:rPr>
                          <w:b w:val="0"/>
                          <w:color w:val="000000" w:themeColor="text1"/>
                          <w:sz w:val="18"/>
                          <w:szCs w:val="20"/>
                        </w:rPr>
                      </w:pPr>
                      <w:proofErr w:type="spellStart"/>
                      <w:r w:rsidRPr="0011506A">
                        <w:rPr>
                          <w:b w:val="0"/>
                          <w:color w:val="000000" w:themeColor="text1"/>
                          <w:sz w:val="18"/>
                          <w:szCs w:val="20"/>
                        </w:rPr>
                        <w:t>Zareth</w:t>
                      </w:r>
                      <w:proofErr w:type="spellEnd"/>
                      <w:r w:rsidRPr="0011506A">
                        <w:rPr>
                          <w:b w:val="0"/>
                          <w:color w:val="000000" w:themeColor="text1"/>
                          <w:sz w:val="18"/>
                          <w:szCs w:val="20"/>
                        </w:rPr>
                        <w:t xml:space="preserve"> started working on country because he liked hearing stories from “the old fellas”. He has since found that Ranger work helps him to get away from the stress of living in town, to live a healthier lifestyle and better manage his alcohol consumption. </w:t>
                      </w:r>
                    </w:p>
                    <w:p w14:paraId="7B2174FF" w14:textId="77777777" w:rsidR="004A0C1C" w:rsidRPr="0011506A" w:rsidRDefault="004A0C1C" w:rsidP="00B75458">
                      <w:pPr>
                        <w:pStyle w:val="SVAH2"/>
                        <w:spacing w:after="120" w:line="240" w:lineRule="auto"/>
                        <w:ind w:right="3718"/>
                        <w:outlineLvl w:val="9"/>
                        <w:rPr>
                          <w:b w:val="0"/>
                          <w:color w:val="000000" w:themeColor="text1"/>
                          <w:sz w:val="18"/>
                          <w:szCs w:val="20"/>
                        </w:rPr>
                      </w:pPr>
                      <w:proofErr w:type="spellStart"/>
                      <w:r w:rsidRPr="0011506A">
                        <w:rPr>
                          <w:b w:val="0"/>
                          <w:color w:val="000000" w:themeColor="text1"/>
                          <w:sz w:val="18"/>
                          <w:szCs w:val="20"/>
                        </w:rPr>
                        <w:t>Zareth</w:t>
                      </w:r>
                      <w:proofErr w:type="spellEnd"/>
                      <w:r w:rsidRPr="0011506A">
                        <w:rPr>
                          <w:b w:val="0"/>
                          <w:color w:val="000000" w:themeColor="text1"/>
                          <w:sz w:val="18"/>
                          <w:szCs w:val="20"/>
                        </w:rPr>
                        <w:t xml:space="preserve"> is one of several young Rangers who are working and learning together and growing in confidence.  He is pictured (second from right) preparing to Chair a meeting with representatives from </w:t>
                      </w:r>
                      <w:proofErr w:type="spellStart"/>
                      <w:r w:rsidRPr="0011506A">
                        <w:rPr>
                          <w:b w:val="0"/>
                          <w:color w:val="000000" w:themeColor="text1"/>
                          <w:sz w:val="18"/>
                          <w:szCs w:val="20"/>
                        </w:rPr>
                        <w:t>DPaW</w:t>
                      </w:r>
                      <w:proofErr w:type="spellEnd"/>
                      <w:r w:rsidRPr="0011506A">
                        <w:rPr>
                          <w:b w:val="0"/>
                          <w:color w:val="000000" w:themeColor="text1"/>
                          <w:sz w:val="18"/>
                          <w:szCs w:val="20"/>
                        </w:rPr>
                        <w:t xml:space="preserve"> at the Lorna Glen research station on the MKK IPA.</w:t>
                      </w:r>
                    </w:p>
                    <w:p w14:paraId="4D92645B" w14:textId="77777777" w:rsidR="004A0C1C" w:rsidRPr="0011506A" w:rsidRDefault="004A0C1C" w:rsidP="00B75458">
                      <w:pPr>
                        <w:pStyle w:val="SVAH2"/>
                        <w:spacing w:after="120" w:line="240" w:lineRule="auto"/>
                        <w:ind w:right="3718"/>
                        <w:outlineLvl w:val="9"/>
                        <w:rPr>
                          <w:b w:val="0"/>
                          <w:color w:val="000000" w:themeColor="text1"/>
                          <w:sz w:val="18"/>
                          <w:szCs w:val="20"/>
                        </w:rPr>
                      </w:pPr>
                      <w:proofErr w:type="spellStart"/>
                      <w:r w:rsidRPr="0011506A">
                        <w:rPr>
                          <w:b w:val="0"/>
                          <w:color w:val="000000" w:themeColor="text1"/>
                          <w:sz w:val="18"/>
                          <w:szCs w:val="20"/>
                        </w:rPr>
                        <w:t>Zareth</w:t>
                      </w:r>
                      <w:proofErr w:type="spellEnd"/>
                      <w:r w:rsidRPr="0011506A">
                        <w:rPr>
                          <w:b w:val="0"/>
                          <w:color w:val="000000" w:themeColor="text1"/>
                          <w:sz w:val="18"/>
                          <w:szCs w:val="20"/>
                        </w:rPr>
                        <w:t xml:space="preserve"> hopes to pass on his knowledge to his wife (who is </w:t>
                      </w:r>
                      <w:proofErr w:type="spellStart"/>
                      <w:r w:rsidRPr="0011506A">
                        <w:rPr>
                          <w:b w:val="0"/>
                          <w:color w:val="000000" w:themeColor="text1"/>
                          <w:sz w:val="18"/>
                          <w:szCs w:val="20"/>
                        </w:rPr>
                        <w:t>Noongar</w:t>
                      </w:r>
                      <w:proofErr w:type="spellEnd"/>
                      <w:r w:rsidRPr="0011506A">
                        <w:rPr>
                          <w:b w:val="0"/>
                          <w:color w:val="000000" w:themeColor="text1"/>
                          <w:sz w:val="18"/>
                          <w:szCs w:val="20"/>
                        </w:rPr>
                        <w:t>, from Perth) and his five year old son.</w:t>
                      </w:r>
                    </w:p>
                    <w:p w14:paraId="0420CB82" w14:textId="77777777" w:rsidR="004A0C1C" w:rsidRPr="0011506A" w:rsidRDefault="004A0C1C" w:rsidP="00B75458">
                      <w:pPr>
                        <w:pStyle w:val="SVAH2"/>
                        <w:spacing w:after="120" w:line="240" w:lineRule="auto"/>
                        <w:ind w:right="-169"/>
                        <w:outlineLvl w:val="9"/>
                        <w:rPr>
                          <w:b w:val="0"/>
                          <w:i/>
                          <w:color w:val="000000" w:themeColor="text1"/>
                          <w:sz w:val="18"/>
                          <w:szCs w:val="20"/>
                        </w:rPr>
                      </w:pPr>
                      <w:r w:rsidRPr="0011506A">
                        <w:rPr>
                          <w:b w:val="0"/>
                          <w:i/>
                          <w:color w:val="000000" w:themeColor="text1"/>
                          <w:sz w:val="18"/>
                          <w:szCs w:val="20"/>
                        </w:rPr>
                        <w:t xml:space="preserve">“I want to teach my son about town stuff and about </w:t>
                      </w:r>
                      <w:proofErr w:type="spellStart"/>
                      <w:r w:rsidRPr="0011506A">
                        <w:rPr>
                          <w:b w:val="0"/>
                          <w:i/>
                          <w:color w:val="000000" w:themeColor="text1"/>
                          <w:sz w:val="18"/>
                          <w:szCs w:val="20"/>
                        </w:rPr>
                        <w:t>Martu</w:t>
                      </w:r>
                      <w:proofErr w:type="spellEnd"/>
                      <w:r w:rsidRPr="0011506A">
                        <w:rPr>
                          <w:b w:val="0"/>
                          <w:i/>
                          <w:color w:val="000000" w:themeColor="text1"/>
                          <w:sz w:val="18"/>
                          <w:szCs w:val="20"/>
                        </w:rPr>
                        <w:t xml:space="preserve"> stuff.  I want to teach my wife about </w:t>
                      </w:r>
                      <w:proofErr w:type="spellStart"/>
                      <w:r w:rsidRPr="0011506A">
                        <w:rPr>
                          <w:b w:val="0"/>
                          <w:i/>
                          <w:color w:val="000000" w:themeColor="text1"/>
                          <w:sz w:val="18"/>
                          <w:szCs w:val="20"/>
                        </w:rPr>
                        <w:t>Martu</w:t>
                      </w:r>
                      <w:proofErr w:type="spellEnd"/>
                      <w:r w:rsidRPr="0011506A">
                        <w:rPr>
                          <w:b w:val="0"/>
                          <w:i/>
                          <w:color w:val="000000" w:themeColor="text1"/>
                          <w:sz w:val="18"/>
                          <w:szCs w:val="20"/>
                        </w:rPr>
                        <w:t xml:space="preserve"> stuff. We can’t teach </w:t>
                      </w:r>
                      <w:proofErr w:type="spellStart"/>
                      <w:r w:rsidRPr="0011506A">
                        <w:rPr>
                          <w:b w:val="0"/>
                          <w:i/>
                          <w:color w:val="000000" w:themeColor="text1"/>
                          <w:sz w:val="18"/>
                          <w:szCs w:val="20"/>
                        </w:rPr>
                        <w:t>Martu</w:t>
                      </w:r>
                      <w:proofErr w:type="spellEnd"/>
                      <w:r w:rsidRPr="0011506A">
                        <w:rPr>
                          <w:b w:val="0"/>
                          <w:i/>
                          <w:color w:val="000000" w:themeColor="text1"/>
                          <w:sz w:val="18"/>
                          <w:szCs w:val="20"/>
                        </w:rPr>
                        <w:t xml:space="preserve"> stuff unless we’re out on country.”</w:t>
                      </w:r>
                    </w:p>
                  </w:txbxContent>
                </v:textbox>
                <w10:anchorlock/>
              </v:rect>
            </w:pict>
          </mc:Fallback>
        </mc:AlternateContent>
      </w:r>
    </w:p>
    <w:p w14:paraId="5838A025" w14:textId="2C927C99" w:rsidR="00B75458" w:rsidRPr="00D57B9E" w:rsidRDefault="00B75458" w:rsidP="00B75458">
      <w:pPr>
        <w:spacing w:after="120"/>
      </w:pPr>
      <w:r>
        <w:br w:type="page"/>
      </w:r>
    </w:p>
    <w:p w14:paraId="0F64983E" w14:textId="5C695AB5" w:rsidR="00B75458" w:rsidRPr="003E531F" w:rsidRDefault="00B75458" w:rsidP="00B75458">
      <w:pPr>
        <w:pStyle w:val="Heading2"/>
        <w:tabs>
          <w:tab w:val="left" w:pos="2430"/>
        </w:tabs>
        <w:rPr>
          <w:rFonts w:cs="Arial"/>
          <w:color w:val="002D62" w:themeColor="text2"/>
        </w:rPr>
      </w:pPr>
      <w:bookmarkStart w:id="41" w:name="_Toc442948586"/>
      <w:r>
        <w:rPr>
          <w:rFonts w:cs="Arial"/>
          <w:color w:val="002D62" w:themeColor="text2"/>
        </w:rPr>
        <w:t>A1.4</w:t>
      </w:r>
      <w:r w:rsidRPr="003E531F">
        <w:rPr>
          <w:rFonts w:cs="Arial"/>
          <w:color w:val="002D62" w:themeColor="text2"/>
        </w:rPr>
        <w:t xml:space="preserve"> </w:t>
      </w:r>
      <w:r w:rsidR="00301D45">
        <w:rPr>
          <w:rFonts w:cs="Arial"/>
          <w:color w:val="002D62" w:themeColor="text2"/>
        </w:rPr>
        <w:t xml:space="preserve">Executive Summary – </w:t>
      </w:r>
      <w:proofErr w:type="spellStart"/>
      <w:r>
        <w:rPr>
          <w:rFonts w:cs="Arial"/>
          <w:color w:val="002D62" w:themeColor="text2"/>
        </w:rPr>
        <w:t>Minyumai</w:t>
      </w:r>
      <w:proofErr w:type="spellEnd"/>
      <w:r>
        <w:rPr>
          <w:rFonts w:cs="Arial"/>
          <w:color w:val="002D62" w:themeColor="text2"/>
        </w:rPr>
        <w:t xml:space="preserve"> IPA</w:t>
      </w:r>
      <w:r w:rsidR="00301D45">
        <w:rPr>
          <w:rFonts w:cs="Arial"/>
          <w:color w:val="002D62" w:themeColor="text2"/>
        </w:rPr>
        <w:t xml:space="preserve"> SROI analysis</w:t>
      </w:r>
      <w:bookmarkEnd w:id="41"/>
    </w:p>
    <w:p w14:paraId="21312C1C" w14:textId="2D43290F" w:rsidR="00B75458" w:rsidRPr="00D7681A" w:rsidRDefault="00730365" w:rsidP="00B75458">
      <w:pPr>
        <w:spacing w:after="120"/>
        <w:rPr>
          <w:rFonts w:cs="Arial"/>
          <w:b/>
          <w:szCs w:val="20"/>
        </w:rPr>
      </w:pPr>
      <w:r w:rsidRPr="003E531F">
        <w:rPr>
          <w:rFonts w:cs="Arial"/>
          <w:noProof/>
          <w:lang w:eastAsia="en-AU"/>
        </w:rPr>
        <mc:AlternateContent>
          <mc:Choice Requires="wps">
            <w:drawing>
              <wp:anchor distT="45720" distB="45720" distL="114300" distR="114300" simplePos="0" relativeHeight="251658250" behindDoc="0" locked="0" layoutInCell="1" allowOverlap="1" wp14:anchorId="789A6897" wp14:editId="048AFF91">
                <wp:simplePos x="0" y="0"/>
                <wp:positionH relativeFrom="margin">
                  <wp:posOffset>0</wp:posOffset>
                </wp:positionH>
                <wp:positionV relativeFrom="paragraph">
                  <wp:posOffset>236855</wp:posOffset>
                </wp:positionV>
                <wp:extent cx="3248025" cy="1781175"/>
                <wp:effectExtent l="0" t="0" r="9525" b="9525"/>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781175"/>
                        </a:xfrm>
                        <a:prstGeom prst="rect">
                          <a:avLst/>
                        </a:prstGeom>
                        <a:solidFill>
                          <a:srgbClr val="F2F0E9"/>
                        </a:solidFill>
                        <a:ln w="9525">
                          <a:noFill/>
                          <a:miter lim="800000"/>
                          <a:headEnd/>
                          <a:tailEnd/>
                        </a:ln>
                      </wps:spPr>
                      <wps:txbx>
                        <w:txbxContent>
                          <w:p w14:paraId="792BE289" w14:textId="77777777" w:rsidR="004A0C1C" w:rsidRPr="0011506A" w:rsidRDefault="004A0C1C" w:rsidP="00B75458">
                            <w:pPr>
                              <w:spacing w:after="60"/>
                              <w:jc w:val="center"/>
                              <w:rPr>
                                <w:rFonts w:cs="Arial"/>
                                <w:b/>
                                <w:color w:val="002D62" w:themeColor="text2"/>
                                <w:szCs w:val="19"/>
                              </w:rPr>
                            </w:pPr>
                            <w:r>
                              <w:rPr>
                                <w:rFonts w:cs="Arial"/>
                                <w:b/>
                                <w:color w:val="002D62" w:themeColor="text2"/>
                                <w:szCs w:val="19"/>
                              </w:rPr>
                              <w:t>A</w:t>
                            </w:r>
                            <w:r w:rsidRPr="0011506A">
                              <w:rPr>
                                <w:rFonts w:cs="Arial"/>
                                <w:b/>
                                <w:color w:val="002D62" w:themeColor="text2"/>
                                <w:szCs w:val="19"/>
                              </w:rPr>
                              <w:t>t a glance</w:t>
                            </w:r>
                          </w:p>
                          <w:p w14:paraId="239E9756" w14:textId="77777777" w:rsidR="004A0C1C" w:rsidRPr="00332FCE" w:rsidRDefault="004A0C1C" w:rsidP="00B75458">
                            <w:pPr>
                              <w:spacing w:after="0"/>
                              <w:rPr>
                                <w:rFonts w:cs="Arial"/>
                                <w:sz w:val="18"/>
                              </w:rPr>
                            </w:pPr>
                            <w:r w:rsidRPr="00332FCE">
                              <w:rPr>
                                <w:rFonts w:cs="Arial"/>
                                <w:sz w:val="18"/>
                              </w:rPr>
                              <w:t>Traditional Owners:</w:t>
                            </w:r>
                            <w:r w:rsidRPr="00332FCE">
                              <w:rPr>
                                <w:rFonts w:cs="Arial"/>
                                <w:sz w:val="18"/>
                              </w:rPr>
                              <w:tab/>
                            </w:r>
                            <w:r w:rsidRPr="00332FCE">
                              <w:rPr>
                                <w:rFonts w:cs="Arial"/>
                                <w:sz w:val="18"/>
                              </w:rPr>
                              <w:tab/>
                            </w:r>
                            <w:proofErr w:type="spellStart"/>
                            <w:r w:rsidRPr="00487A0E">
                              <w:rPr>
                                <w:rFonts w:cs="Arial"/>
                                <w:sz w:val="18"/>
                              </w:rPr>
                              <w:t>Bandjalang</w:t>
                            </w:r>
                            <w:proofErr w:type="spellEnd"/>
                          </w:p>
                          <w:p w14:paraId="16207192" w14:textId="0A2A380E" w:rsidR="004A0C1C" w:rsidRPr="00332FCE" w:rsidRDefault="004A0C1C" w:rsidP="00B75458">
                            <w:pPr>
                              <w:spacing w:after="0"/>
                              <w:rPr>
                                <w:rFonts w:cs="Arial"/>
                                <w:sz w:val="18"/>
                                <w:szCs w:val="19"/>
                              </w:rPr>
                            </w:pPr>
                            <w:r w:rsidRPr="00332FCE">
                              <w:rPr>
                                <w:rFonts w:cs="Arial"/>
                                <w:sz w:val="18"/>
                              </w:rPr>
                              <w:t>State/Territory:</w:t>
                            </w:r>
                            <w:r w:rsidRPr="00332FCE">
                              <w:rPr>
                                <w:rFonts w:cs="Arial"/>
                                <w:sz w:val="18"/>
                              </w:rPr>
                              <w:tab/>
                            </w:r>
                            <w:r w:rsidRPr="00332FCE">
                              <w:rPr>
                                <w:rFonts w:cs="Arial"/>
                                <w:sz w:val="18"/>
                              </w:rPr>
                              <w:tab/>
                            </w:r>
                            <w:r w:rsidRPr="00332FCE">
                              <w:rPr>
                                <w:rFonts w:cs="Arial"/>
                                <w:sz w:val="18"/>
                              </w:rPr>
                              <w:tab/>
                            </w:r>
                            <w:r>
                              <w:rPr>
                                <w:rFonts w:cs="Arial"/>
                                <w:sz w:val="18"/>
                                <w:szCs w:val="19"/>
                              </w:rPr>
                              <w:t>NSW</w:t>
                            </w:r>
                          </w:p>
                          <w:p w14:paraId="75B1B1C5" w14:textId="77777777" w:rsidR="004A0C1C" w:rsidRPr="00332FCE" w:rsidRDefault="004A0C1C" w:rsidP="00B75458">
                            <w:pPr>
                              <w:spacing w:after="0"/>
                              <w:rPr>
                                <w:rFonts w:cs="Arial"/>
                                <w:sz w:val="18"/>
                                <w:szCs w:val="19"/>
                              </w:rPr>
                            </w:pPr>
                            <w:r w:rsidRPr="00332FCE">
                              <w:rPr>
                                <w:rFonts w:cs="Arial"/>
                                <w:sz w:val="18"/>
                                <w:szCs w:val="19"/>
                              </w:rPr>
                              <w:t>Declaration:</w:t>
                            </w:r>
                            <w:r w:rsidRPr="00332FCE">
                              <w:rPr>
                                <w:rFonts w:cs="Arial"/>
                                <w:sz w:val="18"/>
                                <w:szCs w:val="19"/>
                              </w:rPr>
                              <w:tab/>
                            </w:r>
                            <w:r w:rsidRPr="00332FCE">
                              <w:rPr>
                                <w:rFonts w:cs="Arial"/>
                                <w:sz w:val="18"/>
                                <w:szCs w:val="19"/>
                              </w:rPr>
                              <w:tab/>
                            </w:r>
                            <w:r w:rsidRPr="00332FCE">
                              <w:rPr>
                                <w:rFonts w:cs="Arial"/>
                                <w:sz w:val="18"/>
                                <w:szCs w:val="19"/>
                              </w:rPr>
                              <w:tab/>
                            </w:r>
                            <w:r>
                              <w:rPr>
                                <w:rFonts w:cs="Arial"/>
                                <w:sz w:val="18"/>
                                <w:szCs w:val="19"/>
                              </w:rPr>
                              <w:t>May 2011</w:t>
                            </w:r>
                          </w:p>
                          <w:p w14:paraId="3CFDDA90" w14:textId="77777777" w:rsidR="004A0C1C" w:rsidRPr="00332FCE" w:rsidRDefault="004A0C1C" w:rsidP="00B75458">
                            <w:pPr>
                              <w:spacing w:after="0"/>
                              <w:rPr>
                                <w:rFonts w:cs="Arial"/>
                                <w:sz w:val="18"/>
                                <w:szCs w:val="19"/>
                              </w:rPr>
                            </w:pPr>
                            <w:r w:rsidRPr="00332FCE">
                              <w:rPr>
                                <w:rFonts w:cs="Arial"/>
                                <w:sz w:val="18"/>
                                <w:szCs w:val="19"/>
                              </w:rPr>
                              <w:t>Size:</w:t>
                            </w:r>
                            <w:r w:rsidRPr="00332FCE">
                              <w:rPr>
                                <w:rFonts w:cs="Arial"/>
                                <w:sz w:val="18"/>
                                <w:szCs w:val="19"/>
                              </w:rPr>
                              <w:tab/>
                            </w:r>
                            <w:r w:rsidRPr="00332FCE">
                              <w:rPr>
                                <w:rFonts w:cs="Arial"/>
                                <w:sz w:val="18"/>
                                <w:szCs w:val="19"/>
                              </w:rPr>
                              <w:tab/>
                            </w:r>
                            <w:r w:rsidRPr="00332FCE">
                              <w:rPr>
                                <w:rFonts w:cs="Arial"/>
                                <w:sz w:val="18"/>
                                <w:szCs w:val="19"/>
                              </w:rPr>
                              <w:tab/>
                            </w:r>
                            <w:r w:rsidRPr="00332FCE">
                              <w:rPr>
                                <w:rFonts w:cs="Arial"/>
                                <w:sz w:val="18"/>
                                <w:szCs w:val="19"/>
                              </w:rPr>
                              <w:tab/>
                            </w:r>
                            <w:r>
                              <w:rPr>
                                <w:rFonts w:cs="Arial"/>
                                <w:sz w:val="18"/>
                                <w:szCs w:val="19"/>
                              </w:rPr>
                              <w:t>2,164</w:t>
                            </w:r>
                            <w:r w:rsidRPr="00332FCE">
                              <w:rPr>
                                <w:rFonts w:cs="Arial"/>
                                <w:sz w:val="18"/>
                                <w:szCs w:val="19"/>
                              </w:rPr>
                              <w:t xml:space="preserve"> hectares</w:t>
                            </w:r>
                          </w:p>
                          <w:p w14:paraId="71B693DC" w14:textId="77777777" w:rsidR="004A0C1C" w:rsidRPr="00332FCE" w:rsidRDefault="004A0C1C" w:rsidP="00B75458">
                            <w:pPr>
                              <w:spacing w:after="0"/>
                              <w:rPr>
                                <w:rFonts w:cs="Arial"/>
                                <w:sz w:val="18"/>
                                <w:szCs w:val="19"/>
                              </w:rPr>
                            </w:pPr>
                            <w:r w:rsidRPr="00332FCE">
                              <w:rPr>
                                <w:rFonts w:cs="Arial"/>
                                <w:sz w:val="18"/>
                                <w:szCs w:val="19"/>
                              </w:rPr>
                              <w:t>IUCN Category:</w:t>
                            </w:r>
                            <w:r w:rsidRPr="00332FCE">
                              <w:rPr>
                                <w:rFonts w:cs="Arial"/>
                                <w:sz w:val="18"/>
                                <w:szCs w:val="19"/>
                              </w:rPr>
                              <w:tab/>
                            </w:r>
                            <w:r w:rsidRPr="00332FCE">
                              <w:rPr>
                                <w:rFonts w:cs="Arial"/>
                                <w:sz w:val="18"/>
                                <w:szCs w:val="19"/>
                              </w:rPr>
                              <w:tab/>
                            </w:r>
                            <w:r w:rsidRPr="00332FCE">
                              <w:rPr>
                                <w:rFonts w:cs="Arial"/>
                                <w:sz w:val="18"/>
                                <w:szCs w:val="19"/>
                              </w:rPr>
                              <w:tab/>
                            </w:r>
                            <w:r>
                              <w:rPr>
                                <w:rFonts w:cs="Arial"/>
                                <w:sz w:val="18"/>
                                <w:szCs w:val="19"/>
                              </w:rPr>
                              <w:t xml:space="preserve">IV and </w:t>
                            </w:r>
                            <w:r w:rsidRPr="00332FCE">
                              <w:rPr>
                                <w:rFonts w:cs="Arial"/>
                                <w:sz w:val="18"/>
                                <w:szCs w:val="19"/>
                              </w:rPr>
                              <w:t>VI</w:t>
                            </w:r>
                          </w:p>
                          <w:p w14:paraId="04535F0E" w14:textId="77777777" w:rsidR="004A0C1C" w:rsidRPr="00332FCE" w:rsidRDefault="004A0C1C" w:rsidP="00B75458">
                            <w:pPr>
                              <w:spacing w:after="0"/>
                              <w:rPr>
                                <w:rFonts w:cs="Arial"/>
                                <w:sz w:val="18"/>
                                <w:szCs w:val="19"/>
                              </w:rPr>
                            </w:pPr>
                            <w:r w:rsidRPr="00332FCE">
                              <w:rPr>
                                <w:rFonts w:cs="Arial"/>
                                <w:sz w:val="18"/>
                                <w:szCs w:val="19"/>
                              </w:rPr>
                              <w:t>IPA funding (FY15):</w:t>
                            </w:r>
                            <w:r w:rsidRPr="00332FCE">
                              <w:rPr>
                                <w:rFonts w:cs="Arial"/>
                                <w:sz w:val="18"/>
                                <w:szCs w:val="19"/>
                              </w:rPr>
                              <w:tab/>
                            </w:r>
                            <w:r w:rsidRPr="00332FCE">
                              <w:rPr>
                                <w:rFonts w:cs="Arial"/>
                                <w:sz w:val="18"/>
                                <w:szCs w:val="19"/>
                              </w:rPr>
                              <w:tab/>
                            </w:r>
                            <w:r>
                              <w:rPr>
                                <w:rFonts w:cs="Arial"/>
                                <w:sz w:val="18"/>
                                <w:szCs w:val="19"/>
                              </w:rPr>
                              <w:t>$0.16m</w:t>
                            </w:r>
                          </w:p>
                          <w:p w14:paraId="0D724094" w14:textId="77777777" w:rsidR="004A0C1C" w:rsidRPr="00332FCE" w:rsidRDefault="004A0C1C" w:rsidP="00B75458">
                            <w:pPr>
                              <w:spacing w:after="0"/>
                              <w:rPr>
                                <w:rFonts w:cs="Arial"/>
                                <w:sz w:val="18"/>
                                <w:szCs w:val="19"/>
                              </w:rPr>
                            </w:pPr>
                            <w:proofErr w:type="spellStart"/>
                            <w:r w:rsidRPr="00332FCE">
                              <w:rPr>
                                <w:rFonts w:cs="Arial"/>
                                <w:sz w:val="18"/>
                                <w:szCs w:val="19"/>
                              </w:rPr>
                              <w:t>WoC</w:t>
                            </w:r>
                            <w:proofErr w:type="spellEnd"/>
                            <w:r w:rsidRPr="00332FCE">
                              <w:rPr>
                                <w:rFonts w:cs="Arial"/>
                                <w:sz w:val="18"/>
                                <w:szCs w:val="19"/>
                              </w:rPr>
                              <w:t xml:space="preserve"> funding (FY15):</w:t>
                            </w:r>
                            <w:r w:rsidRPr="00332FCE">
                              <w:rPr>
                                <w:rFonts w:cs="Arial"/>
                                <w:sz w:val="18"/>
                                <w:szCs w:val="19"/>
                              </w:rPr>
                              <w:tab/>
                            </w:r>
                            <w:r w:rsidRPr="00332FCE">
                              <w:rPr>
                                <w:rFonts w:cs="Arial"/>
                                <w:sz w:val="18"/>
                                <w:szCs w:val="19"/>
                              </w:rPr>
                              <w:tab/>
                            </w:r>
                            <w:r>
                              <w:rPr>
                                <w:rFonts w:cs="Arial"/>
                                <w:sz w:val="18"/>
                                <w:szCs w:val="19"/>
                              </w:rPr>
                              <w:t>Nil</w:t>
                            </w:r>
                          </w:p>
                          <w:p w14:paraId="732432D9" w14:textId="77777777" w:rsidR="004A0C1C" w:rsidRPr="00332FCE" w:rsidRDefault="004A0C1C" w:rsidP="00B75458">
                            <w:pPr>
                              <w:spacing w:after="0"/>
                              <w:rPr>
                                <w:rFonts w:cs="Arial"/>
                                <w:sz w:val="18"/>
                                <w:szCs w:val="19"/>
                              </w:rPr>
                            </w:pPr>
                            <w:r w:rsidRPr="00332FCE">
                              <w:rPr>
                                <w:rFonts w:cs="Arial"/>
                                <w:sz w:val="18"/>
                                <w:szCs w:val="19"/>
                              </w:rPr>
                              <w:t>Total income (FY15):</w:t>
                            </w:r>
                            <w:r w:rsidRPr="00332FCE">
                              <w:rPr>
                                <w:rFonts w:cs="Arial"/>
                                <w:sz w:val="18"/>
                                <w:szCs w:val="19"/>
                              </w:rPr>
                              <w:tab/>
                            </w:r>
                            <w:r w:rsidRPr="00332FCE">
                              <w:rPr>
                                <w:rFonts w:cs="Arial"/>
                                <w:sz w:val="18"/>
                                <w:szCs w:val="19"/>
                              </w:rPr>
                              <w:tab/>
                            </w:r>
                            <w:r>
                              <w:rPr>
                                <w:rFonts w:cs="Arial"/>
                                <w:sz w:val="18"/>
                                <w:szCs w:val="19"/>
                              </w:rPr>
                              <w:t>$0.22m</w:t>
                            </w:r>
                          </w:p>
                          <w:p w14:paraId="4EBF9ACE" w14:textId="77777777" w:rsidR="004A0C1C" w:rsidRPr="00332FCE" w:rsidRDefault="004A0C1C" w:rsidP="00B75458">
                            <w:pPr>
                              <w:spacing w:after="0"/>
                              <w:rPr>
                                <w:rFonts w:cs="Arial"/>
                                <w:sz w:val="18"/>
                                <w:szCs w:val="19"/>
                              </w:rPr>
                            </w:pPr>
                            <w:r>
                              <w:rPr>
                                <w:rFonts w:cs="Arial"/>
                                <w:sz w:val="18"/>
                                <w:szCs w:val="19"/>
                              </w:rPr>
                              <w:t>Permanent rangers (FY15):</w:t>
                            </w:r>
                            <w:r>
                              <w:rPr>
                                <w:rFonts w:cs="Arial"/>
                                <w:sz w:val="18"/>
                                <w:szCs w:val="19"/>
                              </w:rPr>
                              <w:tab/>
                              <w:t>3</w:t>
                            </w:r>
                          </w:p>
                          <w:p w14:paraId="27A2A0F0" w14:textId="77777777" w:rsidR="004A0C1C" w:rsidRPr="00332FCE" w:rsidRDefault="004A0C1C" w:rsidP="00B75458">
                            <w:pPr>
                              <w:spacing w:after="0"/>
                              <w:rPr>
                                <w:rFonts w:cs="Arial"/>
                                <w:sz w:val="18"/>
                                <w:szCs w:val="19"/>
                              </w:rPr>
                            </w:pPr>
                            <w:r w:rsidRPr="00332FCE">
                              <w:rPr>
                                <w:rFonts w:cs="Arial"/>
                                <w:sz w:val="18"/>
                                <w:szCs w:val="19"/>
                              </w:rPr>
                              <w:t>Casual rangers (FY15):</w:t>
                            </w:r>
                            <w:r w:rsidRPr="00332FCE">
                              <w:rPr>
                                <w:rFonts w:cs="Arial"/>
                                <w:sz w:val="18"/>
                                <w:szCs w:val="19"/>
                              </w:rPr>
                              <w:tab/>
                            </w:r>
                            <w:r w:rsidRPr="00332FCE">
                              <w:rPr>
                                <w:rFonts w:cs="Arial"/>
                                <w:sz w:val="18"/>
                                <w:szCs w:val="19"/>
                              </w:rPr>
                              <w:tab/>
                              <w:t>1</w:t>
                            </w:r>
                            <w:r>
                              <w:rPr>
                                <w:rFonts w:cs="Arial"/>
                                <w:sz w:val="18"/>
                                <w:szCs w:val="19"/>
                              </w:rPr>
                              <w:t>6</w:t>
                            </w:r>
                          </w:p>
                          <w:p w14:paraId="2504D155" w14:textId="77777777" w:rsidR="004A0C1C" w:rsidRPr="005D632F" w:rsidRDefault="004A0C1C" w:rsidP="00B75458">
                            <w:pPr>
                              <w:spacing w:after="0"/>
                              <w:rPr>
                                <w:rFonts w:cs="Arial"/>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0;margin-top:18.65pt;width:255.75pt;height:140.2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" fillcolor="#f2f0e9" stroked="f">
                <v:textbox>
                  <w:txbxContent>
                    <w:p w14:paraId="792BE289" w14:textId="77777777" w:rsidR="004A0C1C" w:rsidRPr="0011506A" w:rsidRDefault="004A0C1C" w:rsidP="00B75458">
                      <w:pPr>
                        <w:spacing w:after="60"/>
                        <w:jc w:val="center"/>
                        <w:rPr>
                          <w:rFonts w:cs="Arial"/>
                          <w:b/>
                          <w:color w:val="002D62" w:themeColor="text2"/>
                          <w:szCs w:val="19"/>
                        </w:rPr>
                      </w:pPr>
                      <w:r>
                        <w:rPr>
                          <w:rFonts w:cs="Arial"/>
                          <w:b/>
                          <w:color w:val="002D62" w:themeColor="text2"/>
                          <w:szCs w:val="19"/>
                        </w:rPr>
                        <w:t>A</w:t>
                      </w:r>
                      <w:r w:rsidRPr="0011506A">
                        <w:rPr>
                          <w:rFonts w:cs="Arial"/>
                          <w:b/>
                          <w:color w:val="002D62" w:themeColor="text2"/>
                          <w:szCs w:val="19"/>
                        </w:rPr>
                        <w:t>t a glance</w:t>
                      </w:r>
                    </w:p>
                    <w:p w14:paraId="239E9756" w14:textId="77777777" w:rsidR="004A0C1C" w:rsidRPr="00332FCE" w:rsidRDefault="004A0C1C" w:rsidP="00B75458">
                      <w:pPr>
                        <w:spacing w:after="0"/>
                        <w:rPr>
                          <w:rFonts w:cs="Arial"/>
                          <w:sz w:val="18"/>
                        </w:rPr>
                      </w:pPr>
                      <w:r w:rsidRPr="00332FCE">
                        <w:rPr>
                          <w:rFonts w:cs="Arial"/>
                          <w:sz w:val="18"/>
                        </w:rPr>
                        <w:t>Traditional Owners:</w:t>
                      </w:r>
                      <w:r w:rsidRPr="00332FCE">
                        <w:rPr>
                          <w:rFonts w:cs="Arial"/>
                          <w:sz w:val="18"/>
                        </w:rPr>
                        <w:tab/>
                      </w:r>
                      <w:r w:rsidRPr="00332FCE">
                        <w:rPr>
                          <w:rFonts w:cs="Arial"/>
                          <w:sz w:val="18"/>
                        </w:rPr>
                        <w:tab/>
                      </w:r>
                      <w:proofErr w:type="spellStart"/>
                      <w:r w:rsidRPr="00487A0E">
                        <w:rPr>
                          <w:rFonts w:cs="Arial"/>
                          <w:sz w:val="18"/>
                        </w:rPr>
                        <w:t>Bandjalang</w:t>
                      </w:r>
                      <w:proofErr w:type="spellEnd"/>
                    </w:p>
                    <w:p w14:paraId="16207192" w14:textId="0A2A380E" w:rsidR="004A0C1C" w:rsidRPr="00332FCE" w:rsidRDefault="004A0C1C" w:rsidP="00B75458">
                      <w:pPr>
                        <w:spacing w:after="0"/>
                        <w:rPr>
                          <w:rFonts w:cs="Arial"/>
                          <w:sz w:val="18"/>
                          <w:szCs w:val="19"/>
                        </w:rPr>
                      </w:pPr>
                      <w:r w:rsidRPr="00332FCE">
                        <w:rPr>
                          <w:rFonts w:cs="Arial"/>
                          <w:sz w:val="18"/>
                        </w:rPr>
                        <w:t>State/Territory:</w:t>
                      </w:r>
                      <w:r w:rsidRPr="00332FCE">
                        <w:rPr>
                          <w:rFonts w:cs="Arial"/>
                          <w:sz w:val="18"/>
                        </w:rPr>
                        <w:tab/>
                      </w:r>
                      <w:r w:rsidRPr="00332FCE">
                        <w:rPr>
                          <w:rFonts w:cs="Arial"/>
                          <w:sz w:val="18"/>
                        </w:rPr>
                        <w:tab/>
                      </w:r>
                      <w:r w:rsidRPr="00332FCE">
                        <w:rPr>
                          <w:rFonts w:cs="Arial"/>
                          <w:sz w:val="18"/>
                        </w:rPr>
                        <w:tab/>
                      </w:r>
                      <w:r>
                        <w:rPr>
                          <w:rFonts w:cs="Arial"/>
                          <w:sz w:val="18"/>
                          <w:szCs w:val="19"/>
                        </w:rPr>
                        <w:t>NSW</w:t>
                      </w:r>
                    </w:p>
                    <w:p w14:paraId="75B1B1C5" w14:textId="77777777" w:rsidR="004A0C1C" w:rsidRPr="00332FCE" w:rsidRDefault="004A0C1C" w:rsidP="00B75458">
                      <w:pPr>
                        <w:spacing w:after="0"/>
                        <w:rPr>
                          <w:rFonts w:cs="Arial"/>
                          <w:sz w:val="18"/>
                          <w:szCs w:val="19"/>
                        </w:rPr>
                      </w:pPr>
                      <w:r w:rsidRPr="00332FCE">
                        <w:rPr>
                          <w:rFonts w:cs="Arial"/>
                          <w:sz w:val="18"/>
                          <w:szCs w:val="19"/>
                        </w:rPr>
                        <w:t>Declaration:</w:t>
                      </w:r>
                      <w:r w:rsidRPr="00332FCE">
                        <w:rPr>
                          <w:rFonts w:cs="Arial"/>
                          <w:sz w:val="18"/>
                          <w:szCs w:val="19"/>
                        </w:rPr>
                        <w:tab/>
                      </w:r>
                      <w:r w:rsidRPr="00332FCE">
                        <w:rPr>
                          <w:rFonts w:cs="Arial"/>
                          <w:sz w:val="18"/>
                          <w:szCs w:val="19"/>
                        </w:rPr>
                        <w:tab/>
                      </w:r>
                      <w:r w:rsidRPr="00332FCE">
                        <w:rPr>
                          <w:rFonts w:cs="Arial"/>
                          <w:sz w:val="18"/>
                          <w:szCs w:val="19"/>
                        </w:rPr>
                        <w:tab/>
                      </w:r>
                      <w:r>
                        <w:rPr>
                          <w:rFonts w:cs="Arial"/>
                          <w:sz w:val="18"/>
                          <w:szCs w:val="19"/>
                        </w:rPr>
                        <w:t>May 2011</w:t>
                      </w:r>
                    </w:p>
                    <w:p w14:paraId="3CFDDA90" w14:textId="77777777" w:rsidR="004A0C1C" w:rsidRPr="00332FCE" w:rsidRDefault="004A0C1C" w:rsidP="00B75458">
                      <w:pPr>
                        <w:spacing w:after="0"/>
                        <w:rPr>
                          <w:rFonts w:cs="Arial"/>
                          <w:sz w:val="18"/>
                          <w:szCs w:val="19"/>
                        </w:rPr>
                      </w:pPr>
                      <w:r w:rsidRPr="00332FCE">
                        <w:rPr>
                          <w:rFonts w:cs="Arial"/>
                          <w:sz w:val="18"/>
                          <w:szCs w:val="19"/>
                        </w:rPr>
                        <w:t>Size:</w:t>
                      </w:r>
                      <w:r w:rsidRPr="00332FCE">
                        <w:rPr>
                          <w:rFonts w:cs="Arial"/>
                          <w:sz w:val="18"/>
                          <w:szCs w:val="19"/>
                        </w:rPr>
                        <w:tab/>
                      </w:r>
                      <w:r w:rsidRPr="00332FCE">
                        <w:rPr>
                          <w:rFonts w:cs="Arial"/>
                          <w:sz w:val="18"/>
                          <w:szCs w:val="19"/>
                        </w:rPr>
                        <w:tab/>
                      </w:r>
                      <w:r w:rsidRPr="00332FCE">
                        <w:rPr>
                          <w:rFonts w:cs="Arial"/>
                          <w:sz w:val="18"/>
                          <w:szCs w:val="19"/>
                        </w:rPr>
                        <w:tab/>
                      </w:r>
                      <w:r w:rsidRPr="00332FCE">
                        <w:rPr>
                          <w:rFonts w:cs="Arial"/>
                          <w:sz w:val="18"/>
                          <w:szCs w:val="19"/>
                        </w:rPr>
                        <w:tab/>
                      </w:r>
                      <w:r>
                        <w:rPr>
                          <w:rFonts w:cs="Arial"/>
                          <w:sz w:val="18"/>
                          <w:szCs w:val="19"/>
                        </w:rPr>
                        <w:t>2,164</w:t>
                      </w:r>
                      <w:r w:rsidRPr="00332FCE">
                        <w:rPr>
                          <w:rFonts w:cs="Arial"/>
                          <w:sz w:val="18"/>
                          <w:szCs w:val="19"/>
                        </w:rPr>
                        <w:t xml:space="preserve"> hectares</w:t>
                      </w:r>
                    </w:p>
                    <w:p w14:paraId="71B693DC" w14:textId="77777777" w:rsidR="004A0C1C" w:rsidRPr="00332FCE" w:rsidRDefault="004A0C1C" w:rsidP="00B75458">
                      <w:pPr>
                        <w:spacing w:after="0"/>
                        <w:rPr>
                          <w:rFonts w:cs="Arial"/>
                          <w:sz w:val="18"/>
                          <w:szCs w:val="19"/>
                        </w:rPr>
                      </w:pPr>
                      <w:r w:rsidRPr="00332FCE">
                        <w:rPr>
                          <w:rFonts w:cs="Arial"/>
                          <w:sz w:val="18"/>
                          <w:szCs w:val="19"/>
                        </w:rPr>
                        <w:t>IUCN Category:</w:t>
                      </w:r>
                      <w:r w:rsidRPr="00332FCE">
                        <w:rPr>
                          <w:rFonts w:cs="Arial"/>
                          <w:sz w:val="18"/>
                          <w:szCs w:val="19"/>
                        </w:rPr>
                        <w:tab/>
                      </w:r>
                      <w:r w:rsidRPr="00332FCE">
                        <w:rPr>
                          <w:rFonts w:cs="Arial"/>
                          <w:sz w:val="18"/>
                          <w:szCs w:val="19"/>
                        </w:rPr>
                        <w:tab/>
                      </w:r>
                      <w:r w:rsidRPr="00332FCE">
                        <w:rPr>
                          <w:rFonts w:cs="Arial"/>
                          <w:sz w:val="18"/>
                          <w:szCs w:val="19"/>
                        </w:rPr>
                        <w:tab/>
                      </w:r>
                      <w:r>
                        <w:rPr>
                          <w:rFonts w:cs="Arial"/>
                          <w:sz w:val="18"/>
                          <w:szCs w:val="19"/>
                        </w:rPr>
                        <w:t xml:space="preserve">IV and </w:t>
                      </w:r>
                      <w:r w:rsidRPr="00332FCE">
                        <w:rPr>
                          <w:rFonts w:cs="Arial"/>
                          <w:sz w:val="18"/>
                          <w:szCs w:val="19"/>
                        </w:rPr>
                        <w:t>VI</w:t>
                      </w:r>
                    </w:p>
                    <w:p w14:paraId="04535F0E" w14:textId="77777777" w:rsidR="004A0C1C" w:rsidRPr="00332FCE" w:rsidRDefault="004A0C1C" w:rsidP="00B75458">
                      <w:pPr>
                        <w:spacing w:after="0"/>
                        <w:rPr>
                          <w:rFonts w:cs="Arial"/>
                          <w:sz w:val="18"/>
                          <w:szCs w:val="19"/>
                        </w:rPr>
                      </w:pPr>
                      <w:r w:rsidRPr="00332FCE">
                        <w:rPr>
                          <w:rFonts w:cs="Arial"/>
                          <w:sz w:val="18"/>
                          <w:szCs w:val="19"/>
                        </w:rPr>
                        <w:t>IPA funding (FY15):</w:t>
                      </w:r>
                      <w:r w:rsidRPr="00332FCE">
                        <w:rPr>
                          <w:rFonts w:cs="Arial"/>
                          <w:sz w:val="18"/>
                          <w:szCs w:val="19"/>
                        </w:rPr>
                        <w:tab/>
                      </w:r>
                      <w:r w:rsidRPr="00332FCE">
                        <w:rPr>
                          <w:rFonts w:cs="Arial"/>
                          <w:sz w:val="18"/>
                          <w:szCs w:val="19"/>
                        </w:rPr>
                        <w:tab/>
                      </w:r>
                      <w:r>
                        <w:rPr>
                          <w:rFonts w:cs="Arial"/>
                          <w:sz w:val="18"/>
                          <w:szCs w:val="19"/>
                        </w:rPr>
                        <w:t>$0.16m</w:t>
                      </w:r>
                    </w:p>
                    <w:p w14:paraId="0D724094" w14:textId="77777777" w:rsidR="004A0C1C" w:rsidRPr="00332FCE" w:rsidRDefault="004A0C1C" w:rsidP="00B75458">
                      <w:pPr>
                        <w:spacing w:after="0"/>
                        <w:rPr>
                          <w:rFonts w:cs="Arial"/>
                          <w:sz w:val="18"/>
                          <w:szCs w:val="19"/>
                        </w:rPr>
                      </w:pPr>
                      <w:proofErr w:type="spellStart"/>
                      <w:r w:rsidRPr="00332FCE">
                        <w:rPr>
                          <w:rFonts w:cs="Arial"/>
                          <w:sz w:val="18"/>
                          <w:szCs w:val="19"/>
                        </w:rPr>
                        <w:t>WoC</w:t>
                      </w:r>
                      <w:proofErr w:type="spellEnd"/>
                      <w:r w:rsidRPr="00332FCE">
                        <w:rPr>
                          <w:rFonts w:cs="Arial"/>
                          <w:sz w:val="18"/>
                          <w:szCs w:val="19"/>
                        </w:rPr>
                        <w:t xml:space="preserve"> funding (FY15):</w:t>
                      </w:r>
                      <w:r w:rsidRPr="00332FCE">
                        <w:rPr>
                          <w:rFonts w:cs="Arial"/>
                          <w:sz w:val="18"/>
                          <w:szCs w:val="19"/>
                        </w:rPr>
                        <w:tab/>
                      </w:r>
                      <w:r w:rsidRPr="00332FCE">
                        <w:rPr>
                          <w:rFonts w:cs="Arial"/>
                          <w:sz w:val="18"/>
                          <w:szCs w:val="19"/>
                        </w:rPr>
                        <w:tab/>
                      </w:r>
                      <w:r>
                        <w:rPr>
                          <w:rFonts w:cs="Arial"/>
                          <w:sz w:val="18"/>
                          <w:szCs w:val="19"/>
                        </w:rPr>
                        <w:t>Nil</w:t>
                      </w:r>
                    </w:p>
                    <w:p w14:paraId="732432D9" w14:textId="77777777" w:rsidR="004A0C1C" w:rsidRPr="00332FCE" w:rsidRDefault="004A0C1C" w:rsidP="00B75458">
                      <w:pPr>
                        <w:spacing w:after="0"/>
                        <w:rPr>
                          <w:rFonts w:cs="Arial"/>
                          <w:sz w:val="18"/>
                          <w:szCs w:val="19"/>
                        </w:rPr>
                      </w:pPr>
                      <w:r w:rsidRPr="00332FCE">
                        <w:rPr>
                          <w:rFonts w:cs="Arial"/>
                          <w:sz w:val="18"/>
                          <w:szCs w:val="19"/>
                        </w:rPr>
                        <w:t>Total income (FY15):</w:t>
                      </w:r>
                      <w:r w:rsidRPr="00332FCE">
                        <w:rPr>
                          <w:rFonts w:cs="Arial"/>
                          <w:sz w:val="18"/>
                          <w:szCs w:val="19"/>
                        </w:rPr>
                        <w:tab/>
                      </w:r>
                      <w:r w:rsidRPr="00332FCE">
                        <w:rPr>
                          <w:rFonts w:cs="Arial"/>
                          <w:sz w:val="18"/>
                          <w:szCs w:val="19"/>
                        </w:rPr>
                        <w:tab/>
                      </w:r>
                      <w:r>
                        <w:rPr>
                          <w:rFonts w:cs="Arial"/>
                          <w:sz w:val="18"/>
                          <w:szCs w:val="19"/>
                        </w:rPr>
                        <w:t>$0.22m</w:t>
                      </w:r>
                    </w:p>
                    <w:p w14:paraId="4EBF9ACE" w14:textId="77777777" w:rsidR="004A0C1C" w:rsidRPr="00332FCE" w:rsidRDefault="004A0C1C" w:rsidP="00B75458">
                      <w:pPr>
                        <w:spacing w:after="0"/>
                        <w:rPr>
                          <w:rFonts w:cs="Arial"/>
                          <w:sz w:val="18"/>
                          <w:szCs w:val="19"/>
                        </w:rPr>
                      </w:pPr>
                      <w:r>
                        <w:rPr>
                          <w:rFonts w:cs="Arial"/>
                          <w:sz w:val="18"/>
                          <w:szCs w:val="19"/>
                        </w:rPr>
                        <w:t>Permanent rangers (FY15):</w:t>
                      </w:r>
                      <w:r>
                        <w:rPr>
                          <w:rFonts w:cs="Arial"/>
                          <w:sz w:val="18"/>
                          <w:szCs w:val="19"/>
                        </w:rPr>
                        <w:tab/>
                        <w:t>3</w:t>
                      </w:r>
                    </w:p>
                    <w:p w14:paraId="27A2A0F0" w14:textId="77777777" w:rsidR="004A0C1C" w:rsidRPr="00332FCE" w:rsidRDefault="004A0C1C" w:rsidP="00B75458">
                      <w:pPr>
                        <w:spacing w:after="0"/>
                        <w:rPr>
                          <w:rFonts w:cs="Arial"/>
                          <w:sz w:val="18"/>
                          <w:szCs w:val="19"/>
                        </w:rPr>
                      </w:pPr>
                      <w:r w:rsidRPr="00332FCE">
                        <w:rPr>
                          <w:rFonts w:cs="Arial"/>
                          <w:sz w:val="18"/>
                          <w:szCs w:val="19"/>
                        </w:rPr>
                        <w:t>Casual rangers (FY15):</w:t>
                      </w:r>
                      <w:r w:rsidRPr="00332FCE">
                        <w:rPr>
                          <w:rFonts w:cs="Arial"/>
                          <w:sz w:val="18"/>
                          <w:szCs w:val="19"/>
                        </w:rPr>
                        <w:tab/>
                      </w:r>
                      <w:r w:rsidRPr="00332FCE">
                        <w:rPr>
                          <w:rFonts w:cs="Arial"/>
                          <w:sz w:val="18"/>
                          <w:szCs w:val="19"/>
                        </w:rPr>
                        <w:tab/>
                        <w:t>1</w:t>
                      </w:r>
                      <w:r>
                        <w:rPr>
                          <w:rFonts w:cs="Arial"/>
                          <w:sz w:val="18"/>
                          <w:szCs w:val="19"/>
                        </w:rPr>
                        <w:t>6</w:t>
                      </w:r>
                    </w:p>
                    <w:p w14:paraId="2504D155" w14:textId="77777777" w:rsidR="004A0C1C" w:rsidRPr="005D632F" w:rsidRDefault="004A0C1C" w:rsidP="00B75458">
                      <w:pPr>
                        <w:spacing w:after="0"/>
                        <w:rPr>
                          <w:rFonts w:cs="Arial"/>
                          <w:szCs w:val="19"/>
                        </w:rPr>
                      </w:pPr>
                    </w:p>
                  </w:txbxContent>
                </v:textbox>
                <w10:wrap anchorx="margin"/>
              </v:shape>
            </w:pict>
          </mc:Fallback>
        </mc:AlternateContent>
      </w:r>
      <w:r w:rsidR="00B75458">
        <w:rPr>
          <w:noProof/>
          <w:lang w:eastAsia="en-AU"/>
        </w:rPr>
        <w:drawing>
          <wp:anchor distT="0" distB="0" distL="114300" distR="114300" simplePos="0" relativeHeight="251658251" behindDoc="1" locked="0" layoutInCell="1" allowOverlap="1" wp14:anchorId="12A5259B" wp14:editId="71735E90">
            <wp:simplePos x="0" y="0"/>
            <wp:positionH relativeFrom="column">
              <wp:posOffset>3467100</wp:posOffset>
            </wp:positionH>
            <wp:positionV relativeFrom="paragraph">
              <wp:posOffset>217434</wp:posOffset>
            </wp:positionV>
            <wp:extent cx="2095500" cy="1919605"/>
            <wp:effectExtent l="0" t="0" r="0" b="4445"/>
            <wp:wrapTight wrapText="bothSides">
              <wp:wrapPolygon edited="0">
                <wp:start x="14335" y="0"/>
                <wp:lineTo x="9425" y="1072"/>
                <wp:lineTo x="6284" y="2572"/>
                <wp:lineTo x="6284" y="3644"/>
                <wp:lineTo x="2160" y="3858"/>
                <wp:lineTo x="1767" y="4073"/>
                <wp:lineTo x="2160" y="7074"/>
                <wp:lineTo x="1178" y="7717"/>
                <wp:lineTo x="589" y="9003"/>
                <wp:lineTo x="589" y="10503"/>
                <wp:lineTo x="1964" y="13933"/>
                <wp:lineTo x="1767" y="15862"/>
                <wp:lineTo x="7069" y="17363"/>
                <wp:lineTo x="13353" y="17363"/>
                <wp:lineTo x="15709" y="20793"/>
                <wp:lineTo x="15905" y="21436"/>
                <wp:lineTo x="17476" y="21436"/>
                <wp:lineTo x="20422" y="13933"/>
                <wp:lineTo x="21011" y="10289"/>
                <wp:lineTo x="20422" y="9217"/>
                <wp:lineTo x="18851" y="6859"/>
                <wp:lineTo x="18065" y="4930"/>
                <wp:lineTo x="17084" y="3644"/>
                <wp:lineTo x="16691" y="0"/>
                <wp:lineTo x="14335" y="0"/>
              </wp:wrapPolygon>
            </wp:wrapTight>
            <wp:docPr id="79" name="Picture 79" title="Australia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eneralstandards.co/wp-content/uploads/2014/07/australia-300x275.pn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095500" cy="1919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5458">
        <w:rPr>
          <w:rFonts w:cs="Arial"/>
          <w:b/>
          <w:szCs w:val="20"/>
        </w:rPr>
        <w:t>About</w:t>
      </w:r>
      <w:r w:rsidR="00B75458" w:rsidRPr="003E531F">
        <w:rPr>
          <w:rFonts w:cs="Arial"/>
          <w:b/>
          <w:szCs w:val="20"/>
        </w:rPr>
        <w:t xml:space="preserve"> the </w:t>
      </w:r>
      <w:proofErr w:type="spellStart"/>
      <w:r w:rsidR="00B75458">
        <w:rPr>
          <w:rFonts w:cs="Arial"/>
          <w:b/>
          <w:szCs w:val="19"/>
        </w:rPr>
        <w:t>Minyumai</w:t>
      </w:r>
      <w:proofErr w:type="spellEnd"/>
      <w:r w:rsidR="00B75458" w:rsidRPr="00332FCE">
        <w:rPr>
          <w:rFonts w:cs="Arial"/>
          <w:b/>
          <w:szCs w:val="19"/>
        </w:rPr>
        <w:t xml:space="preserve"> </w:t>
      </w:r>
      <w:r w:rsidR="00B75458">
        <w:rPr>
          <w:rFonts w:cs="Arial"/>
          <w:b/>
          <w:szCs w:val="20"/>
        </w:rPr>
        <w:t xml:space="preserve">IPA </w:t>
      </w:r>
    </w:p>
    <w:p w14:paraId="767600BD" w14:textId="7493A114" w:rsidR="00B75458" w:rsidRDefault="00B75458" w:rsidP="00B75458"/>
    <w:p w14:paraId="2807594F" w14:textId="77777777" w:rsidR="00B75458" w:rsidRDefault="00B75458" w:rsidP="00B75458">
      <w:pPr>
        <w:rPr>
          <w:rFonts w:cs="Arial"/>
          <w:i/>
          <w:szCs w:val="20"/>
        </w:rPr>
      </w:pPr>
      <w:r>
        <w:rPr>
          <w:rFonts w:cs="Arial"/>
          <w:noProof/>
          <w:lang w:eastAsia="en-AU"/>
        </w:rPr>
        <mc:AlternateContent>
          <mc:Choice Requires="wps">
            <w:drawing>
              <wp:anchor distT="0" distB="0" distL="114300" distR="114300" simplePos="0" relativeHeight="251658252" behindDoc="0" locked="0" layoutInCell="1" allowOverlap="1" wp14:anchorId="0A8543C8" wp14:editId="4FEFB900">
                <wp:simplePos x="0" y="0"/>
                <wp:positionH relativeFrom="column">
                  <wp:posOffset>5346065</wp:posOffset>
                </wp:positionH>
                <wp:positionV relativeFrom="paragraph">
                  <wp:posOffset>686064</wp:posOffset>
                </wp:positionV>
                <wp:extent cx="114300" cy="111760"/>
                <wp:effectExtent l="0" t="0" r="0" b="2540"/>
                <wp:wrapNone/>
                <wp:docPr id="70" name="Oval 70" title="IPA"/>
                <wp:cNvGraphicFramePr/>
                <a:graphic xmlns:a="http://schemas.openxmlformats.org/drawingml/2006/main">
                  <a:graphicData uri="http://schemas.microsoft.com/office/word/2010/wordprocessingShape">
                    <wps:wsp>
                      <wps:cNvSpPr/>
                      <wps:spPr>
                        <a:xfrm>
                          <a:off x="0" y="0"/>
                          <a:ext cx="114300" cy="111760"/>
                        </a:xfrm>
                        <a:prstGeom prst="ellips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0" o:spid="_x0000_s1026" alt="Title: IPA" style="position:absolute;margin-left:420.95pt;margin-top:54pt;width:9pt;height:8.8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" fillcolor="#b2bb1e [3214]" stroked="f" strokeweight="2pt"/>
            </w:pict>
          </mc:Fallback>
        </mc:AlternateContent>
      </w:r>
    </w:p>
    <w:p w14:paraId="3CF9EEE9" w14:textId="77777777" w:rsidR="00B75458" w:rsidRDefault="00B75458" w:rsidP="00B75458">
      <w:pPr>
        <w:rPr>
          <w:rFonts w:cs="Arial"/>
          <w:i/>
          <w:szCs w:val="20"/>
        </w:rPr>
      </w:pPr>
    </w:p>
    <w:p w14:paraId="5B4F37DC" w14:textId="6417DE96" w:rsidR="00B75458" w:rsidRDefault="00B75458" w:rsidP="00B75458">
      <w:pPr>
        <w:spacing w:after="0"/>
        <w:rPr>
          <w:rFonts w:cs="Arial"/>
          <w:i/>
          <w:szCs w:val="20"/>
        </w:rPr>
      </w:pPr>
    </w:p>
    <w:p w14:paraId="360E53CB" w14:textId="716C0829" w:rsidR="0046319E" w:rsidRDefault="0046319E" w:rsidP="00B75458">
      <w:pPr>
        <w:pStyle w:val="SVAbodybullets"/>
        <w:numPr>
          <w:ilvl w:val="0"/>
          <w:numId w:val="0"/>
        </w:numPr>
        <w:spacing w:line="240" w:lineRule="auto"/>
        <w:ind w:right="-46"/>
        <w:rPr>
          <w:noProof/>
          <w:sz w:val="20"/>
          <w:szCs w:val="20"/>
          <w:lang w:val="en-AU" w:eastAsia="en-AU"/>
        </w:rPr>
      </w:pPr>
    </w:p>
    <w:p w14:paraId="5EB16E15" w14:textId="77777777" w:rsidR="0046319E" w:rsidRDefault="0046319E" w:rsidP="00B75458">
      <w:pPr>
        <w:pStyle w:val="SVAbodybullets"/>
        <w:numPr>
          <w:ilvl w:val="0"/>
          <w:numId w:val="0"/>
        </w:numPr>
        <w:spacing w:line="240" w:lineRule="auto"/>
        <w:ind w:right="-46"/>
        <w:rPr>
          <w:noProof/>
          <w:sz w:val="20"/>
          <w:szCs w:val="20"/>
          <w:lang w:val="en-AU" w:eastAsia="en-AU"/>
        </w:rPr>
      </w:pPr>
    </w:p>
    <w:p w14:paraId="57D90594" w14:textId="77777777" w:rsidR="0046319E" w:rsidRDefault="0046319E" w:rsidP="00B75458">
      <w:pPr>
        <w:pStyle w:val="SVAbodybullets"/>
        <w:numPr>
          <w:ilvl w:val="0"/>
          <w:numId w:val="0"/>
        </w:numPr>
        <w:spacing w:line="240" w:lineRule="auto"/>
        <w:ind w:right="-46"/>
        <w:rPr>
          <w:noProof/>
          <w:sz w:val="20"/>
          <w:szCs w:val="20"/>
          <w:lang w:val="en-AU" w:eastAsia="en-AU"/>
        </w:rPr>
      </w:pPr>
    </w:p>
    <w:p w14:paraId="3BB7D276" w14:textId="77777777" w:rsidR="0046319E" w:rsidRDefault="0046319E" w:rsidP="00B75458">
      <w:pPr>
        <w:pStyle w:val="SVAbodybullets"/>
        <w:numPr>
          <w:ilvl w:val="0"/>
          <w:numId w:val="0"/>
        </w:numPr>
        <w:spacing w:line="240" w:lineRule="auto"/>
        <w:ind w:right="-46"/>
        <w:rPr>
          <w:noProof/>
          <w:sz w:val="20"/>
          <w:szCs w:val="20"/>
          <w:lang w:val="en-AU" w:eastAsia="en-AU"/>
        </w:rPr>
      </w:pPr>
    </w:p>
    <w:p w14:paraId="091EDD40" w14:textId="0E2FB3CD" w:rsidR="00B75458" w:rsidRPr="00D7681A" w:rsidRDefault="00B75458" w:rsidP="00B75458">
      <w:pPr>
        <w:pStyle w:val="SVAbodybullets"/>
        <w:numPr>
          <w:ilvl w:val="0"/>
          <w:numId w:val="0"/>
        </w:numPr>
        <w:spacing w:line="240" w:lineRule="auto"/>
        <w:ind w:right="-46"/>
        <w:rPr>
          <w:noProof/>
          <w:sz w:val="20"/>
          <w:szCs w:val="20"/>
          <w:lang w:val="en-AU" w:eastAsia="en-AU"/>
        </w:rPr>
      </w:pPr>
      <w:r w:rsidRPr="00D7681A">
        <w:rPr>
          <w:noProof/>
          <w:sz w:val="20"/>
          <w:szCs w:val="20"/>
          <w:lang w:val="en-AU" w:eastAsia="en-AU"/>
        </w:rPr>
        <w:t xml:space="preserve">Minyumai is a 2,164 hectare freehold property of largely uncleared native forest, woodland and wetland habitats on the far north coast of NSW. The land was handed back to the traditional owners of the land, the Bandjalang clan, on 16 April 1999 by the </w:t>
      </w:r>
      <w:r w:rsidR="006D68F2">
        <w:rPr>
          <w:noProof/>
          <w:sz w:val="20"/>
          <w:szCs w:val="20"/>
          <w:lang w:val="en-AU" w:eastAsia="en-AU"/>
        </w:rPr>
        <w:t>ILC</w:t>
      </w:r>
      <w:r w:rsidRPr="00D7681A">
        <w:rPr>
          <w:noProof/>
          <w:sz w:val="20"/>
          <w:szCs w:val="20"/>
          <w:lang w:val="en-AU" w:eastAsia="en-AU"/>
        </w:rPr>
        <w:t xml:space="preserve"> and is managed by the Minyumai Land Holding Aboriginal Corporation (MLHAC). The Minyumai IPA was declared in August 2011.</w:t>
      </w:r>
    </w:p>
    <w:p w14:paraId="001A8A10" w14:textId="77777777" w:rsidR="00B75458" w:rsidRPr="00D7681A" w:rsidRDefault="00B75458" w:rsidP="00B75458">
      <w:pPr>
        <w:ind w:right="-46"/>
        <w:rPr>
          <w:noProof/>
          <w:szCs w:val="20"/>
          <w:lang w:eastAsia="en-AU"/>
        </w:rPr>
      </w:pPr>
      <w:r w:rsidRPr="00D7681A">
        <w:rPr>
          <w:noProof/>
          <w:szCs w:val="20"/>
          <w:lang w:eastAsia="en-AU"/>
        </w:rPr>
        <w:t>Over the last five years an estimated 24 Bandjalang have been employed as Rangers. They protect and conserve Minyumai’s threatened plants and animals and their habitats through weed, feral animal and fire management work.</w:t>
      </w:r>
    </w:p>
    <w:p w14:paraId="152F48EE" w14:textId="6739BE37" w:rsidR="00B75458" w:rsidRPr="003E531F" w:rsidRDefault="00B75458" w:rsidP="00B75458">
      <w:pPr>
        <w:rPr>
          <w:rFonts w:cs="Arial"/>
          <w:b/>
          <w:szCs w:val="20"/>
        </w:rPr>
      </w:pPr>
      <w:r w:rsidRPr="003E531F">
        <w:rPr>
          <w:rFonts w:cs="Arial"/>
          <w:b/>
          <w:szCs w:val="20"/>
        </w:rPr>
        <w:t xml:space="preserve">Impact of the </w:t>
      </w:r>
      <w:proofErr w:type="spellStart"/>
      <w:r>
        <w:rPr>
          <w:rFonts w:cs="Arial"/>
          <w:b/>
          <w:szCs w:val="19"/>
        </w:rPr>
        <w:t>Minyumai</w:t>
      </w:r>
      <w:proofErr w:type="spellEnd"/>
      <w:r w:rsidRPr="00332FCE">
        <w:rPr>
          <w:rFonts w:cs="Arial"/>
          <w:b/>
          <w:szCs w:val="19"/>
        </w:rPr>
        <w:t xml:space="preserve"> </w:t>
      </w:r>
      <w:r w:rsidRPr="003E531F">
        <w:rPr>
          <w:rFonts w:cs="Arial"/>
          <w:b/>
          <w:szCs w:val="20"/>
        </w:rPr>
        <w:t xml:space="preserve">IPA </w:t>
      </w:r>
    </w:p>
    <w:p w14:paraId="520D8005" w14:textId="77777777" w:rsidR="00B75458" w:rsidRPr="00CF0A94" w:rsidRDefault="00B75458" w:rsidP="00B75458">
      <w:pPr>
        <w:rPr>
          <w:rFonts w:cs="Arial"/>
          <w:szCs w:val="19"/>
        </w:rPr>
      </w:pPr>
      <w:r>
        <w:rPr>
          <w:noProof/>
          <w:szCs w:val="24"/>
          <w:lang w:eastAsia="en-AU"/>
        </w:rPr>
        <mc:AlternateContent>
          <mc:Choice Requires="wps">
            <w:drawing>
              <wp:inline distT="0" distB="0" distL="0" distR="0" wp14:anchorId="7124A1AB" wp14:editId="58508555">
                <wp:extent cx="5731510" cy="2393245"/>
                <wp:effectExtent l="0" t="0" r="2540" b="7620"/>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2393245"/>
                        </a:xfrm>
                        <a:prstGeom prst="rect">
                          <a:avLst/>
                        </a:prstGeom>
                        <a:solidFill>
                          <a:srgbClr val="F2F0E9"/>
                        </a:solidFill>
                        <a:ln w="9525">
                          <a:noFill/>
                          <a:miter lim="800000"/>
                          <a:headEnd/>
                          <a:tailEnd/>
                        </a:ln>
                      </wps:spPr>
                      <wps:txbx>
                        <w:txbxContent>
                          <w:p w14:paraId="44DF81EB" w14:textId="77777777" w:rsidR="004A0C1C" w:rsidRPr="0011506A" w:rsidRDefault="004A0C1C" w:rsidP="00B75458">
                            <w:pPr>
                              <w:pStyle w:val="SVAH2"/>
                              <w:spacing w:after="120" w:line="276" w:lineRule="auto"/>
                              <w:jc w:val="center"/>
                              <w:outlineLvl w:val="9"/>
                              <w:rPr>
                                <w:rFonts w:cs="Arial"/>
                                <w:color w:val="002D62" w:themeColor="text2"/>
                                <w:sz w:val="20"/>
                                <w:szCs w:val="23"/>
                              </w:rPr>
                            </w:pPr>
                            <w:r w:rsidRPr="0011506A">
                              <w:rPr>
                                <w:rFonts w:cs="Arial"/>
                                <w:color w:val="002D62" w:themeColor="text2"/>
                                <w:sz w:val="20"/>
                                <w:szCs w:val="23"/>
                              </w:rPr>
                              <w:t>Insights</w:t>
                            </w:r>
                          </w:p>
                          <w:p w14:paraId="4D87FE9E" w14:textId="77777777" w:rsidR="004A0C1C" w:rsidRPr="0011506A" w:rsidRDefault="004A0C1C" w:rsidP="00B75458">
                            <w:pPr>
                              <w:pStyle w:val="SVAbodybullets"/>
                              <w:spacing w:after="40" w:line="240" w:lineRule="auto"/>
                            </w:pPr>
                            <w:r w:rsidRPr="0011506A">
                              <w:t xml:space="preserve">The </w:t>
                            </w:r>
                            <w:proofErr w:type="spellStart"/>
                            <w:r w:rsidRPr="0011506A">
                              <w:t>Minyumai</w:t>
                            </w:r>
                            <w:proofErr w:type="spellEnd"/>
                            <w:r w:rsidRPr="0011506A">
                              <w:t xml:space="preserve"> IPA has provided an opportunity for the </w:t>
                            </w:r>
                            <w:proofErr w:type="spellStart"/>
                            <w:r w:rsidRPr="0011506A">
                              <w:t>Bandjalang</w:t>
                            </w:r>
                            <w:proofErr w:type="spellEnd"/>
                            <w:r w:rsidRPr="0011506A">
                              <w:t xml:space="preserve"> clan to re-engage with culture and language through country</w:t>
                            </w:r>
                          </w:p>
                          <w:p w14:paraId="753FE2F7" w14:textId="77777777" w:rsidR="004A0C1C" w:rsidRPr="0011506A" w:rsidRDefault="004A0C1C" w:rsidP="00B75458">
                            <w:pPr>
                              <w:pStyle w:val="SVAbodybullets"/>
                              <w:spacing w:after="40" w:line="240" w:lineRule="auto"/>
                            </w:pPr>
                            <w:r w:rsidRPr="0011506A">
                              <w:t xml:space="preserve">Through land and fire management work, </w:t>
                            </w:r>
                            <w:proofErr w:type="spellStart"/>
                            <w:r w:rsidRPr="0011506A">
                              <w:t>Bandjalang</w:t>
                            </w:r>
                            <w:proofErr w:type="spellEnd"/>
                            <w:r w:rsidRPr="0011506A">
                              <w:t xml:space="preserve"> have seen the restoration of native plants and animals that were thought to have been lost. Their return serves as a powerful reminder of the resilience of the </w:t>
                            </w:r>
                            <w:proofErr w:type="spellStart"/>
                            <w:r w:rsidRPr="0011506A">
                              <w:t>Bandjalang</w:t>
                            </w:r>
                            <w:proofErr w:type="spellEnd"/>
                            <w:r w:rsidRPr="0011506A">
                              <w:t xml:space="preserve"> people and enables them to better understand themselves, their culture, and their place in the world</w:t>
                            </w:r>
                          </w:p>
                          <w:p w14:paraId="771AFAB8" w14:textId="77777777" w:rsidR="004A0C1C" w:rsidRPr="00655845" w:rsidRDefault="004A0C1C" w:rsidP="00655845">
                            <w:pPr>
                              <w:pStyle w:val="SVAbodybullets"/>
                            </w:pPr>
                            <w:r w:rsidRPr="00655845">
                              <w:t>The IPA programme has demonstrated successes across a broad range of outcome areas, effectively overcoming barriers to addressing Indigenous disadvantage and engaging Indigenous Australians in meaningful employment to achieve large scale conservation outcomes, thus aligning the interests of Indigenous Australians and the broader community</w:t>
                            </w:r>
                          </w:p>
                          <w:p w14:paraId="3CB9AF10" w14:textId="77777777" w:rsidR="004A0C1C" w:rsidRPr="0011506A" w:rsidRDefault="004A0C1C" w:rsidP="00B75458">
                            <w:pPr>
                              <w:pStyle w:val="SVAbodybullets"/>
                              <w:spacing w:after="40" w:line="240" w:lineRule="auto"/>
                            </w:pPr>
                            <w:r w:rsidRPr="0011506A">
                              <w:t>Other key factors for success are the presence of a passionate and committed community with a strong cultural connection to the land and the collaborative partnership develo</w:t>
                            </w:r>
                            <w:r>
                              <w:t xml:space="preserve">ped with the </w:t>
                            </w:r>
                            <w:proofErr w:type="spellStart"/>
                            <w:r>
                              <w:t>Firesticks</w:t>
                            </w:r>
                            <w:proofErr w:type="spellEnd"/>
                            <w:r>
                              <w:t xml:space="preserve"> Project</w:t>
                            </w:r>
                          </w:p>
                        </w:txbxContent>
                      </wps:txbx>
                      <wps:bodyPr rot="0" vert="horz" wrap="square" lIns="91440" tIns="45720" rIns="91440" bIns="45720" anchor="t" anchorCtr="0">
                        <a:noAutofit/>
                      </wps:bodyPr>
                    </wps:wsp>
                  </a:graphicData>
                </a:graphic>
              </wp:inline>
            </w:drawing>
          </mc:Choice>
          <mc:Fallback>
            <w:pict>
              <v:shape id="Text Box 291" o:spid="_x0000_s1067" type="#_x0000_t202" style="width:451.3pt;height:18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" fillcolor="#f2f0e9" stroked="f">
                <v:textbox>
                  <w:txbxContent>
                    <w:p w14:paraId="44DF81EB" w14:textId="77777777" w:rsidR="004A0C1C" w:rsidRPr="0011506A" w:rsidRDefault="004A0C1C" w:rsidP="00B75458">
                      <w:pPr>
                        <w:pStyle w:val="SVAH2"/>
                        <w:spacing w:after="120" w:line="276" w:lineRule="auto"/>
                        <w:jc w:val="center"/>
                        <w:outlineLvl w:val="9"/>
                        <w:rPr>
                          <w:rFonts w:cs="Arial"/>
                          <w:color w:val="002D62" w:themeColor="text2"/>
                          <w:sz w:val="20"/>
                          <w:szCs w:val="23"/>
                        </w:rPr>
                      </w:pPr>
                      <w:r w:rsidRPr="0011506A">
                        <w:rPr>
                          <w:rFonts w:cs="Arial"/>
                          <w:color w:val="002D62" w:themeColor="text2"/>
                          <w:sz w:val="20"/>
                          <w:szCs w:val="23"/>
                        </w:rPr>
                        <w:t>Insights</w:t>
                      </w:r>
                    </w:p>
                    <w:p w14:paraId="4D87FE9E" w14:textId="77777777" w:rsidR="004A0C1C" w:rsidRPr="0011506A" w:rsidRDefault="004A0C1C" w:rsidP="00B75458">
                      <w:pPr>
                        <w:pStyle w:val="SVAbodybullets"/>
                        <w:spacing w:after="40" w:line="240" w:lineRule="auto"/>
                      </w:pPr>
                      <w:r w:rsidRPr="0011506A">
                        <w:t xml:space="preserve">The </w:t>
                      </w:r>
                      <w:proofErr w:type="spellStart"/>
                      <w:r w:rsidRPr="0011506A">
                        <w:t>Minyumai</w:t>
                      </w:r>
                      <w:proofErr w:type="spellEnd"/>
                      <w:r w:rsidRPr="0011506A">
                        <w:t xml:space="preserve"> IPA has provided an opportunity for the </w:t>
                      </w:r>
                      <w:proofErr w:type="spellStart"/>
                      <w:r w:rsidRPr="0011506A">
                        <w:t>Bandjalang</w:t>
                      </w:r>
                      <w:proofErr w:type="spellEnd"/>
                      <w:r w:rsidRPr="0011506A">
                        <w:t xml:space="preserve"> clan to re-engage with culture and language through country</w:t>
                      </w:r>
                    </w:p>
                    <w:p w14:paraId="753FE2F7" w14:textId="77777777" w:rsidR="004A0C1C" w:rsidRPr="0011506A" w:rsidRDefault="004A0C1C" w:rsidP="00B75458">
                      <w:pPr>
                        <w:pStyle w:val="SVAbodybullets"/>
                        <w:spacing w:after="40" w:line="240" w:lineRule="auto"/>
                      </w:pPr>
                      <w:r w:rsidRPr="0011506A">
                        <w:t xml:space="preserve">Through land and fire management work, </w:t>
                      </w:r>
                      <w:proofErr w:type="spellStart"/>
                      <w:r w:rsidRPr="0011506A">
                        <w:t>Bandjalang</w:t>
                      </w:r>
                      <w:proofErr w:type="spellEnd"/>
                      <w:r w:rsidRPr="0011506A">
                        <w:t xml:space="preserve"> have seen the restoration of native plants and animals that were thought to have been lost. Their return serves as a powerful reminder of the resilience of the </w:t>
                      </w:r>
                      <w:proofErr w:type="spellStart"/>
                      <w:r w:rsidRPr="0011506A">
                        <w:t>Bandjalang</w:t>
                      </w:r>
                      <w:proofErr w:type="spellEnd"/>
                      <w:r w:rsidRPr="0011506A">
                        <w:t xml:space="preserve"> people and enables them to better understand themselves, their culture, and their place in the world</w:t>
                      </w:r>
                    </w:p>
                    <w:p w14:paraId="771AFAB8" w14:textId="77777777" w:rsidR="004A0C1C" w:rsidRPr="00655845" w:rsidRDefault="004A0C1C" w:rsidP="00655845">
                      <w:pPr>
                        <w:pStyle w:val="SVAbodybullets"/>
                      </w:pPr>
                      <w:r w:rsidRPr="00655845">
                        <w:t>The IPA programme has demonstrated successes across a broad range of outcome areas, effectively overcoming barriers to addressing Indigenous disadvantage and engaging Indigenous Australians in meaningful employment to achieve large scale conservation outcomes, thus aligning the interests of Indigenous Australians and the broader community</w:t>
                      </w:r>
                    </w:p>
                    <w:p w14:paraId="3CB9AF10" w14:textId="77777777" w:rsidR="004A0C1C" w:rsidRPr="0011506A" w:rsidRDefault="004A0C1C" w:rsidP="00B75458">
                      <w:pPr>
                        <w:pStyle w:val="SVAbodybullets"/>
                        <w:spacing w:after="40" w:line="240" w:lineRule="auto"/>
                      </w:pPr>
                      <w:r w:rsidRPr="0011506A">
                        <w:t>Other key factors for success are the presence of a passionate and committed community with a strong cultural connection to the land and the collaborative partnership develo</w:t>
                      </w:r>
                      <w:r>
                        <w:t xml:space="preserve">ped with the </w:t>
                      </w:r>
                      <w:proofErr w:type="spellStart"/>
                      <w:r>
                        <w:t>Firesticks</w:t>
                      </w:r>
                      <w:proofErr w:type="spellEnd"/>
                      <w:r>
                        <w:t xml:space="preserve"> Project</w:t>
                      </w:r>
                    </w:p>
                  </w:txbxContent>
                </v:textbox>
                <w10:anchorlock/>
              </v:shape>
            </w:pict>
          </mc:Fallback>
        </mc:AlternateContent>
      </w:r>
    </w:p>
    <w:p w14:paraId="6AF51271" w14:textId="77777777" w:rsidR="00B75458" w:rsidRPr="00D7681A" w:rsidRDefault="00B75458" w:rsidP="00B75458">
      <w:pPr>
        <w:pStyle w:val="SVAbodybullets"/>
        <w:numPr>
          <w:ilvl w:val="0"/>
          <w:numId w:val="0"/>
        </w:numPr>
        <w:spacing w:line="240" w:lineRule="auto"/>
        <w:rPr>
          <w:noProof/>
          <w:sz w:val="20"/>
          <w:szCs w:val="20"/>
          <w:lang w:val="en-AU" w:eastAsia="en-AU"/>
        </w:rPr>
      </w:pPr>
      <w:r w:rsidRPr="00D7681A">
        <w:rPr>
          <w:noProof/>
          <w:sz w:val="20"/>
          <w:szCs w:val="20"/>
          <w:lang w:val="en-AU" w:eastAsia="en-AU"/>
        </w:rPr>
        <w:t>Over the last five years, the Minyumai IPA has produced a wide range of social, economic, cultural and environmental outcomes.</w:t>
      </w:r>
    </w:p>
    <w:p w14:paraId="56D1682B" w14:textId="77777777" w:rsidR="00B75458" w:rsidRPr="00D7681A" w:rsidRDefault="00B75458" w:rsidP="00B75458">
      <w:pPr>
        <w:pStyle w:val="SVAbodybullets"/>
        <w:numPr>
          <w:ilvl w:val="0"/>
          <w:numId w:val="0"/>
        </w:numPr>
        <w:spacing w:line="240" w:lineRule="auto"/>
        <w:rPr>
          <w:noProof/>
          <w:sz w:val="20"/>
          <w:szCs w:val="20"/>
          <w:lang w:val="en-AU" w:eastAsia="en-AU"/>
        </w:rPr>
      </w:pPr>
      <w:r w:rsidRPr="00D7681A">
        <w:rPr>
          <w:noProof/>
          <w:sz w:val="20"/>
          <w:szCs w:val="20"/>
          <w:lang w:val="en-AU" w:eastAsia="en-AU"/>
        </w:rPr>
        <w:t>The most significant outcomes for Rangers and Community members relate to better caring for country and strengthening their connection to country. The ability to leverage the IPA for additional funding and economic opportunites, most notably, the Firesticks Project, has also been critical.</w:t>
      </w:r>
    </w:p>
    <w:p w14:paraId="3A9621D9" w14:textId="77777777" w:rsidR="00B75458" w:rsidRDefault="00B75458" w:rsidP="00B75458">
      <w:pPr>
        <w:pStyle w:val="SVAbodybullets"/>
        <w:numPr>
          <w:ilvl w:val="0"/>
          <w:numId w:val="0"/>
        </w:numPr>
        <w:spacing w:line="240" w:lineRule="auto"/>
        <w:rPr>
          <w:noProof/>
          <w:sz w:val="20"/>
          <w:szCs w:val="20"/>
          <w:lang w:val="en-AU" w:eastAsia="en-AU"/>
        </w:rPr>
      </w:pPr>
      <w:r>
        <w:rPr>
          <w:noProof/>
          <w:lang w:val="en-AU" w:eastAsia="en-AU"/>
        </w:rPr>
        <mc:AlternateContent>
          <mc:Choice Requires="wps">
            <w:drawing>
              <wp:inline distT="0" distB="0" distL="0" distR="0" wp14:anchorId="30C64A40" wp14:editId="421B569C">
                <wp:extent cx="5715000" cy="551815"/>
                <wp:effectExtent l="0" t="0" r="0" b="635"/>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551815"/>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7DC098" w14:textId="77777777" w:rsidR="004A0C1C" w:rsidRDefault="004A0C1C" w:rsidP="00B75458">
                            <w:pPr>
                              <w:rPr>
                                <w:rFonts w:cs="Arial"/>
                                <w:i/>
                                <w:color w:val="002D62" w:themeColor="text2"/>
                                <w:szCs w:val="19"/>
                              </w:rPr>
                            </w:pPr>
                            <w:r w:rsidRPr="005C2067">
                              <w:rPr>
                                <w:rFonts w:cs="Arial"/>
                                <w:i/>
                                <w:color w:val="002D62" w:themeColor="text2"/>
                                <w:szCs w:val="19"/>
                              </w:rPr>
                              <w:t>“Being on the land is like meditating to me. Everything drops away and you leave it at the gate.”</w:t>
                            </w:r>
                            <w:r w:rsidRPr="005C2067" w:rsidDel="005C2067">
                              <w:rPr>
                                <w:rFonts w:cs="Arial"/>
                                <w:i/>
                                <w:color w:val="002D62" w:themeColor="text2"/>
                                <w:szCs w:val="19"/>
                              </w:rPr>
                              <w:t xml:space="preserve"> </w:t>
                            </w:r>
                          </w:p>
                          <w:p w14:paraId="05526183" w14:textId="77777777" w:rsidR="004A0C1C" w:rsidRDefault="004A0C1C" w:rsidP="00B75458">
                            <w:pPr>
                              <w:jc w:val="right"/>
                              <w:rPr>
                                <w:rFonts w:cs="Arial"/>
                                <w:color w:val="002D62" w:themeColor="text2"/>
                                <w:szCs w:val="19"/>
                              </w:rPr>
                            </w:pPr>
                            <w:r w:rsidRPr="005C2067">
                              <w:rPr>
                                <w:rFonts w:cs="Arial"/>
                                <w:color w:val="002D62" w:themeColor="text2"/>
                                <w:szCs w:val="19"/>
                              </w:rPr>
                              <w:t xml:space="preserve">Simone Barker, Director, </w:t>
                            </w:r>
                            <w:proofErr w:type="spellStart"/>
                            <w:r w:rsidRPr="005C2067">
                              <w:rPr>
                                <w:rFonts w:cs="Arial"/>
                                <w:color w:val="002D62" w:themeColor="text2"/>
                                <w:szCs w:val="19"/>
                              </w:rPr>
                              <w:t>Minyumai</w:t>
                            </w:r>
                            <w:proofErr w:type="spellEnd"/>
                            <w:r w:rsidRPr="005C2067">
                              <w:rPr>
                                <w:rFonts w:cs="Arial"/>
                                <w:color w:val="002D62" w:themeColor="text2"/>
                                <w:szCs w:val="19"/>
                              </w:rPr>
                              <w:t xml:space="preserve"> Land Holding Aboriginal Corporation</w:t>
                            </w:r>
                            <w:r w:rsidRPr="005C2067" w:rsidDel="005C2067">
                              <w:rPr>
                                <w:rFonts w:cs="Arial"/>
                                <w:color w:val="002D62" w:themeColor="text2"/>
                                <w:szCs w:val="19"/>
                              </w:rPr>
                              <w:t xml:space="preserve"> </w:t>
                            </w:r>
                          </w:p>
                          <w:p w14:paraId="44738D58" w14:textId="77777777" w:rsidR="004A0C1C" w:rsidRDefault="004A0C1C" w:rsidP="00B75458">
                            <w:pPr>
                              <w:jc w:val="right"/>
                              <w:rPr>
                                <w:rFonts w:cs="Arial"/>
                                <w:color w:val="002D62" w:themeColor="text2"/>
                                <w:szCs w:val="19"/>
                              </w:rPr>
                            </w:pPr>
                          </w:p>
                        </w:txbxContent>
                      </wps:txbx>
                      <wps:bodyPr rot="0" vert="horz" wrap="square" lIns="91440" tIns="45720" rIns="91440" bIns="45720" anchor="t" anchorCtr="0" upright="1">
                        <a:noAutofit/>
                      </wps:bodyPr>
                    </wps:wsp>
                  </a:graphicData>
                </a:graphic>
              </wp:inline>
            </w:drawing>
          </mc:Choice>
          <mc:Fallback>
            <w:pict>
              <v:rect id="Rectangle 311" o:spid="_x0000_s1068" style="width:450pt;height:4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" fillcolor="#e0effa [664]" stroked="f">
                <v:textbox>
                  <w:txbxContent>
                    <w:p w14:paraId="3A7DC098" w14:textId="77777777" w:rsidR="004A0C1C" w:rsidRDefault="004A0C1C" w:rsidP="00B75458">
                      <w:pPr>
                        <w:rPr>
                          <w:rFonts w:cs="Arial"/>
                          <w:i/>
                          <w:color w:val="002D62" w:themeColor="text2"/>
                          <w:szCs w:val="19"/>
                        </w:rPr>
                      </w:pPr>
                      <w:r w:rsidRPr="005C2067">
                        <w:rPr>
                          <w:rFonts w:cs="Arial"/>
                          <w:i/>
                          <w:color w:val="002D62" w:themeColor="text2"/>
                          <w:szCs w:val="19"/>
                        </w:rPr>
                        <w:t>“Being on the land is like meditating to me. Everything drops away and you leave it at the gate.”</w:t>
                      </w:r>
                      <w:r w:rsidRPr="005C2067" w:rsidDel="005C2067">
                        <w:rPr>
                          <w:rFonts w:cs="Arial"/>
                          <w:i/>
                          <w:color w:val="002D62" w:themeColor="text2"/>
                          <w:szCs w:val="19"/>
                        </w:rPr>
                        <w:t xml:space="preserve"> </w:t>
                      </w:r>
                    </w:p>
                    <w:p w14:paraId="05526183" w14:textId="77777777" w:rsidR="004A0C1C" w:rsidRDefault="004A0C1C" w:rsidP="00B75458">
                      <w:pPr>
                        <w:jc w:val="right"/>
                        <w:rPr>
                          <w:rFonts w:cs="Arial"/>
                          <w:color w:val="002D62" w:themeColor="text2"/>
                          <w:szCs w:val="19"/>
                        </w:rPr>
                      </w:pPr>
                      <w:r w:rsidRPr="005C2067">
                        <w:rPr>
                          <w:rFonts w:cs="Arial"/>
                          <w:color w:val="002D62" w:themeColor="text2"/>
                          <w:szCs w:val="19"/>
                        </w:rPr>
                        <w:t xml:space="preserve">Simone Barker, Director, </w:t>
                      </w:r>
                      <w:proofErr w:type="spellStart"/>
                      <w:r w:rsidRPr="005C2067">
                        <w:rPr>
                          <w:rFonts w:cs="Arial"/>
                          <w:color w:val="002D62" w:themeColor="text2"/>
                          <w:szCs w:val="19"/>
                        </w:rPr>
                        <w:t>Minyumai</w:t>
                      </w:r>
                      <w:proofErr w:type="spellEnd"/>
                      <w:r w:rsidRPr="005C2067">
                        <w:rPr>
                          <w:rFonts w:cs="Arial"/>
                          <w:color w:val="002D62" w:themeColor="text2"/>
                          <w:szCs w:val="19"/>
                        </w:rPr>
                        <w:t xml:space="preserve"> Land Holding Aboriginal Corporation</w:t>
                      </w:r>
                      <w:r w:rsidRPr="005C2067" w:rsidDel="005C2067">
                        <w:rPr>
                          <w:rFonts w:cs="Arial"/>
                          <w:color w:val="002D62" w:themeColor="text2"/>
                          <w:szCs w:val="19"/>
                        </w:rPr>
                        <w:t xml:space="preserve"> </w:t>
                      </w:r>
                    </w:p>
                    <w:p w14:paraId="44738D58" w14:textId="77777777" w:rsidR="004A0C1C" w:rsidRDefault="004A0C1C" w:rsidP="00B75458">
                      <w:pPr>
                        <w:jc w:val="right"/>
                        <w:rPr>
                          <w:rFonts w:cs="Arial"/>
                          <w:color w:val="002D62" w:themeColor="text2"/>
                          <w:szCs w:val="19"/>
                        </w:rPr>
                      </w:pPr>
                    </w:p>
                  </w:txbxContent>
                </v:textbox>
                <w10:anchorlock/>
              </v:rect>
            </w:pict>
          </mc:Fallback>
        </mc:AlternateContent>
      </w:r>
    </w:p>
    <w:p w14:paraId="2C9D4EB6" w14:textId="77777777" w:rsidR="00B75458" w:rsidRPr="00D7681A" w:rsidRDefault="00B75458" w:rsidP="00B75458">
      <w:pPr>
        <w:pStyle w:val="SVAbodybullets"/>
        <w:numPr>
          <w:ilvl w:val="0"/>
          <w:numId w:val="0"/>
        </w:numPr>
        <w:spacing w:line="240" w:lineRule="auto"/>
        <w:rPr>
          <w:noProof/>
          <w:sz w:val="20"/>
          <w:szCs w:val="20"/>
          <w:lang w:val="en-AU" w:eastAsia="en-AU"/>
        </w:rPr>
      </w:pPr>
      <w:r w:rsidRPr="00D7681A">
        <w:rPr>
          <w:noProof/>
          <w:sz w:val="20"/>
          <w:szCs w:val="20"/>
          <w:lang w:val="en-AU" w:eastAsia="en-AU"/>
        </w:rPr>
        <w:t xml:space="preserve">Government has experienced a range of outcomes, including more skilled Indigneous people and improved engagement with community. NGO and Research partners have benefitted as well from deeper relationships with community and being better able to meet their core objectives. </w:t>
      </w:r>
    </w:p>
    <w:p w14:paraId="29E15D88" w14:textId="77777777" w:rsidR="00B75458" w:rsidRPr="002D0BDC" w:rsidRDefault="00B75458" w:rsidP="00B75458">
      <w:pPr>
        <w:pStyle w:val="SVAbodybullets"/>
        <w:numPr>
          <w:ilvl w:val="0"/>
          <w:numId w:val="0"/>
        </w:numPr>
        <w:spacing w:line="240" w:lineRule="auto"/>
        <w:rPr>
          <w:noProof/>
          <w:sz w:val="20"/>
          <w:szCs w:val="20"/>
          <w:lang w:val="en-AU" w:eastAsia="en-AU"/>
        </w:rPr>
      </w:pPr>
      <w:r w:rsidRPr="00D7681A">
        <w:rPr>
          <w:noProof/>
          <w:sz w:val="20"/>
          <w:szCs w:val="20"/>
          <w:lang w:val="en-AU" w:eastAsia="en-AU"/>
        </w:rPr>
        <w:t xml:space="preserve">Financial proxies have been used to approximate the value of these outcomes. The social, economic, cultural and </w:t>
      </w:r>
      <w:r w:rsidRPr="002D0BDC">
        <w:rPr>
          <w:noProof/>
          <w:sz w:val="20"/>
          <w:szCs w:val="20"/>
          <w:lang w:val="en-AU" w:eastAsia="en-AU"/>
        </w:rPr>
        <w:t xml:space="preserve">environmental value associated with the outcomes was estimated to be $1.4m </w:t>
      </w:r>
      <w:r w:rsidRPr="002D0BDC">
        <w:rPr>
          <w:rFonts w:cs="Arial"/>
          <w:sz w:val="20"/>
          <w:szCs w:val="20"/>
        </w:rPr>
        <w:t>for the five financial years between 2011 and 2015 inclusive</w:t>
      </w:r>
      <w:r w:rsidRPr="002D0BDC">
        <w:rPr>
          <w:noProof/>
          <w:sz w:val="20"/>
          <w:szCs w:val="20"/>
          <w:lang w:val="en-AU" w:eastAsia="en-AU"/>
        </w:rPr>
        <w:t>.</w:t>
      </w:r>
    </w:p>
    <w:p w14:paraId="45CDF3D6" w14:textId="77777777" w:rsidR="00B75458" w:rsidRPr="00D7681A" w:rsidRDefault="00B75458" w:rsidP="00B75458">
      <w:pPr>
        <w:pStyle w:val="SVAbodybullets"/>
        <w:numPr>
          <w:ilvl w:val="0"/>
          <w:numId w:val="0"/>
        </w:numPr>
        <w:spacing w:line="240" w:lineRule="auto"/>
        <w:rPr>
          <w:noProof/>
          <w:sz w:val="20"/>
          <w:szCs w:val="20"/>
          <w:lang w:val="en-AU" w:eastAsia="en-AU"/>
        </w:rPr>
      </w:pPr>
      <w:r w:rsidRPr="00D7681A">
        <w:rPr>
          <w:noProof/>
          <w:sz w:val="20"/>
          <w:szCs w:val="20"/>
          <w:lang w:val="en-AU" w:eastAsia="en-AU"/>
        </w:rPr>
        <w:t>During this period, $0.9m was invested in the programs, with most (~90%) coming from Government and the remainder from NGO partners and Foundations and Trusts.</w:t>
      </w:r>
    </w:p>
    <w:p w14:paraId="091032E2" w14:textId="77777777" w:rsidR="00B75458" w:rsidRPr="00D7681A" w:rsidRDefault="00B75458" w:rsidP="00B75458">
      <w:pPr>
        <w:pStyle w:val="SVAbodybullets"/>
        <w:numPr>
          <w:ilvl w:val="0"/>
          <w:numId w:val="0"/>
        </w:numPr>
        <w:spacing w:line="240" w:lineRule="auto"/>
        <w:rPr>
          <w:noProof/>
          <w:sz w:val="20"/>
          <w:szCs w:val="20"/>
          <w:lang w:val="en-AU" w:eastAsia="en-AU"/>
        </w:rPr>
      </w:pPr>
    </w:p>
    <w:p w14:paraId="4D7CCF48" w14:textId="77777777" w:rsidR="00B75458" w:rsidRPr="00D7681A" w:rsidRDefault="00B75458" w:rsidP="006913BC">
      <w:pPr>
        <w:pStyle w:val="SVAbodybullets"/>
        <w:numPr>
          <w:ilvl w:val="0"/>
          <w:numId w:val="0"/>
        </w:numPr>
        <w:spacing w:after="0" w:line="240" w:lineRule="auto"/>
        <w:ind w:right="3214"/>
        <w:jc w:val="center"/>
        <w:rPr>
          <w:b/>
          <w:noProof/>
          <w:sz w:val="20"/>
          <w:szCs w:val="20"/>
          <w:lang w:val="en-AU" w:eastAsia="en-AU"/>
        </w:rPr>
      </w:pPr>
      <w:r w:rsidRPr="00D7681A">
        <w:rPr>
          <w:b/>
          <w:noProof/>
          <w:sz w:val="20"/>
          <w:szCs w:val="20"/>
          <w:lang w:val="en-AU" w:eastAsia="en-AU"/>
        </w:rPr>
        <w:t>Value of social, economic, cultural and environmental outcomes created by stakeholder, FY11-15</w:t>
      </w:r>
    </w:p>
    <w:p w14:paraId="4828EC6D" w14:textId="77777777" w:rsidR="00B75458" w:rsidRPr="001077CE" w:rsidRDefault="00B75458" w:rsidP="00B75458">
      <w:pPr>
        <w:pStyle w:val="SVAbodybullets"/>
        <w:numPr>
          <w:ilvl w:val="0"/>
          <w:numId w:val="0"/>
        </w:numPr>
        <w:spacing w:after="0" w:line="240" w:lineRule="auto"/>
        <w:rPr>
          <w:b/>
          <w:noProof/>
          <w:sz w:val="22"/>
          <w:szCs w:val="22"/>
          <w:lang w:val="en-AU" w:eastAsia="en-AU"/>
        </w:rPr>
      </w:pPr>
    </w:p>
    <w:p w14:paraId="6502E152" w14:textId="77777777" w:rsidR="00B75458" w:rsidRDefault="00B75458" w:rsidP="00B75458">
      <w:pPr>
        <w:pStyle w:val="SVAbodybullets"/>
        <w:numPr>
          <w:ilvl w:val="0"/>
          <w:numId w:val="0"/>
        </w:numPr>
        <w:spacing w:after="0" w:line="240" w:lineRule="auto"/>
        <w:rPr>
          <w:noProof/>
          <w:sz w:val="22"/>
          <w:szCs w:val="22"/>
          <w:lang w:val="en-AU" w:eastAsia="en-AU"/>
        </w:rPr>
      </w:pPr>
      <w:r>
        <w:rPr>
          <w:b/>
          <w:noProof/>
          <w:color w:val="000051"/>
          <w:szCs w:val="22"/>
          <w:lang w:val="en-AU" w:eastAsia="en-AU"/>
        </w:rPr>
        <mc:AlternateContent>
          <mc:Choice Requires="wps">
            <w:drawing>
              <wp:anchor distT="0" distB="0" distL="114300" distR="114300" simplePos="0" relativeHeight="251658254" behindDoc="0" locked="0" layoutInCell="1" allowOverlap="1" wp14:anchorId="2DD684F3" wp14:editId="19B735CC">
                <wp:simplePos x="0" y="0"/>
                <wp:positionH relativeFrom="margin">
                  <wp:align>right</wp:align>
                </wp:positionH>
                <wp:positionV relativeFrom="paragraph">
                  <wp:posOffset>912255</wp:posOffset>
                </wp:positionV>
                <wp:extent cx="2009823" cy="1777042"/>
                <wp:effectExtent l="0" t="0" r="9525" b="0"/>
                <wp:wrapNone/>
                <wp:docPr id="293" name="Rectangle 293"/>
                <wp:cNvGraphicFramePr/>
                <a:graphic xmlns:a="http://schemas.openxmlformats.org/drawingml/2006/main">
                  <a:graphicData uri="http://schemas.microsoft.com/office/word/2010/wordprocessingShape">
                    <wps:wsp>
                      <wps:cNvSpPr/>
                      <wps:spPr>
                        <a:xfrm>
                          <a:off x="0" y="0"/>
                          <a:ext cx="2009823" cy="1777042"/>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024FFF" w14:textId="77777777" w:rsidR="004A0C1C" w:rsidRPr="00695317" w:rsidRDefault="004A0C1C" w:rsidP="00B75458">
                            <w:pPr>
                              <w:jc w:val="center"/>
                              <w:rPr>
                                <w:rFonts w:cs="Arial"/>
                              </w:rPr>
                            </w:pPr>
                            <w:r w:rsidRPr="00695317">
                              <w:rPr>
                                <w:rFonts w:cs="Arial"/>
                              </w:rPr>
                              <w:t xml:space="preserve">The </w:t>
                            </w:r>
                            <w:proofErr w:type="spellStart"/>
                            <w:r w:rsidRPr="00695317">
                              <w:rPr>
                                <w:rFonts w:cs="Arial"/>
                              </w:rPr>
                              <w:t>Minyumai</w:t>
                            </w:r>
                            <w:proofErr w:type="spellEnd"/>
                            <w:r w:rsidRPr="00695317">
                              <w:rPr>
                                <w:rFonts w:cs="Arial"/>
                              </w:rPr>
                              <w:t xml:space="preserve"> IPA delivered an SROI ratio of 1.5:1 based on the investment and operations of FY1</w:t>
                            </w:r>
                            <w:r>
                              <w:rPr>
                                <w:rFonts w:cs="Arial"/>
                              </w:rPr>
                              <w:t>1</w:t>
                            </w:r>
                            <w:r w:rsidRPr="00695317">
                              <w:rPr>
                                <w:rFonts w:cs="Arial"/>
                              </w:rPr>
                              <w:t>-15.</w:t>
                            </w:r>
                          </w:p>
                          <w:p w14:paraId="13C3BA1D" w14:textId="77777777" w:rsidR="004A0C1C" w:rsidRPr="00695317" w:rsidRDefault="004A0C1C" w:rsidP="00B75458">
                            <w:pPr>
                              <w:jc w:val="center"/>
                              <w:rPr>
                                <w:rFonts w:cs="Arial"/>
                              </w:rPr>
                            </w:pPr>
                            <w:r w:rsidRPr="00695317">
                              <w:rPr>
                                <w:rFonts w:cs="Arial"/>
                              </w:rPr>
                              <w:t>That is, for every $1 invested, approximately $1.5 of social, economic, cultural and environmental value has been created for stakeholders</w:t>
                            </w:r>
                            <w:r>
                              <w:rPr>
                                <w:rFonts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3" o:spid="_x0000_s1069" style="position:absolute;margin-left:107.05pt;margin-top:71.85pt;width:158.25pt;height:139.9pt;z-index:25165825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" fillcolor="#a5a5a5 [2092]" stroked="f" strokeweight="2pt">
                <v:textbox>
                  <w:txbxContent>
                    <w:p w14:paraId="20024FFF" w14:textId="77777777" w:rsidR="004A0C1C" w:rsidRPr="00695317" w:rsidRDefault="004A0C1C" w:rsidP="00B75458">
                      <w:pPr>
                        <w:jc w:val="center"/>
                        <w:rPr>
                          <w:rFonts w:cs="Arial"/>
                        </w:rPr>
                      </w:pPr>
                      <w:r w:rsidRPr="00695317">
                        <w:rPr>
                          <w:rFonts w:cs="Arial"/>
                        </w:rPr>
                        <w:t xml:space="preserve">The </w:t>
                      </w:r>
                      <w:proofErr w:type="spellStart"/>
                      <w:r w:rsidRPr="00695317">
                        <w:rPr>
                          <w:rFonts w:cs="Arial"/>
                        </w:rPr>
                        <w:t>Minyumai</w:t>
                      </w:r>
                      <w:proofErr w:type="spellEnd"/>
                      <w:r w:rsidRPr="00695317">
                        <w:rPr>
                          <w:rFonts w:cs="Arial"/>
                        </w:rPr>
                        <w:t xml:space="preserve"> IPA delivered an SROI ratio of 1.5:1 based on the investment and operations of FY1</w:t>
                      </w:r>
                      <w:r>
                        <w:rPr>
                          <w:rFonts w:cs="Arial"/>
                        </w:rPr>
                        <w:t>1</w:t>
                      </w:r>
                      <w:r w:rsidRPr="00695317">
                        <w:rPr>
                          <w:rFonts w:cs="Arial"/>
                        </w:rPr>
                        <w:t>-15.</w:t>
                      </w:r>
                    </w:p>
                    <w:p w14:paraId="13C3BA1D" w14:textId="77777777" w:rsidR="004A0C1C" w:rsidRPr="00695317" w:rsidRDefault="004A0C1C" w:rsidP="00B75458">
                      <w:pPr>
                        <w:jc w:val="center"/>
                        <w:rPr>
                          <w:rFonts w:cs="Arial"/>
                        </w:rPr>
                      </w:pPr>
                      <w:r w:rsidRPr="00695317">
                        <w:rPr>
                          <w:rFonts w:cs="Arial"/>
                        </w:rPr>
                        <w:t>That is, for every $1 invested, approximately $1.5 of social, economic, cultural and environmental value has been created for stakeholders</w:t>
                      </w:r>
                      <w:r>
                        <w:rPr>
                          <w:rFonts w:cs="Arial"/>
                        </w:rPr>
                        <w:t>.</w:t>
                      </w:r>
                    </w:p>
                  </w:txbxContent>
                </v:textbox>
                <w10:wrap anchorx="margin"/>
              </v:rect>
            </w:pict>
          </mc:Fallback>
        </mc:AlternateContent>
      </w:r>
      <w:r>
        <w:rPr>
          <w:noProof/>
          <w:sz w:val="22"/>
          <w:szCs w:val="22"/>
          <w:lang w:val="en-AU" w:eastAsia="en-AU"/>
        </w:rPr>
        <w:drawing>
          <wp:inline distT="0" distB="0" distL="0" distR="0" wp14:anchorId="24978C95" wp14:editId="2084FDB9">
            <wp:extent cx="3600000" cy="3600000"/>
            <wp:effectExtent l="0" t="0" r="635" b="635"/>
            <wp:docPr id="294" name="Picture 294" descr="Red is government, green community and blue rangers." title="Pie chart showing the value of outco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cstate="print">
                      <a:extLst>
                        <a:ext uri="{28A0092B-C50C-407E-A947-70E740481C1C}">
                          <a14:useLocalDpi xmlns:a14="http://schemas.microsoft.com/office/drawing/2010/main"/>
                        </a:ext>
                      </a:extLst>
                    </a:blip>
                    <a:srcRect/>
                    <a:stretch/>
                  </pic:blipFill>
                  <pic:spPr bwMode="auto">
                    <a:xfrm>
                      <a:off x="0" y="0"/>
                      <a:ext cx="3600000" cy="3600000"/>
                    </a:xfrm>
                    <a:prstGeom prst="ellipse">
                      <a:avLst/>
                    </a:prstGeom>
                    <a:noFill/>
                    <a:ln>
                      <a:noFill/>
                    </a:ln>
                    <a:extLst>
                      <a:ext uri="{53640926-AAD7-44D8-BBD7-CCE9431645EC}">
                        <a14:shadowObscured xmlns:a14="http://schemas.microsoft.com/office/drawing/2010/main"/>
                      </a:ext>
                    </a:extLst>
                  </pic:spPr>
                </pic:pic>
              </a:graphicData>
            </a:graphic>
          </wp:inline>
        </w:drawing>
      </w:r>
    </w:p>
    <w:p w14:paraId="1646DDE4" w14:textId="77777777" w:rsidR="006913BC" w:rsidRDefault="006913BC" w:rsidP="00B75458">
      <w:pPr>
        <w:pStyle w:val="SVAbodybullets"/>
        <w:numPr>
          <w:ilvl w:val="0"/>
          <w:numId w:val="0"/>
        </w:numPr>
        <w:spacing w:after="0" w:line="240" w:lineRule="auto"/>
        <w:rPr>
          <w:noProof/>
          <w:sz w:val="22"/>
          <w:szCs w:val="22"/>
          <w:lang w:val="en-AU" w:eastAsia="en-AU"/>
        </w:rPr>
      </w:pPr>
    </w:p>
    <w:p w14:paraId="3A8AEAD2" w14:textId="77777777" w:rsidR="00B75458" w:rsidRDefault="00B75458" w:rsidP="00B75458">
      <w:pPr>
        <w:pStyle w:val="SVAbodybullets"/>
        <w:numPr>
          <w:ilvl w:val="0"/>
          <w:numId w:val="0"/>
        </w:numPr>
        <w:spacing w:after="0" w:line="240" w:lineRule="auto"/>
        <w:rPr>
          <w:noProof/>
          <w:sz w:val="22"/>
          <w:szCs w:val="22"/>
          <w:lang w:val="en-AU" w:eastAsia="en-AU"/>
        </w:rPr>
      </w:pPr>
    </w:p>
    <w:p w14:paraId="7F33783D" w14:textId="7498C221" w:rsidR="000324F7" w:rsidRPr="000324F7" w:rsidRDefault="00B75458" w:rsidP="000324F7">
      <w:pPr>
        <w:pStyle w:val="SVAbodybullets"/>
        <w:numPr>
          <w:ilvl w:val="0"/>
          <w:numId w:val="0"/>
        </w:numPr>
        <w:spacing w:after="0" w:line="240" w:lineRule="auto"/>
        <w:rPr>
          <w:noProof/>
          <w:sz w:val="22"/>
          <w:szCs w:val="22"/>
          <w:lang w:val="en-AU" w:eastAsia="en-AU"/>
        </w:rPr>
      </w:pPr>
      <w:r w:rsidRPr="00D45E59">
        <w:rPr>
          <w:rFonts w:cs="Arial"/>
          <w:b/>
          <w:noProof/>
          <w:szCs w:val="16"/>
          <w:lang w:val="en-AU" w:eastAsia="en-AU"/>
        </w:rPr>
        <w:drawing>
          <wp:anchor distT="0" distB="0" distL="114300" distR="114300" simplePos="0" relativeHeight="251658255" behindDoc="0" locked="0" layoutInCell="1" allowOverlap="1" wp14:anchorId="3D150DE7" wp14:editId="1D485B99">
            <wp:simplePos x="0" y="0"/>
            <wp:positionH relativeFrom="column">
              <wp:posOffset>120015</wp:posOffset>
            </wp:positionH>
            <wp:positionV relativeFrom="paragraph">
              <wp:posOffset>667014</wp:posOffset>
            </wp:positionV>
            <wp:extent cx="2519680" cy="1889125"/>
            <wp:effectExtent l="0" t="0" r="0" b="0"/>
            <wp:wrapNone/>
            <wp:docPr id="308" name="Picture 308" title="Daniel G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2968.JPG"/>
                    <pic:cNvPicPr/>
                  </pic:nvPicPr>
                  <pic:blipFill>
                    <a:blip r:embed="rId44" cstate="email">
                      <a:extLst>
                        <a:ext uri="{28A0092B-C50C-407E-A947-70E740481C1C}">
                          <a14:useLocalDpi xmlns:a14="http://schemas.microsoft.com/office/drawing/2010/main"/>
                        </a:ext>
                      </a:extLst>
                    </a:blip>
                    <a:stretch>
                      <a:fillRect/>
                    </a:stretch>
                  </pic:blipFill>
                  <pic:spPr>
                    <a:xfrm>
                      <a:off x="0" y="0"/>
                      <a:ext cx="2519680" cy="1889125"/>
                    </a:xfrm>
                    <a:prstGeom prst="rect">
                      <a:avLst/>
                    </a:prstGeom>
                  </pic:spPr>
                </pic:pic>
              </a:graphicData>
            </a:graphic>
            <wp14:sizeRelH relativeFrom="margin">
              <wp14:pctWidth>0</wp14:pctWidth>
            </wp14:sizeRelH>
            <wp14:sizeRelV relativeFrom="margin">
              <wp14:pctHeight>0</wp14:pctHeight>
            </wp14:sizeRelV>
          </wp:anchor>
        </w:drawing>
      </w:r>
      <w:r>
        <w:rPr>
          <w:b/>
          <w:i/>
          <w:noProof/>
          <w:color w:val="E36C0A"/>
          <w:sz w:val="20"/>
          <w:szCs w:val="20"/>
          <w:lang w:val="en-AU" w:eastAsia="en-AU"/>
        </w:rPr>
        <mc:AlternateContent>
          <mc:Choice Requires="wps">
            <w:drawing>
              <wp:inline distT="0" distB="0" distL="0" distR="0" wp14:anchorId="3732D6AE" wp14:editId="34629E77">
                <wp:extent cx="5814204" cy="2674189"/>
                <wp:effectExtent l="0" t="0" r="0" b="0"/>
                <wp:docPr id="310" name="Rectangle 310"/>
                <wp:cNvGraphicFramePr/>
                <a:graphic xmlns:a="http://schemas.openxmlformats.org/drawingml/2006/main">
                  <a:graphicData uri="http://schemas.microsoft.com/office/word/2010/wordprocessingShape">
                    <wps:wsp>
                      <wps:cNvSpPr/>
                      <wps:spPr>
                        <a:xfrm>
                          <a:off x="0" y="0"/>
                          <a:ext cx="5814204" cy="2674189"/>
                        </a:xfrm>
                        <a:prstGeom prst="rect">
                          <a:avLst/>
                        </a:prstGeom>
                        <a:solidFill>
                          <a:srgbClr val="F2F0E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C7A128" w14:textId="77777777" w:rsidR="004A0C1C" w:rsidRDefault="004A0C1C" w:rsidP="00B75458">
                            <w:pPr>
                              <w:pStyle w:val="SVAH2"/>
                              <w:spacing w:after="200" w:line="240" w:lineRule="auto"/>
                              <w:outlineLvl w:val="9"/>
                              <w:rPr>
                                <w:szCs w:val="24"/>
                              </w:rPr>
                            </w:pPr>
                            <w:r w:rsidRPr="0011506A">
                              <w:rPr>
                                <w:rFonts w:eastAsiaTheme="minorEastAsia" w:cs="Arial"/>
                                <w:color w:val="002D62" w:themeColor="text2"/>
                                <w:spacing w:val="0"/>
                                <w:sz w:val="20"/>
                                <w:szCs w:val="20"/>
                                <w:lang w:val="en-AU" w:eastAsia="en-AU"/>
                              </w:rPr>
                              <w:t>In the spotlight: Daniel Gomes, Senior Ranger</w:t>
                            </w:r>
                          </w:p>
                          <w:p w14:paraId="437E6555" w14:textId="77777777" w:rsidR="004A0C1C" w:rsidRPr="0011506A" w:rsidRDefault="004A0C1C" w:rsidP="00B75458">
                            <w:pPr>
                              <w:pStyle w:val="SVAH2"/>
                              <w:spacing w:after="200" w:line="240" w:lineRule="auto"/>
                              <w:outlineLvl w:val="9"/>
                              <w:rPr>
                                <w:b w:val="0"/>
                                <w:i/>
                                <w:color w:val="000000" w:themeColor="text1"/>
                                <w:sz w:val="18"/>
                                <w:szCs w:val="20"/>
                              </w:rPr>
                            </w:pPr>
                            <w:r w:rsidRPr="0011506A">
                              <w:rPr>
                                <w:b w:val="0"/>
                                <w:i/>
                                <w:color w:val="000000" w:themeColor="text1"/>
                                <w:sz w:val="18"/>
                                <w:szCs w:val="20"/>
                              </w:rPr>
                              <w:t>“When we burned this area, I didn’t think the native plants would come back but they did. I couldn’t believe it... When I see these changes, I feel proud.”</w:t>
                            </w:r>
                          </w:p>
                          <w:p w14:paraId="630233A3" w14:textId="77777777" w:rsidR="004A0C1C" w:rsidRPr="0011506A" w:rsidRDefault="004A0C1C" w:rsidP="00B75458">
                            <w:pPr>
                              <w:pStyle w:val="SVAH2"/>
                              <w:spacing w:after="200" w:line="240" w:lineRule="auto"/>
                              <w:ind w:left="4253"/>
                              <w:outlineLvl w:val="9"/>
                              <w:rPr>
                                <w:b w:val="0"/>
                                <w:color w:val="000000" w:themeColor="text1"/>
                                <w:sz w:val="18"/>
                                <w:szCs w:val="20"/>
                              </w:rPr>
                            </w:pPr>
                            <w:r w:rsidRPr="0011506A">
                              <w:rPr>
                                <w:b w:val="0"/>
                                <w:color w:val="000000" w:themeColor="text1"/>
                                <w:sz w:val="18"/>
                                <w:szCs w:val="20"/>
                              </w:rPr>
                              <w:t xml:space="preserve">Daniel grew up hearing his grandfather, the late elder Lawrence </w:t>
                            </w:r>
                            <w:proofErr w:type="gramStart"/>
                            <w:r w:rsidRPr="0011506A">
                              <w:rPr>
                                <w:b w:val="0"/>
                                <w:color w:val="000000" w:themeColor="text1"/>
                                <w:sz w:val="18"/>
                                <w:szCs w:val="20"/>
                              </w:rPr>
                              <w:t>Wilson,</w:t>
                            </w:r>
                            <w:proofErr w:type="gramEnd"/>
                            <w:r w:rsidRPr="0011506A">
                              <w:rPr>
                                <w:b w:val="0"/>
                                <w:color w:val="000000" w:themeColor="text1"/>
                                <w:sz w:val="18"/>
                                <w:szCs w:val="20"/>
                              </w:rPr>
                              <w:t xml:space="preserve"> tell stories of the native plants and animals that used to inhabit </w:t>
                            </w:r>
                            <w:proofErr w:type="spellStart"/>
                            <w:r w:rsidRPr="0011506A">
                              <w:rPr>
                                <w:b w:val="0"/>
                                <w:color w:val="000000" w:themeColor="text1"/>
                                <w:sz w:val="18"/>
                                <w:szCs w:val="20"/>
                              </w:rPr>
                              <w:t>Minyumai</w:t>
                            </w:r>
                            <w:proofErr w:type="spellEnd"/>
                            <w:r w:rsidRPr="0011506A">
                              <w:rPr>
                                <w:b w:val="0"/>
                                <w:color w:val="000000" w:themeColor="text1"/>
                                <w:sz w:val="18"/>
                                <w:szCs w:val="20"/>
                              </w:rPr>
                              <w:t>. He worried they would never return.</w:t>
                            </w:r>
                          </w:p>
                          <w:p w14:paraId="6683D22C" w14:textId="77777777" w:rsidR="004A0C1C" w:rsidRPr="0011506A" w:rsidRDefault="004A0C1C" w:rsidP="00B75458">
                            <w:pPr>
                              <w:pStyle w:val="SVAH2"/>
                              <w:spacing w:after="200" w:line="240" w:lineRule="auto"/>
                              <w:ind w:left="4253"/>
                              <w:outlineLvl w:val="9"/>
                              <w:rPr>
                                <w:b w:val="0"/>
                                <w:color w:val="000000" w:themeColor="text1"/>
                                <w:sz w:val="18"/>
                                <w:szCs w:val="20"/>
                              </w:rPr>
                            </w:pPr>
                            <w:r w:rsidRPr="0011506A">
                              <w:rPr>
                                <w:b w:val="0"/>
                                <w:color w:val="000000" w:themeColor="text1"/>
                                <w:sz w:val="18"/>
                                <w:szCs w:val="20"/>
                              </w:rPr>
                              <w:t xml:space="preserve">He has been working on country for the last 15 years, often in his spare time and most recently as a Senior Ranger, and is starting to see his land and fire management work pay off. The return of the native plants isn’t just ecological to him. It is intimately connected with his sense of self, locating him in his culture and ancestry, and serves as a powerful symbol and reminder of the resilience of the </w:t>
                            </w:r>
                            <w:proofErr w:type="spellStart"/>
                            <w:r w:rsidRPr="0011506A">
                              <w:rPr>
                                <w:b w:val="0"/>
                                <w:color w:val="000000" w:themeColor="text1"/>
                                <w:sz w:val="18"/>
                                <w:szCs w:val="20"/>
                              </w:rPr>
                              <w:t>Bandjalang</w:t>
                            </w:r>
                            <w:proofErr w:type="spellEnd"/>
                            <w:r w:rsidRPr="0011506A">
                              <w:rPr>
                                <w:b w:val="0"/>
                                <w:color w:val="000000" w:themeColor="text1"/>
                                <w:sz w:val="18"/>
                                <w:szCs w:val="20"/>
                              </w:rPr>
                              <w:t xml:space="preserve">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id="Rectangle 310" o:spid="_x0000_s1070" style="width:457.8pt;height:2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" fillcolor="#f2f0e9" stroked="f" strokeweight="2pt">
                <v:textbox>
                  <w:txbxContent>
                    <w:p w14:paraId="56C7A128" w14:textId="77777777" w:rsidR="004A0C1C" w:rsidRDefault="004A0C1C" w:rsidP="00B75458">
                      <w:pPr>
                        <w:pStyle w:val="SVAH2"/>
                        <w:spacing w:after="200" w:line="240" w:lineRule="auto"/>
                        <w:outlineLvl w:val="9"/>
                        <w:rPr>
                          <w:szCs w:val="24"/>
                        </w:rPr>
                      </w:pPr>
                      <w:r w:rsidRPr="0011506A">
                        <w:rPr>
                          <w:rFonts w:eastAsiaTheme="minorEastAsia" w:cs="Arial"/>
                          <w:color w:val="002D62" w:themeColor="text2"/>
                          <w:spacing w:val="0"/>
                          <w:sz w:val="20"/>
                          <w:szCs w:val="20"/>
                          <w:lang w:val="en-AU" w:eastAsia="en-AU"/>
                        </w:rPr>
                        <w:t>In the spotlight: Daniel Gomes, Senior Ranger</w:t>
                      </w:r>
                    </w:p>
                    <w:p w14:paraId="437E6555" w14:textId="77777777" w:rsidR="004A0C1C" w:rsidRPr="0011506A" w:rsidRDefault="004A0C1C" w:rsidP="00B75458">
                      <w:pPr>
                        <w:pStyle w:val="SVAH2"/>
                        <w:spacing w:after="200" w:line="240" w:lineRule="auto"/>
                        <w:outlineLvl w:val="9"/>
                        <w:rPr>
                          <w:b w:val="0"/>
                          <w:i/>
                          <w:color w:val="000000" w:themeColor="text1"/>
                          <w:sz w:val="18"/>
                          <w:szCs w:val="20"/>
                        </w:rPr>
                      </w:pPr>
                      <w:r w:rsidRPr="0011506A">
                        <w:rPr>
                          <w:b w:val="0"/>
                          <w:i/>
                          <w:color w:val="000000" w:themeColor="text1"/>
                          <w:sz w:val="18"/>
                          <w:szCs w:val="20"/>
                        </w:rPr>
                        <w:t>“When we burned this area, I didn’t think the native plants would come back but they did. I couldn’t believe it... When I see these changes, I feel proud.”</w:t>
                      </w:r>
                    </w:p>
                    <w:p w14:paraId="630233A3" w14:textId="77777777" w:rsidR="004A0C1C" w:rsidRPr="0011506A" w:rsidRDefault="004A0C1C" w:rsidP="00B75458">
                      <w:pPr>
                        <w:pStyle w:val="SVAH2"/>
                        <w:spacing w:after="200" w:line="240" w:lineRule="auto"/>
                        <w:ind w:left="4253"/>
                        <w:outlineLvl w:val="9"/>
                        <w:rPr>
                          <w:b w:val="0"/>
                          <w:color w:val="000000" w:themeColor="text1"/>
                          <w:sz w:val="18"/>
                          <w:szCs w:val="20"/>
                        </w:rPr>
                      </w:pPr>
                      <w:r w:rsidRPr="0011506A">
                        <w:rPr>
                          <w:b w:val="0"/>
                          <w:color w:val="000000" w:themeColor="text1"/>
                          <w:sz w:val="18"/>
                          <w:szCs w:val="20"/>
                        </w:rPr>
                        <w:t xml:space="preserve">Daniel grew up hearing his grandfather, the late elder Lawrence </w:t>
                      </w:r>
                      <w:proofErr w:type="gramStart"/>
                      <w:r w:rsidRPr="0011506A">
                        <w:rPr>
                          <w:b w:val="0"/>
                          <w:color w:val="000000" w:themeColor="text1"/>
                          <w:sz w:val="18"/>
                          <w:szCs w:val="20"/>
                        </w:rPr>
                        <w:t>Wilson,</w:t>
                      </w:r>
                      <w:proofErr w:type="gramEnd"/>
                      <w:r w:rsidRPr="0011506A">
                        <w:rPr>
                          <w:b w:val="0"/>
                          <w:color w:val="000000" w:themeColor="text1"/>
                          <w:sz w:val="18"/>
                          <w:szCs w:val="20"/>
                        </w:rPr>
                        <w:t xml:space="preserve"> tell stories of the native plants and animals that used to inhabit </w:t>
                      </w:r>
                      <w:proofErr w:type="spellStart"/>
                      <w:r w:rsidRPr="0011506A">
                        <w:rPr>
                          <w:b w:val="0"/>
                          <w:color w:val="000000" w:themeColor="text1"/>
                          <w:sz w:val="18"/>
                          <w:szCs w:val="20"/>
                        </w:rPr>
                        <w:t>Minyumai</w:t>
                      </w:r>
                      <w:proofErr w:type="spellEnd"/>
                      <w:r w:rsidRPr="0011506A">
                        <w:rPr>
                          <w:b w:val="0"/>
                          <w:color w:val="000000" w:themeColor="text1"/>
                          <w:sz w:val="18"/>
                          <w:szCs w:val="20"/>
                        </w:rPr>
                        <w:t>. He worried they would never return.</w:t>
                      </w:r>
                    </w:p>
                    <w:p w14:paraId="6683D22C" w14:textId="77777777" w:rsidR="004A0C1C" w:rsidRPr="0011506A" w:rsidRDefault="004A0C1C" w:rsidP="00B75458">
                      <w:pPr>
                        <w:pStyle w:val="SVAH2"/>
                        <w:spacing w:after="200" w:line="240" w:lineRule="auto"/>
                        <w:ind w:left="4253"/>
                        <w:outlineLvl w:val="9"/>
                        <w:rPr>
                          <w:b w:val="0"/>
                          <w:color w:val="000000" w:themeColor="text1"/>
                          <w:sz w:val="18"/>
                          <w:szCs w:val="20"/>
                        </w:rPr>
                      </w:pPr>
                      <w:r w:rsidRPr="0011506A">
                        <w:rPr>
                          <w:b w:val="0"/>
                          <w:color w:val="000000" w:themeColor="text1"/>
                          <w:sz w:val="18"/>
                          <w:szCs w:val="20"/>
                        </w:rPr>
                        <w:t xml:space="preserve">He has been working on country for the last 15 years, often in his spare time and most recently as a Senior Ranger, and is starting to see his land and fire management work pay off. The return of the native plants isn’t just ecological to him. It is intimately connected with his sense of self, locating him in his culture and ancestry, and serves as a powerful symbol and reminder of the resilience of the </w:t>
                      </w:r>
                      <w:proofErr w:type="spellStart"/>
                      <w:r w:rsidRPr="0011506A">
                        <w:rPr>
                          <w:b w:val="0"/>
                          <w:color w:val="000000" w:themeColor="text1"/>
                          <w:sz w:val="18"/>
                          <w:szCs w:val="20"/>
                        </w:rPr>
                        <w:t>Bandjalang</w:t>
                      </w:r>
                      <w:proofErr w:type="spellEnd"/>
                      <w:r w:rsidRPr="0011506A">
                        <w:rPr>
                          <w:b w:val="0"/>
                          <w:color w:val="000000" w:themeColor="text1"/>
                          <w:sz w:val="18"/>
                          <w:szCs w:val="20"/>
                        </w:rPr>
                        <w:t xml:space="preserve"> people.</w:t>
                      </w:r>
                    </w:p>
                  </w:txbxContent>
                </v:textbox>
                <w10:anchorlock/>
              </v:rect>
            </w:pict>
          </mc:Fallback>
        </mc:AlternateContent>
      </w:r>
    </w:p>
    <w:p w14:paraId="7C359A04" w14:textId="77777777" w:rsidR="000324F7" w:rsidRDefault="000324F7">
      <w:pPr>
        <w:rPr>
          <w:rFonts w:cs="Arial"/>
          <w:b/>
          <w:szCs w:val="16"/>
        </w:rPr>
      </w:pPr>
      <w:r>
        <w:rPr>
          <w:rFonts w:cs="Arial"/>
          <w:b/>
          <w:szCs w:val="16"/>
        </w:rPr>
        <w:br w:type="page"/>
      </w:r>
    </w:p>
    <w:p w14:paraId="392C9C3A" w14:textId="2BF8A097" w:rsidR="000324F7" w:rsidRPr="00EF77B5" w:rsidRDefault="000324F7" w:rsidP="000324F7">
      <w:pPr>
        <w:spacing w:before="200"/>
        <w:rPr>
          <w:rFonts w:cs="Arial"/>
        </w:rPr>
      </w:pPr>
      <w:r w:rsidRPr="00EF77B5">
        <w:rPr>
          <w:rFonts w:cs="Arial"/>
          <w:b/>
          <w:szCs w:val="16"/>
        </w:rPr>
        <w:t>About this project</w:t>
      </w:r>
      <w:r w:rsidRPr="00EF77B5">
        <w:rPr>
          <w:rFonts w:cs="Arial"/>
        </w:rPr>
        <w:t xml:space="preserve"> </w:t>
      </w:r>
    </w:p>
    <w:p w14:paraId="7F7229A5" w14:textId="77777777" w:rsidR="000324F7" w:rsidRPr="00D7681A" w:rsidRDefault="000324F7" w:rsidP="000324F7">
      <w:pPr>
        <w:rPr>
          <w:rFonts w:cs="Arial"/>
          <w:szCs w:val="20"/>
        </w:rPr>
      </w:pPr>
      <w:r>
        <w:rPr>
          <w:rFonts w:cs="Arial"/>
          <w:szCs w:val="20"/>
        </w:rPr>
        <w:t xml:space="preserve">PM&amp;C commissioned SVA Consulting to </w:t>
      </w:r>
      <w:proofErr w:type="gramStart"/>
      <w:r>
        <w:rPr>
          <w:rFonts w:cs="Arial"/>
          <w:szCs w:val="20"/>
        </w:rPr>
        <w:t>understand,</w:t>
      </w:r>
      <w:proofErr w:type="gramEnd"/>
      <w:r>
        <w:rPr>
          <w:rFonts w:cs="Arial"/>
          <w:szCs w:val="20"/>
        </w:rPr>
        <w:t xml:space="preserve"> measure or estimate and value the changes resulting from the investment in the </w:t>
      </w:r>
      <w:proofErr w:type="spellStart"/>
      <w:r>
        <w:rPr>
          <w:rFonts w:cs="Arial"/>
          <w:szCs w:val="20"/>
        </w:rPr>
        <w:t>Minyumai</w:t>
      </w:r>
      <w:proofErr w:type="spellEnd"/>
      <w:r>
        <w:rPr>
          <w:rFonts w:cs="Arial"/>
          <w:szCs w:val="20"/>
        </w:rPr>
        <w:t xml:space="preserve"> IPAs using the SROI methodology.</w:t>
      </w:r>
    </w:p>
    <w:p w14:paraId="273D096B" w14:textId="675B1319" w:rsidR="00B75458" w:rsidRDefault="000324F7" w:rsidP="000324F7">
      <w:pPr>
        <w:rPr>
          <w:noProof/>
          <w:sz w:val="22"/>
          <w:lang w:eastAsia="en-AU"/>
        </w:rPr>
      </w:pPr>
      <w:r w:rsidRPr="00D7681A">
        <w:rPr>
          <w:rFonts w:cs="Arial"/>
          <w:color w:val="000000" w:themeColor="text1"/>
          <w:lang w:val="en-GB"/>
        </w:rPr>
        <w:t xml:space="preserve">The analysis involved 19 consultations with stakeholders of the </w:t>
      </w:r>
      <w:proofErr w:type="spellStart"/>
      <w:r w:rsidRPr="00D7681A">
        <w:rPr>
          <w:rFonts w:cs="Arial"/>
          <w:color w:val="000000" w:themeColor="text1"/>
          <w:lang w:val="en-GB"/>
        </w:rPr>
        <w:t>Minyumai</w:t>
      </w:r>
      <w:proofErr w:type="spellEnd"/>
      <w:r w:rsidRPr="00D7681A">
        <w:rPr>
          <w:rFonts w:cs="Arial"/>
          <w:color w:val="000000" w:themeColor="text1"/>
          <w:lang w:val="en-GB"/>
        </w:rPr>
        <w:t xml:space="preserve"> IPA including five Rangers, six Community members, two Government, two Land councils, two NGO partners, one </w:t>
      </w:r>
      <w:proofErr w:type="gramStart"/>
      <w:r w:rsidRPr="00D7681A">
        <w:rPr>
          <w:rFonts w:cs="Arial"/>
          <w:color w:val="000000" w:themeColor="text1"/>
          <w:lang w:val="en-GB"/>
        </w:rPr>
        <w:t>Corporate</w:t>
      </w:r>
      <w:proofErr w:type="gramEnd"/>
      <w:r w:rsidRPr="00D7681A">
        <w:rPr>
          <w:rFonts w:cs="Arial"/>
          <w:color w:val="000000" w:themeColor="text1"/>
          <w:lang w:val="en-GB"/>
        </w:rPr>
        <w:t xml:space="preserve"> partner and one Research partner.</w:t>
      </w:r>
    </w:p>
    <w:p w14:paraId="6B9F0265" w14:textId="084417DF" w:rsidR="00B75458" w:rsidRDefault="00707378" w:rsidP="00B75458">
      <w:pPr>
        <w:rPr>
          <w:rFonts w:cs="Arial"/>
          <w:b/>
          <w:szCs w:val="16"/>
        </w:rPr>
      </w:pPr>
      <w:r w:rsidRPr="00D45E59">
        <w:rPr>
          <w:rFonts w:cs="Arial"/>
          <w:b/>
          <w:noProof/>
          <w:szCs w:val="16"/>
          <w:lang w:eastAsia="en-AU"/>
        </w:rPr>
        <w:drawing>
          <wp:anchor distT="0" distB="0" distL="114300" distR="114300" simplePos="0" relativeHeight="251658256" behindDoc="0" locked="0" layoutInCell="1" allowOverlap="1" wp14:anchorId="4665F91F" wp14:editId="44E1F574">
            <wp:simplePos x="0" y="0"/>
            <wp:positionH relativeFrom="column">
              <wp:posOffset>158045</wp:posOffset>
            </wp:positionH>
            <wp:positionV relativeFrom="paragraph">
              <wp:posOffset>259434</wp:posOffset>
            </wp:positionV>
            <wp:extent cx="2483556" cy="1655496"/>
            <wp:effectExtent l="0" t="0" r="0" b="1905"/>
            <wp:wrapNone/>
            <wp:docPr id="309" name="Picture 309" title="Ran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Airport-Burn-12.jpg"/>
                    <pic:cNvPicPr/>
                  </pic:nvPicPr>
                  <pic:blipFill>
                    <a:blip r:embed="rId45" cstate="email">
                      <a:extLst>
                        <a:ext uri="{28A0092B-C50C-407E-A947-70E740481C1C}">
                          <a14:useLocalDpi xmlns:a14="http://schemas.microsoft.com/office/drawing/2010/main"/>
                        </a:ext>
                      </a:extLst>
                    </a:blip>
                    <a:stretch>
                      <a:fillRect/>
                    </a:stretch>
                  </pic:blipFill>
                  <pic:spPr>
                    <a:xfrm>
                      <a:off x="0" y="0"/>
                      <a:ext cx="2486247" cy="1657290"/>
                    </a:xfrm>
                    <a:prstGeom prst="rect">
                      <a:avLst/>
                    </a:prstGeom>
                  </pic:spPr>
                </pic:pic>
              </a:graphicData>
            </a:graphic>
            <wp14:sizeRelH relativeFrom="page">
              <wp14:pctWidth>0</wp14:pctWidth>
            </wp14:sizeRelH>
            <wp14:sizeRelV relativeFrom="page">
              <wp14:pctHeight>0</wp14:pctHeight>
            </wp14:sizeRelV>
          </wp:anchor>
        </w:drawing>
      </w:r>
      <w:r w:rsidR="00B75458" w:rsidRPr="00D45E59">
        <w:rPr>
          <w:rFonts w:cs="Arial"/>
          <w:b/>
          <w:noProof/>
          <w:szCs w:val="16"/>
          <w:lang w:eastAsia="en-AU"/>
        </w:rPr>
        <mc:AlternateContent>
          <mc:Choice Requires="wps">
            <w:drawing>
              <wp:inline distT="0" distB="0" distL="0" distR="0" wp14:anchorId="5F5F18CA" wp14:editId="120C6B5B">
                <wp:extent cx="5795693" cy="2147977"/>
                <wp:effectExtent l="0" t="0" r="0" b="5080"/>
                <wp:docPr id="306" name="Rectangle 306"/>
                <wp:cNvGraphicFramePr/>
                <a:graphic xmlns:a="http://schemas.openxmlformats.org/drawingml/2006/main">
                  <a:graphicData uri="http://schemas.microsoft.com/office/word/2010/wordprocessingShape">
                    <wps:wsp>
                      <wps:cNvSpPr/>
                      <wps:spPr>
                        <a:xfrm>
                          <a:off x="0" y="0"/>
                          <a:ext cx="5795693" cy="2147977"/>
                        </a:xfrm>
                        <a:prstGeom prst="rect">
                          <a:avLst/>
                        </a:prstGeom>
                        <a:solidFill>
                          <a:srgbClr val="F2F0E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22D9A5" w14:textId="77777777" w:rsidR="004A0C1C" w:rsidRPr="00395E11" w:rsidRDefault="004A0C1C" w:rsidP="00B75458">
                            <w:pPr>
                              <w:pStyle w:val="TOC6"/>
                            </w:pPr>
                            <w:r w:rsidRPr="0079213A">
                              <w:t>In the</w:t>
                            </w:r>
                            <w:r w:rsidRPr="00395E11">
                              <w:t xml:space="preserve"> spotlight: Kesha Wilson, Belinda Gomes, and Lily Wilson, Casual Rangers</w:t>
                            </w:r>
                          </w:p>
                          <w:p w14:paraId="56046BDA" w14:textId="77777777" w:rsidR="004A0C1C" w:rsidRPr="00395E11" w:rsidRDefault="004A0C1C" w:rsidP="00B75458">
                            <w:pPr>
                              <w:pStyle w:val="TOC6"/>
                            </w:pPr>
                          </w:p>
                          <w:p w14:paraId="02AA6D08" w14:textId="174EA68D" w:rsidR="004A0C1C" w:rsidRPr="009428A4" w:rsidRDefault="004A0C1C" w:rsidP="00707378">
                            <w:pPr>
                              <w:pStyle w:val="TOC6"/>
                              <w:spacing w:after="200"/>
                              <w:ind w:left="4320"/>
                              <w:rPr>
                                <w:b w:val="0"/>
                                <w:i/>
                                <w:color w:val="000000" w:themeColor="text1"/>
                                <w:sz w:val="18"/>
                                <w:szCs w:val="18"/>
                              </w:rPr>
                            </w:pPr>
                            <w:r w:rsidRPr="009428A4">
                              <w:rPr>
                                <w:b w:val="0"/>
                                <w:i/>
                                <w:color w:val="000000" w:themeColor="text1"/>
                                <w:sz w:val="18"/>
                                <w:szCs w:val="18"/>
                              </w:rPr>
                              <w:t xml:space="preserve">“We just want </w:t>
                            </w:r>
                            <w:r>
                              <w:rPr>
                                <w:b w:val="0"/>
                                <w:i/>
                                <w:color w:val="000000" w:themeColor="text1"/>
                                <w:sz w:val="18"/>
                                <w:szCs w:val="18"/>
                              </w:rPr>
                              <w:t xml:space="preserve">to </w:t>
                            </w:r>
                            <w:r w:rsidRPr="009428A4">
                              <w:rPr>
                                <w:b w:val="0"/>
                                <w:i/>
                                <w:color w:val="000000" w:themeColor="text1"/>
                                <w:sz w:val="18"/>
                                <w:szCs w:val="18"/>
                              </w:rPr>
                              <w:t>do more; learn more.”</w:t>
                            </w:r>
                          </w:p>
                          <w:p w14:paraId="5F256F6C" w14:textId="77777777" w:rsidR="004A0C1C" w:rsidRPr="00EF77B5" w:rsidRDefault="004A0C1C" w:rsidP="00707378">
                            <w:pPr>
                              <w:pStyle w:val="TOC6"/>
                              <w:spacing w:after="200"/>
                              <w:ind w:left="4320"/>
                              <w:rPr>
                                <w:b w:val="0"/>
                                <w:color w:val="000000" w:themeColor="text1"/>
                                <w:sz w:val="18"/>
                                <w:szCs w:val="18"/>
                              </w:rPr>
                            </w:pPr>
                            <w:r w:rsidRPr="00EF77B5">
                              <w:rPr>
                                <w:b w:val="0"/>
                                <w:color w:val="000000" w:themeColor="text1"/>
                                <w:sz w:val="18"/>
                                <w:szCs w:val="18"/>
                              </w:rPr>
                              <w:t>Prior to working on country, Kesha, Belinda, and Lily weren’t sure if they would like working in the bush. Now they love it and have been involved in burns with high commercial value such as a hazard reduction burn at Coffs Harbour Airport. They want to do more work but are limited by the amount of funding available.</w:t>
                            </w:r>
                          </w:p>
                          <w:p w14:paraId="3A305FD3" w14:textId="77777777" w:rsidR="004A0C1C" w:rsidRPr="00EF77B5" w:rsidRDefault="004A0C1C" w:rsidP="00707378">
                            <w:pPr>
                              <w:pStyle w:val="TOC6"/>
                              <w:spacing w:after="200"/>
                              <w:ind w:left="4320"/>
                              <w:rPr>
                                <w:b w:val="0"/>
                                <w:color w:val="000000" w:themeColor="text1"/>
                                <w:sz w:val="18"/>
                                <w:szCs w:val="18"/>
                              </w:rPr>
                            </w:pPr>
                            <w:r w:rsidRPr="00EF77B5">
                              <w:rPr>
                                <w:b w:val="0"/>
                                <w:color w:val="000000" w:themeColor="text1"/>
                                <w:sz w:val="18"/>
                                <w:szCs w:val="18"/>
                              </w:rPr>
                              <w:t>Nevertheless they continue to brainstorm where else they can apply their skills. Community members describe their relentless enthusiasm as inspirational.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id="Rectangle 306" o:spid="_x0000_s1071" style="width:456.35pt;height:16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" fillcolor="#f2f0e9" stroked="f" strokeweight="2pt">
                <v:textbox>
                  <w:txbxContent>
                    <w:p w14:paraId="6A22D9A5" w14:textId="77777777" w:rsidR="004A0C1C" w:rsidRPr="00395E11" w:rsidRDefault="004A0C1C" w:rsidP="00B75458">
                      <w:pPr>
                        <w:pStyle w:val="TOC6"/>
                      </w:pPr>
                      <w:r w:rsidRPr="0079213A">
                        <w:t>In the</w:t>
                      </w:r>
                      <w:r w:rsidRPr="00395E11">
                        <w:t xml:space="preserve"> spotlight: Kesha Wilson, Belinda Gomes, and Lily Wilson, Casual Rangers</w:t>
                      </w:r>
                    </w:p>
                    <w:p w14:paraId="56046BDA" w14:textId="77777777" w:rsidR="004A0C1C" w:rsidRPr="00395E11" w:rsidRDefault="004A0C1C" w:rsidP="00B75458">
                      <w:pPr>
                        <w:pStyle w:val="TOC6"/>
                      </w:pPr>
                    </w:p>
                    <w:p w14:paraId="02AA6D08" w14:textId="174EA68D" w:rsidR="004A0C1C" w:rsidRPr="009428A4" w:rsidRDefault="004A0C1C" w:rsidP="00707378">
                      <w:pPr>
                        <w:pStyle w:val="TOC6"/>
                        <w:spacing w:after="200"/>
                        <w:ind w:left="4320"/>
                        <w:rPr>
                          <w:b w:val="0"/>
                          <w:i/>
                          <w:color w:val="000000" w:themeColor="text1"/>
                          <w:sz w:val="18"/>
                          <w:szCs w:val="18"/>
                        </w:rPr>
                      </w:pPr>
                      <w:r w:rsidRPr="009428A4">
                        <w:rPr>
                          <w:b w:val="0"/>
                          <w:i/>
                          <w:color w:val="000000" w:themeColor="text1"/>
                          <w:sz w:val="18"/>
                          <w:szCs w:val="18"/>
                        </w:rPr>
                        <w:t xml:space="preserve">“We just want </w:t>
                      </w:r>
                      <w:r>
                        <w:rPr>
                          <w:b w:val="0"/>
                          <w:i/>
                          <w:color w:val="000000" w:themeColor="text1"/>
                          <w:sz w:val="18"/>
                          <w:szCs w:val="18"/>
                        </w:rPr>
                        <w:t xml:space="preserve">to </w:t>
                      </w:r>
                      <w:r w:rsidRPr="009428A4">
                        <w:rPr>
                          <w:b w:val="0"/>
                          <w:i/>
                          <w:color w:val="000000" w:themeColor="text1"/>
                          <w:sz w:val="18"/>
                          <w:szCs w:val="18"/>
                        </w:rPr>
                        <w:t>do more; learn more.”</w:t>
                      </w:r>
                    </w:p>
                    <w:p w14:paraId="5F256F6C" w14:textId="77777777" w:rsidR="004A0C1C" w:rsidRPr="00EF77B5" w:rsidRDefault="004A0C1C" w:rsidP="00707378">
                      <w:pPr>
                        <w:pStyle w:val="TOC6"/>
                        <w:spacing w:after="200"/>
                        <w:ind w:left="4320"/>
                        <w:rPr>
                          <w:b w:val="0"/>
                          <w:color w:val="000000" w:themeColor="text1"/>
                          <w:sz w:val="18"/>
                          <w:szCs w:val="18"/>
                        </w:rPr>
                      </w:pPr>
                      <w:r w:rsidRPr="00EF77B5">
                        <w:rPr>
                          <w:b w:val="0"/>
                          <w:color w:val="000000" w:themeColor="text1"/>
                          <w:sz w:val="18"/>
                          <w:szCs w:val="18"/>
                        </w:rPr>
                        <w:t>Prior to working on country, Kesha, Belinda, and Lily weren’t sure if they would like working in the bush. Now they love it and have been involved in burns with high commercial value such as a hazard reduction burn at Coffs Harbour Airport. They want to do more work but are limited by the amount of funding available.</w:t>
                      </w:r>
                    </w:p>
                    <w:p w14:paraId="3A305FD3" w14:textId="77777777" w:rsidR="004A0C1C" w:rsidRPr="00EF77B5" w:rsidRDefault="004A0C1C" w:rsidP="00707378">
                      <w:pPr>
                        <w:pStyle w:val="TOC6"/>
                        <w:spacing w:after="200"/>
                        <w:ind w:left="4320"/>
                        <w:rPr>
                          <w:b w:val="0"/>
                          <w:color w:val="000000" w:themeColor="text1"/>
                          <w:sz w:val="18"/>
                          <w:szCs w:val="18"/>
                        </w:rPr>
                      </w:pPr>
                      <w:r w:rsidRPr="00EF77B5">
                        <w:rPr>
                          <w:b w:val="0"/>
                          <w:color w:val="000000" w:themeColor="text1"/>
                          <w:sz w:val="18"/>
                          <w:szCs w:val="18"/>
                        </w:rPr>
                        <w:t>Nevertheless they continue to brainstorm where else they can apply their skills. Community members describe their relentless enthusiasm as inspirational.</w:t>
                      </w:r>
                    </w:p>
                  </w:txbxContent>
                </v:textbox>
                <w10:anchorlock/>
              </v:rect>
            </w:pict>
          </mc:Fallback>
        </mc:AlternateContent>
      </w:r>
    </w:p>
    <w:p w14:paraId="6DC651D8" w14:textId="420E8F71" w:rsidR="00B75458" w:rsidRPr="00CF0A94" w:rsidRDefault="00B75458" w:rsidP="00B75458">
      <w:pPr>
        <w:rPr>
          <w:rFonts w:cs="Arial"/>
          <w:szCs w:val="20"/>
        </w:rPr>
      </w:pPr>
    </w:p>
    <w:p w14:paraId="4DD8693B" w14:textId="101B742A" w:rsidR="00456487" w:rsidRDefault="00456487" w:rsidP="0011506A">
      <w:pPr>
        <w:rPr>
          <w:rFonts w:cs="Arial"/>
          <w:color w:val="002D62" w:themeColor="text2"/>
        </w:rPr>
      </w:pPr>
    </w:p>
    <w:p w14:paraId="13E9F7DE" w14:textId="2F674409" w:rsidR="00456487" w:rsidRPr="001B3E5A" w:rsidRDefault="00456487" w:rsidP="001B3E5A">
      <w:pPr>
        <w:rPr>
          <w:rFonts w:cs="Arial"/>
          <w:color w:val="002D62" w:themeColor="text2"/>
          <w:sz w:val="30"/>
          <w:szCs w:val="30"/>
        </w:rPr>
        <w:sectPr w:rsidR="00456487" w:rsidRPr="001B3E5A" w:rsidSect="00D03E3D">
          <w:pgSz w:w="11906" w:h="16838" w:code="9"/>
          <w:pgMar w:top="1440" w:right="1440" w:bottom="1440" w:left="1440" w:header="709" w:footer="709" w:gutter="0"/>
          <w:cols w:space="708"/>
          <w:docGrid w:linePitch="360"/>
        </w:sectPr>
      </w:pPr>
    </w:p>
    <w:p w14:paraId="5C87127F" w14:textId="7374B3B0" w:rsidR="00414CC6" w:rsidRPr="00D7681A" w:rsidRDefault="00414CC6" w:rsidP="00D7681A">
      <w:pPr>
        <w:pStyle w:val="Heading2"/>
        <w:tabs>
          <w:tab w:val="left" w:pos="2430"/>
        </w:tabs>
        <w:rPr>
          <w:rFonts w:cs="Arial"/>
          <w:color w:val="002D62" w:themeColor="text2"/>
        </w:rPr>
      </w:pPr>
      <w:bookmarkStart w:id="42" w:name="_Toc442948587"/>
      <w:r w:rsidRPr="00C40729">
        <w:rPr>
          <w:rFonts w:cs="Arial"/>
          <w:color w:val="002D62" w:themeColor="text2"/>
        </w:rPr>
        <w:t>A</w:t>
      </w:r>
      <w:r w:rsidR="000324F7" w:rsidRPr="00C40729">
        <w:rPr>
          <w:rFonts w:cs="Arial"/>
          <w:color w:val="002D62" w:themeColor="text2"/>
        </w:rPr>
        <w:t>2</w:t>
      </w:r>
      <w:r w:rsidRPr="00C40729">
        <w:rPr>
          <w:rFonts w:cs="Arial"/>
          <w:color w:val="002D62" w:themeColor="text2"/>
        </w:rPr>
        <w:t>.1 Theory of change – Issues, Stakeholders, Activities and Inputs (Investment)</w:t>
      </w:r>
      <w:bookmarkEnd w:id="42"/>
    </w:p>
    <w:p w14:paraId="11D6C6C2" w14:textId="45D3EA65" w:rsidR="00456487" w:rsidRDefault="007203FE" w:rsidP="00456487">
      <w:pPr>
        <w:tabs>
          <w:tab w:val="left" w:pos="904"/>
        </w:tabs>
        <w:rPr>
          <w:rFonts w:cs="Arial"/>
          <w:i/>
          <w:szCs w:val="16"/>
        </w:rPr>
      </w:pPr>
      <w:r>
        <w:rPr>
          <w:rFonts w:cs="Arial"/>
          <w:i/>
          <w:noProof/>
          <w:szCs w:val="16"/>
          <w:lang w:eastAsia="en-AU"/>
        </w:rPr>
        <w:drawing>
          <wp:inline distT="0" distB="0" distL="0" distR="0" wp14:anchorId="2E2A95CD" wp14:editId="69B1368D">
            <wp:extent cx="7689954" cy="4889327"/>
            <wp:effectExtent l="0" t="0" r="0" b="0"/>
            <wp:docPr id="50" name="Picture 50" title="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7697095" cy="4893867"/>
                    </a:xfrm>
                    <a:prstGeom prst="rect">
                      <a:avLst/>
                    </a:prstGeom>
                    <a:noFill/>
                  </pic:spPr>
                </pic:pic>
              </a:graphicData>
            </a:graphic>
          </wp:inline>
        </w:drawing>
      </w:r>
    </w:p>
    <w:p w14:paraId="66E5A42A" w14:textId="77777777" w:rsidR="007203FE" w:rsidRDefault="007203FE" w:rsidP="00D7681A">
      <w:pPr>
        <w:pStyle w:val="Heading2"/>
        <w:tabs>
          <w:tab w:val="left" w:pos="2430"/>
        </w:tabs>
        <w:rPr>
          <w:rFonts w:cs="Arial"/>
          <w:color w:val="002D62" w:themeColor="text2"/>
        </w:rPr>
        <w:sectPr w:rsidR="007203FE" w:rsidSect="000324F7">
          <w:headerReference w:type="even" r:id="rId47"/>
          <w:headerReference w:type="default" r:id="rId48"/>
          <w:footerReference w:type="even" r:id="rId49"/>
          <w:headerReference w:type="first" r:id="rId50"/>
          <w:footerReference w:type="first" r:id="rId51"/>
          <w:pgSz w:w="16838" w:h="11906" w:orient="landscape" w:code="9"/>
          <w:pgMar w:top="1440" w:right="1440" w:bottom="1440" w:left="1440" w:header="709" w:footer="709" w:gutter="0"/>
          <w:cols w:space="708"/>
          <w:docGrid w:linePitch="360"/>
        </w:sectPr>
      </w:pPr>
    </w:p>
    <w:p w14:paraId="280DB658" w14:textId="139F2C7C" w:rsidR="00414CC6" w:rsidRDefault="00414CC6" w:rsidP="00D7681A">
      <w:pPr>
        <w:pStyle w:val="Heading2"/>
        <w:tabs>
          <w:tab w:val="left" w:pos="2430"/>
        </w:tabs>
        <w:rPr>
          <w:rFonts w:cs="Arial"/>
          <w:color w:val="002D62" w:themeColor="text2"/>
        </w:rPr>
      </w:pPr>
      <w:bookmarkStart w:id="43" w:name="_Toc442948588"/>
      <w:r>
        <w:rPr>
          <w:rFonts w:cs="Arial"/>
          <w:color w:val="002D62" w:themeColor="text2"/>
        </w:rPr>
        <w:t>A</w:t>
      </w:r>
      <w:r w:rsidR="000324F7">
        <w:rPr>
          <w:rFonts w:cs="Arial"/>
          <w:color w:val="002D62" w:themeColor="text2"/>
        </w:rPr>
        <w:t>2</w:t>
      </w:r>
      <w:r w:rsidRPr="00CF0A94">
        <w:rPr>
          <w:rFonts w:cs="Arial"/>
          <w:color w:val="002D62" w:themeColor="text2"/>
        </w:rPr>
        <w:t>.</w:t>
      </w:r>
      <w:r>
        <w:rPr>
          <w:rFonts w:cs="Arial"/>
          <w:color w:val="002D62" w:themeColor="text2"/>
        </w:rPr>
        <w:t>2</w:t>
      </w:r>
      <w:r w:rsidRPr="00CF0A94">
        <w:rPr>
          <w:rFonts w:cs="Arial"/>
          <w:color w:val="002D62" w:themeColor="text2"/>
        </w:rPr>
        <w:t xml:space="preserve"> Theory of change</w:t>
      </w:r>
      <w:r>
        <w:rPr>
          <w:rFonts w:cs="Arial"/>
          <w:color w:val="002D62" w:themeColor="text2"/>
        </w:rPr>
        <w:t xml:space="preserve"> –</w:t>
      </w:r>
      <w:r w:rsidR="00E2598E">
        <w:rPr>
          <w:rFonts w:cs="Arial"/>
          <w:color w:val="002D62" w:themeColor="text2"/>
        </w:rPr>
        <w:t xml:space="preserve"> </w:t>
      </w:r>
      <w:r w:rsidRPr="00414CC6">
        <w:rPr>
          <w:rFonts w:cs="Arial"/>
          <w:color w:val="002D62" w:themeColor="text2"/>
        </w:rPr>
        <w:t>Ranger</w:t>
      </w:r>
      <w:r w:rsidR="00E2598E">
        <w:rPr>
          <w:rFonts w:cs="Arial"/>
          <w:color w:val="002D62" w:themeColor="text2"/>
        </w:rPr>
        <w:t xml:space="preserve"> and Community member</w:t>
      </w:r>
      <w:r w:rsidRPr="00414CC6">
        <w:rPr>
          <w:rFonts w:cs="Arial"/>
          <w:color w:val="002D62" w:themeColor="text2"/>
        </w:rPr>
        <w:t xml:space="preserve"> outcomes</w:t>
      </w:r>
      <w:bookmarkEnd w:id="43"/>
    </w:p>
    <w:p w14:paraId="7A963059" w14:textId="311904F8" w:rsidR="00456487" w:rsidRDefault="00456487" w:rsidP="00456487">
      <w:pPr>
        <w:rPr>
          <w:rFonts w:cs="Arial"/>
          <w:sz w:val="16"/>
          <w:szCs w:val="16"/>
        </w:rPr>
      </w:pPr>
      <w:r>
        <w:rPr>
          <w:rFonts w:cs="Arial"/>
          <w:noProof/>
          <w:sz w:val="16"/>
          <w:szCs w:val="16"/>
          <w:lang w:eastAsia="en-AU"/>
        </w:rPr>
        <w:drawing>
          <wp:inline distT="0" distB="0" distL="0" distR="0" wp14:anchorId="4D9580F1" wp14:editId="70BF0A72">
            <wp:extent cx="7878269" cy="5331417"/>
            <wp:effectExtent l="0" t="0" r="0" b="3175"/>
            <wp:docPr id="83" name="Picture 83" descr="Social and economic, cultural and environmental outcomes for rangers and communityr members."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7897113" cy="5344169"/>
                    </a:xfrm>
                    <a:prstGeom prst="rect">
                      <a:avLst/>
                    </a:prstGeom>
                    <a:noFill/>
                  </pic:spPr>
                </pic:pic>
              </a:graphicData>
            </a:graphic>
          </wp:inline>
        </w:drawing>
      </w:r>
    </w:p>
    <w:p w14:paraId="083CE89B" w14:textId="441FD99B" w:rsidR="00414CC6" w:rsidRDefault="00414CC6" w:rsidP="00D7681A">
      <w:pPr>
        <w:pStyle w:val="Heading2"/>
        <w:tabs>
          <w:tab w:val="left" w:pos="2430"/>
        </w:tabs>
        <w:rPr>
          <w:rFonts w:cs="Arial"/>
          <w:color w:val="002D62" w:themeColor="text2"/>
        </w:rPr>
      </w:pPr>
      <w:bookmarkStart w:id="44" w:name="_Toc442948589"/>
      <w:r>
        <w:rPr>
          <w:rFonts w:cs="Arial"/>
          <w:color w:val="002D62" w:themeColor="text2"/>
        </w:rPr>
        <w:t>A</w:t>
      </w:r>
      <w:r w:rsidR="000324F7">
        <w:rPr>
          <w:rFonts w:cs="Arial"/>
          <w:color w:val="002D62" w:themeColor="text2"/>
        </w:rPr>
        <w:t>2</w:t>
      </w:r>
      <w:r w:rsidRPr="00CF0A94">
        <w:rPr>
          <w:rFonts w:cs="Arial"/>
          <w:color w:val="002D62" w:themeColor="text2"/>
        </w:rPr>
        <w:t>.</w:t>
      </w:r>
      <w:r w:rsidR="00EA023C">
        <w:rPr>
          <w:rFonts w:cs="Arial"/>
          <w:color w:val="002D62" w:themeColor="text2"/>
        </w:rPr>
        <w:t>3</w:t>
      </w:r>
      <w:r w:rsidRPr="00CF0A94">
        <w:rPr>
          <w:rFonts w:cs="Arial"/>
          <w:color w:val="002D62" w:themeColor="text2"/>
        </w:rPr>
        <w:t xml:space="preserve"> Theory of change</w:t>
      </w:r>
      <w:r>
        <w:rPr>
          <w:rFonts w:cs="Arial"/>
          <w:color w:val="002D62" w:themeColor="text2"/>
        </w:rPr>
        <w:t xml:space="preserve"> –</w:t>
      </w:r>
      <w:r w:rsidRPr="00CF0A94">
        <w:rPr>
          <w:rFonts w:cs="Arial"/>
          <w:color w:val="002D62" w:themeColor="text2"/>
        </w:rPr>
        <w:t xml:space="preserve"> </w:t>
      </w:r>
      <w:r>
        <w:rPr>
          <w:rFonts w:cs="Arial"/>
          <w:color w:val="002D62" w:themeColor="text2"/>
        </w:rPr>
        <w:t>Government</w:t>
      </w:r>
      <w:r w:rsidRPr="00414CC6">
        <w:rPr>
          <w:rFonts w:cs="Arial"/>
          <w:color w:val="002D62" w:themeColor="text2"/>
        </w:rPr>
        <w:t xml:space="preserve"> outcomes</w:t>
      </w:r>
      <w:bookmarkEnd w:id="44"/>
    </w:p>
    <w:p w14:paraId="4F4DB672" w14:textId="7445C4E0" w:rsidR="00456487" w:rsidRDefault="00EB0189" w:rsidP="00456487">
      <w:pPr>
        <w:rPr>
          <w:rFonts w:cs="Arial"/>
          <w:sz w:val="16"/>
          <w:szCs w:val="16"/>
        </w:rPr>
      </w:pPr>
      <w:r>
        <w:rPr>
          <w:rFonts w:cs="Arial"/>
          <w:noProof/>
          <w:sz w:val="16"/>
          <w:szCs w:val="16"/>
          <w:lang w:eastAsia="en-AU"/>
        </w:rPr>
        <w:drawing>
          <wp:inline distT="0" distB="0" distL="0" distR="0" wp14:anchorId="0FEFAAFD" wp14:editId="0E4E772B">
            <wp:extent cx="7392473" cy="5302073"/>
            <wp:effectExtent l="0" t="0" r="0" b="0"/>
            <wp:docPr id="56" name="Picture 56" descr="Social and economic and environmental outcomes for governm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7423987" cy="5324676"/>
                    </a:xfrm>
                    <a:prstGeom prst="rect">
                      <a:avLst/>
                    </a:prstGeom>
                    <a:noFill/>
                  </pic:spPr>
                </pic:pic>
              </a:graphicData>
            </a:graphic>
          </wp:inline>
        </w:drawing>
      </w:r>
    </w:p>
    <w:p w14:paraId="483E6461" w14:textId="77777777" w:rsidR="00EB0189" w:rsidRDefault="00EB0189" w:rsidP="00D7681A">
      <w:pPr>
        <w:pStyle w:val="Heading2"/>
        <w:tabs>
          <w:tab w:val="left" w:pos="2430"/>
        </w:tabs>
        <w:rPr>
          <w:rFonts w:cs="Arial"/>
          <w:color w:val="002D62" w:themeColor="text2"/>
        </w:rPr>
        <w:sectPr w:rsidR="00EB0189" w:rsidSect="000324F7">
          <w:pgSz w:w="16838" w:h="11906" w:orient="landscape" w:code="9"/>
          <w:pgMar w:top="1440" w:right="1440" w:bottom="1440" w:left="1440" w:header="709" w:footer="709" w:gutter="0"/>
          <w:cols w:space="708"/>
          <w:docGrid w:linePitch="360"/>
        </w:sectPr>
      </w:pPr>
    </w:p>
    <w:p w14:paraId="5DEDEC43" w14:textId="536797FB" w:rsidR="00EA023C" w:rsidRDefault="00B75458" w:rsidP="00D7681A">
      <w:pPr>
        <w:pStyle w:val="Heading2"/>
        <w:tabs>
          <w:tab w:val="left" w:pos="2430"/>
        </w:tabs>
        <w:rPr>
          <w:rFonts w:cs="Arial"/>
          <w:color w:val="002D62" w:themeColor="text2"/>
        </w:rPr>
      </w:pPr>
      <w:bookmarkStart w:id="45" w:name="_Toc442948590"/>
      <w:r>
        <w:rPr>
          <w:rFonts w:cs="Arial"/>
          <w:color w:val="002D62" w:themeColor="text2"/>
        </w:rPr>
        <w:t>A</w:t>
      </w:r>
      <w:r w:rsidR="000324F7">
        <w:rPr>
          <w:rFonts w:cs="Arial"/>
          <w:color w:val="002D62" w:themeColor="text2"/>
        </w:rPr>
        <w:t>2</w:t>
      </w:r>
      <w:r w:rsidR="00EA023C" w:rsidRPr="00CF0A94">
        <w:rPr>
          <w:rFonts w:cs="Arial"/>
          <w:color w:val="002D62" w:themeColor="text2"/>
        </w:rPr>
        <w:t>.</w:t>
      </w:r>
      <w:r w:rsidR="00EA023C">
        <w:rPr>
          <w:rFonts w:cs="Arial"/>
          <w:color w:val="002D62" w:themeColor="text2"/>
        </w:rPr>
        <w:t>4</w:t>
      </w:r>
      <w:r w:rsidR="00EA023C" w:rsidRPr="00CF0A94">
        <w:rPr>
          <w:rFonts w:cs="Arial"/>
          <w:color w:val="002D62" w:themeColor="text2"/>
        </w:rPr>
        <w:t xml:space="preserve"> Theory of change</w:t>
      </w:r>
      <w:r w:rsidR="00EA023C">
        <w:rPr>
          <w:rFonts w:cs="Arial"/>
          <w:color w:val="002D62" w:themeColor="text2"/>
        </w:rPr>
        <w:t xml:space="preserve"> –</w:t>
      </w:r>
      <w:r w:rsidR="00EA023C" w:rsidRPr="00CF0A94">
        <w:rPr>
          <w:rFonts w:cs="Arial"/>
          <w:color w:val="002D62" w:themeColor="text2"/>
        </w:rPr>
        <w:t xml:space="preserve"> </w:t>
      </w:r>
      <w:r w:rsidR="00EA023C">
        <w:rPr>
          <w:rFonts w:cs="Arial"/>
          <w:color w:val="002D62" w:themeColor="text2"/>
        </w:rPr>
        <w:t>Other Stakeholder</w:t>
      </w:r>
      <w:r w:rsidR="00EA023C" w:rsidRPr="00414CC6">
        <w:rPr>
          <w:rFonts w:cs="Arial"/>
          <w:color w:val="002D62" w:themeColor="text2"/>
        </w:rPr>
        <w:t xml:space="preserve"> outcomes</w:t>
      </w:r>
      <w:bookmarkEnd w:id="45"/>
    </w:p>
    <w:p w14:paraId="2ABB15A3" w14:textId="77777777" w:rsidR="001B3E5A" w:rsidRDefault="00456487" w:rsidP="00D7681A">
      <w:pPr>
        <w:rPr>
          <w:rFonts w:cs="Arial"/>
          <w:sz w:val="16"/>
          <w:szCs w:val="16"/>
        </w:rPr>
      </w:pPr>
      <w:r>
        <w:rPr>
          <w:rFonts w:cs="Arial"/>
          <w:noProof/>
          <w:sz w:val="16"/>
          <w:szCs w:val="16"/>
          <w:lang w:eastAsia="en-AU"/>
        </w:rPr>
        <w:drawing>
          <wp:inline distT="0" distB="0" distL="0" distR="0" wp14:anchorId="6B35740E" wp14:editId="73D970F4">
            <wp:extent cx="7482252" cy="5314950"/>
            <wp:effectExtent l="0" t="0" r="4445" b="0"/>
            <wp:docPr id="85" name="Picture 85" descr="Social and economic and environmental outcomes for other stakeholders."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7492058" cy="5321916"/>
                    </a:xfrm>
                    <a:prstGeom prst="rect">
                      <a:avLst/>
                    </a:prstGeom>
                    <a:noFill/>
                  </pic:spPr>
                </pic:pic>
              </a:graphicData>
            </a:graphic>
          </wp:inline>
        </w:drawing>
      </w:r>
    </w:p>
    <w:p w14:paraId="1AA79FE8" w14:textId="77777777" w:rsidR="00E63713" w:rsidRDefault="000324F7" w:rsidP="00E63713">
      <w:pPr>
        <w:pStyle w:val="Heading2"/>
        <w:tabs>
          <w:tab w:val="left" w:pos="2430"/>
        </w:tabs>
        <w:rPr>
          <w:rFonts w:cs="Arial"/>
          <w:color w:val="002D62" w:themeColor="text2"/>
        </w:rPr>
      </w:pPr>
      <w:bookmarkStart w:id="46" w:name="_Toc442948591"/>
      <w:r>
        <w:rPr>
          <w:rFonts w:cs="Arial"/>
          <w:color w:val="002D62" w:themeColor="text2"/>
        </w:rPr>
        <w:t>A3</w:t>
      </w:r>
      <w:r w:rsidR="0087136D" w:rsidRPr="00CF0A94">
        <w:rPr>
          <w:rFonts w:cs="Arial"/>
          <w:color w:val="002D62" w:themeColor="text2"/>
        </w:rPr>
        <w:t xml:space="preserve"> </w:t>
      </w:r>
      <w:r w:rsidR="0087136D" w:rsidRPr="0087136D">
        <w:rPr>
          <w:rFonts w:cs="Arial"/>
          <w:color w:val="002D62" w:themeColor="text2"/>
        </w:rPr>
        <w:t xml:space="preserve">Total </w:t>
      </w:r>
      <w:r w:rsidR="00B75458">
        <w:rPr>
          <w:rFonts w:cs="Arial"/>
          <w:color w:val="002D62" w:themeColor="text2"/>
        </w:rPr>
        <w:t>adjusted</w:t>
      </w:r>
      <w:r w:rsidR="0087136D" w:rsidRPr="0087136D">
        <w:rPr>
          <w:rFonts w:cs="Arial"/>
          <w:color w:val="002D62" w:themeColor="text2"/>
        </w:rPr>
        <w:t xml:space="preserve"> value</w:t>
      </w:r>
      <w:r w:rsidR="00301D45">
        <w:rPr>
          <w:rFonts w:cs="Arial"/>
          <w:color w:val="002D62" w:themeColor="text2"/>
        </w:rPr>
        <w:t xml:space="preserve"> ($)</w:t>
      </w:r>
      <w:r w:rsidR="0087136D" w:rsidRPr="0087136D">
        <w:rPr>
          <w:rFonts w:cs="Arial"/>
          <w:color w:val="002D62" w:themeColor="text2"/>
        </w:rPr>
        <w:t xml:space="preserve"> by outcome </w:t>
      </w:r>
      <w:r w:rsidR="0087136D">
        <w:rPr>
          <w:rFonts w:cs="Arial"/>
          <w:color w:val="002D62" w:themeColor="text2"/>
        </w:rPr>
        <w:t xml:space="preserve">and by </w:t>
      </w:r>
      <w:r w:rsidR="00720644">
        <w:rPr>
          <w:rFonts w:cs="Arial"/>
          <w:color w:val="002D62" w:themeColor="text2"/>
        </w:rPr>
        <w:t xml:space="preserve">IPA </w:t>
      </w:r>
      <w:r w:rsidR="0087136D">
        <w:rPr>
          <w:rFonts w:cs="Arial"/>
          <w:color w:val="002D62" w:themeColor="text2"/>
        </w:rPr>
        <w:t xml:space="preserve">analysis, </w:t>
      </w:r>
      <w:r w:rsidR="0087136D" w:rsidRPr="0087136D">
        <w:rPr>
          <w:rFonts w:cs="Arial"/>
          <w:color w:val="002D62" w:themeColor="text2"/>
        </w:rPr>
        <w:t>over period of investment</w:t>
      </w:r>
      <w:bookmarkEnd w:id="46"/>
    </w:p>
    <w:p w14:paraId="68427B2D" w14:textId="536C5EAC" w:rsidR="00BF36BB" w:rsidRPr="00BF36BB" w:rsidRDefault="00E5715A" w:rsidP="00BF36BB">
      <w:r w:rsidRPr="008C2991">
        <w:rPr>
          <w:noProof/>
          <w:lang w:eastAsia="en-AU"/>
        </w:rPr>
        <w:drawing>
          <wp:inline distT="0" distB="0" distL="0" distR="0" wp14:anchorId="7F78CCB0" wp14:editId="51347542">
            <wp:extent cx="8863330" cy="3297555"/>
            <wp:effectExtent l="0" t="0" r="0" b="0"/>
            <wp:docPr id="2" name="Picture 2" descr="Outcomes and attributed IPA investments." titl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8863330" cy="3297555"/>
                    </a:xfrm>
                    <a:prstGeom prst="rect">
                      <a:avLst/>
                    </a:prstGeom>
                    <a:noFill/>
                    <a:ln>
                      <a:noFill/>
                    </a:ln>
                  </pic:spPr>
                </pic:pic>
              </a:graphicData>
            </a:graphic>
          </wp:inline>
        </w:drawing>
      </w:r>
    </w:p>
    <w:p w14:paraId="3A7CC092" w14:textId="77777777" w:rsidR="00EC454D" w:rsidRDefault="00EC454D" w:rsidP="0087136D">
      <w:pPr>
        <w:sectPr w:rsidR="00EC454D" w:rsidSect="000324F7">
          <w:pgSz w:w="16838" w:h="11906" w:orient="landscape" w:code="9"/>
          <w:pgMar w:top="1440" w:right="1440" w:bottom="1440" w:left="1440" w:header="709" w:footer="709" w:gutter="0"/>
          <w:cols w:space="708"/>
          <w:docGrid w:linePitch="360"/>
        </w:sectPr>
      </w:pPr>
    </w:p>
    <w:p w14:paraId="46C179E3" w14:textId="58045D51" w:rsidR="0087136D" w:rsidRDefault="0087136D" w:rsidP="0087136D"/>
    <w:p w14:paraId="701A0D8C" w14:textId="7F6B2F66" w:rsidR="000324F7" w:rsidRDefault="00E5715A" w:rsidP="00D7681A">
      <w:r w:rsidRPr="008C2991">
        <w:rPr>
          <w:noProof/>
          <w:lang w:eastAsia="en-AU"/>
        </w:rPr>
        <w:drawing>
          <wp:inline distT="0" distB="0" distL="0" distR="0" wp14:anchorId="4E065A29" wp14:editId="53D54EF0">
            <wp:extent cx="8863330" cy="3783965"/>
            <wp:effectExtent l="0" t="0" r="0" b="6985"/>
            <wp:docPr id="23" name="Picture 23" title="Table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8863330" cy="3783965"/>
                    </a:xfrm>
                    <a:prstGeom prst="rect">
                      <a:avLst/>
                    </a:prstGeom>
                    <a:noFill/>
                    <a:ln>
                      <a:noFill/>
                    </a:ln>
                  </pic:spPr>
                </pic:pic>
              </a:graphicData>
            </a:graphic>
          </wp:inline>
        </w:drawing>
      </w:r>
    </w:p>
    <w:p w14:paraId="75E3AECF" w14:textId="77777777" w:rsidR="00E63713" w:rsidRDefault="00E63713" w:rsidP="00E63713">
      <w:pPr>
        <w:rPr>
          <w:sz w:val="30"/>
          <w:szCs w:val="30"/>
        </w:rPr>
      </w:pPr>
      <w:r>
        <w:br w:type="page"/>
      </w:r>
    </w:p>
    <w:p w14:paraId="6DB1FC79" w14:textId="23D3229D" w:rsidR="00E63713" w:rsidRPr="00E63713" w:rsidRDefault="00E63713" w:rsidP="00E63713">
      <w:pPr>
        <w:pStyle w:val="Heading2"/>
        <w:tabs>
          <w:tab w:val="left" w:pos="2430"/>
        </w:tabs>
        <w:rPr>
          <w:rFonts w:cs="Arial"/>
          <w:color w:val="002D62" w:themeColor="text2"/>
        </w:rPr>
      </w:pPr>
      <w:bookmarkStart w:id="47" w:name="_Toc442948592"/>
      <w:r>
        <w:rPr>
          <w:rFonts w:cs="Arial"/>
          <w:color w:val="002D62" w:themeColor="text2"/>
        </w:rPr>
        <w:t xml:space="preserve">A4 </w:t>
      </w:r>
      <w:r w:rsidRPr="00E63713">
        <w:rPr>
          <w:rFonts w:cs="Arial"/>
          <w:color w:val="002D62" w:themeColor="text2"/>
        </w:rPr>
        <w:t>Total adjusted value ($) by outcome as aligned with Indigenous Advancement Strategy</w:t>
      </w:r>
      <w:bookmarkEnd w:id="47"/>
    </w:p>
    <w:p w14:paraId="1766206F" w14:textId="199B190F" w:rsidR="001B3E5A" w:rsidRPr="00461214" w:rsidRDefault="00E5715A" w:rsidP="00461214">
      <w:pPr>
        <w:rPr>
          <w:rFonts w:cs="Arial"/>
          <w:color w:val="002D62" w:themeColor="text2"/>
          <w:sz w:val="30"/>
          <w:szCs w:val="30"/>
        </w:rPr>
      </w:pPr>
      <w:r w:rsidRPr="008C2991">
        <w:rPr>
          <w:noProof/>
          <w:lang w:eastAsia="en-AU"/>
        </w:rPr>
        <w:drawing>
          <wp:inline distT="0" distB="0" distL="0" distR="0" wp14:anchorId="6E1D09CC" wp14:editId="3815302F">
            <wp:extent cx="8404964" cy="5306628"/>
            <wp:effectExtent l="0" t="0" r="0" b="8890"/>
            <wp:docPr id="296" name="Picture 296" descr="PM&amp;C priorities and attributed SROI outcomes and values." titl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8407552" cy="5308262"/>
                    </a:xfrm>
                    <a:prstGeom prst="rect">
                      <a:avLst/>
                    </a:prstGeom>
                    <a:noFill/>
                    <a:ln>
                      <a:noFill/>
                    </a:ln>
                  </pic:spPr>
                </pic:pic>
              </a:graphicData>
            </a:graphic>
          </wp:inline>
        </w:drawing>
      </w:r>
    </w:p>
    <w:sectPr w:rsidR="001B3E5A" w:rsidRPr="00461214" w:rsidSect="000324F7">
      <w:pgSz w:w="16838" w:h="11906"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85502A" w14:textId="77777777" w:rsidR="004A0C1C" w:rsidRDefault="004A0C1C" w:rsidP="001D15F7">
      <w:pPr>
        <w:spacing w:after="0" w:line="240" w:lineRule="auto"/>
      </w:pPr>
      <w:r>
        <w:separator/>
      </w:r>
    </w:p>
  </w:endnote>
  <w:endnote w:type="continuationSeparator" w:id="0">
    <w:p w14:paraId="2E38640D" w14:textId="77777777" w:rsidR="004A0C1C" w:rsidRDefault="004A0C1C" w:rsidP="001D15F7">
      <w:pPr>
        <w:spacing w:after="0" w:line="240" w:lineRule="auto"/>
      </w:pPr>
      <w:r>
        <w:continuationSeparator/>
      </w:r>
    </w:p>
  </w:endnote>
  <w:endnote w:type="continuationNotice" w:id="1">
    <w:p w14:paraId="24F71EC3" w14:textId="77777777" w:rsidR="004A0C1C" w:rsidRDefault="004A0C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D00537" w14:textId="77777777" w:rsidR="004A0C1C" w:rsidRDefault="004A0C1C" w:rsidP="00E5093A">
    <w:pPr>
      <w:pStyle w:val="Footer"/>
      <w:jc w:val="right"/>
    </w:pPr>
    <w:r>
      <w:rPr>
        <w:noProof/>
        <w:lang w:eastAsia="en-AU"/>
      </w:rPr>
      <w:drawing>
        <wp:anchor distT="0" distB="0" distL="114300" distR="114300" simplePos="0" relativeHeight="251658243" behindDoc="0" locked="0" layoutInCell="1" allowOverlap="1" wp14:anchorId="0177661B" wp14:editId="308DC18B">
          <wp:simplePos x="0" y="0"/>
          <wp:positionH relativeFrom="column">
            <wp:posOffset>-203200</wp:posOffset>
          </wp:positionH>
          <wp:positionV relativeFrom="page">
            <wp:posOffset>10011248</wp:posOffset>
          </wp:positionV>
          <wp:extent cx="5731510" cy="79375"/>
          <wp:effectExtent l="0" t="0" r="2540" b="0"/>
          <wp:wrapNone/>
          <wp:docPr id="51" name="Picture 51"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A 010 RGB horiz gre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79375"/>
                  </a:xfrm>
                  <a:prstGeom prst="rect">
                    <a:avLst/>
                  </a:prstGeom>
                </pic:spPr>
              </pic:pic>
            </a:graphicData>
          </a:graphic>
          <wp14:sizeRelH relativeFrom="margin">
            <wp14:pctWidth>0</wp14:pctWidth>
          </wp14:sizeRelH>
          <wp14:sizeRelV relativeFrom="margin">
            <wp14:pctHeight>0</wp14:pctHeight>
          </wp14:sizeRelV>
        </wp:anchor>
      </w:drawing>
    </w:r>
    <w:r>
      <w:tab/>
    </w:r>
    <w:sdt>
      <w:sdtPr>
        <w:id w:val="-1504587494"/>
        <w:docPartObj>
          <w:docPartGallery w:val="Page Numbers (Bottom of Page)"/>
          <w:docPartUnique/>
        </w:docPartObj>
      </w:sdtPr>
      <w:sdtEndPr>
        <w:rPr>
          <w:noProof/>
        </w:rPr>
      </w:sdtEndPr>
      <w:sdtContent>
        <w:r>
          <w:rPr>
            <w:noProof/>
            <w:color w:val="002D62"/>
            <w:sz w:val="16"/>
            <w:szCs w:val="16"/>
            <w:lang w:eastAsia="en-AU"/>
          </w:rPr>
          <mc:AlternateContent>
            <mc:Choice Requires="wps">
              <w:drawing>
                <wp:anchor distT="0" distB="0" distL="114300" distR="114300" simplePos="0" relativeHeight="251658241" behindDoc="0" locked="0" layoutInCell="1" allowOverlap="1" wp14:anchorId="53E1D7B3" wp14:editId="72B0DF75">
                  <wp:simplePos x="0" y="0"/>
                  <wp:positionH relativeFrom="column">
                    <wp:posOffset>-162087</wp:posOffset>
                  </wp:positionH>
                  <wp:positionV relativeFrom="page">
                    <wp:posOffset>10104755</wp:posOffset>
                  </wp:positionV>
                  <wp:extent cx="5686425" cy="2571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568642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762470" w14:textId="77777777" w:rsidR="004A0C1C" w:rsidRPr="00BF4CCF" w:rsidRDefault="004A0C1C" w:rsidP="00DE3AF9">
                              <w:pPr>
                                <w:pStyle w:val="Heading4"/>
                              </w:pPr>
                              <w:r w:rsidRPr="00BF4CCF">
                                <w:rPr>
                                  <w:rStyle w:val="Heading5Char"/>
                                </w:rPr>
                                <w:t>This information is confidential and was prepared by SVA Consulting solely for the use of our client; it is not to be relied on by any third party without prior</w:t>
                              </w:r>
                              <w:r w:rsidRPr="00BF4CCF">
                                <w:t xml:space="preserve"> </w:t>
                              </w:r>
                              <w:r w:rsidRPr="00BF4CCF">
                                <w:rPr>
                                  <w:rStyle w:val="Heading5Char"/>
                                </w:rPr>
                                <w:t>consent.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72" type="#_x0000_t202" style="position:absolute;left:0;text-align:left;margin-left:-12.75pt;margin-top:795.65pt;width:447.75pt;height:20.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" fillcolor="white [3201]" stroked="f" strokeweight=".5pt">
                  <v:textbox>
                    <w:txbxContent>
                      <w:p w14:paraId="60762470" w14:textId="77777777" w:rsidR="004A0C1C" w:rsidRPr="00BF4CCF" w:rsidRDefault="004A0C1C" w:rsidP="00DE3AF9">
                        <w:pPr>
                          <w:pStyle w:val="Heading4"/>
                        </w:pPr>
                        <w:r w:rsidRPr="00BF4CCF">
                          <w:rPr>
                            <w:rStyle w:val="Heading5Char"/>
                          </w:rPr>
                          <w:t>This information is confidential and was prepared by SVA Consulting solely for the use of our client; it is not to be relied on by any third party without prior</w:t>
                        </w:r>
                        <w:r w:rsidRPr="00BF4CCF">
                          <w:t xml:space="preserve"> </w:t>
                        </w:r>
                        <w:r w:rsidRPr="00BF4CCF">
                          <w:rPr>
                            <w:rStyle w:val="Heading5Char"/>
                          </w:rPr>
                          <w:t>consent.</w:t>
                        </w:r>
                      </w:p>
                    </w:txbxContent>
                  </v:textbox>
                  <w10:wrap anchory="page"/>
                </v:shape>
              </w:pict>
            </mc:Fallback>
          </mc:AlternateContent>
        </w:r>
        <w:r>
          <w:fldChar w:fldCharType="begin"/>
        </w:r>
        <w:r>
          <w:instrText xml:space="preserve"> PAGE   \* MERGEFORMAT </w:instrText>
        </w:r>
        <w:r>
          <w:fldChar w:fldCharType="separate"/>
        </w:r>
        <w:r w:rsidR="00C7645F">
          <w:rPr>
            <w:noProof/>
          </w:rPr>
          <w:t>50</w:t>
        </w:r>
        <w:r>
          <w:rPr>
            <w:noProof/>
          </w:rPr>
          <w:fldChar w:fldCharType="end"/>
        </w:r>
      </w:sdtContent>
    </w:sdt>
  </w:p>
  <w:p w14:paraId="4064F6AE" w14:textId="77777777" w:rsidR="004A0C1C" w:rsidRDefault="004A0C1C" w:rsidP="007D46AC">
    <w:pPr>
      <w:pStyle w:val="Footer"/>
      <w:tabs>
        <w:tab w:val="clear" w:pos="4513"/>
        <w:tab w:val="clear" w:pos="9026"/>
        <w:tab w:val="left" w:pos="3927"/>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E44326" w14:textId="77777777" w:rsidR="004A0C1C" w:rsidRDefault="004A0C1C" w:rsidP="00B5709B">
    <w:pPr>
      <w:pStyle w:val="Footer"/>
      <w:ind w:firstLine="720"/>
      <w:jc w:val="right"/>
    </w:pPr>
    <w:r w:rsidRPr="00224BE4">
      <w:rPr>
        <w:noProof/>
        <w:lang w:eastAsia="en-AU"/>
      </w:rPr>
      <mc:AlternateContent>
        <mc:Choice Requires="wps">
          <w:drawing>
            <wp:anchor distT="0" distB="0" distL="114300" distR="114300" simplePos="0" relativeHeight="251658245" behindDoc="1" locked="0" layoutInCell="1" allowOverlap="1" wp14:anchorId="05E29B16" wp14:editId="10E9CA72">
              <wp:simplePos x="0" y="0"/>
              <wp:positionH relativeFrom="page">
                <wp:posOffset>-114300</wp:posOffset>
              </wp:positionH>
              <wp:positionV relativeFrom="paragraph">
                <wp:posOffset>-151765</wp:posOffset>
              </wp:positionV>
              <wp:extent cx="10027285" cy="1786890"/>
              <wp:effectExtent l="0" t="0" r="0" b="3810"/>
              <wp:wrapNone/>
              <wp:docPr id="348" name="Rectangle 13" title="decorative"/>
              <wp:cNvGraphicFramePr/>
              <a:graphic xmlns:a="http://schemas.openxmlformats.org/drawingml/2006/main">
                <a:graphicData uri="http://schemas.microsoft.com/office/word/2010/wordprocessingShape">
                  <wps:wsp>
                    <wps:cNvSpPr/>
                    <wps:spPr bwMode="auto">
                      <a:xfrm>
                        <a:off x="0" y="0"/>
                        <a:ext cx="10027285" cy="1786890"/>
                      </a:xfrm>
                      <a:prstGeom prst="rect">
                        <a:avLst/>
                      </a:prstGeom>
                      <a:solidFill>
                        <a:srgbClr val="002D62"/>
                      </a:solidFill>
                      <a:ln w="9525" cap="flat" cmpd="sng" algn="ctr">
                        <a:noFill/>
                        <a:prstDash val="solid"/>
                        <a:round/>
                        <a:headEnd type="none" w="med" len="med"/>
                        <a:tailEnd type="none" w="med" len="med"/>
                      </a:ln>
                      <a:effectLst/>
                    </wps:spPr>
                    <wps:bodyPr vert="horz" wrap="square" lIns="36000" tIns="36000" rIns="36000" bIns="36000" numCol="1" rtlCol="0" anchor="ctr"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3" o:spid="_x0000_s1026" alt="Title: decorative" style="position:absolute;margin-left:-9pt;margin-top:-11.95pt;width:789.55pt;height:140.7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" fillcolor="#002d62" stroked="f">
              <v:stroke joinstyle="round"/>
              <v:textbox inset="1mm,1mm,1mm,1mm"/>
              <w10:wrap anchorx="page"/>
            </v:rect>
          </w:pict>
        </mc:Fallback>
      </mc:AlternateContent>
    </w:r>
  </w:p>
  <w:p w14:paraId="54F0E4E4" w14:textId="77777777" w:rsidR="004A0C1C" w:rsidRDefault="004A0C1C" w:rsidP="00B5709B">
    <w:pPr>
      <w:pStyle w:val="Footer"/>
      <w:ind w:firstLine="720"/>
      <w:jc w:val="right"/>
    </w:pPr>
    <w:r>
      <w:rPr>
        <w:noProof/>
        <w:lang w:eastAsia="en-AU"/>
      </w:rPr>
      <w:drawing>
        <wp:inline distT="0" distB="0" distL="0" distR="0" wp14:anchorId="62C3C500" wp14:editId="05955DA9">
          <wp:extent cx="4361837" cy="431830"/>
          <wp:effectExtent l="0" t="0" r="635" b="6350"/>
          <wp:docPr id="53" name="Picture 53" title="Social Venture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8874" cy="445397"/>
                  </a:xfrm>
                  <a:prstGeom prst="rect">
                    <a:avLst/>
                  </a:prstGeom>
                  <a:noFill/>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F0CAF3" w14:textId="77777777" w:rsidR="004A0C1C" w:rsidRDefault="004A0C1C">
    <w:pPr>
      <w:pStyle w:val="Footer"/>
    </w:pPr>
  </w:p>
  <w:p w14:paraId="57A6BEFE" w14:textId="77777777" w:rsidR="004A0C1C" w:rsidRDefault="004A0C1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8501499"/>
      <w:docPartObj>
        <w:docPartGallery w:val="Page Numbers (Bottom of Page)"/>
        <w:docPartUnique/>
      </w:docPartObj>
    </w:sdtPr>
    <w:sdtEndPr>
      <w:rPr>
        <w:noProof/>
      </w:rPr>
    </w:sdtEndPr>
    <w:sdtContent>
      <w:p w14:paraId="3A047421" w14:textId="77777777" w:rsidR="004A0C1C" w:rsidRDefault="004A0C1C">
        <w:pPr>
          <w:pStyle w:val="Footer"/>
          <w:jc w:val="right"/>
        </w:pPr>
        <w:r>
          <w:rPr>
            <w:noProof/>
            <w:color w:val="002D62"/>
            <w:sz w:val="16"/>
            <w:szCs w:val="16"/>
            <w:lang w:eastAsia="en-AU"/>
          </w:rPr>
          <mc:AlternateContent>
            <mc:Choice Requires="wps">
              <w:drawing>
                <wp:anchor distT="0" distB="0" distL="114300" distR="114300" simplePos="0" relativeHeight="251658246" behindDoc="0" locked="0" layoutInCell="1" allowOverlap="1" wp14:anchorId="6B19D364" wp14:editId="15797D5E">
                  <wp:simplePos x="0" y="0"/>
                  <wp:positionH relativeFrom="column">
                    <wp:posOffset>-137795</wp:posOffset>
                  </wp:positionH>
                  <wp:positionV relativeFrom="page">
                    <wp:posOffset>10094757</wp:posOffset>
                  </wp:positionV>
                  <wp:extent cx="5686425" cy="257175"/>
                  <wp:effectExtent l="0" t="0" r="9525" b="9525"/>
                  <wp:wrapNone/>
                  <wp:docPr id="354" name="Text Box 354"/>
                  <wp:cNvGraphicFramePr/>
                  <a:graphic xmlns:a="http://schemas.openxmlformats.org/drawingml/2006/main">
                    <a:graphicData uri="http://schemas.microsoft.com/office/word/2010/wordprocessingShape">
                      <wps:wsp>
                        <wps:cNvSpPr txBox="1"/>
                        <wps:spPr>
                          <a:xfrm>
                            <a:off x="0" y="0"/>
                            <a:ext cx="568642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9D0FD1" w14:textId="77777777" w:rsidR="004A0C1C" w:rsidRPr="00BF4CCF" w:rsidRDefault="004A0C1C" w:rsidP="00DE3AF9">
                              <w:pPr>
                                <w:pStyle w:val="Heading4"/>
                              </w:pPr>
                              <w:r w:rsidRPr="00BF4CCF">
                                <w:rPr>
                                  <w:rStyle w:val="Heading5Char"/>
                                </w:rPr>
                                <w:t>This information is confidential and was prepared by SVA Consulting solely for the use of our client; it is not to be relied on by any third party without prior</w:t>
                              </w:r>
                              <w:r w:rsidRPr="00BF4CCF">
                                <w:t xml:space="preserve"> </w:t>
                              </w:r>
                              <w:r w:rsidRPr="00BF4CCF">
                                <w:rPr>
                                  <w:rStyle w:val="Heading5Char"/>
                                </w:rPr>
                                <w:t>consent.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54" o:spid="_x0000_s1073" type="#_x0000_t202" style="position:absolute;left:0;text-align:left;margin-left:-10.85pt;margin-top:794.85pt;width:447.75pt;height:20.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" fillcolor="white [3201]" stroked="f" strokeweight=".5pt">
                  <v:textbox>
                    <w:txbxContent>
                      <w:p w14:paraId="2E9D0FD1" w14:textId="77777777" w:rsidR="004A0C1C" w:rsidRPr="00BF4CCF" w:rsidRDefault="004A0C1C" w:rsidP="00DE3AF9">
                        <w:pPr>
                          <w:pStyle w:val="Heading4"/>
                        </w:pPr>
                        <w:r w:rsidRPr="00BF4CCF">
                          <w:rPr>
                            <w:rStyle w:val="Heading5Char"/>
                          </w:rPr>
                          <w:t>This information is confidential and was prepared by SVA Consulting solely for the use of our client; it is not to be relied on by any third party without prior</w:t>
                        </w:r>
                        <w:r w:rsidRPr="00BF4CCF">
                          <w:t xml:space="preserve"> </w:t>
                        </w:r>
                        <w:r w:rsidRPr="00BF4CCF">
                          <w:rPr>
                            <w:rStyle w:val="Heading5Char"/>
                          </w:rPr>
                          <w:t>consent.</w:t>
                        </w:r>
                      </w:p>
                    </w:txbxContent>
                  </v:textbox>
                  <w10:wrap anchory="page"/>
                </v:shape>
              </w:pict>
            </mc:Fallback>
          </mc:AlternateContent>
        </w:r>
        <w:r>
          <w:rPr>
            <w:noProof/>
            <w:lang w:eastAsia="en-AU"/>
          </w:rPr>
          <w:drawing>
            <wp:anchor distT="0" distB="0" distL="114300" distR="114300" simplePos="0" relativeHeight="251658242" behindDoc="0" locked="0" layoutInCell="1" allowOverlap="1" wp14:anchorId="2BE1E248" wp14:editId="70CB4AE6">
              <wp:simplePos x="0" y="0"/>
              <wp:positionH relativeFrom="column">
                <wp:posOffset>-17307</wp:posOffset>
              </wp:positionH>
              <wp:positionV relativeFrom="page">
                <wp:posOffset>9962515</wp:posOffset>
              </wp:positionV>
              <wp:extent cx="5731510" cy="79375"/>
              <wp:effectExtent l="0" t="0" r="254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A 010 RGB horiz gre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79375"/>
                      </a:xfrm>
                      <a:prstGeom prst="rect">
                        <a:avLst/>
                      </a:prstGeom>
                    </pic:spPr>
                  </pic:pic>
                </a:graphicData>
              </a:graphic>
            </wp:anchor>
          </w:drawing>
        </w:r>
        <w:r>
          <w:fldChar w:fldCharType="begin"/>
        </w:r>
        <w:r>
          <w:instrText xml:space="preserve"> PAGE   \* MERGEFORMAT </w:instrText>
        </w:r>
        <w:r>
          <w:fldChar w:fldCharType="separate"/>
        </w:r>
        <w:r>
          <w:rPr>
            <w:noProof/>
          </w:rPr>
          <w:t>21</w:t>
        </w:r>
        <w:r>
          <w:rPr>
            <w:noProof/>
          </w:rPr>
          <w:fldChar w:fldCharType="end"/>
        </w:r>
      </w:p>
    </w:sdtContent>
  </w:sdt>
  <w:p w14:paraId="57E7ED81" w14:textId="77777777" w:rsidR="004A0C1C" w:rsidRPr="00E716BC" w:rsidRDefault="004A0C1C" w:rsidP="00E716BC">
    <w:pPr>
      <w:pStyle w:val="Footer"/>
      <w:tabs>
        <w:tab w:val="clear" w:pos="9026"/>
      </w:tabs>
      <w:ind w:right="-613"/>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AD4CB5" w14:textId="77777777" w:rsidR="004A0C1C" w:rsidRDefault="004A0C1C" w:rsidP="001D15F7">
      <w:pPr>
        <w:spacing w:after="0" w:line="240" w:lineRule="auto"/>
      </w:pPr>
      <w:r>
        <w:separator/>
      </w:r>
    </w:p>
  </w:footnote>
  <w:footnote w:type="continuationSeparator" w:id="0">
    <w:p w14:paraId="514D6B17" w14:textId="77777777" w:rsidR="004A0C1C" w:rsidRDefault="004A0C1C" w:rsidP="001D15F7">
      <w:pPr>
        <w:spacing w:after="0" w:line="240" w:lineRule="auto"/>
      </w:pPr>
      <w:r>
        <w:continuationSeparator/>
      </w:r>
    </w:p>
  </w:footnote>
  <w:footnote w:type="continuationNotice" w:id="1">
    <w:p w14:paraId="2FA53C9A" w14:textId="77777777" w:rsidR="004A0C1C" w:rsidRDefault="004A0C1C">
      <w:pPr>
        <w:spacing w:after="0" w:line="240" w:lineRule="auto"/>
      </w:pPr>
    </w:p>
  </w:footnote>
  <w:footnote w:id="2">
    <w:p w14:paraId="1B617C3F" w14:textId="77777777" w:rsidR="004A0C1C" w:rsidRPr="00935F31" w:rsidRDefault="004A0C1C" w:rsidP="006E0466">
      <w:pPr>
        <w:pStyle w:val="FootnoteText"/>
        <w:rPr>
          <w:rFonts w:cs="Arial"/>
          <w:sz w:val="16"/>
          <w:szCs w:val="16"/>
        </w:rPr>
      </w:pPr>
      <w:r w:rsidRPr="00935F31">
        <w:rPr>
          <w:rStyle w:val="FootnoteReference"/>
          <w:rFonts w:cs="Arial"/>
          <w:sz w:val="16"/>
          <w:szCs w:val="16"/>
        </w:rPr>
        <w:footnoteRef/>
      </w:r>
      <w:r w:rsidRPr="00935F31">
        <w:rPr>
          <w:rFonts w:cs="Arial"/>
          <w:sz w:val="16"/>
          <w:szCs w:val="16"/>
        </w:rPr>
        <w:t xml:space="preserve"> Totals 91.4%, as 7 of the 35 material outcomes were not deemed to be closely aligned with PM&amp;C’s Strategic Priorities</w:t>
      </w:r>
    </w:p>
  </w:footnote>
  <w:footnote w:id="3">
    <w:p w14:paraId="44BD29D6" w14:textId="121F8331" w:rsidR="004A0C1C" w:rsidRPr="006A2484" w:rsidRDefault="004A0C1C" w:rsidP="001B3E5A">
      <w:pPr>
        <w:pStyle w:val="FootnoteText"/>
        <w:rPr>
          <w:rFonts w:cs="Arial"/>
          <w:sz w:val="16"/>
          <w:szCs w:val="16"/>
        </w:rPr>
      </w:pPr>
      <w:r w:rsidRPr="006A2484">
        <w:rPr>
          <w:rStyle w:val="FootnoteReference"/>
          <w:rFonts w:cs="Arial"/>
          <w:sz w:val="16"/>
          <w:szCs w:val="16"/>
        </w:rPr>
        <w:footnoteRef/>
      </w:r>
      <w:r w:rsidRPr="006A2484">
        <w:rPr>
          <w:rFonts w:cs="Arial"/>
          <w:sz w:val="16"/>
          <w:szCs w:val="16"/>
        </w:rPr>
        <w:t xml:space="preserve"> See e.g. Gilligan, 2006; Smyth, 2011; The Allen Consulting Group, 2011; Urbis, 2012; Social Ventures Australia, 2014</w:t>
      </w:r>
    </w:p>
  </w:footnote>
  <w:footnote w:id="4">
    <w:p w14:paraId="2597411B" w14:textId="77777777" w:rsidR="004A0C1C" w:rsidRPr="006A2484" w:rsidRDefault="004A0C1C" w:rsidP="001B3E5A">
      <w:pPr>
        <w:pStyle w:val="FootnoteText"/>
        <w:rPr>
          <w:rFonts w:cs="Arial"/>
          <w:sz w:val="16"/>
          <w:szCs w:val="16"/>
          <w:lang w:val="en-US"/>
        </w:rPr>
      </w:pPr>
      <w:r w:rsidRPr="006A2484">
        <w:rPr>
          <w:rStyle w:val="FootnoteReference"/>
          <w:rFonts w:cs="Arial"/>
          <w:sz w:val="16"/>
          <w:szCs w:val="16"/>
        </w:rPr>
        <w:footnoteRef/>
      </w:r>
      <w:r w:rsidRPr="006A2484">
        <w:rPr>
          <w:rFonts w:cs="Arial"/>
          <w:sz w:val="16"/>
          <w:szCs w:val="16"/>
        </w:rPr>
        <w:t xml:space="preserve"> </w:t>
      </w:r>
      <w:r w:rsidRPr="006A2484">
        <w:rPr>
          <w:rFonts w:cs="Arial"/>
          <w:sz w:val="16"/>
          <w:szCs w:val="16"/>
          <w:lang w:val="en-US"/>
        </w:rPr>
        <w:t>PM&amp;C Working on Country and Indigenous Protected Areas programmes 2013-14 annual report, p4.</w:t>
      </w:r>
    </w:p>
  </w:footnote>
  <w:footnote w:id="5">
    <w:p w14:paraId="0BCFC3B5" w14:textId="3F9D1613" w:rsidR="004A0C1C" w:rsidRPr="006A2484" w:rsidRDefault="004A0C1C" w:rsidP="001B3E5A">
      <w:pPr>
        <w:pStyle w:val="FootnoteText"/>
        <w:rPr>
          <w:rFonts w:cs="Arial"/>
          <w:sz w:val="16"/>
          <w:szCs w:val="16"/>
        </w:rPr>
      </w:pPr>
      <w:r w:rsidRPr="006A2484">
        <w:rPr>
          <w:rStyle w:val="FootnoteReference"/>
          <w:rFonts w:cs="Arial"/>
          <w:sz w:val="16"/>
          <w:szCs w:val="16"/>
        </w:rPr>
        <w:footnoteRef/>
      </w:r>
      <w:r w:rsidRPr="006A2484">
        <w:rPr>
          <w:rFonts w:cs="Arial"/>
          <w:sz w:val="16"/>
          <w:szCs w:val="16"/>
        </w:rPr>
        <w:t xml:space="preserve"> </w:t>
      </w:r>
      <w:hyperlink r:id="rId1" w:history="1">
        <w:r w:rsidRPr="006A2484">
          <w:rPr>
            <w:rStyle w:val="Hyperlink"/>
            <w:rFonts w:cs="Arial"/>
            <w:sz w:val="16"/>
            <w:szCs w:val="16"/>
          </w:rPr>
          <w:t>https://www.environment.gov.au/land/nrs/about-nrs/requirements</w:t>
        </w:r>
      </w:hyperlink>
      <w:r w:rsidRPr="006A2484">
        <w:rPr>
          <w:rFonts w:cs="Arial"/>
          <w:sz w:val="16"/>
          <w:szCs w:val="16"/>
        </w:rPr>
        <w:t xml:space="preserve"> </w:t>
      </w:r>
    </w:p>
  </w:footnote>
  <w:footnote w:id="6">
    <w:p w14:paraId="4271D78C" w14:textId="77777777" w:rsidR="004A0C1C" w:rsidRPr="00935F31" w:rsidRDefault="004A0C1C" w:rsidP="00395419">
      <w:pPr>
        <w:pStyle w:val="FootnoteText"/>
        <w:rPr>
          <w:rFonts w:cs="Arial"/>
          <w:sz w:val="16"/>
          <w:szCs w:val="16"/>
        </w:rPr>
      </w:pPr>
      <w:r w:rsidRPr="00935F31">
        <w:rPr>
          <w:rStyle w:val="FootnoteReference"/>
          <w:rFonts w:cs="Arial"/>
          <w:sz w:val="16"/>
          <w:szCs w:val="16"/>
        </w:rPr>
        <w:footnoteRef/>
      </w:r>
      <w:r w:rsidRPr="00935F31">
        <w:rPr>
          <w:rFonts w:cs="Arial"/>
          <w:sz w:val="16"/>
          <w:szCs w:val="16"/>
        </w:rPr>
        <w:t xml:space="preserve"> </w:t>
      </w:r>
      <w:hyperlink r:id="rId2" w:history="1">
        <w:r w:rsidRPr="00935F31">
          <w:rPr>
            <w:rStyle w:val="Hyperlink"/>
            <w:rFonts w:cs="Arial"/>
            <w:sz w:val="16"/>
            <w:szCs w:val="16"/>
          </w:rPr>
          <w:t>https://www.dpmc.gov.au/sites/default/files/publications/IPA_FS_2015_1.pdf</w:t>
        </w:r>
      </w:hyperlink>
      <w:r w:rsidRPr="00935F31">
        <w:rPr>
          <w:rFonts w:cs="Arial"/>
          <w:sz w:val="16"/>
          <w:szCs w:val="16"/>
        </w:rPr>
        <w:t xml:space="preserve">; </w:t>
      </w:r>
      <w:hyperlink r:id="rId3" w:history="1">
        <w:r w:rsidRPr="00935F31">
          <w:rPr>
            <w:rStyle w:val="Hyperlink"/>
            <w:rFonts w:cs="Arial"/>
            <w:sz w:val="16"/>
            <w:szCs w:val="16"/>
          </w:rPr>
          <w:t>https://www.iucn.org/about/work/programmes/gpap_home/gpap_quality/gpap_pacategories/</w:t>
        </w:r>
      </w:hyperlink>
      <w:r w:rsidRPr="00935F31">
        <w:rPr>
          <w:rFonts w:cs="Arial"/>
          <w:sz w:val="16"/>
          <w:szCs w:val="16"/>
        </w:rPr>
        <w:t xml:space="preserve"> </w:t>
      </w:r>
    </w:p>
  </w:footnote>
  <w:footnote w:id="7">
    <w:p w14:paraId="2466E19D" w14:textId="77777777" w:rsidR="004A0C1C" w:rsidRPr="00935F31" w:rsidRDefault="004A0C1C" w:rsidP="00395419">
      <w:pPr>
        <w:pStyle w:val="FootnoteText"/>
        <w:rPr>
          <w:rFonts w:cs="Arial"/>
          <w:sz w:val="16"/>
          <w:szCs w:val="16"/>
          <w:lang w:val="en-US"/>
        </w:rPr>
      </w:pPr>
      <w:r w:rsidRPr="00935F31">
        <w:rPr>
          <w:rStyle w:val="FootnoteReference"/>
          <w:rFonts w:cs="Arial"/>
          <w:sz w:val="16"/>
          <w:szCs w:val="16"/>
        </w:rPr>
        <w:footnoteRef/>
      </w:r>
      <w:r w:rsidRPr="00935F31">
        <w:rPr>
          <w:rFonts w:cs="Arial"/>
          <w:sz w:val="16"/>
          <w:szCs w:val="16"/>
        </w:rPr>
        <w:t xml:space="preserve"> </w:t>
      </w:r>
      <w:hyperlink r:id="rId4" w:history="1">
        <w:r w:rsidRPr="00935F31">
          <w:rPr>
            <w:rStyle w:val="Hyperlink"/>
            <w:rFonts w:cs="Arial"/>
            <w:sz w:val="16"/>
            <w:szCs w:val="16"/>
          </w:rPr>
          <w:t>https://www.dpmc.gov.au/indigenous-affairs/about/jobs-land-and-economy-programme/indigenous-environment-branch/indigenous-protected-areas-ipas</w:t>
        </w:r>
      </w:hyperlink>
      <w:r w:rsidRPr="00935F31">
        <w:rPr>
          <w:rFonts w:cs="Arial"/>
          <w:sz w:val="16"/>
          <w:szCs w:val="16"/>
        </w:rPr>
        <w:t xml:space="preserve"> </w:t>
      </w:r>
    </w:p>
  </w:footnote>
  <w:footnote w:id="8">
    <w:p w14:paraId="0CEE2502" w14:textId="62ED21E9" w:rsidR="004A0C1C" w:rsidRPr="006A2484" w:rsidRDefault="004A0C1C" w:rsidP="001B3E5A">
      <w:pPr>
        <w:pStyle w:val="FootnoteText"/>
        <w:rPr>
          <w:rFonts w:cs="Arial"/>
          <w:sz w:val="16"/>
          <w:szCs w:val="16"/>
          <w:lang w:val="en-US"/>
        </w:rPr>
      </w:pPr>
      <w:r w:rsidRPr="006A2484">
        <w:rPr>
          <w:rStyle w:val="FootnoteReference"/>
          <w:rFonts w:cs="Arial"/>
          <w:sz w:val="16"/>
          <w:szCs w:val="16"/>
        </w:rPr>
        <w:footnoteRef/>
      </w:r>
      <w:r w:rsidRPr="006A2484">
        <w:rPr>
          <w:rFonts w:cs="Arial"/>
          <w:sz w:val="16"/>
          <w:szCs w:val="16"/>
        </w:rPr>
        <w:t xml:space="preserve"> </w:t>
      </w:r>
      <w:hyperlink r:id="rId5" w:history="1">
        <w:r w:rsidRPr="006A2484">
          <w:rPr>
            <w:rStyle w:val="Hyperlink"/>
            <w:rFonts w:cs="Arial"/>
            <w:sz w:val="16"/>
            <w:szCs w:val="16"/>
          </w:rPr>
          <w:t>https://www.dpmc.gov.au/indigenous-affairs/about/jobs-land-and-economy-programme/indigenous-environment-branch/funding-indigenous-land-and-sea-management-projects</w:t>
        </w:r>
      </w:hyperlink>
      <w:r w:rsidRPr="006A2484">
        <w:rPr>
          <w:rFonts w:cs="Arial"/>
          <w:sz w:val="16"/>
          <w:szCs w:val="16"/>
        </w:rPr>
        <w:t xml:space="preserve">  </w:t>
      </w:r>
    </w:p>
  </w:footnote>
  <w:footnote w:id="9">
    <w:p w14:paraId="4C4AF226" w14:textId="298DAD31" w:rsidR="004A0C1C" w:rsidRPr="006A2484" w:rsidRDefault="004A0C1C" w:rsidP="001B3E5A">
      <w:pPr>
        <w:pStyle w:val="FootnoteText"/>
        <w:rPr>
          <w:rFonts w:cs="Arial"/>
          <w:sz w:val="16"/>
          <w:szCs w:val="16"/>
        </w:rPr>
      </w:pPr>
      <w:r w:rsidRPr="006A2484">
        <w:rPr>
          <w:rStyle w:val="FootnoteReference"/>
          <w:rFonts w:cs="Arial"/>
          <w:sz w:val="16"/>
          <w:szCs w:val="16"/>
        </w:rPr>
        <w:footnoteRef/>
      </w:r>
      <w:r w:rsidRPr="006A2484">
        <w:rPr>
          <w:rFonts w:cs="Arial"/>
          <w:sz w:val="16"/>
          <w:szCs w:val="16"/>
        </w:rPr>
        <w:t xml:space="preserve"> Data provided by PM&amp;C</w:t>
      </w:r>
    </w:p>
  </w:footnote>
  <w:footnote w:id="10">
    <w:p w14:paraId="270E684A" w14:textId="77777777" w:rsidR="004A0C1C" w:rsidRPr="006A2484" w:rsidRDefault="004A0C1C" w:rsidP="001B3E5A">
      <w:pPr>
        <w:pStyle w:val="FootnoteText"/>
        <w:rPr>
          <w:rFonts w:cs="Arial"/>
          <w:sz w:val="16"/>
          <w:szCs w:val="16"/>
          <w:lang w:val="en-US"/>
        </w:rPr>
      </w:pPr>
      <w:r w:rsidRPr="006A2484">
        <w:rPr>
          <w:rStyle w:val="FootnoteReference"/>
          <w:rFonts w:cs="Arial"/>
          <w:sz w:val="16"/>
          <w:szCs w:val="16"/>
        </w:rPr>
        <w:footnoteRef/>
      </w:r>
      <w:r w:rsidRPr="006A2484">
        <w:rPr>
          <w:rFonts w:cs="Arial"/>
          <w:sz w:val="16"/>
          <w:szCs w:val="16"/>
        </w:rPr>
        <w:t xml:space="preserve"> </w:t>
      </w:r>
      <w:hyperlink r:id="rId6" w:history="1">
        <w:r w:rsidRPr="006A2484">
          <w:rPr>
            <w:rStyle w:val="Hyperlink"/>
            <w:rFonts w:cs="Arial"/>
            <w:sz w:val="16"/>
            <w:szCs w:val="16"/>
          </w:rPr>
          <w:t>http://www.dpmc.gov.au/indigenous-affairs/about/jobs-land-and-economy-programme/indigenous-environment-branch/indigenous-rangers-working-country</w:t>
        </w:r>
      </w:hyperlink>
      <w:r w:rsidRPr="006A2484">
        <w:rPr>
          <w:rFonts w:cs="Arial"/>
          <w:sz w:val="16"/>
          <w:szCs w:val="16"/>
        </w:rPr>
        <w:t xml:space="preserve">; </w:t>
      </w:r>
      <w:r w:rsidRPr="006A2484">
        <w:rPr>
          <w:rFonts w:cs="Arial"/>
          <w:sz w:val="16"/>
          <w:szCs w:val="16"/>
          <w:lang w:val="en-US"/>
        </w:rPr>
        <w:t>PM&amp;C Working on Country and Indigenous Protected Areas programmes 2013-14 annual report, p5.</w:t>
      </w:r>
    </w:p>
  </w:footnote>
  <w:footnote w:id="11">
    <w:p w14:paraId="6EC398F3" w14:textId="376F9C42" w:rsidR="004A0C1C" w:rsidRPr="006A2484" w:rsidRDefault="004A0C1C" w:rsidP="001B3E5A">
      <w:pPr>
        <w:pStyle w:val="FootnoteText"/>
        <w:rPr>
          <w:rFonts w:cs="Arial"/>
          <w:sz w:val="16"/>
          <w:szCs w:val="16"/>
          <w:lang w:val="en-US"/>
        </w:rPr>
      </w:pPr>
      <w:r w:rsidRPr="006A2484">
        <w:rPr>
          <w:rStyle w:val="FootnoteReference"/>
          <w:rFonts w:cs="Arial"/>
          <w:sz w:val="16"/>
          <w:szCs w:val="16"/>
        </w:rPr>
        <w:footnoteRef/>
      </w:r>
      <w:r w:rsidRPr="006A2484">
        <w:rPr>
          <w:rFonts w:cs="Arial"/>
          <w:sz w:val="16"/>
          <w:szCs w:val="16"/>
        </w:rPr>
        <w:t xml:space="preserve"> </w:t>
      </w:r>
      <w:hyperlink r:id="rId7" w:history="1">
        <w:r w:rsidRPr="006A2484">
          <w:rPr>
            <w:rStyle w:val="Hyperlink"/>
            <w:rFonts w:cs="Arial"/>
            <w:sz w:val="16"/>
            <w:szCs w:val="16"/>
          </w:rPr>
          <w:t>http://www.dpmc.gov.au/indigenous-affairs/about/jobs-land-and-economy-programme/indigenous-environment-branch/indigenous-rangers-working-country</w:t>
        </w:r>
      </w:hyperlink>
      <w:r w:rsidRPr="006A2484">
        <w:rPr>
          <w:rFonts w:cs="Arial"/>
          <w:sz w:val="16"/>
          <w:szCs w:val="16"/>
        </w:rPr>
        <w:t xml:space="preserve"> </w:t>
      </w:r>
    </w:p>
  </w:footnote>
  <w:footnote w:id="12">
    <w:p w14:paraId="60CF99B6" w14:textId="77777777" w:rsidR="004A0C1C" w:rsidRPr="006A2484" w:rsidRDefault="004A0C1C" w:rsidP="001B3E5A">
      <w:pPr>
        <w:pStyle w:val="FootnoteText"/>
        <w:rPr>
          <w:rFonts w:cs="Arial"/>
          <w:sz w:val="16"/>
          <w:szCs w:val="16"/>
          <w:lang w:val="en-US"/>
        </w:rPr>
      </w:pPr>
      <w:r w:rsidRPr="006A2484">
        <w:rPr>
          <w:rStyle w:val="FootnoteReference"/>
          <w:rFonts w:cs="Arial"/>
          <w:sz w:val="16"/>
          <w:szCs w:val="16"/>
        </w:rPr>
        <w:footnoteRef/>
      </w:r>
      <w:r w:rsidRPr="006A2484">
        <w:rPr>
          <w:rFonts w:cs="Arial"/>
          <w:sz w:val="16"/>
          <w:szCs w:val="16"/>
        </w:rPr>
        <w:t xml:space="preserve"> </w:t>
      </w:r>
      <w:r w:rsidRPr="006A2484">
        <w:rPr>
          <w:rFonts w:cs="Arial"/>
          <w:sz w:val="16"/>
          <w:szCs w:val="16"/>
          <w:lang w:val="en-US"/>
        </w:rPr>
        <w:t>PM&amp;C Working on Country and Indigenous Protected Areas programmes 2013-14 annual report, p5.</w:t>
      </w:r>
    </w:p>
  </w:footnote>
  <w:footnote w:id="13">
    <w:p w14:paraId="3DCF33EE" w14:textId="0F42644C" w:rsidR="004A0C1C" w:rsidRPr="006A2484" w:rsidRDefault="004A0C1C" w:rsidP="001B3E5A">
      <w:pPr>
        <w:pStyle w:val="FootnoteText"/>
        <w:rPr>
          <w:rFonts w:cs="Arial"/>
          <w:sz w:val="16"/>
          <w:szCs w:val="16"/>
          <w:lang w:val="en-US"/>
        </w:rPr>
      </w:pPr>
      <w:r w:rsidRPr="006A2484">
        <w:rPr>
          <w:rStyle w:val="FootnoteReference"/>
          <w:rFonts w:cs="Arial"/>
          <w:sz w:val="16"/>
          <w:szCs w:val="16"/>
        </w:rPr>
        <w:footnoteRef/>
      </w:r>
      <w:r w:rsidRPr="006A2484">
        <w:rPr>
          <w:rFonts w:cs="Arial"/>
          <w:sz w:val="16"/>
          <w:szCs w:val="16"/>
        </w:rPr>
        <w:t xml:space="preserve"> </w:t>
      </w:r>
      <w:r w:rsidRPr="006A2484">
        <w:rPr>
          <w:rFonts w:cs="Arial"/>
          <w:sz w:val="16"/>
          <w:szCs w:val="16"/>
          <w:lang w:val="en-US"/>
        </w:rPr>
        <w:t>Ibid.</w:t>
      </w:r>
    </w:p>
  </w:footnote>
  <w:footnote w:id="14">
    <w:p w14:paraId="1748C9A4" w14:textId="77777777" w:rsidR="004A0C1C" w:rsidRPr="006A2484" w:rsidRDefault="004A0C1C" w:rsidP="001B3E5A">
      <w:pPr>
        <w:pStyle w:val="FootnoteText"/>
        <w:rPr>
          <w:rFonts w:cs="Arial"/>
          <w:sz w:val="16"/>
          <w:szCs w:val="16"/>
          <w:lang w:val="en-US"/>
        </w:rPr>
      </w:pPr>
      <w:r w:rsidRPr="006A2484">
        <w:rPr>
          <w:rStyle w:val="FootnoteReference"/>
          <w:rFonts w:cs="Arial"/>
          <w:sz w:val="16"/>
          <w:szCs w:val="16"/>
        </w:rPr>
        <w:footnoteRef/>
      </w:r>
      <w:r w:rsidRPr="006A2484">
        <w:rPr>
          <w:rFonts w:cs="Arial"/>
          <w:sz w:val="16"/>
          <w:szCs w:val="16"/>
        </w:rPr>
        <w:t xml:space="preserve"> </w:t>
      </w:r>
      <w:hyperlink r:id="rId8" w:history="1">
        <w:r w:rsidRPr="006A2484">
          <w:rPr>
            <w:rStyle w:val="Hyperlink"/>
            <w:rFonts w:cs="Arial"/>
            <w:sz w:val="16"/>
            <w:szCs w:val="16"/>
          </w:rPr>
          <w:t>http://www.dpmc.gov.au/indigenous-affairs/about/jobs-land-and-economy-programme/indigenous-environment-branch/indigenous-rangers-working-country</w:t>
        </w:r>
      </w:hyperlink>
      <w:r w:rsidRPr="006A2484">
        <w:rPr>
          <w:rFonts w:cs="Arial"/>
          <w:sz w:val="16"/>
          <w:szCs w:val="16"/>
        </w:rPr>
        <w:t xml:space="preserve"> </w:t>
      </w:r>
    </w:p>
  </w:footnote>
  <w:footnote w:id="15">
    <w:p w14:paraId="6D77DCAE" w14:textId="04D55034" w:rsidR="004A0C1C" w:rsidRPr="006A2484" w:rsidRDefault="004A0C1C" w:rsidP="001B3E5A">
      <w:pPr>
        <w:pStyle w:val="FootnoteText"/>
        <w:rPr>
          <w:rFonts w:cs="Arial"/>
          <w:sz w:val="16"/>
          <w:szCs w:val="16"/>
        </w:rPr>
      </w:pPr>
      <w:r w:rsidRPr="006A2484">
        <w:rPr>
          <w:rStyle w:val="FootnoteReference"/>
          <w:rFonts w:cs="Arial"/>
          <w:sz w:val="16"/>
          <w:szCs w:val="16"/>
        </w:rPr>
        <w:footnoteRef/>
      </w:r>
      <w:r w:rsidRPr="006A2484">
        <w:rPr>
          <w:rFonts w:cs="Arial"/>
          <w:sz w:val="16"/>
          <w:szCs w:val="16"/>
        </w:rPr>
        <w:t xml:space="preserve"> Data provided by PM&amp;C</w:t>
      </w:r>
    </w:p>
  </w:footnote>
  <w:footnote w:id="16">
    <w:p w14:paraId="07F3B944" w14:textId="7AB648EF" w:rsidR="004A0C1C" w:rsidRPr="006A2484" w:rsidRDefault="004A0C1C" w:rsidP="00EE5993">
      <w:pPr>
        <w:pStyle w:val="FootnoteText"/>
        <w:rPr>
          <w:rFonts w:cs="Arial"/>
          <w:sz w:val="16"/>
          <w:szCs w:val="16"/>
        </w:rPr>
      </w:pPr>
      <w:r w:rsidRPr="006A2484">
        <w:rPr>
          <w:rStyle w:val="FootnoteReference"/>
          <w:rFonts w:cs="Arial"/>
          <w:sz w:val="16"/>
          <w:szCs w:val="16"/>
        </w:rPr>
        <w:footnoteRef/>
      </w:r>
      <w:r w:rsidRPr="006A2484">
        <w:rPr>
          <w:rFonts w:cs="Arial"/>
          <w:sz w:val="16"/>
          <w:szCs w:val="16"/>
        </w:rPr>
        <w:t xml:space="preserve"> Income is the total amount received from all sources, not just from Government.</w:t>
      </w:r>
    </w:p>
  </w:footnote>
  <w:footnote w:id="17">
    <w:p w14:paraId="7FB612A4" w14:textId="28A88E41" w:rsidR="004A0C1C" w:rsidRPr="006A2484" w:rsidRDefault="004A0C1C" w:rsidP="001B3E5A">
      <w:pPr>
        <w:pStyle w:val="FootnoteText"/>
        <w:rPr>
          <w:rFonts w:cs="Arial"/>
          <w:sz w:val="16"/>
          <w:szCs w:val="16"/>
        </w:rPr>
      </w:pPr>
      <w:r w:rsidRPr="006A2484">
        <w:rPr>
          <w:rStyle w:val="FootnoteReference"/>
          <w:rFonts w:cs="Arial"/>
          <w:sz w:val="16"/>
          <w:szCs w:val="16"/>
        </w:rPr>
        <w:footnoteRef/>
      </w:r>
      <w:r w:rsidRPr="006A2484">
        <w:rPr>
          <w:rFonts w:cs="Arial"/>
          <w:sz w:val="16"/>
          <w:szCs w:val="16"/>
        </w:rPr>
        <w:t xml:space="preserve"> The relevant period of investment for </w:t>
      </w:r>
      <w:proofErr w:type="spellStart"/>
      <w:r w:rsidRPr="006A2484">
        <w:rPr>
          <w:rFonts w:cs="Arial"/>
          <w:sz w:val="16"/>
          <w:szCs w:val="16"/>
        </w:rPr>
        <w:t>Wardekken</w:t>
      </w:r>
      <w:proofErr w:type="spellEnd"/>
      <w:r w:rsidRPr="006A2484">
        <w:rPr>
          <w:rFonts w:cs="Arial"/>
          <w:sz w:val="16"/>
          <w:szCs w:val="16"/>
        </w:rPr>
        <w:t xml:space="preserve"> commenced in FY09 and for </w:t>
      </w:r>
      <w:proofErr w:type="spellStart"/>
      <w:r w:rsidRPr="006A2484">
        <w:rPr>
          <w:rFonts w:cs="Arial"/>
          <w:sz w:val="16"/>
          <w:szCs w:val="16"/>
        </w:rPr>
        <w:t>Girringun</w:t>
      </w:r>
      <w:proofErr w:type="spellEnd"/>
      <w:r w:rsidRPr="006A2484">
        <w:rPr>
          <w:rFonts w:cs="Arial"/>
          <w:sz w:val="16"/>
          <w:szCs w:val="16"/>
        </w:rPr>
        <w:t xml:space="preserve"> in FY10, while for </w:t>
      </w:r>
      <w:proofErr w:type="spellStart"/>
      <w:r w:rsidRPr="006A2484">
        <w:rPr>
          <w:rFonts w:cs="Arial"/>
          <w:sz w:val="16"/>
          <w:szCs w:val="16"/>
        </w:rPr>
        <w:t>Birriliburu</w:t>
      </w:r>
      <w:proofErr w:type="spellEnd"/>
      <w:r w:rsidRPr="006A2484">
        <w:rPr>
          <w:rFonts w:cs="Arial"/>
          <w:sz w:val="16"/>
          <w:szCs w:val="16"/>
        </w:rPr>
        <w:t xml:space="preserve">, MKK and </w:t>
      </w:r>
      <w:proofErr w:type="spellStart"/>
      <w:r w:rsidRPr="006A2484">
        <w:rPr>
          <w:rFonts w:cs="Arial"/>
          <w:sz w:val="16"/>
          <w:szCs w:val="16"/>
        </w:rPr>
        <w:t>Minyumai</w:t>
      </w:r>
      <w:proofErr w:type="spellEnd"/>
      <w:r w:rsidRPr="006A2484">
        <w:rPr>
          <w:rFonts w:cs="Arial"/>
          <w:sz w:val="16"/>
          <w:szCs w:val="16"/>
        </w:rPr>
        <w:t>, the relevant period commenced in FY11.</w:t>
      </w:r>
    </w:p>
  </w:footnote>
  <w:footnote w:id="18">
    <w:p w14:paraId="6FA8FC05" w14:textId="1FA47B0A" w:rsidR="004A0C1C" w:rsidRPr="006A2484" w:rsidRDefault="004A0C1C" w:rsidP="001B3E5A">
      <w:pPr>
        <w:tabs>
          <w:tab w:val="left" w:pos="904"/>
        </w:tabs>
        <w:spacing w:after="0"/>
        <w:rPr>
          <w:rFonts w:cs="Arial"/>
          <w:sz w:val="16"/>
          <w:szCs w:val="16"/>
        </w:rPr>
      </w:pPr>
      <w:r w:rsidRPr="006A2484">
        <w:rPr>
          <w:rStyle w:val="FootnoteReference"/>
          <w:rFonts w:cs="Arial"/>
          <w:sz w:val="16"/>
          <w:szCs w:val="16"/>
        </w:rPr>
        <w:footnoteRef/>
      </w:r>
      <w:r w:rsidRPr="006A2484">
        <w:rPr>
          <w:rFonts w:cs="Arial"/>
          <w:sz w:val="16"/>
          <w:szCs w:val="16"/>
        </w:rPr>
        <w:t xml:space="preserve"> Each IPA and associated </w:t>
      </w:r>
      <w:r>
        <w:rPr>
          <w:rFonts w:cs="Arial"/>
          <w:sz w:val="16"/>
          <w:szCs w:val="16"/>
        </w:rPr>
        <w:t xml:space="preserve">Indigenous </w:t>
      </w:r>
      <w:r w:rsidRPr="006A2484">
        <w:rPr>
          <w:rFonts w:cs="Arial"/>
          <w:sz w:val="16"/>
          <w:szCs w:val="16"/>
        </w:rPr>
        <w:t>ranger program</w:t>
      </w:r>
      <w:r>
        <w:rPr>
          <w:rFonts w:cs="Arial"/>
          <w:sz w:val="16"/>
          <w:szCs w:val="16"/>
        </w:rPr>
        <w:t>me</w:t>
      </w:r>
      <w:r w:rsidRPr="006A2484">
        <w:rPr>
          <w:rFonts w:cs="Arial"/>
          <w:sz w:val="16"/>
          <w:szCs w:val="16"/>
        </w:rPr>
        <w:t xml:space="preserve"> will have a slightly different theory of change, depending on the context.  Those individual theories of change are accessible in the individual SROI reports relating to each IPA.</w:t>
      </w:r>
    </w:p>
  </w:footnote>
  <w:footnote w:id="19">
    <w:p w14:paraId="5DD8F72C" w14:textId="77777777" w:rsidR="004A0C1C" w:rsidRPr="006A2484" w:rsidRDefault="004A0C1C" w:rsidP="001B3E5A">
      <w:pPr>
        <w:pStyle w:val="FootnoteText"/>
        <w:rPr>
          <w:rFonts w:cs="Arial"/>
          <w:sz w:val="16"/>
          <w:szCs w:val="16"/>
          <w:lang w:val="en-US"/>
        </w:rPr>
      </w:pPr>
      <w:r w:rsidRPr="006A2484">
        <w:rPr>
          <w:rStyle w:val="FootnoteReference"/>
          <w:rFonts w:cs="Arial"/>
          <w:sz w:val="16"/>
          <w:szCs w:val="16"/>
        </w:rPr>
        <w:footnoteRef/>
      </w:r>
      <w:r w:rsidRPr="006A2484">
        <w:rPr>
          <w:rFonts w:cs="Arial"/>
          <w:sz w:val="16"/>
          <w:szCs w:val="16"/>
        </w:rPr>
        <w:t xml:space="preserve"> For example, Rangers acquiring new skills manifests as an outcome for Rangers (“Increased skills through training and experience”) and Government (“Rangers are skilled and trained”); in addition, numerous environmental outcomes are shared across Community members and Government (such as “More burning using cultural practices”). </w:t>
      </w:r>
    </w:p>
  </w:footnote>
  <w:footnote w:id="20">
    <w:p w14:paraId="33755249" w14:textId="43B2EF25" w:rsidR="004A0C1C" w:rsidRPr="006A2484" w:rsidRDefault="004A0C1C" w:rsidP="001B3E5A">
      <w:pPr>
        <w:pStyle w:val="FootnoteText"/>
        <w:rPr>
          <w:rFonts w:cs="Arial"/>
          <w:sz w:val="16"/>
          <w:szCs w:val="16"/>
        </w:rPr>
      </w:pPr>
      <w:r w:rsidRPr="006A2484">
        <w:rPr>
          <w:rStyle w:val="FootnoteReference"/>
          <w:rFonts w:cs="Arial"/>
          <w:sz w:val="16"/>
          <w:szCs w:val="16"/>
        </w:rPr>
        <w:footnoteRef/>
      </w:r>
      <w:r w:rsidRPr="006A2484">
        <w:rPr>
          <w:rFonts w:cs="Arial"/>
          <w:sz w:val="16"/>
          <w:szCs w:val="16"/>
        </w:rPr>
        <w:t xml:space="preserve"> The other two categories being ‘cultural’ and ‘social and economic’</w:t>
      </w:r>
    </w:p>
  </w:footnote>
  <w:footnote w:id="21">
    <w:p w14:paraId="79A73600" w14:textId="77777777" w:rsidR="004A0C1C" w:rsidRPr="006A2484" w:rsidRDefault="004A0C1C" w:rsidP="001B3E5A">
      <w:pPr>
        <w:pStyle w:val="FootnoteText"/>
        <w:rPr>
          <w:rFonts w:cs="Arial"/>
          <w:sz w:val="16"/>
          <w:szCs w:val="16"/>
          <w:lang w:val="en-US"/>
        </w:rPr>
      </w:pPr>
      <w:r w:rsidRPr="006A2484">
        <w:rPr>
          <w:rStyle w:val="FootnoteReference"/>
          <w:rFonts w:cs="Arial"/>
          <w:sz w:val="16"/>
          <w:szCs w:val="16"/>
        </w:rPr>
        <w:footnoteRef/>
      </w:r>
      <w:r w:rsidRPr="006A2484">
        <w:rPr>
          <w:rFonts w:cs="Arial"/>
          <w:sz w:val="16"/>
          <w:szCs w:val="16"/>
        </w:rPr>
        <w:t xml:space="preserve"> When reviewing this information, it must be kept in mind that many cultural outcomes (such as ‘better caring for country’ and ‘connection to country strengthened’) can be viewed simultaneously as environmental outcomes and that a high value has been attributed to environmental outcomes realised by Government.</w:t>
      </w:r>
    </w:p>
  </w:footnote>
  <w:footnote w:id="22">
    <w:p w14:paraId="2099032E" w14:textId="255BBBA3" w:rsidR="004A0C1C" w:rsidRPr="00B54062" w:rsidRDefault="004A0C1C">
      <w:pPr>
        <w:pStyle w:val="FootnoteText"/>
        <w:rPr>
          <w:sz w:val="16"/>
          <w:szCs w:val="16"/>
          <w:lang w:val="en-US"/>
        </w:rPr>
      </w:pPr>
      <w:r w:rsidRPr="00B54062">
        <w:rPr>
          <w:rStyle w:val="FootnoteReference"/>
          <w:sz w:val="16"/>
          <w:szCs w:val="16"/>
        </w:rPr>
        <w:footnoteRef/>
      </w:r>
      <w:r w:rsidRPr="00B54062">
        <w:rPr>
          <w:sz w:val="16"/>
          <w:szCs w:val="16"/>
        </w:rPr>
        <w:t xml:space="preserve"> </w:t>
      </w:r>
      <w:proofErr w:type="gramStart"/>
      <w:r>
        <w:rPr>
          <w:sz w:val="16"/>
          <w:szCs w:val="16"/>
        </w:rPr>
        <w:t xml:space="preserve">NAILSMA, </w:t>
      </w:r>
      <w:hyperlink r:id="rId9" w:history="1">
        <w:r w:rsidRPr="004B1306">
          <w:rPr>
            <w:rStyle w:val="Hyperlink"/>
            <w:sz w:val="16"/>
            <w:szCs w:val="16"/>
          </w:rPr>
          <w:t>http://www.nailsma.org.au/walfa-west-arnhem-land-fire-abatement-project</w:t>
        </w:r>
      </w:hyperlink>
      <w:r>
        <w:rPr>
          <w:sz w:val="16"/>
          <w:szCs w:val="16"/>
        </w:rPr>
        <w:t>.</w:t>
      </w:r>
      <w:proofErr w:type="gramEnd"/>
      <w:r>
        <w:rPr>
          <w:sz w:val="16"/>
          <w:szCs w:val="16"/>
        </w:rPr>
        <w:t xml:space="preserve">  </w:t>
      </w:r>
    </w:p>
  </w:footnote>
  <w:footnote w:id="23">
    <w:p w14:paraId="47183FA3" w14:textId="398A8192" w:rsidR="004A0C1C" w:rsidRPr="00066BDD" w:rsidRDefault="004A0C1C">
      <w:pPr>
        <w:pStyle w:val="FootnoteText"/>
        <w:rPr>
          <w:lang w:val="en-US"/>
        </w:rPr>
      </w:pPr>
      <w:r w:rsidRPr="00655845">
        <w:rPr>
          <w:rStyle w:val="FootnoteReference"/>
        </w:rPr>
        <w:footnoteRef/>
      </w:r>
      <w:r w:rsidRPr="00655845">
        <w:t xml:space="preserve"> </w:t>
      </w:r>
      <w:r w:rsidRPr="00655845">
        <w:rPr>
          <w:sz w:val="16"/>
          <w:szCs w:val="16"/>
          <w:lang w:val="en-US"/>
        </w:rPr>
        <w:t>69 IPAs were in existence in the 2015 financial year but 67 of these were funded</w:t>
      </w:r>
    </w:p>
  </w:footnote>
  <w:footnote w:id="24">
    <w:p w14:paraId="400DB0B5" w14:textId="77777777" w:rsidR="004A0C1C" w:rsidRPr="00935F31" w:rsidRDefault="004A0C1C" w:rsidP="007607F7">
      <w:pPr>
        <w:pStyle w:val="FootnoteText"/>
        <w:rPr>
          <w:rFonts w:cs="Arial"/>
          <w:sz w:val="16"/>
          <w:szCs w:val="16"/>
        </w:rPr>
      </w:pPr>
      <w:r w:rsidRPr="00935F31">
        <w:rPr>
          <w:rStyle w:val="FootnoteReference"/>
          <w:rFonts w:cs="Arial"/>
          <w:sz w:val="16"/>
          <w:szCs w:val="16"/>
        </w:rPr>
        <w:footnoteRef/>
      </w:r>
      <w:r w:rsidRPr="00935F31">
        <w:rPr>
          <w:rFonts w:cs="Arial"/>
          <w:sz w:val="16"/>
          <w:szCs w:val="16"/>
        </w:rPr>
        <w:t xml:space="preserve"> Department of the Prime Minister and Cabinet, Corporate Plan, 2015-19, </w:t>
      </w:r>
      <w:r w:rsidRPr="00935F31">
        <w:rPr>
          <w:rFonts w:cs="Arial"/>
          <w:color w:val="000000"/>
          <w:sz w:val="16"/>
          <w:szCs w:val="16"/>
        </w:rPr>
        <w:t>Improving the lives of Indigenous Australians</w:t>
      </w:r>
    </w:p>
  </w:footnote>
  <w:footnote w:id="25">
    <w:p w14:paraId="6840DF2D" w14:textId="77777777" w:rsidR="004A0C1C" w:rsidRPr="00935F31" w:rsidRDefault="004A0C1C" w:rsidP="007607F7">
      <w:pPr>
        <w:pStyle w:val="FootnoteText"/>
        <w:rPr>
          <w:rFonts w:cs="Arial"/>
          <w:sz w:val="16"/>
          <w:szCs w:val="16"/>
        </w:rPr>
      </w:pPr>
      <w:r w:rsidRPr="00935F31">
        <w:rPr>
          <w:rStyle w:val="FootnoteReference"/>
          <w:rFonts w:cs="Arial"/>
          <w:sz w:val="16"/>
          <w:szCs w:val="16"/>
        </w:rPr>
        <w:footnoteRef/>
      </w:r>
      <w:r w:rsidRPr="00935F31">
        <w:rPr>
          <w:rFonts w:cs="Arial"/>
          <w:sz w:val="16"/>
          <w:szCs w:val="16"/>
        </w:rPr>
        <w:t xml:space="preserve"> Commonwealth of Australia (2013), Working on Country: Reporting back to you, 2009-2012</w:t>
      </w:r>
    </w:p>
  </w:footnote>
  <w:footnote w:id="26">
    <w:p w14:paraId="32256510" w14:textId="77777777" w:rsidR="004A0C1C" w:rsidRPr="00935F31" w:rsidRDefault="004A0C1C" w:rsidP="00DE4737">
      <w:pPr>
        <w:pStyle w:val="FootnoteText"/>
        <w:rPr>
          <w:rFonts w:cs="Arial"/>
          <w:sz w:val="16"/>
          <w:szCs w:val="16"/>
        </w:rPr>
      </w:pPr>
      <w:r w:rsidRPr="00935F31">
        <w:rPr>
          <w:rStyle w:val="FootnoteReference"/>
          <w:rFonts w:cs="Arial"/>
          <w:sz w:val="16"/>
          <w:szCs w:val="16"/>
        </w:rPr>
        <w:footnoteRef/>
      </w:r>
      <w:r w:rsidRPr="00935F31">
        <w:rPr>
          <w:rFonts w:cs="Arial"/>
          <w:sz w:val="16"/>
          <w:szCs w:val="16"/>
        </w:rPr>
        <w:t xml:space="preserve"> See e.g. Gilligan, 2006; Smyth, 2011; The Allen Consulting Group, 2011; Urbis, 2012; Social Ventures Australia, 2014</w:t>
      </w:r>
    </w:p>
  </w:footnote>
  <w:footnote w:id="27">
    <w:p w14:paraId="42AC34BA" w14:textId="307AE369" w:rsidR="004A0C1C" w:rsidRPr="001F1560" w:rsidRDefault="004A0C1C">
      <w:pPr>
        <w:pStyle w:val="FootnoteText"/>
        <w:rPr>
          <w:lang w:val="en-US"/>
        </w:rPr>
      </w:pPr>
      <w:r>
        <w:rPr>
          <w:rStyle w:val="FootnoteReference"/>
        </w:rPr>
        <w:footnoteRef/>
      </w:r>
      <w:r>
        <w:t xml:space="preserve"> </w:t>
      </w:r>
      <w:r w:rsidRPr="00A853B1">
        <w:rPr>
          <w:sz w:val="16"/>
          <w:szCs w:val="16"/>
        </w:rPr>
        <w:t xml:space="preserve">The </w:t>
      </w:r>
      <w:proofErr w:type="spellStart"/>
      <w:r w:rsidRPr="00A853B1">
        <w:rPr>
          <w:sz w:val="16"/>
          <w:szCs w:val="16"/>
        </w:rPr>
        <w:t>Jirrbal</w:t>
      </w:r>
      <w:proofErr w:type="spellEnd"/>
      <w:r w:rsidRPr="00A853B1">
        <w:rPr>
          <w:sz w:val="16"/>
          <w:szCs w:val="16"/>
        </w:rPr>
        <w:t xml:space="preserve"> people support declaration of the IPA in principle.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9F627" w14:textId="5DCBB358" w:rsidR="004A0C1C" w:rsidRPr="00F10241" w:rsidRDefault="004A0C1C" w:rsidP="00747A58">
    <w:pPr>
      <w:pStyle w:val="Header"/>
      <w:tabs>
        <w:tab w:val="clear" w:pos="4513"/>
        <w:tab w:val="clear" w:pos="9026"/>
        <w:tab w:val="left" w:pos="5529"/>
        <w:tab w:val="left" w:pos="6882"/>
      </w:tabs>
      <w:rPr>
        <w:b/>
      </w:rPr>
    </w:pPr>
    <w:r>
      <w:rPr>
        <w:noProof/>
        <w:lang w:eastAsia="en-AU"/>
      </w:rPr>
      <w:drawing>
        <wp:anchor distT="0" distB="0" distL="114300" distR="114300" simplePos="0" relativeHeight="251659270" behindDoc="0" locked="0" layoutInCell="1" allowOverlap="1" wp14:anchorId="04AFE942" wp14:editId="461FCAD2">
          <wp:simplePos x="0" y="0"/>
          <wp:positionH relativeFrom="column">
            <wp:posOffset>3876675</wp:posOffset>
          </wp:positionH>
          <wp:positionV relativeFrom="paragraph">
            <wp:posOffset>-40640</wp:posOffset>
          </wp:positionV>
          <wp:extent cx="1759585" cy="247650"/>
          <wp:effectExtent l="0" t="0" r="0" b="0"/>
          <wp:wrapSquare wrapText="bothSides"/>
          <wp:docPr id="66" name="Picture 66"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A consulting pos.jpg"/>
                  <pic:cNvPicPr/>
                </pic:nvPicPr>
                <pic:blipFill rotWithShape="1">
                  <a:blip r:embed="rId1">
                    <a:extLst>
                      <a:ext uri="{28A0092B-C50C-407E-A947-70E740481C1C}">
                        <a14:useLocalDpi xmlns:a14="http://schemas.microsoft.com/office/drawing/2010/main" val="0"/>
                      </a:ext>
                    </a:extLst>
                  </a:blip>
                  <a:srcRect r="6183" b="13291"/>
                  <a:stretch/>
                </pic:blipFill>
                <pic:spPr bwMode="auto">
                  <a:xfrm>
                    <a:off x="0" y="0"/>
                    <a:ext cx="1759585" cy="247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F10241">
      <w:rPr>
        <w:b/>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2E987" w14:textId="199B882D" w:rsidR="004A0C1C" w:rsidRDefault="004A0C1C">
    <w:pPr>
      <w:pStyle w:val="Header"/>
    </w:pPr>
    <w:r>
      <w:rPr>
        <w:noProof/>
        <w:lang w:eastAsia="en-AU"/>
      </w:rPr>
      <w:drawing>
        <wp:anchor distT="0" distB="0" distL="114300" distR="114300" simplePos="0" relativeHeight="251658244" behindDoc="0" locked="0" layoutInCell="1" allowOverlap="1" wp14:anchorId="5F6587B6" wp14:editId="06797E26">
          <wp:simplePos x="0" y="0"/>
          <wp:positionH relativeFrom="column">
            <wp:posOffset>7263765</wp:posOffset>
          </wp:positionH>
          <wp:positionV relativeFrom="paragraph">
            <wp:posOffset>30480</wp:posOffset>
          </wp:positionV>
          <wp:extent cx="1712595" cy="250190"/>
          <wp:effectExtent l="0" t="0" r="190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A consulting po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2595" cy="25019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5BA26" w14:textId="1161D100" w:rsidR="004A0C1C" w:rsidRDefault="004A0C1C">
    <w:pPr>
      <w:pStyle w:val="Header"/>
    </w:pPr>
  </w:p>
  <w:p w14:paraId="1CE2F6E9" w14:textId="77777777" w:rsidR="004A0C1C" w:rsidRDefault="004A0C1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B1D82" w14:textId="709BB0A8" w:rsidR="004A0C1C" w:rsidRDefault="004A0C1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30F9A" w14:textId="6F14F0AB" w:rsidR="004A0C1C" w:rsidRDefault="004A0C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12B1B"/>
    <w:multiLevelType w:val="hybridMultilevel"/>
    <w:tmpl w:val="D76010E6"/>
    <w:lvl w:ilvl="0" w:tplc="48624D02">
      <w:start w:val="1"/>
      <w:numFmt w:val="bullet"/>
      <w:lvlText w:val=""/>
      <w:lvlJc w:val="left"/>
      <w:pPr>
        <w:ind w:left="502" w:hanging="360"/>
      </w:pPr>
      <w:rPr>
        <w:rFonts w:ascii="Symbol" w:hAnsi="Symbol" w:hint="default"/>
        <w:color w:val="B2BB1E" w:themeColor="background2"/>
      </w:rPr>
    </w:lvl>
    <w:lvl w:ilvl="1" w:tplc="0C090003">
      <w:start w:val="1"/>
      <w:numFmt w:val="bullet"/>
      <w:lvlText w:val="o"/>
      <w:lvlJc w:val="left"/>
      <w:pPr>
        <w:ind w:left="1222" w:hanging="360"/>
      </w:pPr>
      <w:rPr>
        <w:rFonts w:ascii="Courier New" w:hAnsi="Courier New" w:cs="Courier New" w:hint="default"/>
      </w:rPr>
    </w:lvl>
    <w:lvl w:ilvl="2" w:tplc="0C090005">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
    <w:nsid w:val="07531F0F"/>
    <w:multiLevelType w:val="hybridMultilevel"/>
    <w:tmpl w:val="4878A298"/>
    <w:lvl w:ilvl="0" w:tplc="84EE4082">
      <w:start w:val="7"/>
      <w:numFmt w:val="decimal"/>
      <w:lvlText w:val="%1."/>
      <w:lvlJc w:val="left"/>
      <w:pPr>
        <w:ind w:left="720" w:hanging="360"/>
      </w:pPr>
      <w:rPr>
        <w:rFonts w:ascii="Arial" w:hAnsi="Arial" w:cs="Arial" w:hint="default"/>
        <w:color w:val="B2BB1E"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9D55B26"/>
    <w:multiLevelType w:val="hybridMultilevel"/>
    <w:tmpl w:val="F8C2ACDC"/>
    <w:lvl w:ilvl="0" w:tplc="C21A0496">
      <w:start w:val="1"/>
      <w:numFmt w:val="decimal"/>
      <w:lvlText w:val="%1."/>
      <w:lvlJc w:val="left"/>
      <w:pPr>
        <w:ind w:left="720" w:hanging="360"/>
      </w:pPr>
      <w:rPr>
        <w:rFonts w:ascii="Arial" w:hAnsi="Arial" w:cs="Arial" w:hint="default"/>
        <w:color w:val="B2BB1E"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A84180C"/>
    <w:multiLevelType w:val="hybridMultilevel"/>
    <w:tmpl w:val="A4BEB00A"/>
    <w:lvl w:ilvl="0" w:tplc="C21A0496">
      <w:start w:val="1"/>
      <w:numFmt w:val="decimal"/>
      <w:lvlText w:val="%1."/>
      <w:lvlJc w:val="left"/>
      <w:pPr>
        <w:ind w:left="720" w:hanging="360"/>
      </w:pPr>
      <w:rPr>
        <w:rFonts w:ascii="Arial" w:hAnsi="Arial" w:cs="Arial" w:hint="default"/>
        <w:color w:val="B2BB1E"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18262CA"/>
    <w:multiLevelType w:val="hybridMultilevel"/>
    <w:tmpl w:val="4FF6067C"/>
    <w:lvl w:ilvl="0" w:tplc="48624D02">
      <w:start w:val="1"/>
      <w:numFmt w:val="bullet"/>
      <w:lvlText w:val=""/>
      <w:lvlJc w:val="left"/>
      <w:pPr>
        <w:ind w:left="720" w:hanging="360"/>
      </w:pPr>
      <w:rPr>
        <w:rFonts w:ascii="Symbol" w:hAnsi="Symbol" w:hint="default"/>
        <w:color w:val="B2BB1E"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63F27EE"/>
    <w:multiLevelType w:val="hybridMultilevel"/>
    <w:tmpl w:val="24203EDE"/>
    <w:lvl w:ilvl="0" w:tplc="48624D02">
      <w:start w:val="1"/>
      <w:numFmt w:val="bullet"/>
      <w:lvlText w:val=""/>
      <w:lvlJc w:val="left"/>
      <w:pPr>
        <w:ind w:left="720" w:hanging="360"/>
      </w:pPr>
      <w:rPr>
        <w:rFonts w:ascii="Symbol" w:hAnsi="Symbol" w:hint="default"/>
        <w:color w:val="B2BB1E" w:themeColor="background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6C36046"/>
    <w:multiLevelType w:val="hybridMultilevel"/>
    <w:tmpl w:val="3E2A54F2"/>
    <w:lvl w:ilvl="0" w:tplc="48624D02">
      <w:start w:val="1"/>
      <w:numFmt w:val="bullet"/>
      <w:lvlText w:val=""/>
      <w:lvlJc w:val="left"/>
      <w:pPr>
        <w:ind w:left="720" w:hanging="360"/>
      </w:pPr>
      <w:rPr>
        <w:rFonts w:ascii="Symbol" w:hAnsi="Symbol" w:hint="default"/>
        <w:color w:val="B2BB1E" w:themeColor="background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89E1721"/>
    <w:multiLevelType w:val="hybridMultilevel"/>
    <w:tmpl w:val="13C26FC0"/>
    <w:lvl w:ilvl="0" w:tplc="C21A0496">
      <w:start w:val="1"/>
      <w:numFmt w:val="decimal"/>
      <w:lvlText w:val="%1."/>
      <w:lvlJc w:val="left"/>
      <w:pPr>
        <w:ind w:left="720" w:hanging="360"/>
      </w:pPr>
      <w:rPr>
        <w:rFonts w:ascii="Arial" w:hAnsi="Arial" w:cs="Arial" w:hint="default"/>
        <w:color w:val="B2BB1E" w:themeColor="background2"/>
      </w:rPr>
    </w:lvl>
    <w:lvl w:ilvl="1" w:tplc="DB4C9BFE">
      <w:start w:val="1"/>
      <w:numFmt w:val="lowerLetter"/>
      <w:lvlText w:val="%2)"/>
      <w:lvlJc w:val="left"/>
      <w:pPr>
        <w:ind w:left="1440" w:hanging="360"/>
      </w:pPr>
      <w:rPr>
        <w:rFonts w:ascii="Arial" w:hAnsi="Arial" w:cstheme="minorBidi" w:hint="default"/>
        <w:color w:val="B2BB1E" w:themeColor="background2"/>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9086ADF"/>
    <w:multiLevelType w:val="hybridMultilevel"/>
    <w:tmpl w:val="710697DE"/>
    <w:lvl w:ilvl="0" w:tplc="DB4C9BFE">
      <w:start w:val="1"/>
      <w:numFmt w:val="lowerLetter"/>
      <w:lvlText w:val="%1)"/>
      <w:lvlJc w:val="left"/>
      <w:pPr>
        <w:ind w:left="1440" w:hanging="360"/>
      </w:pPr>
      <w:rPr>
        <w:rFonts w:ascii="Arial" w:hAnsi="Arial" w:cstheme="minorBidi" w:hint="default"/>
        <w:color w:val="B2BB1E" w:themeColor="background2"/>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nsid w:val="1A00162D"/>
    <w:multiLevelType w:val="hybridMultilevel"/>
    <w:tmpl w:val="E91C9398"/>
    <w:lvl w:ilvl="0" w:tplc="A3E4E556">
      <w:start w:val="1"/>
      <w:numFmt w:val="bullet"/>
      <w:lvlText w:val=""/>
      <w:lvlJc w:val="left"/>
      <w:pPr>
        <w:ind w:left="720" w:hanging="360"/>
      </w:pPr>
      <w:rPr>
        <w:rFonts w:ascii="Symbol" w:hAnsi="Symbol" w:hint="default"/>
        <w:color w:val="B2BB1E"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B2F04E0"/>
    <w:multiLevelType w:val="hybridMultilevel"/>
    <w:tmpl w:val="7A849174"/>
    <w:lvl w:ilvl="0" w:tplc="48624D02">
      <w:start w:val="1"/>
      <w:numFmt w:val="bullet"/>
      <w:lvlText w:val=""/>
      <w:lvlJc w:val="left"/>
      <w:pPr>
        <w:ind w:left="720" w:hanging="360"/>
      </w:pPr>
      <w:rPr>
        <w:rFonts w:ascii="Symbol" w:hAnsi="Symbol" w:hint="default"/>
        <w:color w:val="B2BB1E" w:themeColor="background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C023A4D"/>
    <w:multiLevelType w:val="hybridMultilevel"/>
    <w:tmpl w:val="C5F00106"/>
    <w:lvl w:ilvl="0" w:tplc="48624D02">
      <w:start w:val="1"/>
      <w:numFmt w:val="bullet"/>
      <w:lvlText w:val=""/>
      <w:lvlJc w:val="left"/>
      <w:pPr>
        <w:ind w:left="720" w:hanging="360"/>
      </w:pPr>
      <w:rPr>
        <w:rFonts w:ascii="Symbol" w:hAnsi="Symbol" w:hint="default"/>
        <w:color w:val="B2BB1E" w:themeColor="background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1EB6663"/>
    <w:multiLevelType w:val="hybridMultilevel"/>
    <w:tmpl w:val="4C4A4708"/>
    <w:lvl w:ilvl="0" w:tplc="48624D02">
      <w:start w:val="1"/>
      <w:numFmt w:val="bullet"/>
      <w:lvlText w:val=""/>
      <w:lvlJc w:val="left"/>
      <w:pPr>
        <w:ind w:left="720" w:hanging="360"/>
      </w:pPr>
      <w:rPr>
        <w:rFonts w:ascii="Symbol" w:hAnsi="Symbol" w:hint="default"/>
        <w:color w:val="B2BB1E" w:themeColor="background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42A29EC"/>
    <w:multiLevelType w:val="hybridMultilevel"/>
    <w:tmpl w:val="E4B8F1AE"/>
    <w:lvl w:ilvl="0" w:tplc="85B4B0F2">
      <w:start w:val="3"/>
      <w:numFmt w:val="decimal"/>
      <w:lvlText w:val="%1."/>
      <w:lvlJc w:val="left"/>
      <w:pPr>
        <w:ind w:left="720" w:hanging="360"/>
      </w:pPr>
      <w:rPr>
        <w:rFonts w:ascii="Arial" w:hAnsi="Arial" w:cs="Arial" w:hint="default"/>
        <w:color w:val="B2BB1E"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78C5409"/>
    <w:multiLevelType w:val="hybridMultilevel"/>
    <w:tmpl w:val="46A20DE2"/>
    <w:lvl w:ilvl="0" w:tplc="C21A0496">
      <w:start w:val="1"/>
      <w:numFmt w:val="decimal"/>
      <w:lvlText w:val="%1."/>
      <w:lvlJc w:val="left"/>
      <w:pPr>
        <w:ind w:left="720" w:hanging="360"/>
      </w:pPr>
      <w:rPr>
        <w:rFonts w:ascii="Arial" w:hAnsi="Arial" w:cs="Arial" w:hint="default"/>
        <w:color w:val="B2BB1E" w:themeColor="background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2AC04B55"/>
    <w:multiLevelType w:val="hybridMultilevel"/>
    <w:tmpl w:val="796EF98C"/>
    <w:lvl w:ilvl="0" w:tplc="48624D02">
      <w:start w:val="1"/>
      <w:numFmt w:val="bullet"/>
      <w:lvlText w:val=""/>
      <w:lvlJc w:val="left"/>
      <w:pPr>
        <w:ind w:left="502" w:hanging="360"/>
      </w:pPr>
      <w:rPr>
        <w:rFonts w:ascii="Symbol" w:hAnsi="Symbol" w:hint="default"/>
        <w:color w:val="B2BB1E" w:themeColor="background2"/>
      </w:rPr>
    </w:lvl>
    <w:lvl w:ilvl="1" w:tplc="0C090003">
      <w:start w:val="1"/>
      <w:numFmt w:val="bullet"/>
      <w:lvlText w:val="o"/>
      <w:lvlJc w:val="left"/>
      <w:pPr>
        <w:ind w:left="1222" w:hanging="360"/>
      </w:pPr>
      <w:rPr>
        <w:rFonts w:ascii="Courier New" w:hAnsi="Courier New" w:cs="Courier New" w:hint="default"/>
      </w:rPr>
    </w:lvl>
    <w:lvl w:ilvl="2" w:tplc="0C090005">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6">
    <w:nsid w:val="2B551FA2"/>
    <w:multiLevelType w:val="hybridMultilevel"/>
    <w:tmpl w:val="A4083D36"/>
    <w:lvl w:ilvl="0" w:tplc="48624D02">
      <w:start w:val="1"/>
      <w:numFmt w:val="bullet"/>
      <w:lvlText w:val=""/>
      <w:lvlJc w:val="left"/>
      <w:pPr>
        <w:ind w:left="720" w:hanging="360"/>
      </w:pPr>
      <w:rPr>
        <w:rFonts w:ascii="Symbol" w:hAnsi="Symbol" w:hint="default"/>
        <w:color w:val="B2BB1E" w:themeColor="background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C2A054B"/>
    <w:multiLevelType w:val="hybridMultilevel"/>
    <w:tmpl w:val="5C32772A"/>
    <w:lvl w:ilvl="0" w:tplc="08090001">
      <w:start w:val="1"/>
      <w:numFmt w:val="bullet"/>
      <w:lvlText w:val=""/>
      <w:lvlJc w:val="left"/>
      <w:pPr>
        <w:ind w:left="502" w:hanging="360"/>
      </w:pPr>
      <w:rPr>
        <w:rFonts w:ascii="Symbol" w:hAnsi="Symbol" w:hint="default"/>
        <w:color w:val="99CC00"/>
      </w:rPr>
    </w:lvl>
    <w:lvl w:ilvl="1" w:tplc="0C090003">
      <w:start w:val="1"/>
      <w:numFmt w:val="bullet"/>
      <w:lvlText w:val="o"/>
      <w:lvlJc w:val="left"/>
      <w:pPr>
        <w:ind w:left="1222" w:hanging="360"/>
      </w:pPr>
      <w:rPr>
        <w:rFonts w:ascii="Courier New" w:hAnsi="Courier New" w:cs="Courier New" w:hint="default"/>
      </w:rPr>
    </w:lvl>
    <w:lvl w:ilvl="2" w:tplc="0C090005">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8">
    <w:nsid w:val="2D9D093C"/>
    <w:multiLevelType w:val="hybridMultilevel"/>
    <w:tmpl w:val="CA0A8012"/>
    <w:lvl w:ilvl="0" w:tplc="A3E4E556">
      <w:start w:val="1"/>
      <w:numFmt w:val="bullet"/>
      <w:lvlText w:val=""/>
      <w:lvlJc w:val="left"/>
      <w:pPr>
        <w:ind w:left="720" w:hanging="360"/>
      </w:pPr>
      <w:rPr>
        <w:rFonts w:ascii="Symbol" w:hAnsi="Symbol" w:hint="default"/>
        <w:color w:val="B2BB1E" w:themeColor="background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E8303F8"/>
    <w:multiLevelType w:val="hybridMultilevel"/>
    <w:tmpl w:val="C352980E"/>
    <w:lvl w:ilvl="0" w:tplc="C21A0496">
      <w:start w:val="1"/>
      <w:numFmt w:val="decimal"/>
      <w:lvlText w:val="%1."/>
      <w:lvlJc w:val="left"/>
      <w:pPr>
        <w:ind w:left="720" w:hanging="360"/>
      </w:pPr>
      <w:rPr>
        <w:rFonts w:ascii="Arial" w:hAnsi="Arial" w:cs="Arial" w:hint="default"/>
        <w:color w:val="B2BB1E" w:themeColor="background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F5A39C3"/>
    <w:multiLevelType w:val="hybridMultilevel"/>
    <w:tmpl w:val="5A54DEE0"/>
    <w:lvl w:ilvl="0" w:tplc="C21A0496">
      <w:start w:val="1"/>
      <w:numFmt w:val="decimal"/>
      <w:lvlText w:val="%1."/>
      <w:lvlJc w:val="left"/>
      <w:pPr>
        <w:ind w:left="720" w:hanging="360"/>
      </w:pPr>
      <w:rPr>
        <w:rFonts w:ascii="Arial" w:hAnsi="Arial" w:cs="Arial" w:hint="default"/>
        <w:color w:val="B2BB1E" w:themeColor="background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2F6D1596"/>
    <w:multiLevelType w:val="hybridMultilevel"/>
    <w:tmpl w:val="8BB41A2A"/>
    <w:lvl w:ilvl="0" w:tplc="48624D02">
      <w:start w:val="1"/>
      <w:numFmt w:val="bullet"/>
      <w:lvlText w:val=""/>
      <w:lvlJc w:val="left"/>
      <w:pPr>
        <w:ind w:left="720" w:hanging="360"/>
      </w:pPr>
      <w:rPr>
        <w:rFonts w:ascii="Symbol" w:hAnsi="Symbol" w:hint="default"/>
        <w:color w:val="B2BB1E" w:themeColor="background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1664550"/>
    <w:multiLevelType w:val="hybridMultilevel"/>
    <w:tmpl w:val="B456BD2C"/>
    <w:lvl w:ilvl="0" w:tplc="48624D02">
      <w:start w:val="1"/>
      <w:numFmt w:val="bullet"/>
      <w:lvlText w:val=""/>
      <w:lvlJc w:val="left"/>
      <w:pPr>
        <w:ind w:left="720" w:hanging="360"/>
      </w:pPr>
      <w:rPr>
        <w:rFonts w:ascii="Symbol" w:hAnsi="Symbol" w:hint="default"/>
        <w:color w:val="B2BB1E"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2187A3D"/>
    <w:multiLevelType w:val="hybridMultilevel"/>
    <w:tmpl w:val="A16AF1D4"/>
    <w:lvl w:ilvl="0" w:tplc="48624D02">
      <w:start w:val="1"/>
      <w:numFmt w:val="bullet"/>
      <w:lvlText w:val=""/>
      <w:lvlJc w:val="left"/>
      <w:pPr>
        <w:ind w:left="502" w:hanging="360"/>
      </w:pPr>
      <w:rPr>
        <w:rFonts w:ascii="Symbol" w:hAnsi="Symbol" w:hint="default"/>
        <w:color w:val="B2BB1E" w:themeColor="background2"/>
      </w:rPr>
    </w:lvl>
    <w:lvl w:ilvl="1" w:tplc="0C090003">
      <w:start w:val="1"/>
      <w:numFmt w:val="bullet"/>
      <w:lvlText w:val="o"/>
      <w:lvlJc w:val="left"/>
      <w:pPr>
        <w:ind w:left="1222" w:hanging="360"/>
      </w:pPr>
      <w:rPr>
        <w:rFonts w:ascii="Courier New" w:hAnsi="Courier New" w:cs="Courier New" w:hint="default"/>
      </w:rPr>
    </w:lvl>
    <w:lvl w:ilvl="2" w:tplc="0C090005">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4">
    <w:nsid w:val="354C5FA7"/>
    <w:multiLevelType w:val="hybridMultilevel"/>
    <w:tmpl w:val="C9904A06"/>
    <w:lvl w:ilvl="0" w:tplc="C21A0496">
      <w:start w:val="1"/>
      <w:numFmt w:val="decimal"/>
      <w:lvlText w:val="%1."/>
      <w:lvlJc w:val="left"/>
      <w:pPr>
        <w:ind w:left="720" w:hanging="360"/>
      </w:pPr>
      <w:rPr>
        <w:rFonts w:ascii="Arial" w:hAnsi="Arial" w:cs="Arial" w:hint="default"/>
        <w:color w:val="B2BB1E" w:themeColor="background2"/>
      </w:rPr>
    </w:lvl>
    <w:lvl w:ilvl="1" w:tplc="2EC80486">
      <w:start w:val="2"/>
      <w:numFmt w:val="lowerLetter"/>
      <w:lvlText w:val="%2)"/>
      <w:lvlJc w:val="left"/>
      <w:pPr>
        <w:ind w:left="1440" w:hanging="360"/>
      </w:pPr>
      <w:rPr>
        <w:rFonts w:ascii="Arial" w:hAnsi="Arial" w:cstheme="minorBidi" w:hint="default"/>
        <w:color w:val="B2BB1E" w:themeColor="background2"/>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3AD545B6"/>
    <w:multiLevelType w:val="hybridMultilevel"/>
    <w:tmpl w:val="3EB03652"/>
    <w:lvl w:ilvl="0" w:tplc="A3E4E556">
      <w:start w:val="1"/>
      <w:numFmt w:val="bullet"/>
      <w:lvlText w:val=""/>
      <w:lvlJc w:val="left"/>
      <w:pPr>
        <w:ind w:left="720" w:hanging="360"/>
      </w:pPr>
      <w:rPr>
        <w:rFonts w:ascii="Symbol" w:hAnsi="Symbol" w:hint="default"/>
        <w:color w:val="B2BB1E"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BCC4059"/>
    <w:multiLevelType w:val="hybridMultilevel"/>
    <w:tmpl w:val="A260EABE"/>
    <w:lvl w:ilvl="0" w:tplc="C21A0496">
      <w:start w:val="1"/>
      <w:numFmt w:val="decimal"/>
      <w:lvlText w:val="%1."/>
      <w:lvlJc w:val="left"/>
      <w:pPr>
        <w:ind w:left="720" w:hanging="360"/>
      </w:pPr>
      <w:rPr>
        <w:rFonts w:ascii="Arial" w:hAnsi="Arial" w:cs="Arial" w:hint="default"/>
        <w:color w:val="B2BB1E" w:themeColor="background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3D621532"/>
    <w:multiLevelType w:val="hybridMultilevel"/>
    <w:tmpl w:val="BBD207A6"/>
    <w:lvl w:ilvl="0" w:tplc="C21A0496">
      <w:start w:val="1"/>
      <w:numFmt w:val="decimal"/>
      <w:lvlText w:val="%1."/>
      <w:lvlJc w:val="left"/>
      <w:pPr>
        <w:ind w:left="720" w:hanging="360"/>
      </w:pPr>
      <w:rPr>
        <w:rFonts w:ascii="Arial" w:hAnsi="Arial" w:cs="Arial" w:hint="default"/>
        <w:color w:val="B2BB1E" w:themeColor="background2"/>
      </w:rPr>
    </w:lvl>
    <w:lvl w:ilvl="1" w:tplc="48624D02">
      <w:start w:val="1"/>
      <w:numFmt w:val="bullet"/>
      <w:lvlText w:val=""/>
      <w:lvlJc w:val="left"/>
      <w:pPr>
        <w:ind w:left="1440" w:hanging="360"/>
      </w:pPr>
      <w:rPr>
        <w:rFonts w:ascii="Symbol" w:hAnsi="Symbol" w:hint="default"/>
        <w:color w:val="B2BB1E" w:themeColor="background2"/>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3E6745F2"/>
    <w:multiLevelType w:val="hybridMultilevel"/>
    <w:tmpl w:val="3FA29FEE"/>
    <w:lvl w:ilvl="0" w:tplc="C21A0496">
      <w:start w:val="1"/>
      <w:numFmt w:val="decimal"/>
      <w:lvlText w:val="%1."/>
      <w:lvlJc w:val="left"/>
      <w:pPr>
        <w:ind w:left="720" w:hanging="360"/>
      </w:pPr>
      <w:rPr>
        <w:rFonts w:ascii="Arial" w:hAnsi="Arial" w:cs="Arial" w:hint="default"/>
        <w:color w:val="B2BB1E" w:themeColor="background2"/>
      </w:rPr>
    </w:lvl>
    <w:lvl w:ilvl="1" w:tplc="48624D02">
      <w:start w:val="1"/>
      <w:numFmt w:val="bullet"/>
      <w:lvlText w:val=""/>
      <w:lvlJc w:val="left"/>
      <w:pPr>
        <w:ind w:left="1440" w:hanging="360"/>
      </w:pPr>
      <w:rPr>
        <w:rFonts w:ascii="Symbol" w:hAnsi="Symbol" w:hint="default"/>
        <w:color w:val="B2BB1E" w:themeColor="background2"/>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3EB15A01"/>
    <w:multiLevelType w:val="hybridMultilevel"/>
    <w:tmpl w:val="36AE1436"/>
    <w:lvl w:ilvl="0" w:tplc="48624D02">
      <w:start w:val="1"/>
      <w:numFmt w:val="bullet"/>
      <w:lvlText w:val=""/>
      <w:lvlJc w:val="left"/>
      <w:pPr>
        <w:ind w:left="720" w:hanging="360"/>
      </w:pPr>
      <w:rPr>
        <w:rFonts w:ascii="Symbol" w:hAnsi="Symbol" w:hint="default"/>
        <w:color w:val="B2BB1E" w:themeColor="background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19C50D9"/>
    <w:multiLevelType w:val="hybridMultilevel"/>
    <w:tmpl w:val="BF66375E"/>
    <w:lvl w:ilvl="0" w:tplc="C21A0496">
      <w:start w:val="1"/>
      <w:numFmt w:val="decimal"/>
      <w:lvlText w:val="%1."/>
      <w:lvlJc w:val="left"/>
      <w:pPr>
        <w:ind w:left="720" w:hanging="360"/>
      </w:pPr>
      <w:rPr>
        <w:rFonts w:ascii="Arial" w:hAnsi="Arial" w:cs="Arial" w:hint="default"/>
        <w:color w:val="B2BB1E" w:themeColor="background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3D32DC9"/>
    <w:multiLevelType w:val="hybridMultilevel"/>
    <w:tmpl w:val="4C9A4310"/>
    <w:lvl w:ilvl="0" w:tplc="0C09000F">
      <w:start w:val="1"/>
      <w:numFmt w:val="decimal"/>
      <w:lvlText w:val="%1."/>
      <w:lvlJc w:val="left"/>
      <w:pPr>
        <w:ind w:left="720" w:hanging="360"/>
      </w:pPr>
      <w:rPr>
        <w:rFonts w:hint="default"/>
        <w:color w:val="92D050"/>
      </w:rPr>
    </w:lvl>
    <w:lvl w:ilvl="1" w:tplc="48624D02">
      <w:start w:val="1"/>
      <w:numFmt w:val="bullet"/>
      <w:lvlText w:val=""/>
      <w:lvlJc w:val="left"/>
      <w:pPr>
        <w:ind w:left="1440" w:hanging="360"/>
      </w:pPr>
      <w:rPr>
        <w:rFonts w:ascii="Symbol" w:hAnsi="Symbol" w:hint="default"/>
        <w:color w:val="B2BB1E" w:themeColor="background2"/>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46125D20"/>
    <w:multiLevelType w:val="hybridMultilevel"/>
    <w:tmpl w:val="ECF033A2"/>
    <w:lvl w:ilvl="0" w:tplc="C21A0496">
      <w:start w:val="1"/>
      <w:numFmt w:val="decimal"/>
      <w:lvlText w:val="%1."/>
      <w:lvlJc w:val="left"/>
      <w:pPr>
        <w:ind w:left="720" w:hanging="360"/>
      </w:pPr>
      <w:rPr>
        <w:rFonts w:ascii="Arial" w:hAnsi="Arial" w:cs="Arial" w:hint="default"/>
        <w:color w:val="B2BB1E" w:themeColor="background2"/>
      </w:rPr>
    </w:lvl>
    <w:lvl w:ilvl="1" w:tplc="78A4B32A">
      <w:start w:val="3"/>
      <w:numFmt w:val="lowerLetter"/>
      <w:lvlText w:val="%2)"/>
      <w:lvlJc w:val="left"/>
      <w:pPr>
        <w:ind w:left="1440" w:hanging="360"/>
      </w:pPr>
      <w:rPr>
        <w:rFonts w:ascii="Arial" w:hAnsi="Arial" w:cstheme="minorBidi" w:hint="default"/>
        <w:color w:val="B2BB1E" w:themeColor="background2"/>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4B412EA5"/>
    <w:multiLevelType w:val="hybridMultilevel"/>
    <w:tmpl w:val="515A4F80"/>
    <w:lvl w:ilvl="0" w:tplc="48624D02">
      <w:start w:val="1"/>
      <w:numFmt w:val="bullet"/>
      <w:lvlText w:val=""/>
      <w:lvlJc w:val="left"/>
      <w:pPr>
        <w:ind w:left="720" w:hanging="360"/>
      </w:pPr>
      <w:rPr>
        <w:rFonts w:ascii="Symbol" w:hAnsi="Symbol" w:hint="default"/>
        <w:color w:val="B2BB1E"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D672D58"/>
    <w:multiLevelType w:val="hybridMultilevel"/>
    <w:tmpl w:val="D08072EA"/>
    <w:lvl w:ilvl="0" w:tplc="D958C656">
      <w:start w:val="1"/>
      <w:numFmt w:val="bullet"/>
      <w:pStyle w:val="Heading6"/>
      <w:lvlText w:val=""/>
      <w:lvlJc w:val="left"/>
      <w:pPr>
        <w:ind w:left="502" w:hanging="360"/>
      </w:pPr>
      <w:rPr>
        <w:rFonts w:ascii="Symbol" w:hAnsi="Symbol" w:cs="Monotype Corsiva" w:hint="default"/>
        <w:color w:val="B2BB1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4E4B4F76"/>
    <w:multiLevelType w:val="hybridMultilevel"/>
    <w:tmpl w:val="36D262B0"/>
    <w:lvl w:ilvl="0" w:tplc="0C09000F">
      <w:start w:val="1"/>
      <w:numFmt w:val="decimal"/>
      <w:lvlText w:val="%1."/>
      <w:lvlJc w:val="left"/>
      <w:pPr>
        <w:ind w:left="720" w:hanging="360"/>
      </w:pPr>
      <w:rPr>
        <w:rFonts w:hint="default"/>
        <w:color w:val="92D050"/>
      </w:rPr>
    </w:lvl>
    <w:lvl w:ilvl="1" w:tplc="48624D02">
      <w:start w:val="1"/>
      <w:numFmt w:val="bullet"/>
      <w:lvlText w:val=""/>
      <w:lvlJc w:val="left"/>
      <w:pPr>
        <w:ind w:left="1440" w:hanging="360"/>
      </w:pPr>
      <w:rPr>
        <w:rFonts w:ascii="Symbol" w:hAnsi="Symbol" w:hint="default"/>
        <w:color w:val="B2BB1E" w:themeColor="background2"/>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4F942C6E"/>
    <w:multiLevelType w:val="hybridMultilevel"/>
    <w:tmpl w:val="74848B08"/>
    <w:lvl w:ilvl="0" w:tplc="C21A0496">
      <w:start w:val="1"/>
      <w:numFmt w:val="decimal"/>
      <w:lvlText w:val="%1."/>
      <w:lvlJc w:val="left"/>
      <w:pPr>
        <w:ind w:left="720" w:hanging="360"/>
      </w:pPr>
      <w:rPr>
        <w:rFonts w:ascii="Arial" w:hAnsi="Arial" w:cs="Arial" w:hint="default"/>
        <w:color w:val="B2BB1E" w:themeColor="background2"/>
      </w:rPr>
    </w:lvl>
    <w:lvl w:ilvl="1" w:tplc="0FC09CF8">
      <w:start w:val="1"/>
      <w:numFmt w:val="decimal"/>
      <w:lvlText w:val="%2.1"/>
      <w:lvlJc w:val="left"/>
      <w:pPr>
        <w:ind w:left="1440" w:hanging="360"/>
      </w:pPr>
      <w:rPr>
        <w:rFonts w:ascii="Arial" w:hAnsi="Arial" w:hint="default"/>
        <w:b w:val="0"/>
        <w:i w:val="0"/>
        <w:color w:val="B2BB1E" w:themeColor="background2"/>
        <w:sz w:val="20"/>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514D389C"/>
    <w:multiLevelType w:val="multilevel"/>
    <w:tmpl w:val="EDF6844A"/>
    <w:lvl w:ilvl="0">
      <w:start w:val="1"/>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526247D3"/>
    <w:multiLevelType w:val="hybridMultilevel"/>
    <w:tmpl w:val="6AEEC2DC"/>
    <w:lvl w:ilvl="0" w:tplc="C21A0496">
      <w:start w:val="1"/>
      <w:numFmt w:val="decimal"/>
      <w:lvlText w:val="%1."/>
      <w:lvlJc w:val="left"/>
      <w:pPr>
        <w:ind w:left="720" w:hanging="360"/>
      </w:pPr>
      <w:rPr>
        <w:rFonts w:ascii="Arial" w:hAnsi="Arial" w:cs="Arial" w:hint="default"/>
        <w:color w:val="B2BB1E" w:themeColor="background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54AB7ED2"/>
    <w:multiLevelType w:val="hybridMultilevel"/>
    <w:tmpl w:val="00A4D29A"/>
    <w:lvl w:ilvl="0" w:tplc="31804DBE">
      <w:start w:val="1"/>
      <w:numFmt w:val="bullet"/>
      <w:lvlText w:val=""/>
      <w:lvlJc w:val="left"/>
      <w:pPr>
        <w:ind w:left="720" w:hanging="360"/>
      </w:pPr>
      <w:rPr>
        <w:rFonts w:ascii="Symbol" w:hAnsi="Symbol" w:hint="default"/>
        <w:color w:val="92D05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557C3DF3"/>
    <w:multiLevelType w:val="hybridMultilevel"/>
    <w:tmpl w:val="9C9ED622"/>
    <w:lvl w:ilvl="0" w:tplc="48624D02">
      <w:start w:val="1"/>
      <w:numFmt w:val="bullet"/>
      <w:lvlText w:val=""/>
      <w:lvlJc w:val="left"/>
      <w:pPr>
        <w:ind w:left="720" w:hanging="360"/>
      </w:pPr>
      <w:rPr>
        <w:rFonts w:ascii="Symbol" w:hAnsi="Symbol" w:hint="default"/>
        <w:color w:val="B2BB1E" w:themeColor="background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56485D25"/>
    <w:multiLevelType w:val="hybridMultilevel"/>
    <w:tmpl w:val="206E5FB8"/>
    <w:lvl w:ilvl="0" w:tplc="C21A0496">
      <w:start w:val="1"/>
      <w:numFmt w:val="decimal"/>
      <w:lvlText w:val="%1."/>
      <w:lvlJc w:val="left"/>
      <w:pPr>
        <w:ind w:left="720" w:hanging="360"/>
      </w:pPr>
      <w:rPr>
        <w:rFonts w:ascii="Arial" w:hAnsi="Arial" w:cs="Arial" w:hint="default"/>
        <w:color w:val="B2BB1E"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584053E0"/>
    <w:multiLevelType w:val="hybridMultilevel"/>
    <w:tmpl w:val="0E5A16C4"/>
    <w:lvl w:ilvl="0" w:tplc="31804DBE">
      <w:start w:val="1"/>
      <w:numFmt w:val="bullet"/>
      <w:lvlText w:val=""/>
      <w:lvlJc w:val="left"/>
      <w:pPr>
        <w:ind w:left="720" w:hanging="360"/>
      </w:pPr>
      <w:rPr>
        <w:rFonts w:ascii="Symbol" w:hAnsi="Symbol" w:hint="default"/>
        <w:color w:val="92D05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599853EB"/>
    <w:multiLevelType w:val="hybridMultilevel"/>
    <w:tmpl w:val="9CDE7EDC"/>
    <w:lvl w:ilvl="0" w:tplc="03320790">
      <w:start w:val="2"/>
      <w:numFmt w:val="decimal"/>
      <w:lvlText w:val="%1."/>
      <w:lvlJc w:val="left"/>
      <w:pPr>
        <w:ind w:left="720" w:hanging="360"/>
      </w:pPr>
      <w:rPr>
        <w:rFonts w:ascii="Arial" w:hAnsi="Arial" w:cs="Arial" w:hint="default"/>
        <w:color w:val="B2BB1E"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59AB371A"/>
    <w:multiLevelType w:val="hybridMultilevel"/>
    <w:tmpl w:val="1DC8023E"/>
    <w:lvl w:ilvl="0" w:tplc="48624D02">
      <w:start w:val="1"/>
      <w:numFmt w:val="bullet"/>
      <w:lvlText w:val=""/>
      <w:lvlJc w:val="left"/>
      <w:pPr>
        <w:ind w:left="502" w:hanging="360"/>
      </w:pPr>
      <w:rPr>
        <w:rFonts w:ascii="Symbol" w:hAnsi="Symbol" w:hint="default"/>
        <w:color w:val="B2BB1E" w:themeColor="background2"/>
      </w:rPr>
    </w:lvl>
    <w:lvl w:ilvl="1" w:tplc="0C090003">
      <w:start w:val="1"/>
      <w:numFmt w:val="bullet"/>
      <w:lvlText w:val="o"/>
      <w:lvlJc w:val="left"/>
      <w:pPr>
        <w:ind w:left="1222" w:hanging="360"/>
      </w:pPr>
      <w:rPr>
        <w:rFonts w:ascii="Courier New" w:hAnsi="Courier New" w:cs="Courier New" w:hint="default"/>
      </w:rPr>
    </w:lvl>
    <w:lvl w:ilvl="2" w:tplc="0C090005">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45">
    <w:nsid w:val="5B981808"/>
    <w:multiLevelType w:val="hybridMultilevel"/>
    <w:tmpl w:val="59880E48"/>
    <w:lvl w:ilvl="0" w:tplc="48624D02">
      <w:start w:val="1"/>
      <w:numFmt w:val="bullet"/>
      <w:lvlText w:val=""/>
      <w:lvlJc w:val="left"/>
      <w:pPr>
        <w:ind w:left="720" w:hanging="360"/>
      </w:pPr>
      <w:rPr>
        <w:rFonts w:ascii="Symbol" w:hAnsi="Symbol" w:hint="default"/>
        <w:color w:val="B2BB1E"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5BA93D2B"/>
    <w:multiLevelType w:val="hybridMultilevel"/>
    <w:tmpl w:val="C5DE5CAA"/>
    <w:lvl w:ilvl="0" w:tplc="208E33A6">
      <w:start w:val="5"/>
      <w:numFmt w:val="decimal"/>
      <w:lvlText w:val="%1."/>
      <w:lvlJc w:val="left"/>
      <w:pPr>
        <w:ind w:left="720" w:hanging="360"/>
      </w:pPr>
      <w:rPr>
        <w:rFonts w:ascii="Arial" w:hAnsi="Arial" w:cs="Arial" w:hint="default"/>
        <w:color w:val="B2BB1E"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63766C41"/>
    <w:multiLevelType w:val="hybridMultilevel"/>
    <w:tmpl w:val="BAFCD7CA"/>
    <w:lvl w:ilvl="0" w:tplc="73BE99C6">
      <w:start w:val="3"/>
      <w:numFmt w:val="decimal"/>
      <w:lvlText w:val="%1."/>
      <w:lvlJc w:val="left"/>
      <w:pPr>
        <w:ind w:left="720" w:hanging="360"/>
      </w:pPr>
      <w:rPr>
        <w:rFonts w:ascii="Arial" w:hAnsi="Arial" w:cs="Arial" w:hint="default"/>
        <w:color w:val="B2BB1E" w:themeColor="background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63D411F3"/>
    <w:multiLevelType w:val="hybridMultilevel"/>
    <w:tmpl w:val="A0069C16"/>
    <w:lvl w:ilvl="0" w:tplc="C21A0496">
      <w:start w:val="1"/>
      <w:numFmt w:val="decimal"/>
      <w:lvlText w:val="%1."/>
      <w:lvlJc w:val="left"/>
      <w:pPr>
        <w:ind w:left="720" w:hanging="360"/>
      </w:pPr>
      <w:rPr>
        <w:rFonts w:ascii="Arial" w:hAnsi="Arial" w:cs="Arial" w:hint="default"/>
        <w:color w:val="B2BB1E" w:themeColor="background2"/>
      </w:rPr>
    </w:lvl>
    <w:lvl w:ilvl="1" w:tplc="DB4C9BFE">
      <w:start w:val="1"/>
      <w:numFmt w:val="lowerLetter"/>
      <w:lvlText w:val="%2)"/>
      <w:lvlJc w:val="left"/>
      <w:pPr>
        <w:ind w:left="1440" w:hanging="360"/>
      </w:pPr>
      <w:rPr>
        <w:rFonts w:ascii="Arial" w:hAnsi="Arial" w:cstheme="minorBidi" w:hint="default"/>
        <w:color w:val="B2BB1E" w:themeColor="background2"/>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nsid w:val="64607314"/>
    <w:multiLevelType w:val="hybridMultilevel"/>
    <w:tmpl w:val="954271E8"/>
    <w:lvl w:ilvl="0" w:tplc="58181E0C">
      <w:start w:val="1"/>
      <w:numFmt w:val="bullet"/>
      <w:pStyle w:val="Bulletedlist"/>
      <w:lvlText w:val=""/>
      <w:lvlJc w:val="left"/>
      <w:pPr>
        <w:ind w:left="720" w:hanging="360"/>
      </w:pPr>
      <w:rPr>
        <w:rFonts w:ascii="Symbol" w:hAnsi="Symbol" w:hint="default"/>
        <w:color w:val="B2BB1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65024C5E"/>
    <w:multiLevelType w:val="hybridMultilevel"/>
    <w:tmpl w:val="E7CC01F6"/>
    <w:lvl w:ilvl="0" w:tplc="C21A0496">
      <w:start w:val="1"/>
      <w:numFmt w:val="decimal"/>
      <w:lvlText w:val="%1."/>
      <w:lvlJc w:val="left"/>
      <w:pPr>
        <w:ind w:left="720" w:hanging="360"/>
      </w:pPr>
      <w:rPr>
        <w:rFonts w:ascii="Arial" w:hAnsi="Arial" w:cs="Arial" w:hint="default"/>
        <w:color w:val="B2BB1E" w:themeColor="background2"/>
      </w:rPr>
    </w:lvl>
    <w:lvl w:ilvl="1" w:tplc="48624D02">
      <w:start w:val="1"/>
      <w:numFmt w:val="bullet"/>
      <w:lvlText w:val=""/>
      <w:lvlJc w:val="left"/>
      <w:pPr>
        <w:ind w:left="1440" w:hanging="360"/>
      </w:pPr>
      <w:rPr>
        <w:rFonts w:ascii="Symbol" w:hAnsi="Symbol" w:hint="default"/>
        <w:color w:val="B2BB1E" w:themeColor="background2"/>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nsid w:val="66BD2149"/>
    <w:multiLevelType w:val="hybridMultilevel"/>
    <w:tmpl w:val="4CBC320C"/>
    <w:lvl w:ilvl="0" w:tplc="48624D02">
      <w:start w:val="1"/>
      <w:numFmt w:val="bullet"/>
      <w:lvlText w:val=""/>
      <w:lvlJc w:val="left"/>
      <w:pPr>
        <w:ind w:left="720" w:hanging="360"/>
      </w:pPr>
      <w:rPr>
        <w:rFonts w:ascii="Symbol" w:hAnsi="Symbol" w:hint="default"/>
        <w:color w:val="B2BB1E" w:themeColor="background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6B126E7A"/>
    <w:multiLevelType w:val="hybridMultilevel"/>
    <w:tmpl w:val="DACA2EF0"/>
    <w:lvl w:ilvl="0" w:tplc="5C441D70">
      <w:start w:val="2"/>
      <w:numFmt w:val="decimal"/>
      <w:lvlText w:val="%1."/>
      <w:lvlJc w:val="left"/>
      <w:pPr>
        <w:ind w:left="720" w:hanging="360"/>
      </w:pPr>
      <w:rPr>
        <w:rFonts w:ascii="Arial" w:hAnsi="Arial" w:cs="Arial" w:hint="default"/>
        <w:color w:val="B2BB1E" w:themeColor="background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6B1A15E5"/>
    <w:multiLevelType w:val="hybridMultilevel"/>
    <w:tmpl w:val="6EF87CB0"/>
    <w:lvl w:ilvl="0" w:tplc="C21A0496">
      <w:start w:val="1"/>
      <w:numFmt w:val="decimal"/>
      <w:lvlText w:val="%1."/>
      <w:lvlJc w:val="left"/>
      <w:pPr>
        <w:ind w:left="720" w:hanging="360"/>
      </w:pPr>
      <w:rPr>
        <w:rFonts w:ascii="Arial" w:hAnsi="Arial" w:cs="Arial" w:hint="default"/>
        <w:color w:val="B2BB1E" w:themeColor="background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nsid w:val="6C6B07C8"/>
    <w:multiLevelType w:val="hybridMultilevel"/>
    <w:tmpl w:val="5832CF20"/>
    <w:lvl w:ilvl="0" w:tplc="B72EEA66">
      <w:start w:val="1"/>
      <w:numFmt w:val="bullet"/>
      <w:lvlText w:val=""/>
      <w:lvlJc w:val="left"/>
      <w:pPr>
        <w:ind w:left="360" w:hanging="360"/>
      </w:pPr>
      <w:rPr>
        <w:rFonts w:ascii="Symbol" w:hAnsi="Symbol" w:hint="default"/>
        <w:color w:val="B2BB1E" w:themeColor="background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
    <w:nsid w:val="6DB21570"/>
    <w:multiLevelType w:val="hybridMultilevel"/>
    <w:tmpl w:val="AA00720A"/>
    <w:lvl w:ilvl="0" w:tplc="8D6AB626">
      <w:start w:val="1"/>
      <w:numFmt w:val="bullet"/>
      <w:pStyle w:val="Bulletpointlist"/>
      <w:lvlText w:val=""/>
      <w:lvlJc w:val="left"/>
      <w:pPr>
        <w:ind w:left="720" w:hanging="360"/>
      </w:pPr>
      <w:rPr>
        <w:rFonts w:ascii="Symbol" w:hAnsi="Symbol" w:hint="default"/>
        <w:color w:val="CCCC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6E4635E2"/>
    <w:multiLevelType w:val="hybridMultilevel"/>
    <w:tmpl w:val="954E7166"/>
    <w:lvl w:ilvl="0" w:tplc="48624D02">
      <w:start w:val="1"/>
      <w:numFmt w:val="bullet"/>
      <w:lvlText w:val=""/>
      <w:lvlJc w:val="left"/>
      <w:pPr>
        <w:ind w:left="720" w:hanging="360"/>
      </w:pPr>
      <w:rPr>
        <w:rFonts w:ascii="Symbol" w:hAnsi="Symbol" w:hint="default"/>
        <w:color w:val="B2BB1E"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7357313E"/>
    <w:multiLevelType w:val="hybridMultilevel"/>
    <w:tmpl w:val="C2B89A8E"/>
    <w:lvl w:ilvl="0" w:tplc="C21A0496">
      <w:start w:val="1"/>
      <w:numFmt w:val="decimal"/>
      <w:lvlText w:val="%1."/>
      <w:lvlJc w:val="left"/>
      <w:pPr>
        <w:ind w:left="784" w:hanging="360"/>
      </w:pPr>
      <w:rPr>
        <w:rFonts w:ascii="Arial" w:hAnsi="Arial" w:cs="Arial" w:hint="default"/>
        <w:color w:val="B2BB1E" w:themeColor="background2"/>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58">
    <w:nsid w:val="758E2B98"/>
    <w:multiLevelType w:val="hybridMultilevel"/>
    <w:tmpl w:val="23EC6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775B2B7B"/>
    <w:multiLevelType w:val="hybridMultilevel"/>
    <w:tmpl w:val="92927994"/>
    <w:lvl w:ilvl="0" w:tplc="1B14574E">
      <w:start w:val="1"/>
      <w:numFmt w:val="bullet"/>
      <w:pStyle w:val="SVAbodybullets"/>
      <w:lvlText w:val=""/>
      <w:lvlJc w:val="left"/>
      <w:pPr>
        <w:ind w:left="454" w:hanging="386"/>
      </w:pPr>
      <w:rPr>
        <w:rFonts w:ascii="Symbol" w:hAnsi="Symbol" w:hint="default"/>
        <w:color w:val="A3B1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7BD326E8"/>
    <w:multiLevelType w:val="hybridMultilevel"/>
    <w:tmpl w:val="814CD630"/>
    <w:lvl w:ilvl="0" w:tplc="A3E4E556">
      <w:start w:val="1"/>
      <w:numFmt w:val="bullet"/>
      <w:lvlText w:val=""/>
      <w:lvlJc w:val="left"/>
      <w:pPr>
        <w:ind w:left="720" w:hanging="360"/>
      </w:pPr>
      <w:rPr>
        <w:rFonts w:ascii="Symbol" w:hAnsi="Symbol" w:hint="default"/>
        <w:color w:val="B2BB1E" w:themeColor="background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7DAA2705"/>
    <w:multiLevelType w:val="hybridMultilevel"/>
    <w:tmpl w:val="319EC478"/>
    <w:lvl w:ilvl="0" w:tplc="48624D02">
      <w:start w:val="1"/>
      <w:numFmt w:val="bullet"/>
      <w:lvlText w:val=""/>
      <w:lvlJc w:val="left"/>
      <w:pPr>
        <w:ind w:left="720" w:hanging="360"/>
      </w:pPr>
      <w:rPr>
        <w:rFonts w:ascii="Symbol" w:hAnsi="Symbol" w:hint="default"/>
        <w:color w:val="B2BB1E"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7FF0779D"/>
    <w:multiLevelType w:val="hybridMultilevel"/>
    <w:tmpl w:val="091841DA"/>
    <w:lvl w:ilvl="0" w:tplc="C21A0496">
      <w:start w:val="1"/>
      <w:numFmt w:val="decimal"/>
      <w:lvlText w:val="%1."/>
      <w:lvlJc w:val="left"/>
      <w:pPr>
        <w:ind w:left="720" w:hanging="360"/>
      </w:pPr>
      <w:rPr>
        <w:rFonts w:ascii="Arial" w:hAnsi="Arial" w:cs="Arial" w:hint="default"/>
        <w:color w:val="B2BB1E" w:themeColor="background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4"/>
  </w:num>
  <w:num w:numId="2">
    <w:abstractNumId w:val="49"/>
  </w:num>
  <w:num w:numId="3">
    <w:abstractNumId w:val="59"/>
  </w:num>
  <w:num w:numId="4">
    <w:abstractNumId w:val="17"/>
  </w:num>
  <w:num w:numId="5">
    <w:abstractNumId w:val="55"/>
  </w:num>
  <w:num w:numId="6">
    <w:abstractNumId w:val="39"/>
  </w:num>
  <w:num w:numId="7">
    <w:abstractNumId w:val="37"/>
  </w:num>
  <w:num w:numId="8">
    <w:abstractNumId w:val="57"/>
  </w:num>
  <w:num w:numId="9">
    <w:abstractNumId w:val="9"/>
  </w:num>
  <w:num w:numId="10">
    <w:abstractNumId w:val="25"/>
  </w:num>
  <w:num w:numId="11">
    <w:abstractNumId w:val="42"/>
  </w:num>
  <w:num w:numId="12">
    <w:abstractNumId w:val="36"/>
  </w:num>
  <w:num w:numId="13">
    <w:abstractNumId w:val="26"/>
  </w:num>
  <w:num w:numId="14">
    <w:abstractNumId w:val="2"/>
  </w:num>
  <w:num w:numId="15">
    <w:abstractNumId w:val="18"/>
  </w:num>
  <w:num w:numId="16">
    <w:abstractNumId w:val="38"/>
  </w:num>
  <w:num w:numId="17">
    <w:abstractNumId w:val="8"/>
  </w:num>
  <w:num w:numId="18">
    <w:abstractNumId w:val="27"/>
  </w:num>
  <w:num w:numId="19">
    <w:abstractNumId w:val="40"/>
  </w:num>
  <w:num w:numId="20">
    <w:abstractNumId w:val="19"/>
  </w:num>
  <w:num w:numId="21">
    <w:abstractNumId w:val="29"/>
  </w:num>
  <w:num w:numId="22">
    <w:abstractNumId w:val="21"/>
  </w:num>
  <w:num w:numId="23">
    <w:abstractNumId w:val="12"/>
  </w:num>
  <w:num w:numId="24">
    <w:abstractNumId w:val="61"/>
  </w:num>
  <w:num w:numId="25">
    <w:abstractNumId w:val="45"/>
  </w:num>
  <w:num w:numId="26">
    <w:abstractNumId w:val="16"/>
  </w:num>
  <w:num w:numId="27">
    <w:abstractNumId w:val="54"/>
  </w:num>
  <w:num w:numId="28">
    <w:abstractNumId w:val="3"/>
  </w:num>
  <w:num w:numId="29">
    <w:abstractNumId w:val="41"/>
  </w:num>
  <w:num w:numId="30">
    <w:abstractNumId w:val="43"/>
  </w:num>
  <w:num w:numId="31">
    <w:abstractNumId w:val="13"/>
  </w:num>
  <w:num w:numId="32">
    <w:abstractNumId w:val="46"/>
  </w:num>
  <w:num w:numId="33">
    <w:abstractNumId w:val="44"/>
  </w:num>
  <w:num w:numId="34">
    <w:abstractNumId w:val="23"/>
  </w:num>
  <w:num w:numId="35">
    <w:abstractNumId w:val="0"/>
  </w:num>
  <w:num w:numId="36">
    <w:abstractNumId w:val="15"/>
  </w:num>
  <w:num w:numId="37">
    <w:abstractNumId w:val="56"/>
  </w:num>
  <w:num w:numId="38">
    <w:abstractNumId w:val="62"/>
  </w:num>
  <w:num w:numId="39">
    <w:abstractNumId w:val="48"/>
  </w:num>
  <w:num w:numId="40">
    <w:abstractNumId w:val="50"/>
  </w:num>
  <w:num w:numId="41">
    <w:abstractNumId w:val="28"/>
  </w:num>
  <w:num w:numId="42">
    <w:abstractNumId w:val="33"/>
  </w:num>
  <w:num w:numId="43">
    <w:abstractNumId w:val="10"/>
  </w:num>
  <w:num w:numId="44">
    <w:abstractNumId w:val="53"/>
  </w:num>
  <w:num w:numId="45">
    <w:abstractNumId w:val="7"/>
  </w:num>
  <w:num w:numId="46">
    <w:abstractNumId w:val="20"/>
  </w:num>
  <w:num w:numId="47">
    <w:abstractNumId w:val="24"/>
  </w:num>
  <w:num w:numId="48">
    <w:abstractNumId w:val="14"/>
  </w:num>
  <w:num w:numId="49">
    <w:abstractNumId w:val="32"/>
  </w:num>
  <w:num w:numId="50">
    <w:abstractNumId w:val="35"/>
  </w:num>
  <w:num w:numId="51">
    <w:abstractNumId w:val="52"/>
  </w:num>
  <w:num w:numId="52">
    <w:abstractNumId w:val="5"/>
  </w:num>
  <w:num w:numId="53">
    <w:abstractNumId w:val="47"/>
  </w:num>
  <w:num w:numId="54">
    <w:abstractNumId w:val="31"/>
  </w:num>
  <w:num w:numId="55">
    <w:abstractNumId w:val="6"/>
  </w:num>
  <w:num w:numId="56">
    <w:abstractNumId w:val="11"/>
  </w:num>
  <w:num w:numId="57">
    <w:abstractNumId w:val="30"/>
  </w:num>
  <w:num w:numId="58">
    <w:abstractNumId w:val="51"/>
  </w:num>
  <w:num w:numId="59">
    <w:abstractNumId w:val="4"/>
  </w:num>
  <w:num w:numId="60">
    <w:abstractNumId w:val="22"/>
  </w:num>
  <w:num w:numId="61">
    <w:abstractNumId w:val="2"/>
    <w:lvlOverride w:ilvl="0">
      <w:startOverride w:val="1"/>
    </w:lvlOverride>
    <w:lvlOverride w:ilvl="1"/>
    <w:lvlOverride w:ilvl="2"/>
    <w:lvlOverride w:ilvl="3"/>
    <w:lvlOverride w:ilvl="4"/>
    <w:lvlOverride w:ilvl="5"/>
    <w:lvlOverride w:ilvl="6"/>
    <w:lvlOverride w:ilvl="7"/>
    <w:lvlOverride w:ilvl="8"/>
  </w:num>
  <w:num w:numId="62">
    <w:abstractNumId w:val="1"/>
  </w:num>
  <w:num w:numId="63">
    <w:abstractNumId w:val="58"/>
  </w:num>
  <w:num w:numId="64">
    <w:abstractNumId w:val="6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543"/>
    <w:rsid w:val="00000AFD"/>
    <w:rsid w:val="00002395"/>
    <w:rsid w:val="00003980"/>
    <w:rsid w:val="00005102"/>
    <w:rsid w:val="00006127"/>
    <w:rsid w:val="00006FDE"/>
    <w:rsid w:val="00007FAF"/>
    <w:rsid w:val="00010701"/>
    <w:rsid w:val="00011241"/>
    <w:rsid w:val="000124F4"/>
    <w:rsid w:val="00012B47"/>
    <w:rsid w:val="0001395B"/>
    <w:rsid w:val="00013C83"/>
    <w:rsid w:val="00016225"/>
    <w:rsid w:val="00016571"/>
    <w:rsid w:val="00016FC9"/>
    <w:rsid w:val="000209ED"/>
    <w:rsid w:val="000217F0"/>
    <w:rsid w:val="00022393"/>
    <w:rsid w:val="00023343"/>
    <w:rsid w:val="000250FA"/>
    <w:rsid w:val="00026BBB"/>
    <w:rsid w:val="000300DB"/>
    <w:rsid w:val="000324F7"/>
    <w:rsid w:val="00035013"/>
    <w:rsid w:val="00036C3C"/>
    <w:rsid w:val="00041A27"/>
    <w:rsid w:val="00041AA8"/>
    <w:rsid w:val="00041BE1"/>
    <w:rsid w:val="000425AC"/>
    <w:rsid w:val="00044377"/>
    <w:rsid w:val="0004604E"/>
    <w:rsid w:val="000469CA"/>
    <w:rsid w:val="00046C90"/>
    <w:rsid w:val="00047089"/>
    <w:rsid w:val="00052A98"/>
    <w:rsid w:val="00052E65"/>
    <w:rsid w:val="0005622A"/>
    <w:rsid w:val="0005752E"/>
    <w:rsid w:val="000610B8"/>
    <w:rsid w:val="0006200D"/>
    <w:rsid w:val="000624B7"/>
    <w:rsid w:val="0006269B"/>
    <w:rsid w:val="00062FF3"/>
    <w:rsid w:val="000639A5"/>
    <w:rsid w:val="00063A70"/>
    <w:rsid w:val="00063BFE"/>
    <w:rsid w:val="00064075"/>
    <w:rsid w:val="00065192"/>
    <w:rsid w:val="00065253"/>
    <w:rsid w:val="000654CA"/>
    <w:rsid w:val="00066728"/>
    <w:rsid w:val="00066BDD"/>
    <w:rsid w:val="000751EE"/>
    <w:rsid w:val="00081A88"/>
    <w:rsid w:val="00082BE1"/>
    <w:rsid w:val="000849C6"/>
    <w:rsid w:val="00084B83"/>
    <w:rsid w:val="00085882"/>
    <w:rsid w:val="0008617C"/>
    <w:rsid w:val="0008633D"/>
    <w:rsid w:val="000871A3"/>
    <w:rsid w:val="00087691"/>
    <w:rsid w:val="0009266D"/>
    <w:rsid w:val="00093139"/>
    <w:rsid w:val="0009546B"/>
    <w:rsid w:val="00095AC9"/>
    <w:rsid w:val="00096BDB"/>
    <w:rsid w:val="000A002E"/>
    <w:rsid w:val="000A0A7D"/>
    <w:rsid w:val="000A0F89"/>
    <w:rsid w:val="000A1C6B"/>
    <w:rsid w:val="000A238F"/>
    <w:rsid w:val="000A2556"/>
    <w:rsid w:val="000A2DAE"/>
    <w:rsid w:val="000A3DFA"/>
    <w:rsid w:val="000A4045"/>
    <w:rsid w:val="000A45BE"/>
    <w:rsid w:val="000A6C29"/>
    <w:rsid w:val="000A6F97"/>
    <w:rsid w:val="000B022A"/>
    <w:rsid w:val="000B4659"/>
    <w:rsid w:val="000B6EB5"/>
    <w:rsid w:val="000B735C"/>
    <w:rsid w:val="000B738D"/>
    <w:rsid w:val="000B7428"/>
    <w:rsid w:val="000C0779"/>
    <w:rsid w:val="000C08DE"/>
    <w:rsid w:val="000C1067"/>
    <w:rsid w:val="000C3464"/>
    <w:rsid w:val="000C3E14"/>
    <w:rsid w:val="000C43A0"/>
    <w:rsid w:val="000C4E38"/>
    <w:rsid w:val="000C5173"/>
    <w:rsid w:val="000C57AC"/>
    <w:rsid w:val="000C6885"/>
    <w:rsid w:val="000D229F"/>
    <w:rsid w:val="000D22CA"/>
    <w:rsid w:val="000D39CB"/>
    <w:rsid w:val="000D3E7C"/>
    <w:rsid w:val="000D498B"/>
    <w:rsid w:val="000D510F"/>
    <w:rsid w:val="000D6C02"/>
    <w:rsid w:val="000D6CF0"/>
    <w:rsid w:val="000D6EFC"/>
    <w:rsid w:val="000D75CD"/>
    <w:rsid w:val="000D7B99"/>
    <w:rsid w:val="000E2C05"/>
    <w:rsid w:val="000E2DB0"/>
    <w:rsid w:val="000E34B5"/>
    <w:rsid w:val="000E3E59"/>
    <w:rsid w:val="000E549F"/>
    <w:rsid w:val="000E5BFB"/>
    <w:rsid w:val="000E5DAA"/>
    <w:rsid w:val="000E5EB1"/>
    <w:rsid w:val="000E7C7F"/>
    <w:rsid w:val="000F0719"/>
    <w:rsid w:val="000F09AD"/>
    <w:rsid w:val="000F0DB8"/>
    <w:rsid w:val="000F1D2B"/>
    <w:rsid w:val="000F310C"/>
    <w:rsid w:val="000F6185"/>
    <w:rsid w:val="000F6D2F"/>
    <w:rsid w:val="00102349"/>
    <w:rsid w:val="001034C2"/>
    <w:rsid w:val="001052C7"/>
    <w:rsid w:val="00110E31"/>
    <w:rsid w:val="00112D8B"/>
    <w:rsid w:val="00113301"/>
    <w:rsid w:val="00113575"/>
    <w:rsid w:val="0011506A"/>
    <w:rsid w:val="00116012"/>
    <w:rsid w:val="001202D8"/>
    <w:rsid w:val="00122101"/>
    <w:rsid w:val="00122516"/>
    <w:rsid w:val="00124077"/>
    <w:rsid w:val="001250DC"/>
    <w:rsid w:val="001251DF"/>
    <w:rsid w:val="001305D8"/>
    <w:rsid w:val="00131F0C"/>
    <w:rsid w:val="001327CA"/>
    <w:rsid w:val="001349C4"/>
    <w:rsid w:val="001356A9"/>
    <w:rsid w:val="00137B4D"/>
    <w:rsid w:val="001420FA"/>
    <w:rsid w:val="00144ABD"/>
    <w:rsid w:val="00146EE5"/>
    <w:rsid w:val="0014719B"/>
    <w:rsid w:val="0015081F"/>
    <w:rsid w:val="00151636"/>
    <w:rsid w:val="0015214C"/>
    <w:rsid w:val="0015361E"/>
    <w:rsid w:val="00154E1C"/>
    <w:rsid w:val="00157A91"/>
    <w:rsid w:val="00160323"/>
    <w:rsid w:val="00160D39"/>
    <w:rsid w:val="00162308"/>
    <w:rsid w:val="001627B8"/>
    <w:rsid w:val="00162901"/>
    <w:rsid w:val="001631A3"/>
    <w:rsid w:val="00163778"/>
    <w:rsid w:val="00163DDA"/>
    <w:rsid w:val="00167E50"/>
    <w:rsid w:val="001706B9"/>
    <w:rsid w:val="00170E91"/>
    <w:rsid w:val="00175103"/>
    <w:rsid w:val="00175692"/>
    <w:rsid w:val="00175AFB"/>
    <w:rsid w:val="00177FE0"/>
    <w:rsid w:val="001805AE"/>
    <w:rsid w:val="00180DD1"/>
    <w:rsid w:val="0018168D"/>
    <w:rsid w:val="001817A4"/>
    <w:rsid w:val="00182EFE"/>
    <w:rsid w:val="001849AA"/>
    <w:rsid w:val="001907AF"/>
    <w:rsid w:val="001920C9"/>
    <w:rsid w:val="00192E3A"/>
    <w:rsid w:val="00193401"/>
    <w:rsid w:val="00193930"/>
    <w:rsid w:val="00194055"/>
    <w:rsid w:val="001943FC"/>
    <w:rsid w:val="001966D3"/>
    <w:rsid w:val="001967AF"/>
    <w:rsid w:val="001970F9"/>
    <w:rsid w:val="00197C5C"/>
    <w:rsid w:val="001A14C3"/>
    <w:rsid w:val="001A192E"/>
    <w:rsid w:val="001A19AC"/>
    <w:rsid w:val="001A2B4D"/>
    <w:rsid w:val="001A320C"/>
    <w:rsid w:val="001A4590"/>
    <w:rsid w:val="001B0D33"/>
    <w:rsid w:val="001B38C7"/>
    <w:rsid w:val="001B3E5A"/>
    <w:rsid w:val="001B4420"/>
    <w:rsid w:val="001B5D42"/>
    <w:rsid w:val="001C16C9"/>
    <w:rsid w:val="001C2EBE"/>
    <w:rsid w:val="001C5490"/>
    <w:rsid w:val="001C575A"/>
    <w:rsid w:val="001C60F4"/>
    <w:rsid w:val="001C6B3F"/>
    <w:rsid w:val="001D011B"/>
    <w:rsid w:val="001D15F7"/>
    <w:rsid w:val="001D1804"/>
    <w:rsid w:val="001D267F"/>
    <w:rsid w:val="001D2BA2"/>
    <w:rsid w:val="001D37EE"/>
    <w:rsid w:val="001D4624"/>
    <w:rsid w:val="001D5FE0"/>
    <w:rsid w:val="001E06E1"/>
    <w:rsid w:val="001E0E53"/>
    <w:rsid w:val="001E1CD0"/>
    <w:rsid w:val="001E2111"/>
    <w:rsid w:val="001E5CA5"/>
    <w:rsid w:val="001E6A32"/>
    <w:rsid w:val="001E6A6E"/>
    <w:rsid w:val="001E7A25"/>
    <w:rsid w:val="001F0157"/>
    <w:rsid w:val="001F05A0"/>
    <w:rsid w:val="001F108E"/>
    <w:rsid w:val="001F12C0"/>
    <w:rsid w:val="001F1560"/>
    <w:rsid w:val="001F1EE6"/>
    <w:rsid w:val="001F4543"/>
    <w:rsid w:val="001F4E4F"/>
    <w:rsid w:val="001F5957"/>
    <w:rsid w:val="001F5CA1"/>
    <w:rsid w:val="001F63D2"/>
    <w:rsid w:val="00202BF9"/>
    <w:rsid w:val="00203BE3"/>
    <w:rsid w:val="00203E59"/>
    <w:rsid w:val="00204184"/>
    <w:rsid w:val="00206939"/>
    <w:rsid w:val="00207C04"/>
    <w:rsid w:val="00207EEA"/>
    <w:rsid w:val="00212D2B"/>
    <w:rsid w:val="00215B53"/>
    <w:rsid w:val="0021704D"/>
    <w:rsid w:val="00217D4D"/>
    <w:rsid w:val="00217E30"/>
    <w:rsid w:val="00223485"/>
    <w:rsid w:val="0022373B"/>
    <w:rsid w:val="00224AC4"/>
    <w:rsid w:val="00224BE4"/>
    <w:rsid w:val="00230EE5"/>
    <w:rsid w:val="00232861"/>
    <w:rsid w:val="002328FE"/>
    <w:rsid w:val="002332EF"/>
    <w:rsid w:val="00234031"/>
    <w:rsid w:val="002372A0"/>
    <w:rsid w:val="00237708"/>
    <w:rsid w:val="002409C0"/>
    <w:rsid w:val="00240A47"/>
    <w:rsid w:val="00241D63"/>
    <w:rsid w:val="00242A02"/>
    <w:rsid w:val="002449E4"/>
    <w:rsid w:val="002464D4"/>
    <w:rsid w:val="00250276"/>
    <w:rsid w:val="00250E8A"/>
    <w:rsid w:val="002513AB"/>
    <w:rsid w:val="00252128"/>
    <w:rsid w:val="00252167"/>
    <w:rsid w:val="00253A96"/>
    <w:rsid w:val="002551EC"/>
    <w:rsid w:val="00255928"/>
    <w:rsid w:val="00256454"/>
    <w:rsid w:val="00256800"/>
    <w:rsid w:val="00263005"/>
    <w:rsid w:val="002641AF"/>
    <w:rsid w:val="00264F9D"/>
    <w:rsid w:val="002660D1"/>
    <w:rsid w:val="00270183"/>
    <w:rsid w:val="00271175"/>
    <w:rsid w:val="00271433"/>
    <w:rsid w:val="00271DCC"/>
    <w:rsid w:val="00272634"/>
    <w:rsid w:val="002733C4"/>
    <w:rsid w:val="0027372E"/>
    <w:rsid w:val="00273781"/>
    <w:rsid w:val="00280554"/>
    <w:rsid w:val="00280E1A"/>
    <w:rsid w:val="002819D3"/>
    <w:rsid w:val="00282755"/>
    <w:rsid w:val="00284988"/>
    <w:rsid w:val="00287484"/>
    <w:rsid w:val="00290C3F"/>
    <w:rsid w:val="00291055"/>
    <w:rsid w:val="00292DD2"/>
    <w:rsid w:val="00293218"/>
    <w:rsid w:val="00293415"/>
    <w:rsid w:val="0029501A"/>
    <w:rsid w:val="002965A6"/>
    <w:rsid w:val="00296CED"/>
    <w:rsid w:val="002A0AD6"/>
    <w:rsid w:val="002A0FF6"/>
    <w:rsid w:val="002A2C06"/>
    <w:rsid w:val="002A3158"/>
    <w:rsid w:val="002A5917"/>
    <w:rsid w:val="002A5B12"/>
    <w:rsid w:val="002A6052"/>
    <w:rsid w:val="002B231C"/>
    <w:rsid w:val="002B2785"/>
    <w:rsid w:val="002B4F9E"/>
    <w:rsid w:val="002B5462"/>
    <w:rsid w:val="002B79E7"/>
    <w:rsid w:val="002C002D"/>
    <w:rsid w:val="002C0100"/>
    <w:rsid w:val="002C07C0"/>
    <w:rsid w:val="002C094B"/>
    <w:rsid w:val="002C0ABD"/>
    <w:rsid w:val="002C1645"/>
    <w:rsid w:val="002C1C75"/>
    <w:rsid w:val="002C28D4"/>
    <w:rsid w:val="002C32A1"/>
    <w:rsid w:val="002C4FF1"/>
    <w:rsid w:val="002C5689"/>
    <w:rsid w:val="002D0BDC"/>
    <w:rsid w:val="002D0EB3"/>
    <w:rsid w:val="002D104E"/>
    <w:rsid w:val="002D24EA"/>
    <w:rsid w:val="002D3539"/>
    <w:rsid w:val="002D6160"/>
    <w:rsid w:val="002D6902"/>
    <w:rsid w:val="002D75F6"/>
    <w:rsid w:val="002D7C3D"/>
    <w:rsid w:val="002E0499"/>
    <w:rsid w:val="002E1CDC"/>
    <w:rsid w:val="002E33F8"/>
    <w:rsid w:val="002E3780"/>
    <w:rsid w:val="002E58B6"/>
    <w:rsid w:val="002E5C22"/>
    <w:rsid w:val="002E6B2E"/>
    <w:rsid w:val="002E6EAE"/>
    <w:rsid w:val="002E7CF6"/>
    <w:rsid w:val="002F00A2"/>
    <w:rsid w:val="002F03EA"/>
    <w:rsid w:val="002F147B"/>
    <w:rsid w:val="002F38B2"/>
    <w:rsid w:val="002F4168"/>
    <w:rsid w:val="002F5217"/>
    <w:rsid w:val="002F7B1B"/>
    <w:rsid w:val="002F7B59"/>
    <w:rsid w:val="0030160D"/>
    <w:rsid w:val="00301D45"/>
    <w:rsid w:val="0030214A"/>
    <w:rsid w:val="0030378D"/>
    <w:rsid w:val="00303DE9"/>
    <w:rsid w:val="003042C7"/>
    <w:rsid w:val="00306226"/>
    <w:rsid w:val="003107AA"/>
    <w:rsid w:val="0031138A"/>
    <w:rsid w:val="00312987"/>
    <w:rsid w:val="0031478A"/>
    <w:rsid w:val="0032085B"/>
    <w:rsid w:val="0032127A"/>
    <w:rsid w:val="00322E23"/>
    <w:rsid w:val="00323026"/>
    <w:rsid w:val="00324FCC"/>
    <w:rsid w:val="00325AE1"/>
    <w:rsid w:val="00326529"/>
    <w:rsid w:val="00326635"/>
    <w:rsid w:val="0032676E"/>
    <w:rsid w:val="00326A5B"/>
    <w:rsid w:val="00327666"/>
    <w:rsid w:val="00330771"/>
    <w:rsid w:val="00330F8E"/>
    <w:rsid w:val="003319EA"/>
    <w:rsid w:val="00331B9A"/>
    <w:rsid w:val="00332273"/>
    <w:rsid w:val="00332F03"/>
    <w:rsid w:val="00332FCE"/>
    <w:rsid w:val="003347F7"/>
    <w:rsid w:val="00334CC6"/>
    <w:rsid w:val="003359E5"/>
    <w:rsid w:val="00335C85"/>
    <w:rsid w:val="003373BC"/>
    <w:rsid w:val="0034079D"/>
    <w:rsid w:val="00341770"/>
    <w:rsid w:val="00341834"/>
    <w:rsid w:val="00342276"/>
    <w:rsid w:val="00346548"/>
    <w:rsid w:val="00347F5A"/>
    <w:rsid w:val="00350834"/>
    <w:rsid w:val="0035098C"/>
    <w:rsid w:val="00352502"/>
    <w:rsid w:val="0035330D"/>
    <w:rsid w:val="003610E0"/>
    <w:rsid w:val="003642D7"/>
    <w:rsid w:val="0036599C"/>
    <w:rsid w:val="0036621E"/>
    <w:rsid w:val="003669B5"/>
    <w:rsid w:val="003676D7"/>
    <w:rsid w:val="0037017C"/>
    <w:rsid w:val="0037036D"/>
    <w:rsid w:val="003723E4"/>
    <w:rsid w:val="00373B49"/>
    <w:rsid w:val="00373BDC"/>
    <w:rsid w:val="0037405E"/>
    <w:rsid w:val="00376264"/>
    <w:rsid w:val="00376D20"/>
    <w:rsid w:val="00382107"/>
    <w:rsid w:val="003824B7"/>
    <w:rsid w:val="00382D1F"/>
    <w:rsid w:val="00385A69"/>
    <w:rsid w:val="00386813"/>
    <w:rsid w:val="00386B56"/>
    <w:rsid w:val="00390E45"/>
    <w:rsid w:val="00395419"/>
    <w:rsid w:val="00395575"/>
    <w:rsid w:val="00395E11"/>
    <w:rsid w:val="00396576"/>
    <w:rsid w:val="003979BC"/>
    <w:rsid w:val="003A029A"/>
    <w:rsid w:val="003A243F"/>
    <w:rsid w:val="003A27C2"/>
    <w:rsid w:val="003A3384"/>
    <w:rsid w:val="003A3E14"/>
    <w:rsid w:val="003A41DF"/>
    <w:rsid w:val="003A536F"/>
    <w:rsid w:val="003A56CF"/>
    <w:rsid w:val="003B030A"/>
    <w:rsid w:val="003B1FC4"/>
    <w:rsid w:val="003B2185"/>
    <w:rsid w:val="003B2C35"/>
    <w:rsid w:val="003B4FDC"/>
    <w:rsid w:val="003B51A1"/>
    <w:rsid w:val="003B72AD"/>
    <w:rsid w:val="003C01CA"/>
    <w:rsid w:val="003C0C9C"/>
    <w:rsid w:val="003C166F"/>
    <w:rsid w:val="003C403B"/>
    <w:rsid w:val="003C45F5"/>
    <w:rsid w:val="003C4D1B"/>
    <w:rsid w:val="003C6AB4"/>
    <w:rsid w:val="003D060C"/>
    <w:rsid w:val="003D33BF"/>
    <w:rsid w:val="003D3E35"/>
    <w:rsid w:val="003D4471"/>
    <w:rsid w:val="003D5028"/>
    <w:rsid w:val="003D50C1"/>
    <w:rsid w:val="003D544A"/>
    <w:rsid w:val="003D7091"/>
    <w:rsid w:val="003D7093"/>
    <w:rsid w:val="003E34B0"/>
    <w:rsid w:val="003E3FA3"/>
    <w:rsid w:val="003E478F"/>
    <w:rsid w:val="003E531F"/>
    <w:rsid w:val="003E7374"/>
    <w:rsid w:val="003F0BDD"/>
    <w:rsid w:val="003F19D1"/>
    <w:rsid w:val="003F2FC5"/>
    <w:rsid w:val="003F3155"/>
    <w:rsid w:val="0040097C"/>
    <w:rsid w:val="0040464D"/>
    <w:rsid w:val="00406D7A"/>
    <w:rsid w:val="00407962"/>
    <w:rsid w:val="00411A9C"/>
    <w:rsid w:val="004125A3"/>
    <w:rsid w:val="00412FB2"/>
    <w:rsid w:val="00414796"/>
    <w:rsid w:val="00414CC6"/>
    <w:rsid w:val="00415BDA"/>
    <w:rsid w:val="00415E91"/>
    <w:rsid w:val="0041600E"/>
    <w:rsid w:val="004161AF"/>
    <w:rsid w:val="004162A3"/>
    <w:rsid w:val="00417043"/>
    <w:rsid w:val="0042065F"/>
    <w:rsid w:val="00421B90"/>
    <w:rsid w:val="00422692"/>
    <w:rsid w:val="00423323"/>
    <w:rsid w:val="0042395A"/>
    <w:rsid w:val="00424D9C"/>
    <w:rsid w:val="00425944"/>
    <w:rsid w:val="00426F6F"/>
    <w:rsid w:val="00431BC5"/>
    <w:rsid w:val="004339CE"/>
    <w:rsid w:val="00433A25"/>
    <w:rsid w:val="00434C82"/>
    <w:rsid w:val="004356FE"/>
    <w:rsid w:val="00437515"/>
    <w:rsid w:val="00440F3C"/>
    <w:rsid w:val="00441F29"/>
    <w:rsid w:val="0044237E"/>
    <w:rsid w:val="00442DAF"/>
    <w:rsid w:val="0044491E"/>
    <w:rsid w:val="00446B2C"/>
    <w:rsid w:val="004516BE"/>
    <w:rsid w:val="00452027"/>
    <w:rsid w:val="00454563"/>
    <w:rsid w:val="00456487"/>
    <w:rsid w:val="00456A99"/>
    <w:rsid w:val="004577F4"/>
    <w:rsid w:val="00457C1C"/>
    <w:rsid w:val="00461214"/>
    <w:rsid w:val="00461C8E"/>
    <w:rsid w:val="0046250B"/>
    <w:rsid w:val="00462BEB"/>
    <w:rsid w:val="0046319E"/>
    <w:rsid w:val="00463CB6"/>
    <w:rsid w:val="004644F2"/>
    <w:rsid w:val="00464599"/>
    <w:rsid w:val="004669A3"/>
    <w:rsid w:val="00467BD1"/>
    <w:rsid w:val="00473BB8"/>
    <w:rsid w:val="00475D38"/>
    <w:rsid w:val="004775E5"/>
    <w:rsid w:val="00477CFE"/>
    <w:rsid w:val="00477D90"/>
    <w:rsid w:val="00477EC2"/>
    <w:rsid w:val="00477FFB"/>
    <w:rsid w:val="004806AC"/>
    <w:rsid w:val="0048120F"/>
    <w:rsid w:val="00481939"/>
    <w:rsid w:val="00481DE1"/>
    <w:rsid w:val="00484765"/>
    <w:rsid w:val="004860D1"/>
    <w:rsid w:val="0048626E"/>
    <w:rsid w:val="004877D6"/>
    <w:rsid w:val="00487A0E"/>
    <w:rsid w:val="00491F53"/>
    <w:rsid w:val="004926AA"/>
    <w:rsid w:val="00492A5B"/>
    <w:rsid w:val="00493050"/>
    <w:rsid w:val="00493E14"/>
    <w:rsid w:val="00495E1E"/>
    <w:rsid w:val="00496693"/>
    <w:rsid w:val="00496E8A"/>
    <w:rsid w:val="004A0C1C"/>
    <w:rsid w:val="004A18E1"/>
    <w:rsid w:val="004A4030"/>
    <w:rsid w:val="004A4CF8"/>
    <w:rsid w:val="004A61E5"/>
    <w:rsid w:val="004A64AF"/>
    <w:rsid w:val="004B0D28"/>
    <w:rsid w:val="004B189F"/>
    <w:rsid w:val="004B1945"/>
    <w:rsid w:val="004B276C"/>
    <w:rsid w:val="004B67D0"/>
    <w:rsid w:val="004C0124"/>
    <w:rsid w:val="004C07D0"/>
    <w:rsid w:val="004C2A9D"/>
    <w:rsid w:val="004C5A06"/>
    <w:rsid w:val="004D3411"/>
    <w:rsid w:val="004D5EFE"/>
    <w:rsid w:val="004D6AC5"/>
    <w:rsid w:val="004E3EC5"/>
    <w:rsid w:val="004E408F"/>
    <w:rsid w:val="004E411F"/>
    <w:rsid w:val="004E70E2"/>
    <w:rsid w:val="004E721F"/>
    <w:rsid w:val="004E7E4F"/>
    <w:rsid w:val="004E7F67"/>
    <w:rsid w:val="004F0478"/>
    <w:rsid w:val="004F27A6"/>
    <w:rsid w:val="004F2DC6"/>
    <w:rsid w:val="004F3EC9"/>
    <w:rsid w:val="004F46D3"/>
    <w:rsid w:val="004F5156"/>
    <w:rsid w:val="004F66FD"/>
    <w:rsid w:val="004F7853"/>
    <w:rsid w:val="00500585"/>
    <w:rsid w:val="00500C79"/>
    <w:rsid w:val="005012FD"/>
    <w:rsid w:val="0050323A"/>
    <w:rsid w:val="00503EF0"/>
    <w:rsid w:val="00505AC4"/>
    <w:rsid w:val="00510DA2"/>
    <w:rsid w:val="00512308"/>
    <w:rsid w:val="005125F3"/>
    <w:rsid w:val="00512E2D"/>
    <w:rsid w:val="005134DF"/>
    <w:rsid w:val="005138AC"/>
    <w:rsid w:val="005147D9"/>
    <w:rsid w:val="00514A59"/>
    <w:rsid w:val="005156BA"/>
    <w:rsid w:val="0051610B"/>
    <w:rsid w:val="0051696F"/>
    <w:rsid w:val="00517CC1"/>
    <w:rsid w:val="00521039"/>
    <w:rsid w:val="00521D50"/>
    <w:rsid w:val="005231E3"/>
    <w:rsid w:val="00523ABD"/>
    <w:rsid w:val="005240D5"/>
    <w:rsid w:val="00530490"/>
    <w:rsid w:val="00532667"/>
    <w:rsid w:val="00533BEA"/>
    <w:rsid w:val="00535B8B"/>
    <w:rsid w:val="00536585"/>
    <w:rsid w:val="005368AE"/>
    <w:rsid w:val="0054003F"/>
    <w:rsid w:val="0054028D"/>
    <w:rsid w:val="00540847"/>
    <w:rsid w:val="00540DDC"/>
    <w:rsid w:val="005438A3"/>
    <w:rsid w:val="005445EB"/>
    <w:rsid w:val="00544FEB"/>
    <w:rsid w:val="00546E2F"/>
    <w:rsid w:val="0054704D"/>
    <w:rsid w:val="0054716A"/>
    <w:rsid w:val="00547200"/>
    <w:rsid w:val="005504FE"/>
    <w:rsid w:val="00555D81"/>
    <w:rsid w:val="005563E6"/>
    <w:rsid w:val="00557E3D"/>
    <w:rsid w:val="0056067C"/>
    <w:rsid w:val="005633AF"/>
    <w:rsid w:val="005635AB"/>
    <w:rsid w:val="00563725"/>
    <w:rsid w:val="005640DF"/>
    <w:rsid w:val="00565E3B"/>
    <w:rsid w:val="00567701"/>
    <w:rsid w:val="0057005A"/>
    <w:rsid w:val="00570F3B"/>
    <w:rsid w:val="00574988"/>
    <w:rsid w:val="005768CE"/>
    <w:rsid w:val="00576AB0"/>
    <w:rsid w:val="00581758"/>
    <w:rsid w:val="00581E82"/>
    <w:rsid w:val="00583E42"/>
    <w:rsid w:val="0058466C"/>
    <w:rsid w:val="005855CC"/>
    <w:rsid w:val="005873BA"/>
    <w:rsid w:val="0058790B"/>
    <w:rsid w:val="00587CBB"/>
    <w:rsid w:val="00592BFC"/>
    <w:rsid w:val="005937E7"/>
    <w:rsid w:val="005939D6"/>
    <w:rsid w:val="005943AF"/>
    <w:rsid w:val="00594CF2"/>
    <w:rsid w:val="00595A67"/>
    <w:rsid w:val="00596A9E"/>
    <w:rsid w:val="00597028"/>
    <w:rsid w:val="005972F3"/>
    <w:rsid w:val="005A1699"/>
    <w:rsid w:val="005A3A17"/>
    <w:rsid w:val="005A48D3"/>
    <w:rsid w:val="005A59CF"/>
    <w:rsid w:val="005A6C84"/>
    <w:rsid w:val="005A6C90"/>
    <w:rsid w:val="005A7124"/>
    <w:rsid w:val="005B120A"/>
    <w:rsid w:val="005B2808"/>
    <w:rsid w:val="005B42B9"/>
    <w:rsid w:val="005B57F0"/>
    <w:rsid w:val="005B601E"/>
    <w:rsid w:val="005C05DD"/>
    <w:rsid w:val="005C0E1B"/>
    <w:rsid w:val="005C18D6"/>
    <w:rsid w:val="005C2067"/>
    <w:rsid w:val="005C230E"/>
    <w:rsid w:val="005C3D21"/>
    <w:rsid w:val="005C4C27"/>
    <w:rsid w:val="005C5014"/>
    <w:rsid w:val="005C5C54"/>
    <w:rsid w:val="005D2D27"/>
    <w:rsid w:val="005D394A"/>
    <w:rsid w:val="005D40C8"/>
    <w:rsid w:val="005D40DE"/>
    <w:rsid w:val="005D632F"/>
    <w:rsid w:val="005D73AD"/>
    <w:rsid w:val="005D77CE"/>
    <w:rsid w:val="005E0D05"/>
    <w:rsid w:val="005E3AD1"/>
    <w:rsid w:val="005E4565"/>
    <w:rsid w:val="005E546C"/>
    <w:rsid w:val="005E63E0"/>
    <w:rsid w:val="005E748F"/>
    <w:rsid w:val="005F1B9A"/>
    <w:rsid w:val="005F1C75"/>
    <w:rsid w:val="005F2974"/>
    <w:rsid w:val="005F2B51"/>
    <w:rsid w:val="005F2BC7"/>
    <w:rsid w:val="005F607D"/>
    <w:rsid w:val="005F6292"/>
    <w:rsid w:val="005F7B89"/>
    <w:rsid w:val="00601312"/>
    <w:rsid w:val="00601A76"/>
    <w:rsid w:val="00601D9A"/>
    <w:rsid w:val="00602494"/>
    <w:rsid w:val="00602D1C"/>
    <w:rsid w:val="006054C2"/>
    <w:rsid w:val="00606619"/>
    <w:rsid w:val="00606EA7"/>
    <w:rsid w:val="0060715A"/>
    <w:rsid w:val="006105CC"/>
    <w:rsid w:val="00611D25"/>
    <w:rsid w:val="0061266C"/>
    <w:rsid w:val="00612D0C"/>
    <w:rsid w:val="006137CD"/>
    <w:rsid w:val="00621543"/>
    <w:rsid w:val="00622020"/>
    <w:rsid w:val="006227EB"/>
    <w:rsid w:val="00622B89"/>
    <w:rsid w:val="006246FC"/>
    <w:rsid w:val="00625116"/>
    <w:rsid w:val="006252EB"/>
    <w:rsid w:val="00626A03"/>
    <w:rsid w:val="00627A1E"/>
    <w:rsid w:val="00630897"/>
    <w:rsid w:val="00636868"/>
    <w:rsid w:val="0063691B"/>
    <w:rsid w:val="006402F4"/>
    <w:rsid w:val="00640BA6"/>
    <w:rsid w:val="00641694"/>
    <w:rsid w:val="00641862"/>
    <w:rsid w:val="00641CB6"/>
    <w:rsid w:val="00642182"/>
    <w:rsid w:val="0064362B"/>
    <w:rsid w:val="0064380B"/>
    <w:rsid w:val="00643AF4"/>
    <w:rsid w:val="00644396"/>
    <w:rsid w:val="00647144"/>
    <w:rsid w:val="006475EF"/>
    <w:rsid w:val="006508AE"/>
    <w:rsid w:val="00652B0E"/>
    <w:rsid w:val="006541EC"/>
    <w:rsid w:val="006555BE"/>
    <w:rsid w:val="00655845"/>
    <w:rsid w:val="00655DBC"/>
    <w:rsid w:val="00656078"/>
    <w:rsid w:val="00656569"/>
    <w:rsid w:val="006569FA"/>
    <w:rsid w:val="00656D90"/>
    <w:rsid w:val="00657D14"/>
    <w:rsid w:val="00661EED"/>
    <w:rsid w:val="00661F89"/>
    <w:rsid w:val="006622D2"/>
    <w:rsid w:val="00662C34"/>
    <w:rsid w:val="0066488E"/>
    <w:rsid w:val="00664C3C"/>
    <w:rsid w:val="00667610"/>
    <w:rsid w:val="00673C39"/>
    <w:rsid w:val="006750BE"/>
    <w:rsid w:val="00675860"/>
    <w:rsid w:val="00677F0E"/>
    <w:rsid w:val="006835D4"/>
    <w:rsid w:val="00683664"/>
    <w:rsid w:val="00683A16"/>
    <w:rsid w:val="00684301"/>
    <w:rsid w:val="00686AAE"/>
    <w:rsid w:val="00690CBC"/>
    <w:rsid w:val="00690E10"/>
    <w:rsid w:val="006913BC"/>
    <w:rsid w:val="00691F1E"/>
    <w:rsid w:val="00693557"/>
    <w:rsid w:val="00693A5A"/>
    <w:rsid w:val="00694B84"/>
    <w:rsid w:val="006957A5"/>
    <w:rsid w:val="006966AB"/>
    <w:rsid w:val="00696A17"/>
    <w:rsid w:val="0069714E"/>
    <w:rsid w:val="00697E1E"/>
    <w:rsid w:val="006A09FC"/>
    <w:rsid w:val="006A101A"/>
    <w:rsid w:val="006A2484"/>
    <w:rsid w:val="006A28A0"/>
    <w:rsid w:val="006A2DEC"/>
    <w:rsid w:val="006A2E82"/>
    <w:rsid w:val="006A2E98"/>
    <w:rsid w:val="006A3E7B"/>
    <w:rsid w:val="006A4719"/>
    <w:rsid w:val="006A492B"/>
    <w:rsid w:val="006A52EA"/>
    <w:rsid w:val="006A5DA3"/>
    <w:rsid w:val="006A7CF6"/>
    <w:rsid w:val="006B00B1"/>
    <w:rsid w:val="006B04A6"/>
    <w:rsid w:val="006B0C42"/>
    <w:rsid w:val="006B286A"/>
    <w:rsid w:val="006B2AA6"/>
    <w:rsid w:val="006B31ED"/>
    <w:rsid w:val="006B32B1"/>
    <w:rsid w:val="006B341E"/>
    <w:rsid w:val="006B34FA"/>
    <w:rsid w:val="006B3E4D"/>
    <w:rsid w:val="006B4AB8"/>
    <w:rsid w:val="006B77D4"/>
    <w:rsid w:val="006C1CCD"/>
    <w:rsid w:val="006C291A"/>
    <w:rsid w:val="006C2EBE"/>
    <w:rsid w:val="006C2EE6"/>
    <w:rsid w:val="006C3DEB"/>
    <w:rsid w:val="006C65B4"/>
    <w:rsid w:val="006C6DEA"/>
    <w:rsid w:val="006C6DF6"/>
    <w:rsid w:val="006C77EE"/>
    <w:rsid w:val="006C7BAB"/>
    <w:rsid w:val="006D0320"/>
    <w:rsid w:val="006D0890"/>
    <w:rsid w:val="006D20E8"/>
    <w:rsid w:val="006D2A6B"/>
    <w:rsid w:val="006D3652"/>
    <w:rsid w:val="006D4622"/>
    <w:rsid w:val="006D47D7"/>
    <w:rsid w:val="006D578E"/>
    <w:rsid w:val="006D68F2"/>
    <w:rsid w:val="006D691D"/>
    <w:rsid w:val="006D6F40"/>
    <w:rsid w:val="006D7D71"/>
    <w:rsid w:val="006D7DCB"/>
    <w:rsid w:val="006D7F3C"/>
    <w:rsid w:val="006E0466"/>
    <w:rsid w:val="006E2ABA"/>
    <w:rsid w:val="006E4BF0"/>
    <w:rsid w:val="006E5DED"/>
    <w:rsid w:val="006E6FF3"/>
    <w:rsid w:val="006E77A5"/>
    <w:rsid w:val="006F0879"/>
    <w:rsid w:val="006F147E"/>
    <w:rsid w:val="006F24D1"/>
    <w:rsid w:val="006F2A2E"/>
    <w:rsid w:val="006F35AC"/>
    <w:rsid w:val="006F44A6"/>
    <w:rsid w:val="006F5C1D"/>
    <w:rsid w:val="006F6336"/>
    <w:rsid w:val="006F6F02"/>
    <w:rsid w:val="006F7D38"/>
    <w:rsid w:val="0070022A"/>
    <w:rsid w:val="0070076A"/>
    <w:rsid w:val="007015BD"/>
    <w:rsid w:val="00702929"/>
    <w:rsid w:val="00703E47"/>
    <w:rsid w:val="00705493"/>
    <w:rsid w:val="00705565"/>
    <w:rsid w:val="0070561E"/>
    <w:rsid w:val="00707021"/>
    <w:rsid w:val="00707378"/>
    <w:rsid w:val="0071056E"/>
    <w:rsid w:val="00710E4A"/>
    <w:rsid w:val="0071133A"/>
    <w:rsid w:val="00713803"/>
    <w:rsid w:val="0071448C"/>
    <w:rsid w:val="00717015"/>
    <w:rsid w:val="007203FE"/>
    <w:rsid w:val="007204F2"/>
    <w:rsid w:val="00720644"/>
    <w:rsid w:val="0072166C"/>
    <w:rsid w:val="00722AF7"/>
    <w:rsid w:val="00723297"/>
    <w:rsid w:val="00725382"/>
    <w:rsid w:val="00725D6A"/>
    <w:rsid w:val="00730365"/>
    <w:rsid w:val="0073154E"/>
    <w:rsid w:val="00733E3E"/>
    <w:rsid w:val="00735AF5"/>
    <w:rsid w:val="00736A5B"/>
    <w:rsid w:val="007370DD"/>
    <w:rsid w:val="00741112"/>
    <w:rsid w:val="00744CAA"/>
    <w:rsid w:val="00745005"/>
    <w:rsid w:val="0074600A"/>
    <w:rsid w:val="00746A44"/>
    <w:rsid w:val="00747663"/>
    <w:rsid w:val="00747A58"/>
    <w:rsid w:val="0075053F"/>
    <w:rsid w:val="00751D05"/>
    <w:rsid w:val="0075205B"/>
    <w:rsid w:val="007529EE"/>
    <w:rsid w:val="00752CB4"/>
    <w:rsid w:val="00753E13"/>
    <w:rsid w:val="00755106"/>
    <w:rsid w:val="007557C7"/>
    <w:rsid w:val="007576AB"/>
    <w:rsid w:val="007607F7"/>
    <w:rsid w:val="00761AC0"/>
    <w:rsid w:val="007620EF"/>
    <w:rsid w:val="007664C1"/>
    <w:rsid w:val="00770781"/>
    <w:rsid w:val="00770823"/>
    <w:rsid w:val="00772E99"/>
    <w:rsid w:val="00773B82"/>
    <w:rsid w:val="00774342"/>
    <w:rsid w:val="007754DB"/>
    <w:rsid w:val="007810D1"/>
    <w:rsid w:val="00781D0A"/>
    <w:rsid w:val="007836AC"/>
    <w:rsid w:val="007836B3"/>
    <w:rsid w:val="00784F65"/>
    <w:rsid w:val="0078526E"/>
    <w:rsid w:val="007865C2"/>
    <w:rsid w:val="0079064B"/>
    <w:rsid w:val="00790E3A"/>
    <w:rsid w:val="0079213A"/>
    <w:rsid w:val="00792421"/>
    <w:rsid w:val="00793558"/>
    <w:rsid w:val="0079503B"/>
    <w:rsid w:val="007961CF"/>
    <w:rsid w:val="007971E1"/>
    <w:rsid w:val="007A19AE"/>
    <w:rsid w:val="007A2204"/>
    <w:rsid w:val="007A2733"/>
    <w:rsid w:val="007A30B4"/>
    <w:rsid w:val="007A4589"/>
    <w:rsid w:val="007A5018"/>
    <w:rsid w:val="007B0EE6"/>
    <w:rsid w:val="007B0FB5"/>
    <w:rsid w:val="007B17F0"/>
    <w:rsid w:val="007B1E33"/>
    <w:rsid w:val="007B3603"/>
    <w:rsid w:val="007B42E5"/>
    <w:rsid w:val="007B42FB"/>
    <w:rsid w:val="007B44AB"/>
    <w:rsid w:val="007B4CBC"/>
    <w:rsid w:val="007B4FF7"/>
    <w:rsid w:val="007B5D1F"/>
    <w:rsid w:val="007B68DB"/>
    <w:rsid w:val="007B7789"/>
    <w:rsid w:val="007C048B"/>
    <w:rsid w:val="007C1923"/>
    <w:rsid w:val="007C2334"/>
    <w:rsid w:val="007C2CA0"/>
    <w:rsid w:val="007C331D"/>
    <w:rsid w:val="007C3442"/>
    <w:rsid w:val="007C543C"/>
    <w:rsid w:val="007C608D"/>
    <w:rsid w:val="007C6A42"/>
    <w:rsid w:val="007C70DB"/>
    <w:rsid w:val="007C720F"/>
    <w:rsid w:val="007C770B"/>
    <w:rsid w:val="007D0555"/>
    <w:rsid w:val="007D1184"/>
    <w:rsid w:val="007D201F"/>
    <w:rsid w:val="007D46AC"/>
    <w:rsid w:val="007D4B64"/>
    <w:rsid w:val="007D4C13"/>
    <w:rsid w:val="007D71EF"/>
    <w:rsid w:val="007D7CC4"/>
    <w:rsid w:val="007E003A"/>
    <w:rsid w:val="007E19D5"/>
    <w:rsid w:val="007F0433"/>
    <w:rsid w:val="007F1146"/>
    <w:rsid w:val="007F40A0"/>
    <w:rsid w:val="007F7E49"/>
    <w:rsid w:val="00801009"/>
    <w:rsid w:val="0080160C"/>
    <w:rsid w:val="008033A0"/>
    <w:rsid w:val="00805A1F"/>
    <w:rsid w:val="00806484"/>
    <w:rsid w:val="00811537"/>
    <w:rsid w:val="00811ACA"/>
    <w:rsid w:val="0081318E"/>
    <w:rsid w:val="00816144"/>
    <w:rsid w:val="008165A6"/>
    <w:rsid w:val="0081771E"/>
    <w:rsid w:val="00822DA1"/>
    <w:rsid w:val="00824330"/>
    <w:rsid w:val="008244A7"/>
    <w:rsid w:val="00825827"/>
    <w:rsid w:val="00826551"/>
    <w:rsid w:val="008305D2"/>
    <w:rsid w:val="00831B5E"/>
    <w:rsid w:val="00833AE0"/>
    <w:rsid w:val="0083481A"/>
    <w:rsid w:val="00834D6F"/>
    <w:rsid w:val="00835F8D"/>
    <w:rsid w:val="0083617A"/>
    <w:rsid w:val="00837740"/>
    <w:rsid w:val="00840A73"/>
    <w:rsid w:val="00841ADB"/>
    <w:rsid w:val="00841BC4"/>
    <w:rsid w:val="0084411B"/>
    <w:rsid w:val="00844B09"/>
    <w:rsid w:val="00845DD3"/>
    <w:rsid w:val="00845E22"/>
    <w:rsid w:val="00846A36"/>
    <w:rsid w:val="00847C67"/>
    <w:rsid w:val="00850A03"/>
    <w:rsid w:val="00852111"/>
    <w:rsid w:val="008529BE"/>
    <w:rsid w:val="00853D0E"/>
    <w:rsid w:val="008562B3"/>
    <w:rsid w:val="008612E0"/>
    <w:rsid w:val="00861691"/>
    <w:rsid w:val="00862356"/>
    <w:rsid w:val="00864409"/>
    <w:rsid w:val="00864861"/>
    <w:rsid w:val="00864991"/>
    <w:rsid w:val="00864DE1"/>
    <w:rsid w:val="00865828"/>
    <w:rsid w:val="00865A57"/>
    <w:rsid w:val="00865F93"/>
    <w:rsid w:val="008707C7"/>
    <w:rsid w:val="0087136D"/>
    <w:rsid w:val="0087140E"/>
    <w:rsid w:val="008726B7"/>
    <w:rsid w:val="008729B3"/>
    <w:rsid w:val="0087347F"/>
    <w:rsid w:val="00874494"/>
    <w:rsid w:val="008766DF"/>
    <w:rsid w:val="00876723"/>
    <w:rsid w:val="00877A92"/>
    <w:rsid w:val="008811AA"/>
    <w:rsid w:val="00882521"/>
    <w:rsid w:val="0088308C"/>
    <w:rsid w:val="00883234"/>
    <w:rsid w:val="00883398"/>
    <w:rsid w:val="008844F8"/>
    <w:rsid w:val="0088493B"/>
    <w:rsid w:val="0088530E"/>
    <w:rsid w:val="00886CF1"/>
    <w:rsid w:val="00887F57"/>
    <w:rsid w:val="00890612"/>
    <w:rsid w:val="00892ED4"/>
    <w:rsid w:val="008946DB"/>
    <w:rsid w:val="00894D44"/>
    <w:rsid w:val="008959F0"/>
    <w:rsid w:val="00895F5A"/>
    <w:rsid w:val="00896329"/>
    <w:rsid w:val="0089633E"/>
    <w:rsid w:val="00896483"/>
    <w:rsid w:val="00896BA5"/>
    <w:rsid w:val="008A1001"/>
    <w:rsid w:val="008A1FD2"/>
    <w:rsid w:val="008A21F7"/>
    <w:rsid w:val="008A224F"/>
    <w:rsid w:val="008A2DA4"/>
    <w:rsid w:val="008A44E0"/>
    <w:rsid w:val="008A613F"/>
    <w:rsid w:val="008B09AD"/>
    <w:rsid w:val="008B1CD3"/>
    <w:rsid w:val="008B20DD"/>
    <w:rsid w:val="008B28A8"/>
    <w:rsid w:val="008B3477"/>
    <w:rsid w:val="008B3CCE"/>
    <w:rsid w:val="008B3E3A"/>
    <w:rsid w:val="008B43B9"/>
    <w:rsid w:val="008B5212"/>
    <w:rsid w:val="008B5A13"/>
    <w:rsid w:val="008C1CB7"/>
    <w:rsid w:val="008C1F53"/>
    <w:rsid w:val="008C3917"/>
    <w:rsid w:val="008C5B0C"/>
    <w:rsid w:val="008C7247"/>
    <w:rsid w:val="008C7352"/>
    <w:rsid w:val="008C7F80"/>
    <w:rsid w:val="008C7F95"/>
    <w:rsid w:val="008D2CE1"/>
    <w:rsid w:val="008D316B"/>
    <w:rsid w:val="008D3DB6"/>
    <w:rsid w:val="008D5580"/>
    <w:rsid w:val="008D55D2"/>
    <w:rsid w:val="008E00E5"/>
    <w:rsid w:val="008E0AC6"/>
    <w:rsid w:val="008E10B9"/>
    <w:rsid w:val="008E1CF3"/>
    <w:rsid w:val="008E2AC4"/>
    <w:rsid w:val="008E6A76"/>
    <w:rsid w:val="008E7763"/>
    <w:rsid w:val="008F0BCA"/>
    <w:rsid w:val="008F0BE6"/>
    <w:rsid w:val="008F0D03"/>
    <w:rsid w:val="008F236D"/>
    <w:rsid w:val="008F5823"/>
    <w:rsid w:val="008F59F6"/>
    <w:rsid w:val="008F73AF"/>
    <w:rsid w:val="008F77C6"/>
    <w:rsid w:val="00900393"/>
    <w:rsid w:val="009020E1"/>
    <w:rsid w:val="009028F5"/>
    <w:rsid w:val="009031FA"/>
    <w:rsid w:val="00903AB5"/>
    <w:rsid w:val="00904A68"/>
    <w:rsid w:val="00904A79"/>
    <w:rsid w:val="0090588A"/>
    <w:rsid w:val="009059EA"/>
    <w:rsid w:val="00905EC1"/>
    <w:rsid w:val="00910FC4"/>
    <w:rsid w:val="00911C16"/>
    <w:rsid w:val="00911DC6"/>
    <w:rsid w:val="0091376A"/>
    <w:rsid w:val="00913D25"/>
    <w:rsid w:val="0092027B"/>
    <w:rsid w:val="00921500"/>
    <w:rsid w:val="009237BB"/>
    <w:rsid w:val="00924A1C"/>
    <w:rsid w:val="009254B2"/>
    <w:rsid w:val="00926F50"/>
    <w:rsid w:val="009272C8"/>
    <w:rsid w:val="009275F3"/>
    <w:rsid w:val="00931B0D"/>
    <w:rsid w:val="00933071"/>
    <w:rsid w:val="00935F7D"/>
    <w:rsid w:val="00940121"/>
    <w:rsid w:val="00940581"/>
    <w:rsid w:val="00941DAF"/>
    <w:rsid w:val="009428A4"/>
    <w:rsid w:val="00943E42"/>
    <w:rsid w:val="0094490D"/>
    <w:rsid w:val="00946F8F"/>
    <w:rsid w:val="0094753E"/>
    <w:rsid w:val="0095151C"/>
    <w:rsid w:val="0095322E"/>
    <w:rsid w:val="00953A53"/>
    <w:rsid w:val="0095584F"/>
    <w:rsid w:val="00956016"/>
    <w:rsid w:val="00956375"/>
    <w:rsid w:val="009571EA"/>
    <w:rsid w:val="00962882"/>
    <w:rsid w:val="00963607"/>
    <w:rsid w:val="009650F1"/>
    <w:rsid w:val="00965355"/>
    <w:rsid w:val="009662D8"/>
    <w:rsid w:val="0097199F"/>
    <w:rsid w:val="00973E70"/>
    <w:rsid w:val="009834D4"/>
    <w:rsid w:val="00983AA4"/>
    <w:rsid w:val="009852F2"/>
    <w:rsid w:val="00985DD9"/>
    <w:rsid w:val="00985EF3"/>
    <w:rsid w:val="009900F9"/>
    <w:rsid w:val="009907FB"/>
    <w:rsid w:val="00990C4E"/>
    <w:rsid w:val="00990D06"/>
    <w:rsid w:val="00991D6E"/>
    <w:rsid w:val="00993D30"/>
    <w:rsid w:val="00994275"/>
    <w:rsid w:val="00994706"/>
    <w:rsid w:val="00996998"/>
    <w:rsid w:val="009A283C"/>
    <w:rsid w:val="009A2DC6"/>
    <w:rsid w:val="009A3F48"/>
    <w:rsid w:val="009A451A"/>
    <w:rsid w:val="009A528E"/>
    <w:rsid w:val="009A5594"/>
    <w:rsid w:val="009A64F2"/>
    <w:rsid w:val="009B353E"/>
    <w:rsid w:val="009B46F5"/>
    <w:rsid w:val="009B6C14"/>
    <w:rsid w:val="009B72C7"/>
    <w:rsid w:val="009C07DC"/>
    <w:rsid w:val="009C1312"/>
    <w:rsid w:val="009C1755"/>
    <w:rsid w:val="009C20C7"/>
    <w:rsid w:val="009C3137"/>
    <w:rsid w:val="009C3EA7"/>
    <w:rsid w:val="009C4025"/>
    <w:rsid w:val="009C41A2"/>
    <w:rsid w:val="009C4CBD"/>
    <w:rsid w:val="009C4F82"/>
    <w:rsid w:val="009C5908"/>
    <w:rsid w:val="009C6A49"/>
    <w:rsid w:val="009C709E"/>
    <w:rsid w:val="009D08EC"/>
    <w:rsid w:val="009D1031"/>
    <w:rsid w:val="009D3643"/>
    <w:rsid w:val="009D37BE"/>
    <w:rsid w:val="009D5133"/>
    <w:rsid w:val="009D53ED"/>
    <w:rsid w:val="009D5925"/>
    <w:rsid w:val="009D6323"/>
    <w:rsid w:val="009D69EC"/>
    <w:rsid w:val="009E23E4"/>
    <w:rsid w:val="009E3402"/>
    <w:rsid w:val="009E39A9"/>
    <w:rsid w:val="009E3C54"/>
    <w:rsid w:val="009E45EC"/>
    <w:rsid w:val="009E4757"/>
    <w:rsid w:val="009E57F8"/>
    <w:rsid w:val="009E5C0A"/>
    <w:rsid w:val="009E6773"/>
    <w:rsid w:val="009F0DB4"/>
    <w:rsid w:val="009F10EB"/>
    <w:rsid w:val="009F1873"/>
    <w:rsid w:val="009F347F"/>
    <w:rsid w:val="009F42A5"/>
    <w:rsid w:val="009F42FF"/>
    <w:rsid w:val="009F4E21"/>
    <w:rsid w:val="00A02FB1"/>
    <w:rsid w:val="00A045B4"/>
    <w:rsid w:val="00A05047"/>
    <w:rsid w:val="00A06756"/>
    <w:rsid w:val="00A07A51"/>
    <w:rsid w:val="00A1090B"/>
    <w:rsid w:val="00A11854"/>
    <w:rsid w:val="00A122A4"/>
    <w:rsid w:val="00A1260F"/>
    <w:rsid w:val="00A14460"/>
    <w:rsid w:val="00A22FF0"/>
    <w:rsid w:val="00A23015"/>
    <w:rsid w:val="00A2346B"/>
    <w:rsid w:val="00A24784"/>
    <w:rsid w:val="00A30CE2"/>
    <w:rsid w:val="00A3178E"/>
    <w:rsid w:val="00A317E8"/>
    <w:rsid w:val="00A318B9"/>
    <w:rsid w:val="00A34DAA"/>
    <w:rsid w:val="00A34E59"/>
    <w:rsid w:val="00A35CD7"/>
    <w:rsid w:val="00A37F45"/>
    <w:rsid w:val="00A415BC"/>
    <w:rsid w:val="00A41CA4"/>
    <w:rsid w:val="00A42EE2"/>
    <w:rsid w:val="00A44E8A"/>
    <w:rsid w:val="00A45EDE"/>
    <w:rsid w:val="00A46930"/>
    <w:rsid w:val="00A46B2D"/>
    <w:rsid w:val="00A47CC4"/>
    <w:rsid w:val="00A504C3"/>
    <w:rsid w:val="00A51C4C"/>
    <w:rsid w:val="00A52BEB"/>
    <w:rsid w:val="00A53B4F"/>
    <w:rsid w:val="00A55926"/>
    <w:rsid w:val="00A56319"/>
    <w:rsid w:val="00A568B4"/>
    <w:rsid w:val="00A57029"/>
    <w:rsid w:val="00A578B6"/>
    <w:rsid w:val="00A6064A"/>
    <w:rsid w:val="00A62BBF"/>
    <w:rsid w:val="00A62FBD"/>
    <w:rsid w:val="00A67456"/>
    <w:rsid w:val="00A71134"/>
    <w:rsid w:val="00A731E1"/>
    <w:rsid w:val="00A73310"/>
    <w:rsid w:val="00A73C1F"/>
    <w:rsid w:val="00A73C73"/>
    <w:rsid w:val="00A73D33"/>
    <w:rsid w:val="00A73E61"/>
    <w:rsid w:val="00A75507"/>
    <w:rsid w:val="00A77A6E"/>
    <w:rsid w:val="00A803C0"/>
    <w:rsid w:val="00A844F4"/>
    <w:rsid w:val="00A84FA9"/>
    <w:rsid w:val="00A853B1"/>
    <w:rsid w:val="00A8780E"/>
    <w:rsid w:val="00A879A9"/>
    <w:rsid w:val="00A90958"/>
    <w:rsid w:val="00A90CB2"/>
    <w:rsid w:val="00A916EC"/>
    <w:rsid w:val="00A91910"/>
    <w:rsid w:val="00A91BE8"/>
    <w:rsid w:val="00A92E24"/>
    <w:rsid w:val="00A97476"/>
    <w:rsid w:val="00A97839"/>
    <w:rsid w:val="00A97F7B"/>
    <w:rsid w:val="00AA12F2"/>
    <w:rsid w:val="00AA4216"/>
    <w:rsid w:val="00AA62B4"/>
    <w:rsid w:val="00AB422D"/>
    <w:rsid w:val="00AB4282"/>
    <w:rsid w:val="00AB4B2E"/>
    <w:rsid w:val="00AB4B95"/>
    <w:rsid w:val="00AB6280"/>
    <w:rsid w:val="00AC14D1"/>
    <w:rsid w:val="00AC2649"/>
    <w:rsid w:val="00AC4C5B"/>
    <w:rsid w:val="00AC77BB"/>
    <w:rsid w:val="00AD0378"/>
    <w:rsid w:val="00AD07D9"/>
    <w:rsid w:val="00AD0C15"/>
    <w:rsid w:val="00AD0D06"/>
    <w:rsid w:val="00AD113A"/>
    <w:rsid w:val="00AD1B33"/>
    <w:rsid w:val="00AD28A6"/>
    <w:rsid w:val="00AD4982"/>
    <w:rsid w:val="00AE316D"/>
    <w:rsid w:val="00AE5F53"/>
    <w:rsid w:val="00AE7300"/>
    <w:rsid w:val="00AE7503"/>
    <w:rsid w:val="00AF03C5"/>
    <w:rsid w:val="00AF100A"/>
    <w:rsid w:val="00AF1C9A"/>
    <w:rsid w:val="00AF2034"/>
    <w:rsid w:val="00AF2B6C"/>
    <w:rsid w:val="00AF5C3B"/>
    <w:rsid w:val="00AF6171"/>
    <w:rsid w:val="00AF62D7"/>
    <w:rsid w:val="00AF6F9A"/>
    <w:rsid w:val="00AF7291"/>
    <w:rsid w:val="00AF7509"/>
    <w:rsid w:val="00B00169"/>
    <w:rsid w:val="00B01A82"/>
    <w:rsid w:val="00B0246C"/>
    <w:rsid w:val="00B11AA7"/>
    <w:rsid w:val="00B11E8A"/>
    <w:rsid w:val="00B12087"/>
    <w:rsid w:val="00B126F9"/>
    <w:rsid w:val="00B150F0"/>
    <w:rsid w:val="00B15BD7"/>
    <w:rsid w:val="00B20AEF"/>
    <w:rsid w:val="00B21AEB"/>
    <w:rsid w:val="00B2228B"/>
    <w:rsid w:val="00B222D4"/>
    <w:rsid w:val="00B23F88"/>
    <w:rsid w:val="00B24286"/>
    <w:rsid w:val="00B258F7"/>
    <w:rsid w:val="00B26C03"/>
    <w:rsid w:val="00B27BC9"/>
    <w:rsid w:val="00B3336A"/>
    <w:rsid w:val="00B3398B"/>
    <w:rsid w:val="00B340D2"/>
    <w:rsid w:val="00B34921"/>
    <w:rsid w:val="00B35854"/>
    <w:rsid w:val="00B3791F"/>
    <w:rsid w:val="00B4087C"/>
    <w:rsid w:val="00B42301"/>
    <w:rsid w:val="00B435DA"/>
    <w:rsid w:val="00B443C3"/>
    <w:rsid w:val="00B449A2"/>
    <w:rsid w:val="00B44EAD"/>
    <w:rsid w:val="00B457E2"/>
    <w:rsid w:val="00B46900"/>
    <w:rsid w:val="00B46D4D"/>
    <w:rsid w:val="00B5167C"/>
    <w:rsid w:val="00B516A6"/>
    <w:rsid w:val="00B54062"/>
    <w:rsid w:val="00B54744"/>
    <w:rsid w:val="00B5490C"/>
    <w:rsid w:val="00B5492B"/>
    <w:rsid w:val="00B54D72"/>
    <w:rsid w:val="00B5709B"/>
    <w:rsid w:val="00B62809"/>
    <w:rsid w:val="00B63552"/>
    <w:rsid w:val="00B63E5F"/>
    <w:rsid w:val="00B649EC"/>
    <w:rsid w:val="00B7038E"/>
    <w:rsid w:val="00B7134A"/>
    <w:rsid w:val="00B71385"/>
    <w:rsid w:val="00B72A51"/>
    <w:rsid w:val="00B72E7F"/>
    <w:rsid w:val="00B73F83"/>
    <w:rsid w:val="00B740F4"/>
    <w:rsid w:val="00B75458"/>
    <w:rsid w:val="00B75FAB"/>
    <w:rsid w:val="00B7688E"/>
    <w:rsid w:val="00B76BF8"/>
    <w:rsid w:val="00B805F0"/>
    <w:rsid w:val="00B8088C"/>
    <w:rsid w:val="00B810CB"/>
    <w:rsid w:val="00B81F66"/>
    <w:rsid w:val="00B84B01"/>
    <w:rsid w:val="00B8598D"/>
    <w:rsid w:val="00B914F1"/>
    <w:rsid w:val="00B918DC"/>
    <w:rsid w:val="00B92969"/>
    <w:rsid w:val="00B93045"/>
    <w:rsid w:val="00B943D5"/>
    <w:rsid w:val="00B96CF5"/>
    <w:rsid w:val="00B9713C"/>
    <w:rsid w:val="00B97F2A"/>
    <w:rsid w:val="00BA58F6"/>
    <w:rsid w:val="00BA6E51"/>
    <w:rsid w:val="00BA6FEC"/>
    <w:rsid w:val="00BB039C"/>
    <w:rsid w:val="00BB09D8"/>
    <w:rsid w:val="00BB1567"/>
    <w:rsid w:val="00BB302C"/>
    <w:rsid w:val="00BB37C7"/>
    <w:rsid w:val="00BB4572"/>
    <w:rsid w:val="00BB46B6"/>
    <w:rsid w:val="00BB48B9"/>
    <w:rsid w:val="00BB4F5F"/>
    <w:rsid w:val="00BC0ADF"/>
    <w:rsid w:val="00BC0DAB"/>
    <w:rsid w:val="00BC1556"/>
    <w:rsid w:val="00BC185C"/>
    <w:rsid w:val="00BC1A3D"/>
    <w:rsid w:val="00BC21B4"/>
    <w:rsid w:val="00BC3209"/>
    <w:rsid w:val="00BC3D0E"/>
    <w:rsid w:val="00BD0004"/>
    <w:rsid w:val="00BD2358"/>
    <w:rsid w:val="00BD3060"/>
    <w:rsid w:val="00BD3070"/>
    <w:rsid w:val="00BD475A"/>
    <w:rsid w:val="00BD4A85"/>
    <w:rsid w:val="00BD51A3"/>
    <w:rsid w:val="00BD5512"/>
    <w:rsid w:val="00BD6347"/>
    <w:rsid w:val="00BD69B7"/>
    <w:rsid w:val="00BD77BC"/>
    <w:rsid w:val="00BD7EDE"/>
    <w:rsid w:val="00BE0361"/>
    <w:rsid w:val="00BE1072"/>
    <w:rsid w:val="00BE1F7A"/>
    <w:rsid w:val="00BE280B"/>
    <w:rsid w:val="00BE4750"/>
    <w:rsid w:val="00BE486C"/>
    <w:rsid w:val="00BE5F23"/>
    <w:rsid w:val="00BF36BB"/>
    <w:rsid w:val="00BF3C6E"/>
    <w:rsid w:val="00BF4A8A"/>
    <w:rsid w:val="00BF4CCF"/>
    <w:rsid w:val="00BF5E80"/>
    <w:rsid w:val="00C0138F"/>
    <w:rsid w:val="00C01570"/>
    <w:rsid w:val="00C04180"/>
    <w:rsid w:val="00C045B7"/>
    <w:rsid w:val="00C058D5"/>
    <w:rsid w:val="00C1061E"/>
    <w:rsid w:val="00C10FCA"/>
    <w:rsid w:val="00C113D9"/>
    <w:rsid w:val="00C14163"/>
    <w:rsid w:val="00C14FE1"/>
    <w:rsid w:val="00C16DC1"/>
    <w:rsid w:val="00C233C1"/>
    <w:rsid w:val="00C24E69"/>
    <w:rsid w:val="00C27B81"/>
    <w:rsid w:val="00C301B4"/>
    <w:rsid w:val="00C30F92"/>
    <w:rsid w:val="00C31594"/>
    <w:rsid w:val="00C33287"/>
    <w:rsid w:val="00C343EE"/>
    <w:rsid w:val="00C352BA"/>
    <w:rsid w:val="00C35B93"/>
    <w:rsid w:val="00C362D4"/>
    <w:rsid w:val="00C37242"/>
    <w:rsid w:val="00C372A6"/>
    <w:rsid w:val="00C379D3"/>
    <w:rsid w:val="00C40709"/>
    <w:rsid w:val="00C40729"/>
    <w:rsid w:val="00C41824"/>
    <w:rsid w:val="00C4250E"/>
    <w:rsid w:val="00C42BFB"/>
    <w:rsid w:val="00C43090"/>
    <w:rsid w:val="00C4493B"/>
    <w:rsid w:val="00C44ED8"/>
    <w:rsid w:val="00C450AC"/>
    <w:rsid w:val="00C45695"/>
    <w:rsid w:val="00C45B37"/>
    <w:rsid w:val="00C50687"/>
    <w:rsid w:val="00C5150C"/>
    <w:rsid w:val="00C534B5"/>
    <w:rsid w:val="00C551F3"/>
    <w:rsid w:val="00C60409"/>
    <w:rsid w:val="00C6263E"/>
    <w:rsid w:val="00C6291F"/>
    <w:rsid w:val="00C65135"/>
    <w:rsid w:val="00C66E8D"/>
    <w:rsid w:val="00C67B12"/>
    <w:rsid w:val="00C709DB"/>
    <w:rsid w:val="00C71483"/>
    <w:rsid w:val="00C720D3"/>
    <w:rsid w:val="00C751AA"/>
    <w:rsid w:val="00C7591A"/>
    <w:rsid w:val="00C7645F"/>
    <w:rsid w:val="00C77BF0"/>
    <w:rsid w:val="00C83B69"/>
    <w:rsid w:val="00C846F6"/>
    <w:rsid w:val="00C857BA"/>
    <w:rsid w:val="00C85B46"/>
    <w:rsid w:val="00C90DFB"/>
    <w:rsid w:val="00C922C6"/>
    <w:rsid w:val="00C93013"/>
    <w:rsid w:val="00C94465"/>
    <w:rsid w:val="00C95814"/>
    <w:rsid w:val="00C97A76"/>
    <w:rsid w:val="00CA16C0"/>
    <w:rsid w:val="00CA18CB"/>
    <w:rsid w:val="00CA7905"/>
    <w:rsid w:val="00CB22A4"/>
    <w:rsid w:val="00CB281D"/>
    <w:rsid w:val="00CB2F3B"/>
    <w:rsid w:val="00CB4E17"/>
    <w:rsid w:val="00CB5FEB"/>
    <w:rsid w:val="00CB689C"/>
    <w:rsid w:val="00CC0591"/>
    <w:rsid w:val="00CC09BF"/>
    <w:rsid w:val="00CC1082"/>
    <w:rsid w:val="00CC4598"/>
    <w:rsid w:val="00CD109D"/>
    <w:rsid w:val="00CD2AED"/>
    <w:rsid w:val="00CD459B"/>
    <w:rsid w:val="00CD4F52"/>
    <w:rsid w:val="00CD5EFC"/>
    <w:rsid w:val="00CD6649"/>
    <w:rsid w:val="00CD7B03"/>
    <w:rsid w:val="00CE072A"/>
    <w:rsid w:val="00CE1A47"/>
    <w:rsid w:val="00CE1BE2"/>
    <w:rsid w:val="00CE2441"/>
    <w:rsid w:val="00CE2534"/>
    <w:rsid w:val="00CE2843"/>
    <w:rsid w:val="00CE30EA"/>
    <w:rsid w:val="00CE30FA"/>
    <w:rsid w:val="00CE320E"/>
    <w:rsid w:val="00CE50D7"/>
    <w:rsid w:val="00CE575E"/>
    <w:rsid w:val="00CE59C8"/>
    <w:rsid w:val="00CE5A23"/>
    <w:rsid w:val="00CE5EC2"/>
    <w:rsid w:val="00CE6355"/>
    <w:rsid w:val="00CE7364"/>
    <w:rsid w:val="00CF0329"/>
    <w:rsid w:val="00CF0BA7"/>
    <w:rsid w:val="00CF11FF"/>
    <w:rsid w:val="00CF400A"/>
    <w:rsid w:val="00CF5B2F"/>
    <w:rsid w:val="00CF6C5F"/>
    <w:rsid w:val="00D000B5"/>
    <w:rsid w:val="00D005FE"/>
    <w:rsid w:val="00D00DD9"/>
    <w:rsid w:val="00D03498"/>
    <w:rsid w:val="00D03E3D"/>
    <w:rsid w:val="00D04AC3"/>
    <w:rsid w:val="00D04BAC"/>
    <w:rsid w:val="00D05022"/>
    <w:rsid w:val="00D0570C"/>
    <w:rsid w:val="00D05F93"/>
    <w:rsid w:val="00D06FAC"/>
    <w:rsid w:val="00D12321"/>
    <w:rsid w:val="00D12A5B"/>
    <w:rsid w:val="00D12AAB"/>
    <w:rsid w:val="00D134CD"/>
    <w:rsid w:val="00D15CB4"/>
    <w:rsid w:val="00D16ABC"/>
    <w:rsid w:val="00D173AD"/>
    <w:rsid w:val="00D203A7"/>
    <w:rsid w:val="00D22334"/>
    <w:rsid w:val="00D26689"/>
    <w:rsid w:val="00D26911"/>
    <w:rsid w:val="00D27AF7"/>
    <w:rsid w:val="00D30833"/>
    <w:rsid w:val="00D31A37"/>
    <w:rsid w:val="00D322D8"/>
    <w:rsid w:val="00D32A29"/>
    <w:rsid w:val="00D33BB2"/>
    <w:rsid w:val="00D33D4E"/>
    <w:rsid w:val="00D363B7"/>
    <w:rsid w:val="00D36B6F"/>
    <w:rsid w:val="00D40046"/>
    <w:rsid w:val="00D42CF0"/>
    <w:rsid w:val="00D45AC3"/>
    <w:rsid w:val="00D45E59"/>
    <w:rsid w:val="00D51B6B"/>
    <w:rsid w:val="00D540E2"/>
    <w:rsid w:val="00D55F92"/>
    <w:rsid w:val="00D57B9E"/>
    <w:rsid w:val="00D60FF2"/>
    <w:rsid w:val="00D61A8D"/>
    <w:rsid w:val="00D61E9D"/>
    <w:rsid w:val="00D63586"/>
    <w:rsid w:val="00D66F64"/>
    <w:rsid w:val="00D722E1"/>
    <w:rsid w:val="00D73BE6"/>
    <w:rsid w:val="00D742A5"/>
    <w:rsid w:val="00D74796"/>
    <w:rsid w:val="00D7681A"/>
    <w:rsid w:val="00D80BC6"/>
    <w:rsid w:val="00D8131B"/>
    <w:rsid w:val="00D83885"/>
    <w:rsid w:val="00D842E6"/>
    <w:rsid w:val="00D84806"/>
    <w:rsid w:val="00D85C6D"/>
    <w:rsid w:val="00D85F1F"/>
    <w:rsid w:val="00D860AE"/>
    <w:rsid w:val="00D87191"/>
    <w:rsid w:val="00D913C6"/>
    <w:rsid w:val="00D91642"/>
    <w:rsid w:val="00D94893"/>
    <w:rsid w:val="00D95205"/>
    <w:rsid w:val="00D955A1"/>
    <w:rsid w:val="00D96755"/>
    <w:rsid w:val="00D972CB"/>
    <w:rsid w:val="00D972D5"/>
    <w:rsid w:val="00D97901"/>
    <w:rsid w:val="00D97D1D"/>
    <w:rsid w:val="00D97E32"/>
    <w:rsid w:val="00DA22C7"/>
    <w:rsid w:val="00DA4787"/>
    <w:rsid w:val="00DA50C6"/>
    <w:rsid w:val="00DA5F50"/>
    <w:rsid w:val="00DA7478"/>
    <w:rsid w:val="00DB1BCF"/>
    <w:rsid w:val="00DB3B10"/>
    <w:rsid w:val="00DB41D3"/>
    <w:rsid w:val="00DB48A9"/>
    <w:rsid w:val="00DB5628"/>
    <w:rsid w:val="00DB7787"/>
    <w:rsid w:val="00DC03EF"/>
    <w:rsid w:val="00DC1341"/>
    <w:rsid w:val="00DC19B1"/>
    <w:rsid w:val="00DC3BF3"/>
    <w:rsid w:val="00DC76AE"/>
    <w:rsid w:val="00DD06AB"/>
    <w:rsid w:val="00DD0A09"/>
    <w:rsid w:val="00DD0E9B"/>
    <w:rsid w:val="00DD31DA"/>
    <w:rsid w:val="00DD4A34"/>
    <w:rsid w:val="00DD544C"/>
    <w:rsid w:val="00DD574E"/>
    <w:rsid w:val="00DE0BF0"/>
    <w:rsid w:val="00DE1FDE"/>
    <w:rsid w:val="00DE2CD0"/>
    <w:rsid w:val="00DE3AF9"/>
    <w:rsid w:val="00DE4575"/>
    <w:rsid w:val="00DE4737"/>
    <w:rsid w:val="00DE5624"/>
    <w:rsid w:val="00DE57B3"/>
    <w:rsid w:val="00DE5AFE"/>
    <w:rsid w:val="00DE6D2C"/>
    <w:rsid w:val="00DE7D59"/>
    <w:rsid w:val="00DE7E69"/>
    <w:rsid w:val="00DF0302"/>
    <w:rsid w:val="00DF10D9"/>
    <w:rsid w:val="00DF34B1"/>
    <w:rsid w:val="00DF3810"/>
    <w:rsid w:val="00DF53A7"/>
    <w:rsid w:val="00DF61A9"/>
    <w:rsid w:val="00DF6551"/>
    <w:rsid w:val="00DF740B"/>
    <w:rsid w:val="00DF7AEF"/>
    <w:rsid w:val="00E00ED2"/>
    <w:rsid w:val="00E03E07"/>
    <w:rsid w:val="00E0546C"/>
    <w:rsid w:val="00E10351"/>
    <w:rsid w:val="00E113C3"/>
    <w:rsid w:val="00E1293A"/>
    <w:rsid w:val="00E139C9"/>
    <w:rsid w:val="00E13A1C"/>
    <w:rsid w:val="00E177DB"/>
    <w:rsid w:val="00E22CC1"/>
    <w:rsid w:val="00E2598E"/>
    <w:rsid w:val="00E25B91"/>
    <w:rsid w:val="00E26C6D"/>
    <w:rsid w:val="00E27F39"/>
    <w:rsid w:val="00E30AB6"/>
    <w:rsid w:val="00E30E9E"/>
    <w:rsid w:val="00E32D4D"/>
    <w:rsid w:val="00E37880"/>
    <w:rsid w:val="00E40242"/>
    <w:rsid w:val="00E40ECE"/>
    <w:rsid w:val="00E4182E"/>
    <w:rsid w:val="00E4240A"/>
    <w:rsid w:val="00E4396B"/>
    <w:rsid w:val="00E43BE2"/>
    <w:rsid w:val="00E44568"/>
    <w:rsid w:val="00E45C81"/>
    <w:rsid w:val="00E462A4"/>
    <w:rsid w:val="00E46BCB"/>
    <w:rsid w:val="00E46E5D"/>
    <w:rsid w:val="00E47A75"/>
    <w:rsid w:val="00E47BAA"/>
    <w:rsid w:val="00E5093A"/>
    <w:rsid w:val="00E50AD9"/>
    <w:rsid w:val="00E50FA5"/>
    <w:rsid w:val="00E52605"/>
    <w:rsid w:val="00E5715A"/>
    <w:rsid w:val="00E5767F"/>
    <w:rsid w:val="00E603CC"/>
    <w:rsid w:val="00E631D8"/>
    <w:rsid w:val="00E63713"/>
    <w:rsid w:val="00E70A07"/>
    <w:rsid w:val="00E70C54"/>
    <w:rsid w:val="00E7138B"/>
    <w:rsid w:val="00E716BC"/>
    <w:rsid w:val="00E74593"/>
    <w:rsid w:val="00E74EE1"/>
    <w:rsid w:val="00E74EF0"/>
    <w:rsid w:val="00E75187"/>
    <w:rsid w:val="00E77FCC"/>
    <w:rsid w:val="00E813D9"/>
    <w:rsid w:val="00E8164B"/>
    <w:rsid w:val="00E81B6E"/>
    <w:rsid w:val="00E81E48"/>
    <w:rsid w:val="00E821AC"/>
    <w:rsid w:val="00E83F58"/>
    <w:rsid w:val="00E859E8"/>
    <w:rsid w:val="00E86EFF"/>
    <w:rsid w:val="00E93393"/>
    <w:rsid w:val="00E94242"/>
    <w:rsid w:val="00E9513D"/>
    <w:rsid w:val="00E954D9"/>
    <w:rsid w:val="00E9730A"/>
    <w:rsid w:val="00EA01D6"/>
    <w:rsid w:val="00EA023C"/>
    <w:rsid w:val="00EA2149"/>
    <w:rsid w:val="00EA241A"/>
    <w:rsid w:val="00EA4320"/>
    <w:rsid w:val="00EA4FA2"/>
    <w:rsid w:val="00EA6837"/>
    <w:rsid w:val="00EA6E6E"/>
    <w:rsid w:val="00EB0189"/>
    <w:rsid w:val="00EB1177"/>
    <w:rsid w:val="00EB12B3"/>
    <w:rsid w:val="00EB1404"/>
    <w:rsid w:val="00EB3804"/>
    <w:rsid w:val="00EB53B7"/>
    <w:rsid w:val="00EB62D9"/>
    <w:rsid w:val="00EB6797"/>
    <w:rsid w:val="00EC0DFD"/>
    <w:rsid w:val="00EC1617"/>
    <w:rsid w:val="00EC1CC5"/>
    <w:rsid w:val="00EC22C2"/>
    <w:rsid w:val="00EC2518"/>
    <w:rsid w:val="00EC2EC2"/>
    <w:rsid w:val="00EC454D"/>
    <w:rsid w:val="00EC553C"/>
    <w:rsid w:val="00EC6398"/>
    <w:rsid w:val="00EC757F"/>
    <w:rsid w:val="00ED0C9B"/>
    <w:rsid w:val="00ED0D9B"/>
    <w:rsid w:val="00ED1155"/>
    <w:rsid w:val="00ED11EC"/>
    <w:rsid w:val="00ED203D"/>
    <w:rsid w:val="00ED3CB4"/>
    <w:rsid w:val="00ED6137"/>
    <w:rsid w:val="00ED64EC"/>
    <w:rsid w:val="00ED6C48"/>
    <w:rsid w:val="00EE29CE"/>
    <w:rsid w:val="00EE2A52"/>
    <w:rsid w:val="00EE4102"/>
    <w:rsid w:val="00EE56C1"/>
    <w:rsid w:val="00EE5993"/>
    <w:rsid w:val="00EE68CC"/>
    <w:rsid w:val="00EF01B5"/>
    <w:rsid w:val="00EF0F40"/>
    <w:rsid w:val="00EF0F5F"/>
    <w:rsid w:val="00EF1BC7"/>
    <w:rsid w:val="00EF211E"/>
    <w:rsid w:val="00EF36D4"/>
    <w:rsid w:val="00EF4966"/>
    <w:rsid w:val="00EF4AAB"/>
    <w:rsid w:val="00EF5064"/>
    <w:rsid w:val="00EF77B5"/>
    <w:rsid w:val="00F0121A"/>
    <w:rsid w:val="00F05086"/>
    <w:rsid w:val="00F05CB7"/>
    <w:rsid w:val="00F07F39"/>
    <w:rsid w:val="00F10241"/>
    <w:rsid w:val="00F10FEB"/>
    <w:rsid w:val="00F112DC"/>
    <w:rsid w:val="00F1237C"/>
    <w:rsid w:val="00F124A6"/>
    <w:rsid w:val="00F15382"/>
    <w:rsid w:val="00F20818"/>
    <w:rsid w:val="00F26C0B"/>
    <w:rsid w:val="00F26E27"/>
    <w:rsid w:val="00F30F1E"/>
    <w:rsid w:val="00F32893"/>
    <w:rsid w:val="00F34F0D"/>
    <w:rsid w:val="00F367A4"/>
    <w:rsid w:val="00F3687B"/>
    <w:rsid w:val="00F369F7"/>
    <w:rsid w:val="00F36D94"/>
    <w:rsid w:val="00F4540B"/>
    <w:rsid w:val="00F4718A"/>
    <w:rsid w:val="00F5030C"/>
    <w:rsid w:val="00F534BB"/>
    <w:rsid w:val="00F54F65"/>
    <w:rsid w:val="00F571D2"/>
    <w:rsid w:val="00F571DE"/>
    <w:rsid w:val="00F5763C"/>
    <w:rsid w:val="00F577D3"/>
    <w:rsid w:val="00F604DC"/>
    <w:rsid w:val="00F6129E"/>
    <w:rsid w:val="00F65C1E"/>
    <w:rsid w:val="00F66C3C"/>
    <w:rsid w:val="00F67D7A"/>
    <w:rsid w:val="00F71491"/>
    <w:rsid w:val="00F7208A"/>
    <w:rsid w:val="00F72E69"/>
    <w:rsid w:val="00F75A8D"/>
    <w:rsid w:val="00F7716A"/>
    <w:rsid w:val="00F8008F"/>
    <w:rsid w:val="00F80145"/>
    <w:rsid w:val="00F80578"/>
    <w:rsid w:val="00F81029"/>
    <w:rsid w:val="00F81EF3"/>
    <w:rsid w:val="00F82F3E"/>
    <w:rsid w:val="00F83489"/>
    <w:rsid w:val="00F8412C"/>
    <w:rsid w:val="00F8540A"/>
    <w:rsid w:val="00F86A15"/>
    <w:rsid w:val="00F87A06"/>
    <w:rsid w:val="00F91527"/>
    <w:rsid w:val="00F9152E"/>
    <w:rsid w:val="00F91742"/>
    <w:rsid w:val="00F91CFB"/>
    <w:rsid w:val="00F9293C"/>
    <w:rsid w:val="00F931ED"/>
    <w:rsid w:val="00F9516F"/>
    <w:rsid w:val="00F954C0"/>
    <w:rsid w:val="00F9670C"/>
    <w:rsid w:val="00F97271"/>
    <w:rsid w:val="00F977A9"/>
    <w:rsid w:val="00F97F8D"/>
    <w:rsid w:val="00FA07C0"/>
    <w:rsid w:val="00FA2716"/>
    <w:rsid w:val="00FA34CC"/>
    <w:rsid w:val="00FA44A8"/>
    <w:rsid w:val="00FA4ECD"/>
    <w:rsid w:val="00FA51CE"/>
    <w:rsid w:val="00FA71A8"/>
    <w:rsid w:val="00FB172C"/>
    <w:rsid w:val="00FB1D86"/>
    <w:rsid w:val="00FB2E70"/>
    <w:rsid w:val="00FB31C3"/>
    <w:rsid w:val="00FB3BFE"/>
    <w:rsid w:val="00FB429F"/>
    <w:rsid w:val="00FB566B"/>
    <w:rsid w:val="00FB57E7"/>
    <w:rsid w:val="00FB5DAD"/>
    <w:rsid w:val="00FC2221"/>
    <w:rsid w:val="00FC236C"/>
    <w:rsid w:val="00FC3CC5"/>
    <w:rsid w:val="00FC640F"/>
    <w:rsid w:val="00FC6A94"/>
    <w:rsid w:val="00FC76B0"/>
    <w:rsid w:val="00FD05C6"/>
    <w:rsid w:val="00FD0D87"/>
    <w:rsid w:val="00FD0FCB"/>
    <w:rsid w:val="00FD1523"/>
    <w:rsid w:val="00FD303E"/>
    <w:rsid w:val="00FD6D05"/>
    <w:rsid w:val="00FD6EC4"/>
    <w:rsid w:val="00FD77E8"/>
    <w:rsid w:val="00FD79D7"/>
    <w:rsid w:val="00FE2BD2"/>
    <w:rsid w:val="00FE3A30"/>
    <w:rsid w:val="00FF003F"/>
    <w:rsid w:val="00FF0276"/>
    <w:rsid w:val="00FF2897"/>
    <w:rsid w:val="00FF3B5E"/>
    <w:rsid w:val="00FF55F7"/>
    <w:rsid w:val="00FF6DB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69C87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9E3C54"/>
    <w:rPr>
      <w:rFonts w:ascii="Arial" w:hAnsi="Arial"/>
      <w:sz w:val="20"/>
    </w:rPr>
  </w:style>
  <w:style w:type="paragraph" w:styleId="Heading1">
    <w:name w:val="heading 1"/>
    <w:aliases w:val="Cover Page"/>
    <w:basedOn w:val="Normal"/>
    <w:next w:val="Normal"/>
    <w:link w:val="Heading1Char"/>
    <w:uiPriority w:val="9"/>
    <w:qFormat/>
    <w:rsid w:val="00484765"/>
    <w:pPr>
      <w:keepNext/>
      <w:keepLines/>
      <w:spacing w:line="269" w:lineRule="auto"/>
      <w:jc w:val="both"/>
      <w:outlineLvl w:val="0"/>
    </w:pPr>
    <w:rPr>
      <w:rFonts w:eastAsiaTheme="majorEastAsia" w:cs="Arial"/>
      <w:bCs/>
      <w:color w:val="002D62"/>
      <w:sz w:val="60"/>
      <w:szCs w:val="60"/>
    </w:rPr>
  </w:style>
  <w:style w:type="paragraph" w:styleId="Heading2">
    <w:name w:val="heading 2"/>
    <w:aliases w:val="Cover Page Subtitle"/>
    <w:basedOn w:val="Normal"/>
    <w:next w:val="Normal"/>
    <w:link w:val="Heading2Char"/>
    <w:uiPriority w:val="9"/>
    <w:unhideWhenUsed/>
    <w:qFormat/>
    <w:rsid w:val="00484765"/>
    <w:pPr>
      <w:spacing w:line="269" w:lineRule="auto"/>
      <w:outlineLvl w:val="1"/>
    </w:pPr>
    <w:rPr>
      <w:color w:val="B2BB1E"/>
      <w:sz w:val="30"/>
      <w:szCs w:val="30"/>
    </w:rPr>
  </w:style>
  <w:style w:type="paragraph" w:styleId="Heading3">
    <w:name w:val="heading 3"/>
    <w:aliases w:val="Document Heading"/>
    <w:basedOn w:val="Heading5"/>
    <w:next w:val="Normal"/>
    <w:link w:val="Heading3Char"/>
    <w:autoRedefine/>
    <w:uiPriority w:val="9"/>
    <w:unhideWhenUsed/>
    <w:qFormat/>
    <w:rsid w:val="00DE3AF9"/>
    <w:pPr>
      <w:outlineLvl w:val="2"/>
    </w:pPr>
    <w:rPr>
      <w:b w:val="0"/>
      <w:sz w:val="30"/>
    </w:rPr>
  </w:style>
  <w:style w:type="paragraph" w:styleId="Heading4">
    <w:name w:val="heading 4"/>
    <w:aliases w:val="Document Heading 2"/>
    <w:basedOn w:val="Heading3"/>
    <w:next w:val="Normal"/>
    <w:link w:val="Heading4Char"/>
    <w:uiPriority w:val="9"/>
    <w:unhideWhenUsed/>
    <w:qFormat/>
    <w:rsid w:val="005563E6"/>
    <w:pPr>
      <w:outlineLvl w:val="3"/>
    </w:pPr>
    <w:rPr>
      <w:b/>
      <w:sz w:val="24"/>
      <w:szCs w:val="24"/>
    </w:rPr>
  </w:style>
  <w:style w:type="paragraph" w:styleId="Heading5">
    <w:name w:val="heading 5"/>
    <w:aliases w:val="subtext"/>
    <w:basedOn w:val="NoSpacing"/>
    <w:next w:val="Normal"/>
    <w:link w:val="Heading5Char"/>
    <w:uiPriority w:val="9"/>
    <w:unhideWhenUsed/>
    <w:qFormat/>
    <w:rsid w:val="00BF4CCF"/>
    <w:pPr>
      <w:outlineLvl w:val="4"/>
    </w:pPr>
    <w:rPr>
      <w:b/>
      <w:color w:val="002D62"/>
      <w:sz w:val="12"/>
      <w:szCs w:val="12"/>
    </w:rPr>
  </w:style>
  <w:style w:type="paragraph" w:styleId="Heading6">
    <w:name w:val="heading 6"/>
    <w:aliases w:val="Table Bullets"/>
    <w:basedOn w:val="ListParagraph"/>
    <w:next w:val="Normal"/>
    <w:link w:val="Heading6Char"/>
    <w:uiPriority w:val="9"/>
    <w:unhideWhenUsed/>
    <w:qFormat/>
    <w:rsid w:val="00C44ED8"/>
    <w:pPr>
      <w:numPr>
        <w:numId w:val="1"/>
      </w:numPr>
      <w:spacing w:after="0" w:line="269" w:lineRule="auto"/>
      <w:ind w:left="714" w:hanging="357"/>
      <w:contextualSpacing w:val="0"/>
      <w:outlineLvl w:val="5"/>
    </w:pPr>
    <w:rPr>
      <w:rFonts w:ascii="Arial" w:hAnsi="Arial" w:cs="Arial"/>
      <w:sz w:val="18"/>
      <w:szCs w:val="18"/>
    </w:rPr>
  </w:style>
  <w:style w:type="paragraph" w:styleId="Heading7">
    <w:name w:val="heading 7"/>
    <w:aliases w:val="Table Text"/>
    <w:basedOn w:val="Normal"/>
    <w:next w:val="Normal"/>
    <w:link w:val="Heading7Char"/>
    <w:uiPriority w:val="9"/>
    <w:unhideWhenUsed/>
    <w:qFormat/>
    <w:rsid w:val="00900393"/>
    <w:pPr>
      <w:spacing w:before="120" w:after="120" w:line="240" w:lineRule="auto"/>
      <w:outlineLvl w:val="6"/>
    </w:pPr>
    <w:rPr>
      <w:rFonts w:cs="Arial"/>
      <w:sz w:val="18"/>
      <w:szCs w:val="18"/>
    </w:rPr>
  </w:style>
  <w:style w:type="paragraph" w:styleId="Heading8">
    <w:name w:val="heading 8"/>
    <w:aliases w:val="Table heading"/>
    <w:basedOn w:val="Normal"/>
    <w:next w:val="Normal"/>
    <w:link w:val="Heading8Char"/>
    <w:uiPriority w:val="9"/>
    <w:unhideWhenUsed/>
    <w:qFormat/>
    <w:rsid w:val="00900393"/>
    <w:pPr>
      <w:spacing w:before="120" w:after="120" w:line="240" w:lineRule="auto"/>
      <w:outlineLvl w:val="7"/>
    </w:pPr>
    <w:rPr>
      <w:rFonts w:cs="Arial"/>
      <w:b/>
      <w:color w:val="FFFFFF" w:themeColor="background1"/>
      <w:sz w:val="18"/>
      <w:szCs w:val="18"/>
    </w:rPr>
  </w:style>
  <w:style w:type="paragraph" w:styleId="Heading9">
    <w:name w:val="heading 9"/>
    <w:aliases w:val="Table italics"/>
    <w:basedOn w:val="Normal"/>
    <w:next w:val="Normal"/>
    <w:link w:val="Heading9Char"/>
    <w:uiPriority w:val="9"/>
    <w:unhideWhenUsed/>
    <w:qFormat/>
    <w:rsid w:val="0088308C"/>
    <w:pPr>
      <w:spacing w:before="120"/>
      <w:jc w:val="center"/>
      <w:outlineLvl w:val="8"/>
    </w:pPr>
    <w:rPr>
      <w:rFonts w:cs="Arial"/>
      <w:i/>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ver Page Char"/>
    <w:basedOn w:val="DefaultParagraphFont"/>
    <w:link w:val="Heading1"/>
    <w:uiPriority w:val="9"/>
    <w:rsid w:val="00484765"/>
    <w:rPr>
      <w:rFonts w:ascii="Arial" w:eastAsiaTheme="majorEastAsia" w:hAnsi="Arial" w:cs="Arial"/>
      <w:bCs/>
      <w:color w:val="002D62"/>
      <w:sz w:val="60"/>
      <w:szCs w:val="60"/>
    </w:rPr>
  </w:style>
  <w:style w:type="character" w:customStyle="1" w:styleId="Heading2Char">
    <w:name w:val="Heading 2 Char"/>
    <w:aliases w:val="Cover Page Subtitle Char"/>
    <w:basedOn w:val="DefaultParagraphFont"/>
    <w:link w:val="Heading2"/>
    <w:uiPriority w:val="9"/>
    <w:rsid w:val="00484765"/>
    <w:rPr>
      <w:rFonts w:ascii="Arial" w:hAnsi="Arial"/>
      <w:color w:val="B2BB1E"/>
      <w:sz w:val="30"/>
      <w:szCs w:val="30"/>
    </w:rPr>
  </w:style>
  <w:style w:type="paragraph" w:styleId="NoSpacing">
    <w:name w:val="No Spacing"/>
    <w:aliases w:val="Body text"/>
    <w:basedOn w:val="Normal"/>
    <w:link w:val="NoSpacingChar"/>
    <w:uiPriority w:val="1"/>
    <w:qFormat/>
    <w:rsid w:val="0088308C"/>
    <w:pPr>
      <w:spacing w:line="269" w:lineRule="auto"/>
    </w:pPr>
    <w:rPr>
      <w:rFonts w:cs="Arial"/>
    </w:rPr>
  </w:style>
  <w:style w:type="character" w:customStyle="1" w:styleId="NoSpacingChar">
    <w:name w:val="No Spacing Char"/>
    <w:aliases w:val="Body text Char"/>
    <w:basedOn w:val="DefaultParagraphFont"/>
    <w:link w:val="NoSpacing"/>
    <w:uiPriority w:val="1"/>
    <w:rsid w:val="0088308C"/>
    <w:rPr>
      <w:rFonts w:ascii="Arial" w:hAnsi="Arial" w:cs="Arial"/>
      <w:sz w:val="20"/>
    </w:rPr>
  </w:style>
  <w:style w:type="character" w:customStyle="1" w:styleId="Heading5Char">
    <w:name w:val="Heading 5 Char"/>
    <w:aliases w:val="subtext Char"/>
    <w:basedOn w:val="DefaultParagraphFont"/>
    <w:link w:val="Heading5"/>
    <w:uiPriority w:val="9"/>
    <w:rsid w:val="00BF4CCF"/>
    <w:rPr>
      <w:rFonts w:ascii="Arial" w:hAnsi="Arial" w:cs="Arial"/>
      <w:b/>
      <w:color w:val="002D62"/>
      <w:sz w:val="12"/>
      <w:szCs w:val="12"/>
    </w:rPr>
  </w:style>
  <w:style w:type="character" w:customStyle="1" w:styleId="Heading3Char">
    <w:name w:val="Heading 3 Char"/>
    <w:aliases w:val="Document Heading Char"/>
    <w:basedOn w:val="DefaultParagraphFont"/>
    <w:link w:val="Heading3"/>
    <w:uiPriority w:val="9"/>
    <w:rsid w:val="00DE3AF9"/>
    <w:rPr>
      <w:rFonts w:ascii="Arial" w:hAnsi="Arial" w:cs="Arial"/>
      <w:color w:val="002D62"/>
      <w:sz w:val="30"/>
      <w:szCs w:val="12"/>
    </w:rPr>
  </w:style>
  <w:style w:type="character" w:customStyle="1" w:styleId="Heading4Char">
    <w:name w:val="Heading 4 Char"/>
    <w:aliases w:val="Document Heading 2 Char"/>
    <w:basedOn w:val="DefaultParagraphFont"/>
    <w:link w:val="Heading4"/>
    <w:uiPriority w:val="9"/>
    <w:rsid w:val="005563E6"/>
    <w:rPr>
      <w:rFonts w:ascii="Arial" w:hAnsi="Arial"/>
      <w:b/>
      <w:color w:val="002D62"/>
      <w:sz w:val="24"/>
      <w:szCs w:val="24"/>
    </w:rPr>
  </w:style>
  <w:style w:type="paragraph" w:styleId="ListParagraph">
    <w:name w:val="List Paragraph"/>
    <w:basedOn w:val="Normal"/>
    <w:link w:val="ListParagraphChar"/>
    <w:uiPriority w:val="34"/>
    <w:qFormat/>
    <w:rsid w:val="00991D6E"/>
    <w:pPr>
      <w:ind w:left="720"/>
      <w:contextualSpacing/>
    </w:pPr>
    <w:rPr>
      <w:rFonts w:asciiTheme="minorHAnsi" w:eastAsiaTheme="minorEastAsia" w:hAnsiTheme="minorHAnsi"/>
      <w:sz w:val="22"/>
      <w:lang w:eastAsia="en-AU"/>
    </w:rPr>
  </w:style>
  <w:style w:type="character" w:customStyle="1" w:styleId="ListParagraphChar">
    <w:name w:val="List Paragraph Char"/>
    <w:basedOn w:val="DefaultParagraphFont"/>
    <w:link w:val="ListParagraph"/>
    <w:uiPriority w:val="34"/>
    <w:locked/>
    <w:rsid w:val="00D32A29"/>
    <w:rPr>
      <w:rFonts w:eastAsiaTheme="minorEastAsia"/>
      <w:lang w:eastAsia="en-AU"/>
    </w:rPr>
  </w:style>
  <w:style w:type="character" w:customStyle="1" w:styleId="Heading6Char">
    <w:name w:val="Heading 6 Char"/>
    <w:aliases w:val="Table Bullets Char"/>
    <w:basedOn w:val="DefaultParagraphFont"/>
    <w:link w:val="Heading6"/>
    <w:uiPriority w:val="9"/>
    <w:rsid w:val="00C44ED8"/>
    <w:rPr>
      <w:rFonts w:ascii="Arial" w:eastAsiaTheme="minorEastAsia" w:hAnsi="Arial" w:cs="Arial"/>
      <w:sz w:val="18"/>
      <w:szCs w:val="18"/>
      <w:lang w:eastAsia="en-AU"/>
    </w:rPr>
  </w:style>
  <w:style w:type="character" w:customStyle="1" w:styleId="Heading7Char">
    <w:name w:val="Heading 7 Char"/>
    <w:aliases w:val="Table Text Char"/>
    <w:basedOn w:val="DefaultParagraphFont"/>
    <w:link w:val="Heading7"/>
    <w:uiPriority w:val="9"/>
    <w:rsid w:val="00900393"/>
    <w:rPr>
      <w:rFonts w:ascii="Arial" w:hAnsi="Arial" w:cs="Arial"/>
      <w:sz w:val="18"/>
      <w:szCs w:val="18"/>
    </w:rPr>
  </w:style>
  <w:style w:type="character" w:customStyle="1" w:styleId="Heading8Char">
    <w:name w:val="Heading 8 Char"/>
    <w:aliases w:val="Table heading Char"/>
    <w:basedOn w:val="DefaultParagraphFont"/>
    <w:link w:val="Heading8"/>
    <w:uiPriority w:val="9"/>
    <w:rsid w:val="00900393"/>
    <w:rPr>
      <w:rFonts w:ascii="Arial" w:hAnsi="Arial" w:cs="Arial"/>
      <w:b/>
      <w:color w:val="FFFFFF" w:themeColor="background1"/>
      <w:sz w:val="18"/>
      <w:szCs w:val="18"/>
    </w:rPr>
  </w:style>
  <w:style w:type="character" w:customStyle="1" w:styleId="Heading9Char">
    <w:name w:val="Heading 9 Char"/>
    <w:aliases w:val="Table italics Char"/>
    <w:basedOn w:val="DefaultParagraphFont"/>
    <w:link w:val="Heading9"/>
    <w:uiPriority w:val="9"/>
    <w:rsid w:val="0088308C"/>
    <w:rPr>
      <w:rFonts w:ascii="Arial" w:hAnsi="Arial" w:cs="Arial"/>
      <w:i/>
      <w:sz w:val="18"/>
      <w:szCs w:val="18"/>
    </w:rPr>
  </w:style>
  <w:style w:type="paragraph" w:styleId="BalloonText">
    <w:name w:val="Balloon Text"/>
    <w:basedOn w:val="Normal"/>
    <w:link w:val="BalloonTextChar"/>
    <w:uiPriority w:val="99"/>
    <w:semiHidden/>
    <w:unhideWhenUsed/>
    <w:rsid w:val="00CB4E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4E17"/>
    <w:rPr>
      <w:rFonts w:ascii="Tahoma" w:hAnsi="Tahoma" w:cs="Tahoma"/>
      <w:sz w:val="16"/>
      <w:szCs w:val="16"/>
    </w:rPr>
  </w:style>
  <w:style w:type="paragraph" w:styleId="Header">
    <w:name w:val="header"/>
    <w:basedOn w:val="Normal"/>
    <w:link w:val="HeaderChar"/>
    <w:uiPriority w:val="99"/>
    <w:unhideWhenUsed/>
    <w:rsid w:val="001D15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15F7"/>
    <w:rPr>
      <w:rFonts w:ascii="Arial" w:hAnsi="Arial"/>
      <w:sz w:val="20"/>
    </w:rPr>
  </w:style>
  <w:style w:type="paragraph" w:styleId="Footer">
    <w:name w:val="footer"/>
    <w:basedOn w:val="Normal"/>
    <w:link w:val="FooterChar"/>
    <w:uiPriority w:val="99"/>
    <w:unhideWhenUsed/>
    <w:rsid w:val="001D15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15F7"/>
    <w:rPr>
      <w:rFonts w:ascii="Arial" w:hAnsi="Arial"/>
      <w:sz w:val="20"/>
    </w:rPr>
  </w:style>
  <w:style w:type="paragraph" w:customStyle="1" w:styleId="SVAletter">
    <w:name w:val="SVA letter"/>
    <w:basedOn w:val="Normal"/>
    <w:uiPriority w:val="99"/>
    <w:rsid w:val="00991D6E"/>
    <w:pPr>
      <w:widowControl w:val="0"/>
      <w:tabs>
        <w:tab w:val="left" w:pos="720"/>
        <w:tab w:val="left" w:pos="1440"/>
        <w:tab w:val="left" w:pos="2160"/>
        <w:tab w:val="left" w:pos="2880"/>
        <w:tab w:val="left" w:pos="3601"/>
        <w:tab w:val="left" w:pos="6577"/>
      </w:tabs>
      <w:suppressAutoHyphens/>
      <w:autoSpaceDE w:val="0"/>
      <w:autoSpaceDN w:val="0"/>
      <w:adjustRightInd w:val="0"/>
      <w:spacing w:after="0" w:line="288" w:lineRule="auto"/>
      <w:textAlignment w:val="center"/>
    </w:pPr>
    <w:rPr>
      <w:rFonts w:eastAsia="Times New Roman" w:cs="Times New Roman"/>
      <w:color w:val="000000"/>
      <w:spacing w:val="2"/>
      <w:szCs w:val="21"/>
      <w:lang w:val="en-GB"/>
    </w:rPr>
  </w:style>
  <w:style w:type="character" w:styleId="Hyperlink">
    <w:name w:val="Hyperlink"/>
    <w:uiPriority w:val="99"/>
    <w:rsid w:val="00991D6E"/>
    <w:rPr>
      <w:color w:val="0000FF"/>
      <w:u w:val="single"/>
    </w:rPr>
  </w:style>
  <w:style w:type="table" w:styleId="TableGrid">
    <w:name w:val="Table Grid"/>
    <w:basedOn w:val="TableNormal"/>
    <w:uiPriority w:val="59"/>
    <w:rsid w:val="00DE1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32A2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rsid w:val="00475D38"/>
    <w:pPr>
      <w:autoSpaceDE w:val="0"/>
      <w:autoSpaceDN w:val="0"/>
      <w:adjustRightInd w:val="0"/>
    </w:pPr>
    <w:rPr>
      <w:rFonts w:ascii="Arial" w:eastAsiaTheme="minorEastAsia" w:hAnsi="Arial" w:cs="Arial"/>
      <w:color w:val="000000"/>
      <w:sz w:val="24"/>
      <w:szCs w:val="24"/>
      <w:lang w:eastAsia="en-AU"/>
    </w:rPr>
  </w:style>
  <w:style w:type="paragraph" w:customStyle="1" w:styleId="Tablebullets">
    <w:name w:val="Table bullets"/>
    <w:basedOn w:val="Heading6"/>
    <w:link w:val="TablebulletsChar"/>
    <w:qFormat/>
    <w:rsid w:val="007204F2"/>
  </w:style>
  <w:style w:type="character" w:customStyle="1" w:styleId="TablebulletsChar">
    <w:name w:val="Table bullets Char"/>
    <w:basedOn w:val="Heading6Char"/>
    <w:link w:val="Tablebullets"/>
    <w:rsid w:val="007204F2"/>
    <w:rPr>
      <w:rFonts w:ascii="Arial" w:eastAsiaTheme="minorEastAsia" w:hAnsi="Arial" w:cs="Arial"/>
      <w:sz w:val="18"/>
      <w:szCs w:val="18"/>
      <w:lang w:eastAsia="en-AU"/>
    </w:rPr>
  </w:style>
  <w:style w:type="paragraph" w:customStyle="1" w:styleId="Bulletedlist">
    <w:name w:val="Bulleted list"/>
    <w:basedOn w:val="NoSpacing"/>
    <w:link w:val="BulletedlistChar"/>
    <w:qFormat/>
    <w:rsid w:val="00426F6F"/>
    <w:pPr>
      <w:numPr>
        <w:numId w:val="2"/>
      </w:numPr>
    </w:pPr>
  </w:style>
  <w:style w:type="character" w:customStyle="1" w:styleId="BulletedlistChar">
    <w:name w:val="Bulleted list Char"/>
    <w:basedOn w:val="NoSpacingChar"/>
    <w:link w:val="Bulletedlist"/>
    <w:rsid w:val="00426F6F"/>
    <w:rPr>
      <w:rFonts w:ascii="Arial" w:hAnsi="Arial" w:cs="Arial"/>
      <w:sz w:val="20"/>
    </w:rPr>
  </w:style>
  <w:style w:type="character" w:customStyle="1" w:styleId="apple-converted-space">
    <w:name w:val="apple-converted-space"/>
    <w:basedOn w:val="DefaultParagraphFont"/>
    <w:rsid w:val="00EF1BC7"/>
  </w:style>
  <w:style w:type="paragraph" w:styleId="Title">
    <w:name w:val="Title"/>
    <w:basedOn w:val="Normal"/>
    <w:next w:val="Normal"/>
    <w:link w:val="TitleChar"/>
    <w:uiPriority w:val="10"/>
    <w:qFormat/>
    <w:rsid w:val="000250FA"/>
    <w:rPr>
      <w:rFonts w:asciiTheme="minorHAnsi" w:hAnsiTheme="minorHAnsi"/>
      <w:sz w:val="48"/>
      <w:szCs w:val="48"/>
    </w:rPr>
  </w:style>
  <w:style w:type="character" w:customStyle="1" w:styleId="TitleChar">
    <w:name w:val="Title Char"/>
    <w:basedOn w:val="DefaultParagraphFont"/>
    <w:link w:val="Title"/>
    <w:uiPriority w:val="10"/>
    <w:rsid w:val="000250FA"/>
    <w:rPr>
      <w:sz w:val="48"/>
      <w:szCs w:val="48"/>
    </w:rPr>
  </w:style>
  <w:style w:type="paragraph" w:customStyle="1" w:styleId="SVAtextArial">
    <w:name w:val="SVA text Arial"/>
    <w:basedOn w:val="Normal"/>
    <w:link w:val="SVAtextArialChar"/>
    <w:rsid w:val="000250FA"/>
    <w:pPr>
      <w:widowControl w:val="0"/>
      <w:suppressAutoHyphens/>
      <w:autoSpaceDE w:val="0"/>
      <w:autoSpaceDN w:val="0"/>
      <w:adjustRightInd w:val="0"/>
      <w:spacing w:after="120" w:line="288" w:lineRule="auto"/>
      <w:textAlignment w:val="center"/>
    </w:pPr>
    <w:rPr>
      <w:rFonts w:asciiTheme="minorHAnsi" w:eastAsia="Times New Roman" w:hAnsiTheme="minorHAnsi" w:cs="Times New Roman"/>
      <w:color w:val="000000"/>
      <w:spacing w:val="2"/>
      <w:sz w:val="19"/>
      <w:szCs w:val="21"/>
      <w:lang w:val="en-GB"/>
    </w:rPr>
  </w:style>
  <w:style w:type="character" w:customStyle="1" w:styleId="SVAtextArialChar">
    <w:name w:val="SVA text Arial Char"/>
    <w:basedOn w:val="DefaultParagraphFont"/>
    <w:link w:val="SVAtextArial"/>
    <w:locked/>
    <w:rsid w:val="000250FA"/>
    <w:rPr>
      <w:rFonts w:eastAsia="Times New Roman" w:cs="Times New Roman"/>
      <w:color w:val="000000"/>
      <w:spacing w:val="2"/>
      <w:sz w:val="19"/>
      <w:szCs w:val="21"/>
      <w:lang w:val="en-GB"/>
    </w:rPr>
  </w:style>
  <w:style w:type="table" w:customStyle="1" w:styleId="SROIreport">
    <w:name w:val="SROI report"/>
    <w:basedOn w:val="TableNormal"/>
    <w:uiPriority w:val="99"/>
    <w:rsid w:val="000250FA"/>
    <w:pPr>
      <w:spacing w:before="60" w:after="60" w:line="240" w:lineRule="auto"/>
    </w:pPr>
    <w:rPr>
      <w:rFonts w:ascii="Arial" w:hAnsi="Arial"/>
      <w:sz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2F2F2" w:themeFill="background1" w:themeFillShade="F2"/>
      <w:vAlign w:val="center"/>
    </w:tcPr>
    <w:tblStylePr w:type="firstRow">
      <w:rPr>
        <w:rFonts w:ascii="Arial" w:hAnsi="Arial"/>
        <w:b/>
        <w:color w:val="FFFFFF" w:themeColor="background1"/>
        <w:sz w:val="18"/>
      </w:rPr>
      <w:tblPr/>
      <w:tcPr>
        <w:shd w:val="clear" w:color="auto" w:fill="002D62" w:themeFill="text2"/>
      </w:tcPr>
    </w:tblStylePr>
    <w:tblStylePr w:type="lastRow">
      <w:rPr>
        <w:b/>
      </w:rPr>
      <w:tblPr/>
      <w:tcPr>
        <w:shd w:val="clear" w:color="auto" w:fill="FCFCFA" w:themeFill="accent1" w:themeFillTint="33"/>
      </w:tcPr>
    </w:tblStylePr>
  </w:style>
  <w:style w:type="paragraph" w:customStyle="1" w:styleId="SVAbodybullets">
    <w:name w:val="SVA body bullets"/>
    <w:basedOn w:val="ListParagraph"/>
    <w:qFormat/>
    <w:rsid w:val="000250FA"/>
    <w:pPr>
      <w:numPr>
        <w:numId w:val="3"/>
      </w:numPr>
      <w:spacing w:after="120" w:line="220" w:lineRule="exact"/>
      <w:contextualSpacing w:val="0"/>
    </w:pPr>
    <w:rPr>
      <w:rFonts w:ascii="Arial" w:eastAsia="Times New Roman" w:hAnsi="Arial" w:cs="Times New Roman"/>
      <w:color w:val="1D1B11"/>
      <w:spacing w:val="2"/>
      <w:sz w:val="18"/>
      <w:szCs w:val="18"/>
      <w:lang w:val="en-GB" w:eastAsia="en-US"/>
    </w:rPr>
  </w:style>
  <w:style w:type="paragraph" w:styleId="FootnoteText">
    <w:name w:val="footnote text"/>
    <w:aliases w:val="Footnote Text Char Char Char Char Char Char Char,Footnote Text Char Char Char Char Char Char,Footnote Text Char Char Char Char Char Char Char Char Char Char Char Char Char Char Char Char Char,Footnote Text Char Char,Char Char Char"/>
    <w:basedOn w:val="Normal"/>
    <w:link w:val="FootnoteTextChar"/>
    <w:uiPriority w:val="99"/>
    <w:rsid w:val="007F1146"/>
    <w:pPr>
      <w:spacing w:after="0" w:line="240" w:lineRule="auto"/>
    </w:pPr>
    <w:rPr>
      <w:rFonts w:eastAsia="Times New Roman" w:cs="Times New Roman"/>
      <w:szCs w:val="20"/>
    </w:rPr>
  </w:style>
  <w:style w:type="character" w:customStyle="1" w:styleId="FootnoteTextChar">
    <w:name w:val="Footnote Text Char"/>
    <w:aliases w:val="Footnote Text Char Char Char Char Char Char Char Char,Footnote Text Char Char Char Char Char Char Char1,Footnote Text Char Char Char Char Char Char Char Char Char Char Char Char Char Char Char Char Char Char,Char Char Char Char"/>
    <w:basedOn w:val="DefaultParagraphFont"/>
    <w:link w:val="FootnoteText"/>
    <w:uiPriority w:val="99"/>
    <w:rsid w:val="007F1146"/>
    <w:rPr>
      <w:rFonts w:ascii="Arial" w:eastAsia="Times New Roman" w:hAnsi="Arial" w:cs="Times New Roman"/>
      <w:sz w:val="20"/>
      <w:szCs w:val="20"/>
    </w:rPr>
  </w:style>
  <w:style w:type="character" w:styleId="FootnoteReference">
    <w:name w:val="footnote reference"/>
    <w:aliases w:val="Footnotes refss"/>
    <w:basedOn w:val="DefaultParagraphFont"/>
    <w:uiPriority w:val="99"/>
    <w:rsid w:val="007F1146"/>
    <w:rPr>
      <w:vertAlign w:val="superscript"/>
    </w:rPr>
  </w:style>
  <w:style w:type="paragraph" w:styleId="Caption">
    <w:name w:val="caption"/>
    <w:basedOn w:val="Normal"/>
    <w:next w:val="Normal"/>
    <w:qFormat/>
    <w:rsid w:val="007F1146"/>
    <w:pPr>
      <w:spacing w:after="0" w:line="240" w:lineRule="auto"/>
    </w:pPr>
    <w:rPr>
      <w:rFonts w:asciiTheme="majorHAnsi" w:eastAsia="Times New Roman" w:hAnsiTheme="majorHAnsi" w:cs="Times New Roman"/>
      <w:bCs/>
      <w:i/>
      <w:sz w:val="16"/>
      <w:szCs w:val="20"/>
    </w:rPr>
  </w:style>
  <w:style w:type="paragraph" w:customStyle="1" w:styleId="IntroductionText">
    <w:name w:val="Introduction Text"/>
    <w:basedOn w:val="Normal"/>
    <w:link w:val="IntroductionTextChar"/>
    <w:rsid w:val="00BF5E80"/>
    <w:rPr>
      <w:rFonts w:asciiTheme="minorHAnsi" w:hAnsiTheme="minorHAnsi"/>
      <w:sz w:val="21"/>
      <w:szCs w:val="21"/>
    </w:rPr>
  </w:style>
  <w:style w:type="character" w:customStyle="1" w:styleId="IntroductionTextChar">
    <w:name w:val="Introduction Text Char"/>
    <w:basedOn w:val="DefaultParagraphFont"/>
    <w:link w:val="IntroductionText"/>
    <w:rsid w:val="00BF5E80"/>
    <w:rPr>
      <w:sz w:val="21"/>
      <w:szCs w:val="21"/>
    </w:rPr>
  </w:style>
  <w:style w:type="paragraph" w:customStyle="1" w:styleId="Heading4-SROI">
    <w:name w:val="Heading 4 - SROI"/>
    <w:basedOn w:val="Normal"/>
    <w:link w:val="Heading4-SROIChar"/>
    <w:qFormat/>
    <w:rsid w:val="00BF5E80"/>
    <w:rPr>
      <w:rFonts w:asciiTheme="minorHAnsi" w:hAnsiTheme="minorHAnsi"/>
      <w:i/>
      <w:sz w:val="22"/>
    </w:rPr>
  </w:style>
  <w:style w:type="character" w:customStyle="1" w:styleId="Heading4-SROIChar">
    <w:name w:val="Heading 4 - SROI Char"/>
    <w:basedOn w:val="DefaultParagraphFont"/>
    <w:link w:val="Heading4-SROI"/>
    <w:rsid w:val="00BF5E80"/>
    <w:rPr>
      <w:i/>
    </w:rPr>
  </w:style>
  <w:style w:type="paragraph" w:customStyle="1" w:styleId="ChapterDescription">
    <w:name w:val="Chapter Description"/>
    <w:basedOn w:val="Normal"/>
    <w:link w:val="ChapterDescriptionChar"/>
    <w:qFormat/>
    <w:rsid w:val="00BF5E80"/>
    <w:rPr>
      <w:rFonts w:asciiTheme="minorHAnsi" w:hAnsiTheme="minorHAnsi"/>
      <w:sz w:val="24"/>
      <w:szCs w:val="24"/>
    </w:rPr>
  </w:style>
  <w:style w:type="character" w:customStyle="1" w:styleId="ChapterDescriptionChar">
    <w:name w:val="Chapter Description Char"/>
    <w:basedOn w:val="DefaultParagraphFont"/>
    <w:link w:val="ChapterDescription"/>
    <w:rsid w:val="00BF5E80"/>
    <w:rPr>
      <w:sz w:val="24"/>
      <w:szCs w:val="24"/>
    </w:rPr>
  </w:style>
  <w:style w:type="paragraph" w:customStyle="1" w:styleId="Bulletpointlist">
    <w:name w:val="Bullet point list"/>
    <w:basedOn w:val="ListParagraph"/>
    <w:link w:val="BulletpointlistChar"/>
    <w:qFormat/>
    <w:rsid w:val="00BF5E80"/>
    <w:pPr>
      <w:numPr>
        <w:numId w:val="5"/>
      </w:numPr>
    </w:pPr>
    <w:rPr>
      <w:sz w:val="19"/>
    </w:rPr>
  </w:style>
  <w:style w:type="character" w:customStyle="1" w:styleId="BulletpointlistChar">
    <w:name w:val="Bullet point list Char"/>
    <w:basedOn w:val="ListParagraphChar"/>
    <w:link w:val="Bulletpointlist"/>
    <w:rsid w:val="00BF5E80"/>
    <w:rPr>
      <w:rFonts w:eastAsiaTheme="minorEastAsia"/>
      <w:sz w:val="19"/>
      <w:lang w:eastAsia="en-AU"/>
    </w:rPr>
  </w:style>
  <w:style w:type="paragraph" w:styleId="Quote">
    <w:name w:val="Quote"/>
    <w:basedOn w:val="Normal"/>
    <w:next w:val="Normal"/>
    <w:link w:val="QuoteChar"/>
    <w:uiPriority w:val="29"/>
    <w:qFormat/>
    <w:rsid w:val="00BF5E80"/>
    <w:rPr>
      <w:rFonts w:asciiTheme="minorHAnsi" w:hAnsiTheme="minorHAnsi"/>
      <w:i/>
      <w:color w:val="002D62"/>
      <w:sz w:val="24"/>
      <w:szCs w:val="24"/>
    </w:rPr>
  </w:style>
  <w:style w:type="character" w:customStyle="1" w:styleId="QuoteChar">
    <w:name w:val="Quote Char"/>
    <w:basedOn w:val="DefaultParagraphFont"/>
    <w:link w:val="Quote"/>
    <w:uiPriority w:val="29"/>
    <w:rsid w:val="00BF5E80"/>
    <w:rPr>
      <w:i/>
      <w:color w:val="002D62"/>
      <w:sz w:val="24"/>
      <w:szCs w:val="24"/>
    </w:rPr>
  </w:style>
  <w:style w:type="paragraph" w:customStyle="1" w:styleId="CoverPage-Programtitle">
    <w:name w:val="Cover Page - Program title"/>
    <w:basedOn w:val="Normal"/>
    <w:link w:val="CoverPage-ProgramtitleChar"/>
    <w:qFormat/>
    <w:rsid w:val="00BF5E80"/>
    <w:rPr>
      <w:rFonts w:asciiTheme="minorHAnsi" w:hAnsiTheme="minorHAnsi"/>
      <w:color w:val="002D62"/>
      <w:sz w:val="56"/>
      <w:szCs w:val="56"/>
    </w:rPr>
  </w:style>
  <w:style w:type="character" w:customStyle="1" w:styleId="CoverPage-ProgramtitleChar">
    <w:name w:val="Cover Page - Program title Char"/>
    <w:basedOn w:val="DefaultParagraphFont"/>
    <w:link w:val="CoverPage-Programtitle"/>
    <w:rsid w:val="00BF5E80"/>
    <w:rPr>
      <w:color w:val="002D62"/>
      <w:sz w:val="56"/>
      <w:szCs w:val="56"/>
    </w:rPr>
  </w:style>
  <w:style w:type="paragraph" w:customStyle="1" w:styleId="CoverPage-ReportTitle">
    <w:name w:val="Cover Page - Report Title"/>
    <w:basedOn w:val="Normal"/>
    <w:link w:val="CoverPage-ReportTitleChar"/>
    <w:qFormat/>
    <w:rsid w:val="00BF5E80"/>
    <w:rPr>
      <w:rFonts w:asciiTheme="minorHAnsi" w:hAnsiTheme="minorHAnsi"/>
      <w:color w:val="FFFFFF" w:themeColor="background1"/>
      <w:sz w:val="56"/>
      <w:szCs w:val="56"/>
    </w:rPr>
  </w:style>
  <w:style w:type="character" w:customStyle="1" w:styleId="CoverPage-ReportTitleChar">
    <w:name w:val="Cover Page - Report Title Char"/>
    <w:basedOn w:val="DefaultParagraphFont"/>
    <w:link w:val="CoverPage-ReportTitle"/>
    <w:rsid w:val="00BF5E80"/>
    <w:rPr>
      <w:color w:val="FFFFFF" w:themeColor="background1"/>
      <w:sz w:val="56"/>
      <w:szCs w:val="56"/>
    </w:rPr>
  </w:style>
  <w:style w:type="paragraph" w:customStyle="1" w:styleId="CoverPage-typeofreporttitle">
    <w:name w:val="Cover Page - type of report title"/>
    <w:basedOn w:val="Normal"/>
    <w:link w:val="CoverPage-typeofreporttitleChar"/>
    <w:qFormat/>
    <w:rsid w:val="00BF5E80"/>
    <w:rPr>
      <w:rFonts w:asciiTheme="minorHAnsi" w:hAnsiTheme="minorHAnsi"/>
      <w:b/>
      <w:color w:val="FFFFFF" w:themeColor="background1"/>
      <w:sz w:val="28"/>
    </w:rPr>
  </w:style>
  <w:style w:type="character" w:customStyle="1" w:styleId="CoverPage-typeofreporttitleChar">
    <w:name w:val="Cover Page - type of report title Char"/>
    <w:basedOn w:val="DefaultParagraphFont"/>
    <w:link w:val="CoverPage-typeofreporttitle"/>
    <w:rsid w:val="00BF5E80"/>
    <w:rPr>
      <w:b/>
      <w:color w:val="FFFFFF" w:themeColor="background1"/>
      <w:sz w:val="28"/>
    </w:rPr>
  </w:style>
  <w:style w:type="paragraph" w:customStyle="1" w:styleId="CoverPage-SupportedbyMacquarie">
    <w:name w:val="Cover Page - Supported by Macquarie"/>
    <w:basedOn w:val="Normal"/>
    <w:link w:val="CoverPage-SupportedbyMacquarieChar"/>
    <w:qFormat/>
    <w:rsid w:val="00BF5E80"/>
    <w:pPr>
      <w:spacing w:line="240" w:lineRule="auto"/>
    </w:pPr>
    <w:rPr>
      <w:rFonts w:asciiTheme="minorHAnsi" w:hAnsiTheme="minorHAnsi"/>
      <w:color w:val="FFFFFF" w:themeColor="background1"/>
      <w:sz w:val="16"/>
      <w:lang w:val="en-US"/>
    </w:rPr>
  </w:style>
  <w:style w:type="character" w:customStyle="1" w:styleId="CoverPage-SupportedbyMacquarieChar">
    <w:name w:val="Cover Page - Supported by Macquarie Char"/>
    <w:basedOn w:val="DefaultParagraphFont"/>
    <w:link w:val="CoverPage-SupportedbyMacquarie"/>
    <w:rsid w:val="00BF5E80"/>
    <w:rPr>
      <w:color w:val="FFFFFF" w:themeColor="background1"/>
      <w:sz w:val="16"/>
      <w:lang w:val="en-US"/>
    </w:rPr>
  </w:style>
  <w:style w:type="paragraph" w:styleId="TOC1">
    <w:name w:val="toc 1"/>
    <w:basedOn w:val="Normal"/>
    <w:next w:val="Normal"/>
    <w:autoRedefine/>
    <w:uiPriority w:val="39"/>
    <w:unhideWhenUsed/>
    <w:rsid w:val="00BF5E80"/>
    <w:pPr>
      <w:spacing w:after="100"/>
    </w:pPr>
    <w:rPr>
      <w:rFonts w:asciiTheme="minorHAnsi" w:hAnsiTheme="minorHAnsi"/>
      <w:sz w:val="19"/>
    </w:rPr>
  </w:style>
  <w:style w:type="paragraph" w:styleId="TOC2">
    <w:name w:val="toc 2"/>
    <w:basedOn w:val="Normal"/>
    <w:next w:val="Normal"/>
    <w:autoRedefine/>
    <w:uiPriority w:val="39"/>
    <w:unhideWhenUsed/>
    <w:rsid w:val="00234031"/>
    <w:pPr>
      <w:tabs>
        <w:tab w:val="right" w:leader="dot" w:pos="9016"/>
      </w:tabs>
      <w:spacing w:after="100"/>
      <w:ind w:left="190"/>
    </w:pPr>
    <w:rPr>
      <w:rFonts w:asciiTheme="minorHAnsi" w:hAnsiTheme="minorHAnsi"/>
      <w:sz w:val="19"/>
    </w:rPr>
  </w:style>
  <w:style w:type="paragraph" w:styleId="CommentText">
    <w:name w:val="annotation text"/>
    <w:basedOn w:val="Normal"/>
    <w:link w:val="CommentTextChar"/>
    <w:uiPriority w:val="99"/>
    <w:unhideWhenUsed/>
    <w:rsid w:val="00BF5E80"/>
    <w:pPr>
      <w:spacing w:line="240" w:lineRule="auto"/>
    </w:pPr>
    <w:rPr>
      <w:rFonts w:asciiTheme="minorHAnsi" w:hAnsiTheme="minorHAnsi"/>
      <w:szCs w:val="20"/>
    </w:rPr>
  </w:style>
  <w:style w:type="character" w:customStyle="1" w:styleId="CommentTextChar">
    <w:name w:val="Comment Text Char"/>
    <w:basedOn w:val="DefaultParagraphFont"/>
    <w:link w:val="CommentText"/>
    <w:uiPriority w:val="99"/>
    <w:rsid w:val="00BF5E80"/>
    <w:rPr>
      <w:sz w:val="20"/>
      <w:szCs w:val="20"/>
    </w:rPr>
  </w:style>
  <w:style w:type="character" w:customStyle="1" w:styleId="CommentSubjectChar">
    <w:name w:val="Comment Subject Char"/>
    <w:basedOn w:val="CommentTextChar"/>
    <w:link w:val="CommentSubject"/>
    <w:uiPriority w:val="99"/>
    <w:semiHidden/>
    <w:rsid w:val="00BF5E80"/>
    <w:rPr>
      <w:b/>
      <w:bCs/>
      <w:sz w:val="20"/>
      <w:szCs w:val="20"/>
    </w:rPr>
  </w:style>
  <w:style w:type="paragraph" w:styleId="CommentSubject">
    <w:name w:val="annotation subject"/>
    <w:basedOn w:val="CommentText"/>
    <w:next w:val="CommentText"/>
    <w:link w:val="CommentSubjectChar"/>
    <w:uiPriority w:val="99"/>
    <w:semiHidden/>
    <w:unhideWhenUsed/>
    <w:rsid w:val="00BF5E80"/>
    <w:rPr>
      <w:b/>
      <w:bCs/>
    </w:rPr>
  </w:style>
  <w:style w:type="paragraph" w:styleId="TOC3">
    <w:name w:val="toc 3"/>
    <w:basedOn w:val="Normal"/>
    <w:next w:val="Normal"/>
    <w:autoRedefine/>
    <w:uiPriority w:val="39"/>
    <w:unhideWhenUsed/>
    <w:rsid w:val="00BF5E80"/>
    <w:pPr>
      <w:spacing w:after="100"/>
      <w:ind w:left="440"/>
    </w:pPr>
    <w:rPr>
      <w:rFonts w:asciiTheme="minorHAnsi" w:eastAsiaTheme="minorEastAsia" w:hAnsiTheme="minorHAnsi"/>
      <w:sz w:val="22"/>
      <w:lang w:eastAsia="en-AU"/>
    </w:rPr>
  </w:style>
  <w:style w:type="paragraph" w:styleId="TOC4">
    <w:name w:val="toc 4"/>
    <w:basedOn w:val="Normal"/>
    <w:next w:val="Normal"/>
    <w:autoRedefine/>
    <w:uiPriority w:val="39"/>
    <w:unhideWhenUsed/>
    <w:rsid w:val="00BF5E80"/>
    <w:pPr>
      <w:spacing w:after="100"/>
      <w:ind w:left="660"/>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BF5E80"/>
    <w:pPr>
      <w:spacing w:after="100"/>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D45E59"/>
    <w:pPr>
      <w:spacing w:after="0" w:line="240" w:lineRule="auto"/>
    </w:pPr>
    <w:rPr>
      <w:rFonts w:eastAsiaTheme="minorEastAsia" w:cs="Arial"/>
      <w:b/>
      <w:color w:val="002D62" w:themeColor="text2"/>
      <w:szCs w:val="20"/>
      <w:lang w:eastAsia="en-AU"/>
    </w:rPr>
  </w:style>
  <w:style w:type="paragraph" w:styleId="TOC7">
    <w:name w:val="toc 7"/>
    <w:basedOn w:val="Normal"/>
    <w:next w:val="Normal"/>
    <w:autoRedefine/>
    <w:uiPriority w:val="39"/>
    <w:unhideWhenUsed/>
    <w:rsid w:val="00BF5E80"/>
    <w:pPr>
      <w:spacing w:after="100"/>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BF5E80"/>
    <w:pPr>
      <w:spacing w:after="100"/>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BF5E80"/>
    <w:pPr>
      <w:spacing w:after="100"/>
      <w:ind w:left="1760"/>
    </w:pPr>
    <w:rPr>
      <w:rFonts w:asciiTheme="minorHAnsi" w:eastAsiaTheme="minorEastAsia" w:hAnsiTheme="minorHAnsi"/>
      <w:sz w:val="22"/>
      <w:lang w:eastAsia="en-AU"/>
    </w:rPr>
  </w:style>
  <w:style w:type="paragraph" w:customStyle="1" w:styleId="SVAbody">
    <w:name w:val="SVA body"/>
    <w:qFormat/>
    <w:rsid w:val="00BF5E80"/>
    <w:pPr>
      <w:spacing w:after="120" w:line="220" w:lineRule="exact"/>
      <w:outlineLvl w:val="0"/>
    </w:pPr>
    <w:rPr>
      <w:rFonts w:ascii="Arial" w:eastAsia="Times New Roman" w:hAnsi="Arial" w:cs="Arial"/>
      <w:color w:val="000000"/>
      <w:spacing w:val="2"/>
      <w:sz w:val="18"/>
      <w:szCs w:val="18"/>
      <w:lang w:val="en-GB"/>
    </w:rPr>
  </w:style>
  <w:style w:type="character" w:customStyle="1" w:styleId="EndnoteTextChar">
    <w:name w:val="Endnote Text Char"/>
    <w:basedOn w:val="DefaultParagraphFont"/>
    <w:link w:val="EndnoteText"/>
    <w:uiPriority w:val="99"/>
    <w:semiHidden/>
    <w:rsid w:val="00BF5E80"/>
    <w:rPr>
      <w:sz w:val="20"/>
      <w:szCs w:val="20"/>
    </w:rPr>
  </w:style>
  <w:style w:type="paragraph" w:styleId="EndnoteText">
    <w:name w:val="endnote text"/>
    <w:basedOn w:val="Normal"/>
    <w:link w:val="EndnoteTextChar"/>
    <w:uiPriority w:val="99"/>
    <w:semiHidden/>
    <w:unhideWhenUsed/>
    <w:rsid w:val="00BF5E80"/>
    <w:pPr>
      <w:spacing w:after="0" w:line="240" w:lineRule="auto"/>
    </w:pPr>
    <w:rPr>
      <w:rFonts w:asciiTheme="minorHAnsi" w:hAnsiTheme="minorHAnsi"/>
      <w:szCs w:val="20"/>
    </w:rPr>
  </w:style>
  <w:style w:type="character" w:styleId="Emphasis">
    <w:name w:val="Emphasis"/>
    <w:basedOn w:val="DefaultParagraphFont"/>
    <w:uiPriority w:val="20"/>
    <w:qFormat/>
    <w:rsid w:val="00BF5E80"/>
    <w:rPr>
      <w:b/>
      <w:bCs/>
      <w:i w:val="0"/>
      <w:iCs w:val="0"/>
    </w:rPr>
  </w:style>
  <w:style w:type="character" w:customStyle="1" w:styleId="st1">
    <w:name w:val="st1"/>
    <w:basedOn w:val="DefaultParagraphFont"/>
    <w:rsid w:val="00BF5E80"/>
  </w:style>
  <w:style w:type="paragraph" w:customStyle="1" w:styleId="svatextarial0">
    <w:name w:val="svatextarial"/>
    <w:basedOn w:val="Normal"/>
    <w:rsid w:val="00FB3BFE"/>
    <w:pPr>
      <w:spacing w:before="100" w:beforeAutospacing="1" w:after="100" w:afterAutospacing="1" w:line="240" w:lineRule="auto"/>
    </w:pPr>
    <w:rPr>
      <w:rFonts w:ascii="Times New Roman" w:eastAsia="Calibri" w:hAnsi="Times New Roman" w:cs="Times New Roman"/>
      <w:sz w:val="24"/>
      <w:szCs w:val="24"/>
      <w:lang w:val="en-US"/>
    </w:rPr>
  </w:style>
  <w:style w:type="character" w:styleId="CommentReference">
    <w:name w:val="annotation reference"/>
    <w:basedOn w:val="DefaultParagraphFont"/>
    <w:uiPriority w:val="99"/>
    <w:semiHidden/>
    <w:unhideWhenUsed/>
    <w:rsid w:val="00E74EF0"/>
    <w:rPr>
      <w:sz w:val="16"/>
      <w:szCs w:val="16"/>
    </w:rPr>
  </w:style>
  <w:style w:type="paragraph" w:styleId="Revision">
    <w:name w:val="Revision"/>
    <w:hidden/>
    <w:uiPriority w:val="99"/>
    <w:semiHidden/>
    <w:rsid w:val="003D544A"/>
    <w:pPr>
      <w:spacing w:after="0" w:line="240" w:lineRule="auto"/>
    </w:pPr>
    <w:rPr>
      <w:rFonts w:ascii="Arial" w:hAnsi="Arial"/>
      <w:sz w:val="20"/>
    </w:rPr>
  </w:style>
  <w:style w:type="character" w:styleId="FollowedHyperlink">
    <w:name w:val="FollowedHyperlink"/>
    <w:basedOn w:val="DefaultParagraphFont"/>
    <w:uiPriority w:val="99"/>
    <w:semiHidden/>
    <w:unhideWhenUsed/>
    <w:rsid w:val="00523ABD"/>
    <w:rPr>
      <w:color w:val="800080" w:themeColor="followedHyperlink"/>
      <w:u w:val="single"/>
    </w:rPr>
  </w:style>
  <w:style w:type="table" w:customStyle="1" w:styleId="ListTable3Accent2">
    <w:name w:val="List Table 3 Accent 2"/>
    <w:basedOn w:val="TableNormal"/>
    <w:uiPriority w:val="48"/>
    <w:rsid w:val="00E46BCB"/>
    <w:pPr>
      <w:spacing w:after="0" w:line="240" w:lineRule="auto"/>
    </w:pPr>
    <w:tblPr>
      <w:tblStyleRowBandSize w:val="1"/>
      <w:tblStyleColBandSize w:val="1"/>
      <w:tblBorders>
        <w:top w:val="single" w:sz="4" w:space="0" w:color="696158" w:themeColor="accent2"/>
        <w:left w:val="single" w:sz="4" w:space="0" w:color="696158" w:themeColor="accent2"/>
        <w:bottom w:val="single" w:sz="4" w:space="0" w:color="696158" w:themeColor="accent2"/>
        <w:right w:val="single" w:sz="4" w:space="0" w:color="696158" w:themeColor="accent2"/>
      </w:tblBorders>
    </w:tblPr>
    <w:tblStylePr w:type="firstRow">
      <w:rPr>
        <w:b/>
        <w:bCs/>
        <w:color w:val="FFFFFF" w:themeColor="background1"/>
      </w:rPr>
      <w:tblPr/>
      <w:tcPr>
        <w:shd w:val="clear" w:color="auto" w:fill="696158" w:themeFill="accent2"/>
      </w:tcPr>
    </w:tblStylePr>
    <w:tblStylePr w:type="lastRow">
      <w:rPr>
        <w:b/>
        <w:bCs/>
      </w:rPr>
      <w:tblPr/>
      <w:tcPr>
        <w:tcBorders>
          <w:top w:val="double" w:sz="4" w:space="0" w:color="69615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96158" w:themeColor="accent2"/>
          <w:right w:val="single" w:sz="4" w:space="0" w:color="696158" w:themeColor="accent2"/>
        </w:tcBorders>
      </w:tcPr>
    </w:tblStylePr>
    <w:tblStylePr w:type="band1Horz">
      <w:tblPr/>
      <w:tcPr>
        <w:tcBorders>
          <w:top w:val="single" w:sz="4" w:space="0" w:color="696158" w:themeColor="accent2"/>
          <w:bottom w:val="single" w:sz="4" w:space="0" w:color="69615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96158" w:themeColor="accent2"/>
          <w:left w:val="nil"/>
        </w:tcBorders>
      </w:tcPr>
    </w:tblStylePr>
    <w:tblStylePr w:type="swCell">
      <w:tblPr/>
      <w:tcPr>
        <w:tcBorders>
          <w:top w:val="double" w:sz="4" w:space="0" w:color="696158" w:themeColor="accent2"/>
          <w:right w:val="nil"/>
        </w:tcBorders>
      </w:tcPr>
    </w:tblStylePr>
  </w:style>
  <w:style w:type="paragraph" w:customStyle="1" w:styleId="SVAH2">
    <w:name w:val="SVA H2"/>
    <w:basedOn w:val="Normal"/>
    <w:qFormat/>
    <w:rsid w:val="00517CC1"/>
    <w:pPr>
      <w:spacing w:after="240" w:line="288" w:lineRule="auto"/>
      <w:outlineLvl w:val="0"/>
    </w:pPr>
    <w:rPr>
      <w:rFonts w:eastAsia="Times New Roman" w:cs="Times New Roman"/>
      <w:b/>
      <w:color w:val="000051"/>
      <w:spacing w:val="2"/>
      <w:sz w:val="24"/>
      <w:lang w:val="en-GB"/>
    </w:rPr>
  </w:style>
  <w:style w:type="character" w:customStyle="1" w:styleId="SVAHead3Char">
    <w:name w:val="SVA Head3 Char"/>
    <w:rsid w:val="00F65C1E"/>
    <w:rPr>
      <w:rFonts w:ascii="Arial" w:hAnsi="Arial"/>
      <w:noProof w:val="0"/>
      <w:sz w:val="24"/>
      <w:lang w:val="en-AU"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9E3C54"/>
    <w:rPr>
      <w:rFonts w:ascii="Arial" w:hAnsi="Arial"/>
      <w:sz w:val="20"/>
    </w:rPr>
  </w:style>
  <w:style w:type="paragraph" w:styleId="Heading1">
    <w:name w:val="heading 1"/>
    <w:aliases w:val="Cover Page"/>
    <w:basedOn w:val="Normal"/>
    <w:next w:val="Normal"/>
    <w:link w:val="Heading1Char"/>
    <w:uiPriority w:val="9"/>
    <w:qFormat/>
    <w:rsid w:val="00484765"/>
    <w:pPr>
      <w:keepNext/>
      <w:keepLines/>
      <w:spacing w:line="269" w:lineRule="auto"/>
      <w:jc w:val="both"/>
      <w:outlineLvl w:val="0"/>
    </w:pPr>
    <w:rPr>
      <w:rFonts w:eastAsiaTheme="majorEastAsia" w:cs="Arial"/>
      <w:bCs/>
      <w:color w:val="002D62"/>
      <w:sz w:val="60"/>
      <w:szCs w:val="60"/>
    </w:rPr>
  </w:style>
  <w:style w:type="paragraph" w:styleId="Heading2">
    <w:name w:val="heading 2"/>
    <w:aliases w:val="Cover Page Subtitle"/>
    <w:basedOn w:val="Normal"/>
    <w:next w:val="Normal"/>
    <w:link w:val="Heading2Char"/>
    <w:uiPriority w:val="9"/>
    <w:unhideWhenUsed/>
    <w:qFormat/>
    <w:rsid w:val="00484765"/>
    <w:pPr>
      <w:spacing w:line="269" w:lineRule="auto"/>
      <w:outlineLvl w:val="1"/>
    </w:pPr>
    <w:rPr>
      <w:color w:val="B2BB1E"/>
      <w:sz w:val="30"/>
      <w:szCs w:val="30"/>
    </w:rPr>
  </w:style>
  <w:style w:type="paragraph" w:styleId="Heading3">
    <w:name w:val="heading 3"/>
    <w:aliases w:val="Document Heading"/>
    <w:basedOn w:val="Heading5"/>
    <w:next w:val="Normal"/>
    <w:link w:val="Heading3Char"/>
    <w:autoRedefine/>
    <w:uiPriority w:val="9"/>
    <w:unhideWhenUsed/>
    <w:qFormat/>
    <w:rsid w:val="00DE3AF9"/>
    <w:pPr>
      <w:outlineLvl w:val="2"/>
    </w:pPr>
    <w:rPr>
      <w:b w:val="0"/>
      <w:sz w:val="30"/>
    </w:rPr>
  </w:style>
  <w:style w:type="paragraph" w:styleId="Heading4">
    <w:name w:val="heading 4"/>
    <w:aliases w:val="Document Heading 2"/>
    <w:basedOn w:val="Heading3"/>
    <w:next w:val="Normal"/>
    <w:link w:val="Heading4Char"/>
    <w:uiPriority w:val="9"/>
    <w:unhideWhenUsed/>
    <w:qFormat/>
    <w:rsid w:val="005563E6"/>
    <w:pPr>
      <w:outlineLvl w:val="3"/>
    </w:pPr>
    <w:rPr>
      <w:b/>
      <w:sz w:val="24"/>
      <w:szCs w:val="24"/>
    </w:rPr>
  </w:style>
  <w:style w:type="paragraph" w:styleId="Heading5">
    <w:name w:val="heading 5"/>
    <w:aliases w:val="subtext"/>
    <w:basedOn w:val="NoSpacing"/>
    <w:next w:val="Normal"/>
    <w:link w:val="Heading5Char"/>
    <w:uiPriority w:val="9"/>
    <w:unhideWhenUsed/>
    <w:qFormat/>
    <w:rsid w:val="00BF4CCF"/>
    <w:pPr>
      <w:outlineLvl w:val="4"/>
    </w:pPr>
    <w:rPr>
      <w:b/>
      <w:color w:val="002D62"/>
      <w:sz w:val="12"/>
      <w:szCs w:val="12"/>
    </w:rPr>
  </w:style>
  <w:style w:type="paragraph" w:styleId="Heading6">
    <w:name w:val="heading 6"/>
    <w:aliases w:val="Table Bullets"/>
    <w:basedOn w:val="ListParagraph"/>
    <w:next w:val="Normal"/>
    <w:link w:val="Heading6Char"/>
    <w:uiPriority w:val="9"/>
    <w:unhideWhenUsed/>
    <w:qFormat/>
    <w:rsid w:val="00C44ED8"/>
    <w:pPr>
      <w:numPr>
        <w:numId w:val="1"/>
      </w:numPr>
      <w:spacing w:after="0" w:line="269" w:lineRule="auto"/>
      <w:ind w:left="714" w:hanging="357"/>
      <w:contextualSpacing w:val="0"/>
      <w:outlineLvl w:val="5"/>
    </w:pPr>
    <w:rPr>
      <w:rFonts w:ascii="Arial" w:hAnsi="Arial" w:cs="Arial"/>
      <w:sz w:val="18"/>
      <w:szCs w:val="18"/>
    </w:rPr>
  </w:style>
  <w:style w:type="paragraph" w:styleId="Heading7">
    <w:name w:val="heading 7"/>
    <w:aliases w:val="Table Text"/>
    <w:basedOn w:val="Normal"/>
    <w:next w:val="Normal"/>
    <w:link w:val="Heading7Char"/>
    <w:uiPriority w:val="9"/>
    <w:unhideWhenUsed/>
    <w:qFormat/>
    <w:rsid w:val="00900393"/>
    <w:pPr>
      <w:spacing w:before="120" w:after="120" w:line="240" w:lineRule="auto"/>
      <w:outlineLvl w:val="6"/>
    </w:pPr>
    <w:rPr>
      <w:rFonts w:cs="Arial"/>
      <w:sz w:val="18"/>
      <w:szCs w:val="18"/>
    </w:rPr>
  </w:style>
  <w:style w:type="paragraph" w:styleId="Heading8">
    <w:name w:val="heading 8"/>
    <w:aliases w:val="Table heading"/>
    <w:basedOn w:val="Normal"/>
    <w:next w:val="Normal"/>
    <w:link w:val="Heading8Char"/>
    <w:uiPriority w:val="9"/>
    <w:unhideWhenUsed/>
    <w:qFormat/>
    <w:rsid w:val="00900393"/>
    <w:pPr>
      <w:spacing w:before="120" w:after="120" w:line="240" w:lineRule="auto"/>
      <w:outlineLvl w:val="7"/>
    </w:pPr>
    <w:rPr>
      <w:rFonts w:cs="Arial"/>
      <w:b/>
      <w:color w:val="FFFFFF" w:themeColor="background1"/>
      <w:sz w:val="18"/>
      <w:szCs w:val="18"/>
    </w:rPr>
  </w:style>
  <w:style w:type="paragraph" w:styleId="Heading9">
    <w:name w:val="heading 9"/>
    <w:aliases w:val="Table italics"/>
    <w:basedOn w:val="Normal"/>
    <w:next w:val="Normal"/>
    <w:link w:val="Heading9Char"/>
    <w:uiPriority w:val="9"/>
    <w:unhideWhenUsed/>
    <w:qFormat/>
    <w:rsid w:val="0088308C"/>
    <w:pPr>
      <w:spacing w:before="120"/>
      <w:jc w:val="center"/>
      <w:outlineLvl w:val="8"/>
    </w:pPr>
    <w:rPr>
      <w:rFonts w:cs="Arial"/>
      <w:i/>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ver Page Char"/>
    <w:basedOn w:val="DefaultParagraphFont"/>
    <w:link w:val="Heading1"/>
    <w:uiPriority w:val="9"/>
    <w:rsid w:val="00484765"/>
    <w:rPr>
      <w:rFonts w:ascii="Arial" w:eastAsiaTheme="majorEastAsia" w:hAnsi="Arial" w:cs="Arial"/>
      <w:bCs/>
      <w:color w:val="002D62"/>
      <w:sz w:val="60"/>
      <w:szCs w:val="60"/>
    </w:rPr>
  </w:style>
  <w:style w:type="character" w:customStyle="1" w:styleId="Heading2Char">
    <w:name w:val="Heading 2 Char"/>
    <w:aliases w:val="Cover Page Subtitle Char"/>
    <w:basedOn w:val="DefaultParagraphFont"/>
    <w:link w:val="Heading2"/>
    <w:uiPriority w:val="9"/>
    <w:rsid w:val="00484765"/>
    <w:rPr>
      <w:rFonts w:ascii="Arial" w:hAnsi="Arial"/>
      <w:color w:val="B2BB1E"/>
      <w:sz w:val="30"/>
      <w:szCs w:val="30"/>
    </w:rPr>
  </w:style>
  <w:style w:type="paragraph" w:styleId="NoSpacing">
    <w:name w:val="No Spacing"/>
    <w:aliases w:val="Body text"/>
    <w:basedOn w:val="Normal"/>
    <w:link w:val="NoSpacingChar"/>
    <w:uiPriority w:val="1"/>
    <w:qFormat/>
    <w:rsid w:val="0088308C"/>
    <w:pPr>
      <w:spacing w:line="269" w:lineRule="auto"/>
    </w:pPr>
    <w:rPr>
      <w:rFonts w:cs="Arial"/>
    </w:rPr>
  </w:style>
  <w:style w:type="character" w:customStyle="1" w:styleId="NoSpacingChar">
    <w:name w:val="No Spacing Char"/>
    <w:aliases w:val="Body text Char"/>
    <w:basedOn w:val="DefaultParagraphFont"/>
    <w:link w:val="NoSpacing"/>
    <w:uiPriority w:val="1"/>
    <w:rsid w:val="0088308C"/>
    <w:rPr>
      <w:rFonts w:ascii="Arial" w:hAnsi="Arial" w:cs="Arial"/>
      <w:sz w:val="20"/>
    </w:rPr>
  </w:style>
  <w:style w:type="character" w:customStyle="1" w:styleId="Heading5Char">
    <w:name w:val="Heading 5 Char"/>
    <w:aliases w:val="subtext Char"/>
    <w:basedOn w:val="DefaultParagraphFont"/>
    <w:link w:val="Heading5"/>
    <w:uiPriority w:val="9"/>
    <w:rsid w:val="00BF4CCF"/>
    <w:rPr>
      <w:rFonts w:ascii="Arial" w:hAnsi="Arial" w:cs="Arial"/>
      <w:b/>
      <w:color w:val="002D62"/>
      <w:sz w:val="12"/>
      <w:szCs w:val="12"/>
    </w:rPr>
  </w:style>
  <w:style w:type="character" w:customStyle="1" w:styleId="Heading3Char">
    <w:name w:val="Heading 3 Char"/>
    <w:aliases w:val="Document Heading Char"/>
    <w:basedOn w:val="DefaultParagraphFont"/>
    <w:link w:val="Heading3"/>
    <w:uiPriority w:val="9"/>
    <w:rsid w:val="00DE3AF9"/>
    <w:rPr>
      <w:rFonts w:ascii="Arial" w:hAnsi="Arial" w:cs="Arial"/>
      <w:color w:val="002D62"/>
      <w:sz w:val="30"/>
      <w:szCs w:val="12"/>
    </w:rPr>
  </w:style>
  <w:style w:type="character" w:customStyle="1" w:styleId="Heading4Char">
    <w:name w:val="Heading 4 Char"/>
    <w:aliases w:val="Document Heading 2 Char"/>
    <w:basedOn w:val="DefaultParagraphFont"/>
    <w:link w:val="Heading4"/>
    <w:uiPriority w:val="9"/>
    <w:rsid w:val="005563E6"/>
    <w:rPr>
      <w:rFonts w:ascii="Arial" w:hAnsi="Arial"/>
      <w:b/>
      <w:color w:val="002D62"/>
      <w:sz w:val="24"/>
      <w:szCs w:val="24"/>
    </w:rPr>
  </w:style>
  <w:style w:type="paragraph" w:styleId="ListParagraph">
    <w:name w:val="List Paragraph"/>
    <w:basedOn w:val="Normal"/>
    <w:link w:val="ListParagraphChar"/>
    <w:uiPriority w:val="34"/>
    <w:qFormat/>
    <w:rsid w:val="00991D6E"/>
    <w:pPr>
      <w:ind w:left="720"/>
      <w:contextualSpacing/>
    </w:pPr>
    <w:rPr>
      <w:rFonts w:asciiTheme="minorHAnsi" w:eastAsiaTheme="minorEastAsia" w:hAnsiTheme="minorHAnsi"/>
      <w:sz w:val="22"/>
      <w:lang w:eastAsia="en-AU"/>
    </w:rPr>
  </w:style>
  <w:style w:type="character" w:customStyle="1" w:styleId="ListParagraphChar">
    <w:name w:val="List Paragraph Char"/>
    <w:basedOn w:val="DefaultParagraphFont"/>
    <w:link w:val="ListParagraph"/>
    <w:uiPriority w:val="34"/>
    <w:locked/>
    <w:rsid w:val="00D32A29"/>
    <w:rPr>
      <w:rFonts w:eastAsiaTheme="minorEastAsia"/>
      <w:lang w:eastAsia="en-AU"/>
    </w:rPr>
  </w:style>
  <w:style w:type="character" w:customStyle="1" w:styleId="Heading6Char">
    <w:name w:val="Heading 6 Char"/>
    <w:aliases w:val="Table Bullets Char"/>
    <w:basedOn w:val="DefaultParagraphFont"/>
    <w:link w:val="Heading6"/>
    <w:uiPriority w:val="9"/>
    <w:rsid w:val="00C44ED8"/>
    <w:rPr>
      <w:rFonts w:ascii="Arial" w:eastAsiaTheme="minorEastAsia" w:hAnsi="Arial" w:cs="Arial"/>
      <w:sz w:val="18"/>
      <w:szCs w:val="18"/>
      <w:lang w:eastAsia="en-AU"/>
    </w:rPr>
  </w:style>
  <w:style w:type="character" w:customStyle="1" w:styleId="Heading7Char">
    <w:name w:val="Heading 7 Char"/>
    <w:aliases w:val="Table Text Char"/>
    <w:basedOn w:val="DefaultParagraphFont"/>
    <w:link w:val="Heading7"/>
    <w:uiPriority w:val="9"/>
    <w:rsid w:val="00900393"/>
    <w:rPr>
      <w:rFonts w:ascii="Arial" w:hAnsi="Arial" w:cs="Arial"/>
      <w:sz w:val="18"/>
      <w:szCs w:val="18"/>
    </w:rPr>
  </w:style>
  <w:style w:type="character" w:customStyle="1" w:styleId="Heading8Char">
    <w:name w:val="Heading 8 Char"/>
    <w:aliases w:val="Table heading Char"/>
    <w:basedOn w:val="DefaultParagraphFont"/>
    <w:link w:val="Heading8"/>
    <w:uiPriority w:val="9"/>
    <w:rsid w:val="00900393"/>
    <w:rPr>
      <w:rFonts w:ascii="Arial" w:hAnsi="Arial" w:cs="Arial"/>
      <w:b/>
      <w:color w:val="FFFFFF" w:themeColor="background1"/>
      <w:sz w:val="18"/>
      <w:szCs w:val="18"/>
    </w:rPr>
  </w:style>
  <w:style w:type="character" w:customStyle="1" w:styleId="Heading9Char">
    <w:name w:val="Heading 9 Char"/>
    <w:aliases w:val="Table italics Char"/>
    <w:basedOn w:val="DefaultParagraphFont"/>
    <w:link w:val="Heading9"/>
    <w:uiPriority w:val="9"/>
    <w:rsid w:val="0088308C"/>
    <w:rPr>
      <w:rFonts w:ascii="Arial" w:hAnsi="Arial" w:cs="Arial"/>
      <w:i/>
      <w:sz w:val="18"/>
      <w:szCs w:val="18"/>
    </w:rPr>
  </w:style>
  <w:style w:type="paragraph" w:styleId="BalloonText">
    <w:name w:val="Balloon Text"/>
    <w:basedOn w:val="Normal"/>
    <w:link w:val="BalloonTextChar"/>
    <w:uiPriority w:val="99"/>
    <w:semiHidden/>
    <w:unhideWhenUsed/>
    <w:rsid w:val="00CB4E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4E17"/>
    <w:rPr>
      <w:rFonts w:ascii="Tahoma" w:hAnsi="Tahoma" w:cs="Tahoma"/>
      <w:sz w:val="16"/>
      <w:szCs w:val="16"/>
    </w:rPr>
  </w:style>
  <w:style w:type="paragraph" w:styleId="Header">
    <w:name w:val="header"/>
    <w:basedOn w:val="Normal"/>
    <w:link w:val="HeaderChar"/>
    <w:uiPriority w:val="99"/>
    <w:unhideWhenUsed/>
    <w:rsid w:val="001D15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15F7"/>
    <w:rPr>
      <w:rFonts w:ascii="Arial" w:hAnsi="Arial"/>
      <w:sz w:val="20"/>
    </w:rPr>
  </w:style>
  <w:style w:type="paragraph" w:styleId="Footer">
    <w:name w:val="footer"/>
    <w:basedOn w:val="Normal"/>
    <w:link w:val="FooterChar"/>
    <w:uiPriority w:val="99"/>
    <w:unhideWhenUsed/>
    <w:rsid w:val="001D15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15F7"/>
    <w:rPr>
      <w:rFonts w:ascii="Arial" w:hAnsi="Arial"/>
      <w:sz w:val="20"/>
    </w:rPr>
  </w:style>
  <w:style w:type="paragraph" w:customStyle="1" w:styleId="SVAletter">
    <w:name w:val="SVA letter"/>
    <w:basedOn w:val="Normal"/>
    <w:uiPriority w:val="99"/>
    <w:rsid w:val="00991D6E"/>
    <w:pPr>
      <w:widowControl w:val="0"/>
      <w:tabs>
        <w:tab w:val="left" w:pos="720"/>
        <w:tab w:val="left" w:pos="1440"/>
        <w:tab w:val="left" w:pos="2160"/>
        <w:tab w:val="left" w:pos="2880"/>
        <w:tab w:val="left" w:pos="3601"/>
        <w:tab w:val="left" w:pos="6577"/>
      </w:tabs>
      <w:suppressAutoHyphens/>
      <w:autoSpaceDE w:val="0"/>
      <w:autoSpaceDN w:val="0"/>
      <w:adjustRightInd w:val="0"/>
      <w:spacing w:after="0" w:line="288" w:lineRule="auto"/>
      <w:textAlignment w:val="center"/>
    </w:pPr>
    <w:rPr>
      <w:rFonts w:eastAsia="Times New Roman" w:cs="Times New Roman"/>
      <w:color w:val="000000"/>
      <w:spacing w:val="2"/>
      <w:szCs w:val="21"/>
      <w:lang w:val="en-GB"/>
    </w:rPr>
  </w:style>
  <w:style w:type="character" w:styleId="Hyperlink">
    <w:name w:val="Hyperlink"/>
    <w:uiPriority w:val="99"/>
    <w:rsid w:val="00991D6E"/>
    <w:rPr>
      <w:color w:val="0000FF"/>
      <w:u w:val="single"/>
    </w:rPr>
  </w:style>
  <w:style w:type="table" w:styleId="TableGrid">
    <w:name w:val="Table Grid"/>
    <w:basedOn w:val="TableNormal"/>
    <w:uiPriority w:val="59"/>
    <w:rsid w:val="00DE1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32A2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rsid w:val="00475D38"/>
    <w:pPr>
      <w:autoSpaceDE w:val="0"/>
      <w:autoSpaceDN w:val="0"/>
      <w:adjustRightInd w:val="0"/>
    </w:pPr>
    <w:rPr>
      <w:rFonts w:ascii="Arial" w:eastAsiaTheme="minorEastAsia" w:hAnsi="Arial" w:cs="Arial"/>
      <w:color w:val="000000"/>
      <w:sz w:val="24"/>
      <w:szCs w:val="24"/>
      <w:lang w:eastAsia="en-AU"/>
    </w:rPr>
  </w:style>
  <w:style w:type="paragraph" w:customStyle="1" w:styleId="Tablebullets">
    <w:name w:val="Table bullets"/>
    <w:basedOn w:val="Heading6"/>
    <w:link w:val="TablebulletsChar"/>
    <w:qFormat/>
    <w:rsid w:val="007204F2"/>
  </w:style>
  <w:style w:type="character" w:customStyle="1" w:styleId="TablebulletsChar">
    <w:name w:val="Table bullets Char"/>
    <w:basedOn w:val="Heading6Char"/>
    <w:link w:val="Tablebullets"/>
    <w:rsid w:val="007204F2"/>
    <w:rPr>
      <w:rFonts w:ascii="Arial" w:eastAsiaTheme="minorEastAsia" w:hAnsi="Arial" w:cs="Arial"/>
      <w:sz w:val="18"/>
      <w:szCs w:val="18"/>
      <w:lang w:eastAsia="en-AU"/>
    </w:rPr>
  </w:style>
  <w:style w:type="paragraph" w:customStyle="1" w:styleId="Bulletedlist">
    <w:name w:val="Bulleted list"/>
    <w:basedOn w:val="NoSpacing"/>
    <w:link w:val="BulletedlistChar"/>
    <w:qFormat/>
    <w:rsid w:val="00426F6F"/>
    <w:pPr>
      <w:numPr>
        <w:numId w:val="2"/>
      </w:numPr>
    </w:pPr>
  </w:style>
  <w:style w:type="character" w:customStyle="1" w:styleId="BulletedlistChar">
    <w:name w:val="Bulleted list Char"/>
    <w:basedOn w:val="NoSpacingChar"/>
    <w:link w:val="Bulletedlist"/>
    <w:rsid w:val="00426F6F"/>
    <w:rPr>
      <w:rFonts w:ascii="Arial" w:hAnsi="Arial" w:cs="Arial"/>
      <w:sz w:val="20"/>
    </w:rPr>
  </w:style>
  <w:style w:type="character" w:customStyle="1" w:styleId="apple-converted-space">
    <w:name w:val="apple-converted-space"/>
    <w:basedOn w:val="DefaultParagraphFont"/>
    <w:rsid w:val="00EF1BC7"/>
  </w:style>
  <w:style w:type="paragraph" w:styleId="Title">
    <w:name w:val="Title"/>
    <w:basedOn w:val="Normal"/>
    <w:next w:val="Normal"/>
    <w:link w:val="TitleChar"/>
    <w:uiPriority w:val="10"/>
    <w:qFormat/>
    <w:rsid w:val="000250FA"/>
    <w:rPr>
      <w:rFonts w:asciiTheme="minorHAnsi" w:hAnsiTheme="minorHAnsi"/>
      <w:sz w:val="48"/>
      <w:szCs w:val="48"/>
    </w:rPr>
  </w:style>
  <w:style w:type="character" w:customStyle="1" w:styleId="TitleChar">
    <w:name w:val="Title Char"/>
    <w:basedOn w:val="DefaultParagraphFont"/>
    <w:link w:val="Title"/>
    <w:uiPriority w:val="10"/>
    <w:rsid w:val="000250FA"/>
    <w:rPr>
      <w:sz w:val="48"/>
      <w:szCs w:val="48"/>
    </w:rPr>
  </w:style>
  <w:style w:type="paragraph" w:customStyle="1" w:styleId="SVAtextArial">
    <w:name w:val="SVA text Arial"/>
    <w:basedOn w:val="Normal"/>
    <w:link w:val="SVAtextArialChar"/>
    <w:rsid w:val="000250FA"/>
    <w:pPr>
      <w:widowControl w:val="0"/>
      <w:suppressAutoHyphens/>
      <w:autoSpaceDE w:val="0"/>
      <w:autoSpaceDN w:val="0"/>
      <w:adjustRightInd w:val="0"/>
      <w:spacing w:after="120" w:line="288" w:lineRule="auto"/>
      <w:textAlignment w:val="center"/>
    </w:pPr>
    <w:rPr>
      <w:rFonts w:asciiTheme="minorHAnsi" w:eastAsia="Times New Roman" w:hAnsiTheme="minorHAnsi" w:cs="Times New Roman"/>
      <w:color w:val="000000"/>
      <w:spacing w:val="2"/>
      <w:sz w:val="19"/>
      <w:szCs w:val="21"/>
      <w:lang w:val="en-GB"/>
    </w:rPr>
  </w:style>
  <w:style w:type="character" w:customStyle="1" w:styleId="SVAtextArialChar">
    <w:name w:val="SVA text Arial Char"/>
    <w:basedOn w:val="DefaultParagraphFont"/>
    <w:link w:val="SVAtextArial"/>
    <w:locked/>
    <w:rsid w:val="000250FA"/>
    <w:rPr>
      <w:rFonts w:eastAsia="Times New Roman" w:cs="Times New Roman"/>
      <w:color w:val="000000"/>
      <w:spacing w:val="2"/>
      <w:sz w:val="19"/>
      <w:szCs w:val="21"/>
      <w:lang w:val="en-GB"/>
    </w:rPr>
  </w:style>
  <w:style w:type="table" w:customStyle="1" w:styleId="SROIreport">
    <w:name w:val="SROI report"/>
    <w:basedOn w:val="TableNormal"/>
    <w:uiPriority w:val="99"/>
    <w:rsid w:val="000250FA"/>
    <w:pPr>
      <w:spacing w:before="60" w:after="60" w:line="240" w:lineRule="auto"/>
    </w:pPr>
    <w:rPr>
      <w:rFonts w:ascii="Arial" w:hAnsi="Arial"/>
      <w:sz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2F2F2" w:themeFill="background1" w:themeFillShade="F2"/>
      <w:vAlign w:val="center"/>
    </w:tcPr>
    <w:tblStylePr w:type="firstRow">
      <w:rPr>
        <w:rFonts w:ascii="Arial" w:hAnsi="Arial"/>
        <w:b/>
        <w:color w:val="FFFFFF" w:themeColor="background1"/>
        <w:sz w:val="18"/>
      </w:rPr>
      <w:tblPr/>
      <w:tcPr>
        <w:shd w:val="clear" w:color="auto" w:fill="002D62" w:themeFill="text2"/>
      </w:tcPr>
    </w:tblStylePr>
    <w:tblStylePr w:type="lastRow">
      <w:rPr>
        <w:b/>
      </w:rPr>
      <w:tblPr/>
      <w:tcPr>
        <w:shd w:val="clear" w:color="auto" w:fill="FCFCFA" w:themeFill="accent1" w:themeFillTint="33"/>
      </w:tcPr>
    </w:tblStylePr>
  </w:style>
  <w:style w:type="paragraph" w:customStyle="1" w:styleId="SVAbodybullets">
    <w:name w:val="SVA body bullets"/>
    <w:basedOn w:val="ListParagraph"/>
    <w:qFormat/>
    <w:rsid w:val="000250FA"/>
    <w:pPr>
      <w:numPr>
        <w:numId w:val="3"/>
      </w:numPr>
      <w:spacing w:after="120" w:line="220" w:lineRule="exact"/>
      <w:contextualSpacing w:val="0"/>
    </w:pPr>
    <w:rPr>
      <w:rFonts w:ascii="Arial" w:eastAsia="Times New Roman" w:hAnsi="Arial" w:cs="Times New Roman"/>
      <w:color w:val="1D1B11"/>
      <w:spacing w:val="2"/>
      <w:sz w:val="18"/>
      <w:szCs w:val="18"/>
      <w:lang w:val="en-GB" w:eastAsia="en-US"/>
    </w:rPr>
  </w:style>
  <w:style w:type="paragraph" w:styleId="FootnoteText">
    <w:name w:val="footnote text"/>
    <w:aliases w:val="Footnote Text Char Char Char Char Char Char Char,Footnote Text Char Char Char Char Char Char,Footnote Text Char Char Char Char Char Char Char Char Char Char Char Char Char Char Char Char Char,Footnote Text Char Char,Char Char Char"/>
    <w:basedOn w:val="Normal"/>
    <w:link w:val="FootnoteTextChar"/>
    <w:uiPriority w:val="99"/>
    <w:rsid w:val="007F1146"/>
    <w:pPr>
      <w:spacing w:after="0" w:line="240" w:lineRule="auto"/>
    </w:pPr>
    <w:rPr>
      <w:rFonts w:eastAsia="Times New Roman" w:cs="Times New Roman"/>
      <w:szCs w:val="20"/>
    </w:rPr>
  </w:style>
  <w:style w:type="character" w:customStyle="1" w:styleId="FootnoteTextChar">
    <w:name w:val="Footnote Text Char"/>
    <w:aliases w:val="Footnote Text Char Char Char Char Char Char Char Char,Footnote Text Char Char Char Char Char Char Char1,Footnote Text Char Char Char Char Char Char Char Char Char Char Char Char Char Char Char Char Char Char,Char Char Char Char"/>
    <w:basedOn w:val="DefaultParagraphFont"/>
    <w:link w:val="FootnoteText"/>
    <w:uiPriority w:val="99"/>
    <w:rsid w:val="007F1146"/>
    <w:rPr>
      <w:rFonts w:ascii="Arial" w:eastAsia="Times New Roman" w:hAnsi="Arial" w:cs="Times New Roman"/>
      <w:sz w:val="20"/>
      <w:szCs w:val="20"/>
    </w:rPr>
  </w:style>
  <w:style w:type="character" w:styleId="FootnoteReference">
    <w:name w:val="footnote reference"/>
    <w:aliases w:val="Footnotes refss"/>
    <w:basedOn w:val="DefaultParagraphFont"/>
    <w:uiPriority w:val="99"/>
    <w:rsid w:val="007F1146"/>
    <w:rPr>
      <w:vertAlign w:val="superscript"/>
    </w:rPr>
  </w:style>
  <w:style w:type="paragraph" w:styleId="Caption">
    <w:name w:val="caption"/>
    <w:basedOn w:val="Normal"/>
    <w:next w:val="Normal"/>
    <w:qFormat/>
    <w:rsid w:val="007F1146"/>
    <w:pPr>
      <w:spacing w:after="0" w:line="240" w:lineRule="auto"/>
    </w:pPr>
    <w:rPr>
      <w:rFonts w:asciiTheme="majorHAnsi" w:eastAsia="Times New Roman" w:hAnsiTheme="majorHAnsi" w:cs="Times New Roman"/>
      <w:bCs/>
      <w:i/>
      <w:sz w:val="16"/>
      <w:szCs w:val="20"/>
    </w:rPr>
  </w:style>
  <w:style w:type="paragraph" w:customStyle="1" w:styleId="IntroductionText">
    <w:name w:val="Introduction Text"/>
    <w:basedOn w:val="Normal"/>
    <w:link w:val="IntroductionTextChar"/>
    <w:rsid w:val="00BF5E80"/>
    <w:rPr>
      <w:rFonts w:asciiTheme="minorHAnsi" w:hAnsiTheme="minorHAnsi"/>
      <w:sz w:val="21"/>
      <w:szCs w:val="21"/>
    </w:rPr>
  </w:style>
  <w:style w:type="character" w:customStyle="1" w:styleId="IntroductionTextChar">
    <w:name w:val="Introduction Text Char"/>
    <w:basedOn w:val="DefaultParagraphFont"/>
    <w:link w:val="IntroductionText"/>
    <w:rsid w:val="00BF5E80"/>
    <w:rPr>
      <w:sz w:val="21"/>
      <w:szCs w:val="21"/>
    </w:rPr>
  </w:style>
  <w:style w:type="paragraph" w:customStyle="1" w:styleId="Heading4-SROI">
    <w:name w:val="Heading 4 - SROI"/>
    <w:basedOn w:val="Normal"/>
    <w:link w:val="Heading4-SROIChar"/>
    <w:qFormat/>
    <w:rsid w:val="00BF5E80"/>
    <w:rPr>
      <w:rFonts w:asciiTheme="minorHAnsi" w:hAnsiTheme="minorHAnsi"/>
      <w:i/>
      <w:sz w:val="22"/>
    </w:rPr>
  </w:style>
  <w:style w:type="character" w:customStyle="1" w:styleId="Heading4-SROIChar">
    <w:name w:val="Heading 4 - SROI Char"/>
    <w:basedOn w:val="DefaultParagraphFont"/>
    <w:link w:val="Heading4-SROI"/>
    <w:rsid w:val="00BF5E80"/>
    <w:rPr>
      <w:i/>
    </w:rPr>
  </w:style>
  <w:style w:type="paragraph" w:customStyle="1" w:styleId="ChapterDescription">
    <w:name w:val="Chapter Description"/>
    <w:basedOn w:val="Normal"/>
    <w:link w:val="ChapterDescriptionChar"/>
    <w:qFormat/>
    <w:rsid w:val="00BF5E80"/>
    <w:rPr>
      <w:rFonts w:asciiTheme="minorHAnsi" w:hAnsiTheme="minorHAnsi"/>
      <w:sz w:val="24"/>
      <w:szCs w:val="24"/>
    </w:rPr>
  </w:style>
  <w:style w:type="character" w:customStyle="1" w:styleId="ChapterDescriptionChar">
    <w:name w:val="Chapter Description Char"/>
    <w:basedOn w:val="DefaultParagraphFont"/>
    <w:link w:val="ChapterDescription"/>
    <w:rsid w:val="00BF5E80"/>
    <w:rPr>
      <w:sz w:val="24"/>
      <w:szCs w:val="24"/>
    </w:rPr>
  </w:style>
  <w:style w:type="paragraph" w:customStyle="1" w:styleId="Bulletpointlist">
    <w:name w:val="Bullet point list"/>
    <w:basedOn w:val="ListParagraph"/>
    <w:link w:val="BulletpointlistChar"/>
    <w:qFormat/>
    <w:rsid w:val="00BF5E80"/>
    <w:pPr>
      <w:numPr>
        <w:numId w:val="5"/>
      </w:numPr>
    </w:pPr>
    <w:rPr>
      <w:sz w:val="19"/>
    </w:rPr>
  </w:style>
  <w:style w:type="character" w:customStyle="1" w:styleId="BulletpointlistChar">
    <w:name w:val="Bullet point list Char"/>
    <w:basedOn w:val="ListParagraphChar"/>
    <w:link w:val="Bulletpointlist"/>
    <w:rsid w:val="00BF5E80"/>
    <w:rPr>
      <w:rFonts w:eastAsiaTheme="minorEastAsia"/>
      <w:sz w:val="19"/>
      <w:lang w:eastAsia="en-AU"/>
    </w:rPr>
  </w:style>
  <w:style w:type="paragraph" w:styleId="Quote">
    <w:name w:val="Quote"/>
    <w:basedOn w:val="Normal"/>
    <w:next w:val="Normal"/>
    <w:link w:val="QuoteChar"/>
    <w:uiPriority w:val="29"/>
    <w:qFormat/>
    <w:rsid w:val="00BF5E80"/>
    <w:rPr>
      <w:rFonts w:asciiTheme="minorHAnsi" w:hAnsiTheme="minorHAnsi"/>
      <w:i/>
      <w:color w:val="002D62"/>
      <w:sz w:val="24"/>
      <w:szCs w:val="24"/>
    </w:rPr>
  </w:style>
  <w:style w:type="character" w:customStyle="1" w:styleId="QuoteChar">
    <w:name w:val="Quote Char"/>
    <w:basedOn w:val="DefaultParagraphFont"/>
    <w:link w:val="Quote"/>
    <w:uiPriority w:val="29"/>
    <w:rsid w:val="00BF5E80"/>
    <w:rPr>
      <w:i/>
      <w:color w:val="002D62"/>
      <w:sz w:val="24"/>
      <w:szCs w:val="24"/>
    </w:rPr>
  </w:style>
  <w:style w:type="paragraph" w:customStyle="1" w:styleId="CoverPage-Programtitle">
    <w:name w:val="Cover Page - Program title"/>
    <w:basedOn w:val="Normal"/>
    <w:link w:val="CoverPage-ProgramtitleChar"/>
    <w:qFormat/>
    <w:rsid w:val="00BF5E80"/>
    <w:rPr>
      <w:rFonts w:asciiTheme="minorHAnsi" w:hAnsiTheme="minorHAnsi"/>
      <w:color w:val="002D62"/>
      <w:sz w:val="56"/>
      <w:szCs w:val="56"/>
    </w:rPr>
  </w:style>
  <w:style w:type="character" w:customStyle="1" w:styleId="CoverPage-ProgramtitleChar">
    <w:name w:val="Cover Page - Program title Char"/>
    <w:basedOn w:val="DefaultParagraphFont"/>
    <w:link w:val="CoverPage-Programtitle"/>
    <w:rsid w:val="00BF5E80"/>
    <w:rPr>
      <w:color w:val="002D62"/>
      <w:sz w:val="56"/>
      <w:szCs w:val="56"/>
    </w:rPr>
  </w:style>
  <w:style w:type="paragraph" w:customStyle="1" w:styleId="CoverPage-ReportTitle">
    <w:name w:val="Cover Page - Report Title"/>
    <w:basedOn w:val="Normal"/>
    <w:link w:val="CoverPage-ReportTitleChar"/>
    <w:qFormat/>
    <w:rsid w:val="00BF5E80"/>
    <w:rPr>
      <w:rFonts w:asciiTheme="minorHAnsi" w:hAnsiTheme="minorHAnsi"/>
      <w:color w:val="FFFFFF" w:themeColor="background1"/>
      <w:sz w:val="56"/>
      <w:szCs w:val="56"/>
    </w:rPr>
  </w:style>
  <w:style w:type="character" w:customStyle="1" w:styleId="CoverPage-ReportTitleChar">
    <w:name w:val="Cover Page - Report Title Char"/>
    <w:basedOn w:val="DefaultParagraphFont"/>
    <w:link w:val="CoverPage-ReportTitle"/>
    <w:rsid w:val="00BF5E80"/>
    <w:rPr>
      <w:color w:val="FFFFFF" w:themeColor="background1"/>
      <w:sz w:val="56"/>
      <w:szCs w:val="56"/>
    </w:rPr>
  </w:style>
  <w:style w:type="paragraph" w:customStyle="1" w:styleId="CoverPage-typeofreporttitle">
    <w:name w:val="Cover Page - type of report title"/>
    <w:basedOn w:val="Normal"/>
    <w:link w:val="CoverPage-typeofreporttitleChar"/>
    <w:qFormat/>
    <w:rsid w:val="00BF5E80"/>
    <w:rPr>
      <w:rFonts w:asciiTheme="minorHAnsi" w:hAnsiTheme="minorHAnsi"/>
      <w:b/>
      <w:color w:val="FFFFFF" w:themeColor="background1"/>
      <w:sz w:val="28"/>
    </w:rPr>
  </w:style>
  <w:style w:type="character" w:customStyle="1" w:styleId="CoverPage-typeofreporttitleChar">
    <w:name w:val="Cover Page - type of report title Char"/>
    <w:basedOn w:val="DefaultParagraphFont"/>
    <w:link w:val="CoverPage-typeofreporttitle"/>
    <w:rsid w:val="00BF5E80"/>
    <w:rPr>
      <w:b/>
      <w:color w:val="FFFFFF" w:themeColor="background1"/>
      <w:sz w:val="28"/>
    </w:rPr>
  </w:style>
  <w:style w:type="paragraph" w:customStyle="1" w:styleId="CoverPage-SupportedbyMacquarie">
    <w:name w:val="Cover Page - Supported by Macquarie"/>
    <w:basedOn w:val="Normal"/>
    <w:link w:val="CoverPage-SupportedbyMacquarieChar"/>
    <w:qFormat/>
    <w:rsid w:val="00BF5E80"/>
    <w:pPr>
      <w:spacing w:line="240" w:lineRule="auto"/>
    </w:pPr>
    <w:rPr>
      <w:rFonts w:asciiTheme="minorHAnsi" w:hAnsiTheme="minorHAnsi"/>
      <w:color w:val="FFFFFF" w:themeColor="background1"/>
      <w:sz w:val="16"/>
      <w:lang w:val="en-US"/>
    </w:rPr>
  </w:style>
  <w:style w:type="character" w:customStyle="1" w:styleId="CoverPage-SupportedbyMacquarieChar">
    <w:name w:val="Cover Page - Supported by Macquarie Char"/>
    <w:basedOn w:val="DefaultParagraphFont"/>
    <w:link w:val="CoverPage-SupportedbyMacquarie"/>
    <w:rsid w:val="00BF5E80"/>
    <w:rPr>
      <w:color w:val="FFFFFF" w:themeColor="background1"/>
      <w:sz w:val="16"/>
      <w:lang w:val="en-US"/>
    </w:rPr>
  </w:style>
  <w:style w:type="paragraph" w:styleId="TOC1">
    <w:name w:val="toc 1"/>
    <w:basedOn w:val="Normal"/>
    <w:next w:val="Normal"/>
    <w:autoRedefine/>
    <w:uiPriority w:val="39"/>
    <w:unhideWhenUsed/>
    <w:rsid w:val="00BF5E80"/>
    <w:pPr>
      <w:spacing w:after="100"/>
    </w:pPr>
    <w:rPr>
      <w:rFonts w:asciiTheme="minorHAnsi" w:hAnsiTheme="minorHAnsi"/>
      <w:sz w:val="19"/>
    </w:rPr>
  </w:style>
  <w:style w:type="paragraph" w:styleId="TOC2">
    <w:name w:val="toc 2"/>
    <w:basedOn w:val="Normal"/>
    <w:next w:val="Normal"/>
    <w:autoRedefine/>
    <w:uiPriority w:val="39"/>
    <w:unhideWhenUsed/>
    <w:rsid w:val="00234031"/>
    <w:pPr>
      <w:tabs>
        <w:tab w:val="right" w:leader="dot" w:pos="9016"/>
      </w:tabs>
      <w:spacing w:after="100"/>
      <w:ind w:left="190"/>
    </w:pPr>
    <w:rPr>
      <w:rFonts w:asciiTheme="minorHAnsi" w:hAnsiTheme="minorHAnsi"/>
      <w:sz w:val="19"/>
    </w:rPr>
  </w:style>
  <w:style w:type="paragraph" w:styleId="CommentText">
    <w:name w:val="annotation text"/>
    <w:basedOn w:val="Normal"/>
    <w:link w:val="CommentTextChar"/>
    <w:uiPriority w:val="99"/>
    <w:unhideWhenUsed/>
    <w:rsid w:val="00BF5E80"/>
    <w:pPr>
      <w:spacing w:line="240" w:lineRule="auto"/>
    </w:pPr>
    <w:rPr>
      <w:rFonts w:asciiTheme="minorHAnsi" w:hAnsiTheme="minorHAnsi"/>
      <w:szCs w:val="20"/>
    </w:rPr>
  </w:style>
  <w:style w:type="character" w:customStyle="1" w:styleId="CommentTextChar">
    <w:name w:val="Comment Text Char"/>
    <w:basedOn w:val="DefaultParagraphFont"/>
    <w:link w:val="CommentText"/>
    <w:uiPriority w:val="99"/>
    <w:rsid w:val="00BF5E80"/>
    <w:rPr>
      <w:sz w:val="20"/>
      <w:szCs w:val="20"/>
    </w:rPr>
  </w:style>
  <w:style w:type="character" w:customStyle="1" w:styleId="CommentSubjectChar">
    <w:name w:val="Comment Subject Char"/>
    <w:basedOn w:val="CommentTextChar"/>
    <w:link w:val="CommentSubject"/>
    <w:uiPriority w:val="99"/>
    <w:semiHidden/>
    <w:rsid w:val="00BF5E80"/>
    <w:rPr>
      <w:b/>
      <w:bCs/>
      <w:sz w:val="20"/>
      <w:szCs w:val="20"/>
    </w:rPr>
  </w:style>
  <w:style w:type="paragraph" w:styleId="CommentSubject">
    <w:name w:val="annotation subject"/>
    <w:basedOn w:val="CommentText"/>
    <w:next w:val="CommentText"/>
    <w:link w:val="CommentSubjectChar"/>
    <w:uiPriority w:val="99"/>
    <w:semiHidden/>
    <w:unhideWhenUsed/>
    <w:rsid w:val="00BF5E80"/>
    <w:rPr>
      <w:b/>
      <w:bCs/>
    </w:rPr>
  </w:style>
  <w:style w:type="paragraph" w:styleId="TOC3">
    <w:name w:val="toc 3"/>
    <w:basedOn w:val="Normal"/>
    <w:next w:val="Normal"/>
    <w:autoRedefine/>
    <w:uiPriority w:val="39"/>
    <w:unhideWhenUsed/>
    <w:rsid w:val="00BF5E80"/>
    <w:pPr>
      <w:spacing w:after="100"/>
      <w:ind w:left="440"/>
    </w:pPr>
    <w:rPr>
      <w:rFonts w:asciiTheme="minorHAnsi" w:eastAsiaTheme="minorEastAsia" w:hAnsiTheme="minorHAnsi"/>
      <w:sz w:val="22"/>
      <w:lang w:eastAsia="en-AU"/>
    </w:rPr>
  </w:style>
  <w:style w:type="paragraph" w:styleId="TOC4">
    <w:name w:val="toc 4"/>
    <w:basedOn w:val="Normal"/>
    <w:next w:val="Normal"/>
    <w:autoRedefine/>
    <w:uiPriority w:val="39"/>
    <w:unhideWhenUsed/>
    <w:rsid w:val="00BF5E80"/>
    <w:pPr>
      <w:spacing w:after="100"/>
      <w:ind w:left="660"/>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BF5E80"/>
    <w:pPr>
      <w:spacing w:after="100"/>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D45E59"/>
    <w:pPr>
      <w:spacing w:after="0" w:line="240" w:lineRule="auto"/>
    </w:pPr>
    <w:rPr>
      <w:rFonts w:eastAsiaTheme="minorEastAsia" w:cs="Arial"/>
      <w:b/>
      <w:color w:val="002D62" w:themeColor="text2"/>
      <w:szCs w:val="20"/>
      <w:lang w:eastAsia="en-AU"/>
    </w:rPr>
  </w:style>
  <w:style w:type="paragraph" w:styleId="TOC7">
    <w:name w:val="toc 7"/>
    <w:basedOn w:val="Normal"/>
    <w:next w:val="Normal"/>
    <w:autoRedefine/>
    <w:uiPriority w:val="39"/>
    <w:unhideWhenUsed/>
    <w:rsid w:val="00BF5E80"/>
    <w:pPr>
      <w:spacing w:after="100"/>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BF5E80"/>
    <w:pPr>
      <w:spacing w:after="100"/>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BF5E80"/>
    <w:pPr>
      <w:spacing w:after="100"/>
      <w:ind w:left="1760"/>
    </w:pPr>
    <w:rPr>
      <w:rFonts w:asciiTheme="minorHAnsi" w:eastAsiaTheme="minorEastAsia" w:hAnsiTheme="minorHAnsi"/>
      <w:sz w:val="22"/>
      <w:lang w:eastAsia="en-AU"/>
    </w:rPr>
  </w:style>
  <w:style w:type="paragraph" w:customStyle="1" w:styleId="SVAbody">
    <w:name w:val="SVA body"/>
    <w:qFormat/>
    <w:rsid w:val="00BF5E80"/>
    <w:pPr>
      <w:spacing w:after="120" w:line="220" w:lineRule="exact"/>
      <w:outlineLvl w:val="0"/>
    </w:pPr>
    <w:rPr>
      <w:rFonts w:ascii="Arial" w:eastAsia="Times New Roman" w:hAnsi="Arial" w:cs="Arial"/>
      <w:color w:val="000000"/>
      <w:spacing w:val="2"/>
      <w:sz w:val="18"/>
      <w:szCs w:val="18"/>
      <w:lang w:val="en-GB"/>
    </w:rPr>
  </w:style>
  <w:style w:type="character" w:customStyle="1" w:styleId="EndnoteTextChar">
    <w:name w:val="Endnote Text Char"/>
    <w:basedOn w:val="DefaultParagraphFont"/>
    <w:link w:val="EndnoteText"/>
    <w:uiPriority w:val="99"/>
    <w:semiHidden/>
    <w:rsid w:val="00BF5E80"/>
    <w:rPr>
      <w:sz w:val="20"/>
      <w:szCs w:val="20"/>
    </w:rPr>
  </w:style>
  <w:style w:type="paragraph" w:styleId="EndnoteText">
    <w:name w:val="endnote text"/>
    <w:basedOn w:val="Normal"/>
    <w:link w:val="EndnoteTextChar"/>
    <w:uiPriority w:val="99"/>
    <w:semiHidden/>
    <w:unhideWhenUsed/>
    <w:rsid w:val="00BF5E80"/>
    <w:pPr>
      <w:spacing w:after="0" w:line="240" w:lineRule="auto"/>
    </w:pPr>
    <w:rPr>
      <w:rFonts w:asciiTheme="minorHAnsi" w:hAnsiTheme="minorHAnsi"/>
      <w:szCs w:val="20"/>
    </w:rPr>
  </w:style>
  <w:style w:type="character" w:styleId="Emphasis">
    <w:name w:val="Emphasis"/>
    <w:basedOn w:val="DefaultParagraphFont"/>
    <w:uiPriority w:val="20"/>
    <w:qFormat/>
    <w:rsid w:val="00BF5E80"/>
    <w:rPr>
      <w:b/>
      <w:bCs/>
      <w:i w:val="0"/>
      <w:iCs w:val="0"/>
    </w:rPr>
  </w:style>
  <w:style w:type="character" w:customStyle="1" w:styleId="st1">
    <w:name w:val="st1"/>
    <w:basedOn w:val="DefaultParagraphFont"/>
    <w:rsid w:val="00BF5E80"/>
  </w:style>
  <w:style w:type="paragraph" w:customStyle="1" w:styleId="svatextarial0">
    <w:name w:val="svatextarial"/>
    <w:basedOn w:val="Normal"/>
    <w:rsid w:val="00FB3BFE"/>
    <w:pPr>
      <w:spacing w:before="100" w:beforeAutospacing="1" w:after="100" w:afterAutospacing="1" w:line="240" w:lineRule="auto"/>
    </w:pPr>
    <w:rPr>
      <w:rFonts w:ascii="Times New Roman" w:eastAsia="Calibri" w:hAnsi="Times New Roman" w:cs="Times New Roman"/>
      <w:sz w:val="24"/>
      <w:szCs w:val="24"/>
      <w:lang w:val="en-US"/>
    </w:rPr>
  </w:style>
  <w:style w:type="character" w:styleId="CommentReference">
    <w:name w:val="annotation reference"/>
    <w:basedOn w:val="DefaultParagraphFont"/>
    <w:uiPriority w:val="99"/>
    <w:semiHidden/>
    <w:unhideWhenUsed/>
    <w:rsid w:val="00E74EF0"/>
    <w:rPr>
      <w:sz w:val="16"/>
      <w:szCs w:val="16"/>
    </w:rPr>
  </w:style>
  <w:style w:type="paragraph" w:styleId="Revision">
    <w:name w:val="Revision"/>
    <w:hidden/>
    <w:uiPriority w:val="99"/>
    <w:semiHidden/>
    <w:rsid w:val="003D544A"/>
    <w:pPr>
      <w:spacing w:after="0" w:line="240" w:lineRule="auto"/>
    </w:pPr>
    <w:rPr>
      <w:rFonts w:ascii="Arial" w:hAnsi="Arial"/>
      <w:sz w:val="20"/>
    </w:rPr>
  </w:style>
  <w:style w:type="character" w:styleId="FollowedHyperlink">
    <w:name w:val="FollowedHyperlink"/>
    <w:basedOn w:val="DefaultParagraphFont"/>
    <w:uiPriority w:val="99"/>
    <w:semiHidden/>
    <w:unhideWhenUsed/>
    <w:rsid w:val="00523ABD"/>
    <w:rPr>
      <w:color w:val="800080" w:themeColor="followedHyperlink"/>
      <w:u w:val="single"/>
    </w:rPr>
  </w:style>
  <w:style w:type="table" w:customStyle="1" w:styleId="ListTable3Accent2">
    <w:name w:val="List Table 3 Accent 2"/>
    <w:basedOn w:val="TableNormal"/>
    <w:uiPriority w:val="48"/>
    <w:rsid w:val="00E46BCB"/>
    <w:pPr>
      <w:spacing w:after="0" w:line="240" w:lineRule="auto"/>
    </w:pPr>
    <w:tblPr>
      <w:tblStyleRowBandSize w:val="1"/>
      <w:tblStyleColBandSize w:val="1"/>
      <w:tblBorders>
        <w:top w:val="single" w:sz="4" w:space="0" w:color="696158" w:themeColor="accent2"/>
        <w:left w:val="single" w:sz="4" w:space="0" w:color="696158" w:themeColor="accent2"/>
        <w:bottom w:val="single" w:sz="4" w:space="0" w:color="696158" w:themeColor="accent2"/>
        <w:right w:val="single" w:sz="4" w:space="0" w:color="696158" w:themeColor="accent2"/>
      </w:tblBorders>
    </w:tblPr>
    <w:tblStylePr w:type="firstRow">
      <w:rPr>
        <w:b/>
        <w:bCs/>
        <w:color w:val="FFFFFF" w:themeColor="background1"/>
      </w:rPr>
      <w:tblPr/>
      <w:tcPr>
        <w:shd w:val="clear" w:color="auto" w:fill="696158" w:themeFill="accent2"/>
      </w:tcPr>
    </w:tblStylePr>
    <w:tblStylePr w:type="lastRow">
      <w:rPr>
        <w:b/>
        <w:bCs/>
      </w:rPr>
      <w:tblPr/>
      <w:tcPr>
        <w:tcBorders>
          <w:top w:val="double" w:sz="4" w:space="0" w:color="69615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96158" w:themeColor="accent2"/>
          <w:right w:val="single" w:sz="4" w:space="0" w:color="696158" w:themeColor="accent2"/>
        </w:tcBorders>
      </w:tcPr>
    </w:tblStylePr>
    <w:tblStylePr w:type="band1Horz">
      <w:tblPr/>
      <w:tcPr>
        <w:tcBorders>
          <w:top w:val="single" w:sz="4" w:space="0" w:color="696158" w:themeColor="accent2"/>
          <w:bottom w:val="single" w:sz="4" w:space="0" w:color="69615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96158" w:themeColor="accent2"/>
          <w:left w:val="nil"/>
        </w:tcBorders>
      </w:tcPr>
    </w:tblStylePr>
    <w:tblStylePr w:type="swCell">
      <w:tblPr/>
      <w:tcPr>
        <w:tcBorders>
          <w:top w:val="double" w:sz="4" w:space="0" w:color="696158" w:themeColor="accent2"/>
          <w:right w:val="nil"/>
        </w:tcBorders>
      </w:tcPr>
    </w:tblStylePr>
  </w:style>
  <w:style w:type="paragraph" w:customStyle="1" w:styleId="SVAH2">
    <w:name w:val="SVA H2"/>
    <w:basedOn w:val="Normal"/>
    <w:qFormat/>
    <w:rsid w:val="00517CC1"/>
    <w:pPr>
      <w:spacing w:after="240" w:line="288" w:lineRule="auto"/>
      <w:outlineLvl w:val="0"/>
    </w:pPr>
    <w:rPr>
      <w:rFonts w:eastAsia="Times New Roman" w:cs="Times New Roman"/>
      <w:b/>
      <w:color w:val="000051"/>
      <w:spacing w:val="2"/>
      <w:sz w:val="24"/>
      <w:lang w:val="en-GB"/>
    </w:rPr>
  </w:style>
  <w:style w:type="character" w:customStyle="1" w:styleId="SVAHead3Char">
    <w:name w:val="SVA Head3 Char"/>
    <w:rsid w:val="00F65C1E"/>
    <w:rPr>
      <w:rFonts w:ascii="Arial" w:hAnsi="Arial"/>
      <w:noProof w:val="0"/>
      <w:sz w:val="24"/>
      <w:lang w:val="en-AU"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169719">
      <w:bodyDiv w:val="1"/>
      <w:marLeft w:val="0"/>
      <w:marRight w:val="0"/>
      <w:marTop w:val="0"/>
      <w:marBottom w:val="0"/>
      <w:divBdr>
        <w:top w:val="none" w:sz="0" w:space="0" w:color="auto"/>
        <w:left w:val="none" w:sz="0" w:space="0" w:color="auto"/>
        <w:bottom w:val="none" w:sz="0" w:space="0" w:color="auto"/>
        <w:right w:val="none" w:sz="0" w:space="0" w:color="auto"/>
      </w:divBdr>
    </w:div>
    <w:div w:id="163522428">
      <w:bodyDiv w:val="1"/>
      <w:marLeft w:val="0"/>
      <w:marRight w:val="0"/>
      <w:marTop w:val="0"/>
      <w:marBottom w:val="0"/>
      <w:divBdr>
        <w:top w:val="none" w:sz="0" w:space="0" w:color="auto"/>
        <w:left w:val="none" w:sz="0" w:space="0" w:color="auto"/>
        <w:bottom w:val="none" w:sz="0" w:space="0" w:color="auto"/>
        <w:right w:val="none" w:sz="0" w:space="0" w:color="auto"/>
      </w:divBdr>
    </w:div>
    <w:div w:id="165825934">
      <w:bodyDiv w:val="1"/>
      <w:marLeft w:val="0"/>
      <w:marRight w:val="0"/>
      <w:marTop w:val="0"/>
      <w:marBottom w:val="0"/>
      <w:divBdr>
        <w:top w:val="none" w:sz="0" w:space="0" w:color="auto"/>
        <w:left w:val="none" w:sz="0" w:space="0" w:color="auto"/>
        <w:bottom w:val="none" w:sz="0" w:space="0" w:color="auto"/>
        <w:right w:val="none" w:sz="0" w:space="0" w:color="auto"/>
      </w:divBdr>
    </w:div>
    <w:div w:id="228419065">
      <w:bodyDiv w:val="1"/>
      <w:marLeft w:val="0"/>
      <w:marRight w:val="0"/>
      <w:marTop w:val="0"/>
      <w:marBottom w:val="0"/>
      <w:divBdr>
        <w:top w:val="none" w:sz="0" w:space="0" w:color="auto"/>
        <w:left w:val="none" w:sz="0" w:space="0" w:color="auto"/>
        <w:bottom w:val="none" w:sz="0" w:space="0" w:color="auto"/>
        <w:right w:val="none" w:sz="0" w:space="0" w:color="auto"/>
      </w:divBdr>
    </w:div>
    <w:div w:id="229582977">
      <w:bodyDiv w:val="1"/>
      <w:marLeft w:val="0"/>
      <w:marRight w:val="0"/>
      <w:marTop w:val="0"/>
      <w:marBottom w:val="0"/>
      <w:divBdr>
        <w:top w:val="none" w:sz="0" w:space="0" w:color="auto"/>
        <w:left w:val="none" w:sz="0" w:space="0" w:color="auto"/>
        <w:bottom w:val="none" w:sz="0" w:space="0" w:color="auto"/>
        <w:right w:val="none" w:sz="0" w:space="0" w:color="auto"/>
      </w:divBdr>
    </w:div>
    <w:div w:id="254094491">
      <w:bodyDiv w:val="1"/>
      <w:marLeft w:val="0"/>
      <w:marRight w:val="0"/>
      <w:marTop w:val="0"/>
      <w:marBottom w:val="0"/>
      <w:divBdr>
        <w:top w:val="none" w:sz="0" w:space="0" w:color="auto"/>
        <w:left w:val="none" w:sz="0" w:space="0" w:color="auto"/>
        <w:bottom w:val="none" w:sz="0" w:space="0" w:color="auto"/>
        <w:right w:val="none" w:sz="0" w:space="0" w:color="auto"/>
      </w:divBdr>
    </w:div>
    <w:div w:id="265499535">
      <w:bodyDiv w:val="1"/>
      <w:marLeft w:val="0"/>
      <w:marRight w:val="0"/>
      <w:marTop w:val="0"/>
      <w:marBottom w:val="0"/>
      <w:divBdr>
        <w:top w:val="none" w:sz="0" w:space="0" w:color="auto"/>
        <w:left w:val="none" w:sz="0" w:space="0" w:color="auto"/>
        <w:bottom w:val="none" w:sz="0" w:space="0" w:color="auto"/>
        <w:right w:val="none" w:sz="0" w:space="0" w:color="auto"/>
      </w:divBdr>
    </w:div>
    <w:div w:id="309754990">
      <w:bodyDiv w:val="1"/>
      <w:marLeft w:val="0"/>
      <w:marRight w:val="0"/>
      <w:marTop w:val="0"/>
      <w:marBottom w:val="0"/>
      <w:divBdr>
        <w:top w:val="none" w:sz="0" w:space="0" w:color="auto"/>
        <w:left w:val="none" w:sz="0" w:space="0" w:color="auto"/>
        <w:bottom w:val="none" w:sz="0" w:space="0" w:color="auto"/>
        <w:right w:val="none" w:sz="0" w:space="0" w:color="auto"/>
      </w:divBdr>
    </w:div>
    <w:div w:id="404883815">
      <w:bodyDiv w:val="1"/>
      <w:marLeft w:val="0"/>
      <w:marRight w:val="0"/>
      <w:marTop w:val="0"/>
      <w:marBottom w:val="0"/>
      <w:divBdr>
        <w:top w:val="none" w:sz="0" w:space="0" w:color="auto"/>
        <w:left w:val="none" w:sz="0" w:space="0" w:color="auto"/>
        <w:bottom w:val="none" w:sz="0" w:space="0" w:color="auto"/>
        <w:right w:val="none" w:sz="0" w:space="0" w:color="auto"/>
      </w:divBdr>
    </w:div>
    <w:div w:id="502280751">
      <w:bodyDiv w:val="1"/>
      <w:marLeft w:val="0"/>
      <w:marRight w:val="0"/>
      <w:marTop w:val="0"/>
      <w:marBottom w:val="0"/>
      <w:divBdr>
        <w:top w:val="none" w:sz="0" w:space="0" w:color="auto"/>
        <w:left w:val="none" w:sz="0" w:space="0" w:color="auto"/>
        <w:bottom w:val="none" w:sz="0" w:space="0" w:color="auto"/>
        <w:right w:val="none" w:sz="0" w:space="0" w:color="auto"/>
      </w:divBdr>
    </w:div>
    <w:div w:id="502401475">
      <w:bodyDiv w:val="1"/>
      <w:marLeft w:val="0"/>
      <w:marRight w:val="0"/>
      <w:marTop w:val="0"/>
      <w:marBottom w:val="0"/>
      <w:divBdr>
        <w:top w:val="none" w:sz="0" w:space="0" w:color="auto"/>
        <w:left w:val="none" w:sz="0" w:space="0" w:color="auto"/>
        <w:bottom w:val="none" w:sz="0" w:space="0" w:color="auto"/>
        <w:right w:val="none" w:sz="0" w:space="0" w:color="auto"/>
      </w:divBdr>
    </w:div>
    <w:div w:id="557597834">
      <w:bodyDiv w:val="1"/>
      <w:marLeft w:val="0"/>
      <w:marRight w:val="0"/>
      <w:marTop w:val="0"/>
      <w:marBottom w:val="0"/>
      <w:divBdr>
        <w:top w:val="none" w:sz="0" w:space="0" w:color="auto"/>
        <w:left w:val="none" w:sz="0" w:space="0" w:color="auto"/>
        <w:bottom w:val="none" w:sz="0" w:space="0" w:color="auto"/>
        <w:right w:val="none" w:sz="0" w:space="0" w:color="auto"/>
      </w:divBdr>
    </w:div>
    <w:div w:id="616834432">
      <w:bodyDiv w:val="1"/>
      <w:marLeft w:val="0"/>
      <w:marRight w:val="0"/>
      <w:marTop w:val="0"/>
      <w:marBottom w:val="0"/>
      <w:divBdr>
        <w:top w:val="none" w:sz="0" w:space="0" w:color="auto"/>
        <w:left w:val="none" w:sz="0" w:space="0" w:color="auto"/>
        <w:bottom w:val="none" w:sz="0" w:space="0" w:color="auto"/>
        <w:right w:val="none" w:sz="0" w:space="0" w:color="auto"/>
      </w:divBdr>
    </w:div>
    <w:div w:id="618222629">
      <w:bodyDiv w:val="1"/>
      <w:marLeft w:val="0"/>
      <w:marRight w:val="0"/>
      <w:marTop w:val="0"/>
      <w:marBottom w:val="0"/>
      <w:divBdr>
        <w:top w:val="none" w:sz="0" w:space="0" w:color="auto"/>
        <w:left w:val="none" w:sz="0" w:space="0" w:color="auto"/>
        <w:bottom w:val="none" w:sz="0" w:space="0" w:color="auto"/>
        <w:right w:val="none" w:sz="0" w:space="0" w:color="auto"/>
      </w:divBdr>
    </w:div>
    <w:div w:id="630137411">
      <w:bodyDiv w:val="1"/>
      <w:marLeft w:val="0"/>
      <w:marRight w:val="0"/>
      <w:marTop w:val="0"/>
      <w:marBottom w:val="0"/>
      <w:divBdr>
        <w:top w:val="none" w:sz="0" w:space="0" w:color="auto"/>
        <w:left w:val="none" w:sz="0" w:space="0" w:color="auto"/>
        <w:bottom w:val="none" w:sz="0" w:space="0" w:color="auto"/>
        <w:right w:val="none" w:sz="0" w:space="0" w:color="auto"/>
      </w:divBdr>
    </w:div>
    <w:div w:id="655768575">
      <w:bodyDiv w:val="1"/>
      <w:marLeft w:val="0"/>
      <w:marRight w:val="0"/>
      <w:marTop w:val="0"/>
      <w:marBottom w:val="0"/>
      <w:divBdr>
        <w:top w:val="none" w:sz="0" w:space="0" w:color="auto"/>
        <w:left w:val="none" w:sz="0" w:space="0" w:color="auto"/>
        <w:bottom w:val="none" w:sz="0" w:space="0" w:color="auto"/>
        <w:right w:val="none" w:sz="0" w:space="0" w:color="auto"/>
      </w:divBdr>
    </w:div>
    <w:div w:id="737820689">
      <w:bodyDiv w:val="1"/>
      <w:marLeft w:val="0"/>
      <w:marRight w:val="0"/>
      <w:marTop w:val="0"/>
      <w:marBottom w:val="0"/>
      <w:divBdr>
        <w:top w:val="none" w:sz="0" w:space="0" w:color="auto"/>
        <w:left w:val="none" w:sz="0" w:space="0" w:color="auto"/>
        <w:bottom w:val="none" w:sz="0" w:space="0" w:color="auto"/>
        <w:right w:val="none" w:sz="0" w:space="0" w:color="auto"/>
      </w:divBdr>
    </w:div>
    <w:div w:id="779955663">
      <w:bodyDiv w:val="1"/>
      <w:marLeft w:val="0"/>
      <w:marRight w:val="0"/>
      <w:marTop w:val="0"/>
      <w:marBottom w:val="0"/>
      <w:divBdr>
        <w:top w:val="none" w:sz="0" w:space="0" w:color="auto"/>
        <w:left w:val="none" w:sz="0" w:space="0" w:color="auto"/>
        <w:bottom w:val="none" w:sz="0" w:space="0" w:color="auto"/>
        <w:right w:val="none" w:sz="0" w:space="0" w:color="auto"/>
      </w:divBdr>
    </w:div>
    <w:div w:id="905650853">
      <w:bodyDiv w:val="1"/>
      <w:marLeft w:val="0"/>
      <w:marRight w:val="0"/>
      <w:marTop w:val="0"/>
      <w:marBottom w:val="0"/>
      <w:divBdr>
        <w:top w:val="none" w:sz="0" w:space="0" w:color="auto"/>
        <w:left w:val="none" w:sz="0" w:space="0" w:color="auto"/>
        <w:bottom w:val="none" w:sz="0" w:space="0" w:color="auto"/>
        <w:right w:val="none" w:sz="0" w:space="0" w:color="auto"/>
      </w:divBdr>
    </w:div>
    <w:div w:id="912930167">
      <w:bodyDiv w:val="1"/>
      <w:marLeft w:val="0"/>
      <w:marRight w:val="0"/>
      <w:marTop w:val="0"/>
      <w:marBottom w:val="0"/>
      <w:divBdr>
        <w:top w:val="none" w:sz="0" w:space="0" w:color="auto"/>
        <w:left w:val="none" w:sz="0" w:space="0" w:color="auto"/>
        <w:bottom w:val="none" w:sz="0" w:space="0" w:color="auto"/>
        <w:right w:val="none" w:sz="0" w:space="0" w:color="auto"/>
      </w:divBdr>
    </w:div>
    <w:div w:id="985621926">
      <w:bodyDiv w:val="1"/>
      <w:marLeft w:val="0"/>
      <w:marRight w:val="0"/>
      <w:marTop w:val="0"/>
      <w:marBottom w:val="0"/>
      <w:divBdr>
        <w:top w:val="none" w:sz="0" w:space="0" w:color="auto"/>
        <w:left w:val="none" w:sz="0" w:space="0" w:color="auto"/>
        <w:bottom w:val="none" w:sz="0" w:space="0" w:color="auto"/>
        <w:right w:val="none" w:sz="0" w:space="0" w:color="auto"/>
      </w:divBdr>
    </w:div>
    <w:div w:id="986283384">
      <w:bodyDiv w:val="1"/>
      <w:marLeft w:val="0"/>
      <w:marRight w:val="0"/>
      <w:marTop w:val="0"/>
      <w:marBottom w:val="0"/>
      <w:divBdr>
        <w:top w:val="none" w:sz="0" w:space="0" w:color="auto"/>
        <w:left w:val="none" w:sz="0" w:space="0" w:color="auto"/>
        <w:bottom w:val="none" w:sz="0" w:space="0" w:color="auto"/>
        <w:right w:val="none" w:sz="0" w:space="0" w:color="auto"/>
      </w:divBdr>
    </w:div>
    <w:div w:id="990135122">
      <w:bodyDiv w:val="1"/>
      <w:marLeft w:val="0"/>
      <w:marRight w:val="0"/>
      <w:marTop w:val="0"/>
      <w:marBottom w:val="0"/>
      <w:divBdr>
        <w:top w:val="none" w:sz="0" w:space="0" w:color="auto"/>
        <w:left w:val="none" w:sz="0" w:space="0" w:color="auto"/>
        <w:bottom w:val="none" w:sz="0" w:space="0" w:color="auto"/>
        <w:right w:val="none" w:sz="0" w:space="0" w:color="auto"/>
      </w:divBdr>
    </w:div>
    <w:div w:id="991565621">
      <w:bodyDiv w:val="1"/>
      <w:marLeft w:val="0"/>
      <w:marRight w:val="0"/>
      <w:marTop w:val="0"/>
      <w:marBottom w:val="0"/>
      <w:divBdr>
        <w:top w:val="none" w:sz="0" w:space="0" w:color="auto"/>
        <w:left w:val="none" w:sz="0" w:space="0" w:color="auto"/>
        <w:bottom w:val="none" w:sz="0" w:space="0" w:color="auto"/>
        <w:right w:val="none" w:sz="0" w:space="0" w:color="auto"/>
      </w:divBdr>
    </w:div>
    <w:div w:id="1002781344">
      <w:bodyDiv w:val="1"/>
      <w:marLeft w:val="0"/>
      <w:marRight w:val="0"/>
      <w:marTop w:val="0"/>
      <w:marBottom w:val="0"/>
      <w:divBdr>
        <w:top w:val="none" w:sz="0" w:space="0" w:color="auto"/>
        <w:left w:val="none" w:sz="0" w:space="0" w:color="auto"/>
        <w:bottom w:val="none" w:sz="0" w:space="0" w:color="auto"/>
        <w:right w:val="none" w:sz="0" w:space="0" w:color="auto"/>
      </w:divBdr>
    </w:div>
    <w:div w:id="1005013385">
      <w:bodyDiv w:val="1"/>
      <w:marLeft w:val="0"/>
      <w:marRight w:val="0"/>
      <w:marTop w:val="0"/>
      <w:marBottom w:val="0"/>
      <w:divBdr>
        <w:top w:val="none" w:sz="0" w:space="0" w:color="auto"/>
        <w:left w:val="none" w:sz="0" w:space="0" w:color="auto"/>
        <w:bottom w:val="none" w:sz="0" w:space="0" w:color="auto"/>
        <w:right w:val="none" w:sz="0" w:space="0" w:color="auto"/>
      </w:divBdr>
    </w:div>
    <w:div w:id="1043604422">
      <w:bodyDiv w:val="1"/>
      <w:marLeft w:val="0"/>
      <w:marRight w:val="0"/>
      <w:marTop w:val="0"/>
      <w:marBottom w:val="0"/>
      <w:divBdr>
        <w:top w:val="none" w:sz="0" w:space="0" w:color="auto"/>
        <w:left w:val="none" w:sz="0" w:space="0" w:color="auto"/>
        <w:bottom w:val="none" w:sz="0" w:space="0" w:color="auto"/>
        <w:right w:val="none" w:sz="0" w:space="0" w:color="auto"/>
      </w:divBdr>
    </w:div>
    <w:div w:id="1049962960">
      <w:bodyDiv w:val="1"/>
      <w:marLeft w:val="0"/>
      <w:marRight w:val="0"/>
      <w:marTop w:val="0"/>
      <w:marBottom w:val="0"/>
      <w:divBdr>
        <w:top w:val="none" w:sz="0" w:space="0" w:color="auto"/>
        <w:left w:val="none" w:sz="0" w:space="0" w:color="auto"/>
        <w:bottom w:val="none" w:sz="0" w:space="0" w:color="auto"/>
        <w:right w:val="none" w:sz="0" w:space="0" w:color="auto"/>
      </w:divBdr>
    </w:div>
    <w:div w:id="1138377625">
      <w:bodyDiv w:val="1"/>
      <w:marLeft w:val="0"/>
      <w:marRight w:val="0"/>
      <w:marTop w:val="0"/>
      <w:marBottom w:val="0"/>
      <w:divBdr>
        <w:top w:val="none" w:sz="0" w:space="0" w:color="auto"/>
        <w:left w:val="none" w:sz="0" w:space="0" w:color="auto"/>
        <w:bottom w:val="none" w:sz="0" w:space="0" w:color="auto"/>
        <w:right w:val="none" w:sz="0" w:space="0" w:color="auto"/>
      </w:divBdr>
    </w:div>
    <w:div w:id="1208487362">
      <w:bodyDiv w:val="1"/>
      <w:marLeft w:val="0"/>
      <w:marRight w:val="0"/>
      <w:marTop w:val="0"/>
      <w:marBottom w:val="0"/>
      <w:divBdr>
        <w:top w:val="none" w:sz="0" w:space="0" w:color="auto"/>
        <w:left w:val="none" w:sz="0" w:space="0" w:color="auto"/>
        <w:bottom w:val="none" w:sz="0" w:space="0" w:color="auto"/>
        <w:right w:val="none" w:sz="0" w:space="0" w:color="auto"/>
      </w:divBdr>
    </w:div>
    <w:div w:id="1218316805">
      <w:bodyDiv w:val="1"/>
      <w:marLeft w:val="0"/>
      <w:marRight w:val="0"/>
      <w:marTop w:val="0"/>
      <w:marBottom w:val="0"/>
      <w:divBdr>
        <w:top w:val="none" w:sz="0" w:space="0" w:color="auto"/>
        <w:left w:val="none" w:sz="0" w:space="0" w:color="auto"/>
        <w:bottom w:val="none" w:sz="0" w:space="0" w:color="auto"/>
        <w:right w:val="none" w:sz="0" w:space="0" w:color="auto"/>
      </w:divBdr>
    </w:div>
    <w:div w:id="1227640598">
      <w:bodyDiv w:val="1"/>
      <w:marLeft w:val="0"/>
      <w:marRight w:val="0"/>
      <w:marTop w:val="0"/>
      <w:marBottom w:val="0"/>
      <w:divBdr>
        <w:top w:val="none" w:sz="0" w:space="0" w:color="auto"/>
        <w:left w:val="none" w:sz="0" w:space="0" w:color="auto"/>
        <w:bottom w:val="none" w:sz="0" w:space="0" w:color="auto"/>
        <w:right w:val="none" w:sz="0" w:space="0" w:color="auto"/>
      </w:divBdr>
    </w:div>
    <w:div w:id="1255624043">
      <w:bodyDiv w:val="1"/>
      <w:marLeft w:val="0"/>
      <w:marRight w:val="0"/>
      <w:marTop w:val="0"/>
      <w:marBottom w:val="0"/>
      <w:divBdr>
        <w:top w:val="none" w:sz="0" w:space="0" w:color="auto"/>
        <w:left w:val="none" w:sz="0" w:space="0" w:color="auto"/>
        <w:bottom w:val="none" w:sz="0" w:space="0" w:color="auto"/>
        <w:right w:val="none" w:sz="0" w:space="0" w:color="auto"/>
      </w:divBdr>
    </w:div>
    <w:div w:id="1287738445">
      <w:bodyDiv w:val="1"/>
      <w:marLeft w:val="0"/>
      <w:marRight w:val="0"/>
      <w:marTop w:val="0"/>
      <w:marBottom w:val="0"/>
      <w:divBdr>
        <w:top w:val="none" w:sz="0" w:space="0" w:color="auto"/>
        <w:left w:val="none" w:sz="0" w:space="0" w:color="auto"/>
        <w:bottom w:val="none" w:sz="0" w:space="0" w:color="auto"/>
        <w:right w:val="none" w:sz="0" w:space="0" w:color="auto"/>
      </w:divBdr>
    </w:div>
    <w:div w:id="1293445397">
      <w:bodyDiv w:val="1"/>
      <w:marLeft w:val="0"/>
      <w:marRight w:val="0"/>
      <w:marTop w:val="0"/>
      <w:marBottom w:val="0"/>
      <w:divBdr>
        <w:top w:val="none" w:sz="0" w:space="0" w:color="auto"/>
        <w:left w:val="none" w:sz="0" w:space="0" w:color="auto"/>
        <w:bottom w:val="none" w:sz="0" w:space="0" w:color="auto"/>
        <w:right w:val="none" w:sz="0" w:space="0" w:color="auto"/>
      </w:divBdr>
    </w:div>
    <w:div w:id="1400058187">
      <w:bodyDiv w:val="1"/>
      <w:marLeft w:val="0"/>
      <w:marRight w:val="0"/>
      <w:marTop w:val="0"/>
      <w:marBottom w:val="0"/>
      <w:divBdr>
        <w:top w:val="none" w:sz="0" w:space="0" w:color="auto"/>
        <w:left w:val="none" w:sz="0" w:space="0" w:color="auto"/>
        <w:bottom w:val="none" w:sz="0" w:space="0" w:color="auto"/>
        <w:right w:val="none" w:sz="0" w:space="0" w:color="auto"/>
      </w:divBdr>
    </w:div>
    <w:div w:id="1415587809">
      <w:bodyDiv w:val="1"/>
      <w:marLeft w:val="0"/>
      <w:marRight w:val="0"/>
      <w:marTop w:val="0"/>
      <w:marBottom w:val="0"/>
      <w:divBdr>
        <w:top w:val="none" w:sz="0" w:space="0" w:color="auto"/>
        <w:left w:val="none" w:sz="0" w:space="0" w:color="auto"/>
        <w:bottom w:val="none" w:sz="0" w:space="0" w:color="auto"/>
        <w:right w:val="none" w:sz="0" w:space="0" w:color="auto"/>
      </w:divBdr>
      <w:divsChild>
        <w:div w:id="2087417973">
          <w:marLeft w:val="274"/>
          <w:marRight w:val="0"/>
          <w:marTop w:val="0"/>
          <w:marBottom w:val="0"/>
          <w:divBdr>
            <w:top w:val="none" w:sz="0" w:space="0" w:color="auto"/>
            <w:left w:val="none" w:sz="0" w:space="0" w:color="auto"/>
            <w:bottom w:val="none" w:sz="0" w:space="0" w:color="auto"/>
            <w:right w:val="none" w:sz="0" w:space="0" w:color="auto"/>
          </w:divBdr>
        </w:div>
      </w:divsChild>
    </w:div>
    <w:div w:id="1464156592">
      <w:bodyDiv w:val="1"/>
      <w:marLeft w:val="0"/>
      <w:marRight w:val="0"/>
      <w:marTop w:val="0"/>
      <w:marBottom w:val="0"/>
      <w:divBdr>
        <w:top w:val="none" w:sz="0" w:space="0" w:color="auto"/>
        <w:left w:val="none" w:sz="0" w:space="0" w:color="auto"/>
        <w:bottom w:val="none" w:sz="0" w:space="0" w:color="auto"/>
        <w:right w:val="none" w:sz="0" w:space="0" w:color="auto"/>
      </w:divBdr>
    </w:div>
    <w:div w:id="1472213020">
      <w:bodyDiv w:val="1"/>
      <w:marLeft w:val="0"/>
      <w:marRight w:val="0"/>
      <w:marTop w:val="0"/>
      <w:marBottom w:val="0"/>
      <w:divBdr>
        <w:top w:val="none" w:sz="0" w:space="0" w:color="auto"/>
        <w:left w:val="none" w:sz="0" w:space="0" w:color="auto"/>
        <w:bottom w:val="none" w:sz="0" w:space="0" w:color="auto"/>
        <w:right w:val="none" w:sz="0" w:space="0" w:color="auto"/>
      </w:divBdr>
    </w:div>
    <w:div w:id="1522282980">
      <w:bodyDiv w:val="1"/>
      <w:marLeft w:val="0"/>
      <w:marRight w:val="0"/>
      <w:marTop w:val="0"/>
      <w:marBottom w:val="0"/>
      <w:divBdr>
        <w:top w:val="none" w:sz="0" w:space="0" w:color="auto"/>
        <w:left w:val="none" w:sz="0" w:space="0" w:color="auto"/>
        <w:bottom w:val="none" w:sz="0" w:space="0" w:color="auto"/>
        <w:right w:val="none" w:sz="0" w:space="0" w:color="auto"/>
      </w:divBdr>
    </w:div>
    <w:div w:id="1525243753">
      <w:bodyDiv w:val="1"/>
      <w:marLeft w:val="0"/>
      <w:marRight w:val="0"/>
      <w:marTop w:val="0"/>
      <w:marBottom w:val="0"/>
      <w:divBdr>
        <w:top w:val="none" w:sz="0" w:space="0" w:color="auto"/>
        <w:left w:val="none" w:sz="0" w:space="0" w:color="auto"/>
        <w:bottom w:val="none" w:sz="0" w:space="0" w:color="auto"/>
        <w:right w:val="none" w:sz="0" w:space="0" w:color="auto"/>
      </w:divBdr>
    </w:div>
    <w:div w:id="1550609809">
      <w:bodyDiv w:val="1"/>
      <w:marLeft w:val="0"/>
      <w:marRight w:val="0"/>
      <w:marTop w:val="0"/>
      <w:marBottom w:val="0"/>
      <w:divBdr>
        <w:top w:val="none" w:sz="0" w:space="0" w:color="auto"/>
        <w:left w:val="none" w:sz="0" w:space="0" w:color="auto"/>
        <w:bottom w:val="none" w:sz="0" w:space="0" w:color="auto"/>
        <w:right w:val="none" w:sz="0" w:space="0" w:color="auto"/>
      </w:divBdr>
      <w:divsChild>
        <w:div w:id="394012368">
          <w:marLeft w:val="274"/>
          <w:marRight w:val="0"/>
          <w:marTop w:val="0"/>
          <w:marBottom w:val="30"/>
          <w:divBdr>
            <w:top w:val="none" w:sz="0" w:space="0" w:color="auto"/>
            <w:left w:val="none" w:sz="0" w:space="0" w:color="auto"/>
            <w:bottom w:val="none" w:sz="0" w:space="0" w:color="auto"/>
            <w:right w:val="none" w:sz="0" w:space="0" w:color="auto"/>
          </w:divBdr>
        </w:div>
        <w:div w:id="1430082151">
          <w:marLeft w:val="274"/>
          <w:marRight w:val="0"/>
          <w:marTop w:val="0"/>
          <w:marBottom w:val="30"/>
          <w:divBdr>
            <w:top w:val="none" w:sz="0" w:space="0" w:color="auto"/>
            <w:left w:val="none" w:sz="0" w:space="0" w:color="auto"/>
            <w:bottom w:val="none" w:sz="0" w:space="0" w:color="auto"/>
            <w:right w:val="none" w:sz="0" w:space="0" w:color="auto"/>
          </w:divBdr>
        </w:div>
        <w:div w:id="1584530539">
          <w:marLeft w:val="274"/>
          <w:marRight w:val="0"/>
          <w:marTop w:val="0"/>
          <w:marBottom w:val="30"/>
          <w:divBdr>
            <w:top w:val="none" w:sz="0" w:space="0" w:color="auto"/>
            <w:left w:val="none" w:sz="0" w:space="0" w:color="auto"/>
            <w:bottom w:val="none" w:sz="0" w:space="0" w:color="auto"/>
            <w:right w:val="none" w:sz="0" w:space="0" w:color="auto"/>
          </w:divBdr>
        </w:div>
      </w:divsChild>
    </w:div>
    <w:div w:id="1575318071">
      <w:bodyDiv w:val="1"/>
      <w:marLeft w:val="0"/>
      <w:marRight w:val="0"/>
      <w:marTop w:val="0"/>
      <w:marBottom w:val="0"/>
      <w:divBdr>
        <w:top w:val="none" w:sz="0" w:space="0" w:color="auto"/>
        <w:left w:val="none" w:sz="0" w:space="0" w:color="auto"/>
        <w:bottom w:val="none" w:sz="0" w:space="0" w:color="auto"/>
        <w:right w:val="none" w:sz="0" w:space="0" w:color="auto"/>
      </w:divBdr>
    </w:div>
    <w:div w:id="1584679042">
      <w:bodyDiv w:val="1"/>
      <w:marLeft w:val="0"/>
      <w:marRight w:val="0"/>
      <w:marTop w:val="0"/>
      <w:marBottom w:val="0"/>
      <w:divBdr>
        <w:top w:val="none" w:sz="0" w:space="0" w:color="auto"/>
        <w:left w:val="none" w:sz="0" w:space="0" w:color="auto"/>
        <w:bottom w:val="none" w:sz="0" w:space="0" w:color="auto"/>
        <w:right w:val="none" w:sz="0" w:space="0" w:color="auto"/>
      </w:divBdr>
    </w:div>
    <w:div w:id="1598245234">
      <w:bodyDiv w:val="1"/>
      <w:marLeft w:val="0"/>
      <w:marRight w:val="0"/>
      <w:marTop w:val="0"/>
      <w:marBottom w:val="0"/>
      <w:divBdr>
        <w:top w:val="none" w:sz="0" w:space="0" w:color="auto"/>
        <w:left w:val="none" w:sz="0" w:space="0" w:color="auto"/>
        <w:bottom w:val="none" w:sz="0" w:space="0" w:color="auto"/>
        <w:right w:val="none" w:sz="0" w:space="0" w:color="auto"/>
      </w:divBdr>
    </w:div>
    <w:div w:id="1609266688">
      <w:bodyDiv w:val="1"/>
      <w:marLeft w:val="0"/>
      <w:marRight w:val="0"/>
      <w:marTop w:val="0"/>
      <w:marBottom w:val="0"/>
      <w:divBdr>
        <w:top w:val="none" w:sz="0" w:space="0" w:color="auto"/>
        <w:left w:val="none" w:sz="0" w:space="0" w:color="auto"/>
        <w:bottom w:val="none" w:sz="0" w:space="0" w:color="auto"/>
        <w:right w:val="none" w:sz="0" w:space="0" w:color="auto"/>
      </w:divBdr>
    </w:div>
    <w:div w:id="1611084444">
      <w:bodyDiv w:val="1"/>
      <w:marLeft w:val="0"/>
      <w:marRight w:val="0"/>
      <w:marTop w:val="0"/>
      <w:marBottom w:val="0"/>
      <w:divBdr>
        <w:top w:val="none" w:sz="0" w:space="0" w:color="auto"/>
        <w:left w:val="none" w:sz="0" w:space="0" w:color="auto"/>
        <w:bottom w:val="none" w:sz="0" w:space="0" w:color="auto"/>
        <w:right w:val="none" w:sz="0" w:space="0" w:color="auto"/>
      </w:divBdr>
    </w:div>
    <w:div w:id="1643657276">
      <w:bodyDiv w:val="1"/>
      <w:marLeft w:val="0"/>
      <w:marRight w:val="0"/>
      <w:marTop w:val="0"/>
      <w:marBottom w:val="0"/>
      <w:divBdr>
        <w:top w:val="none" w:sz="0" w:space="0" w:color="auto"/>
        <w:left w:val="none" w:sz="0" w:space="0" w:color="auto"/>
        <w:bottom w:val="none" w:sz="0" w:space="0" w:color="auto"/>
        <w:right w:val="none" w:sz="0" w:space="0" w:color="auto"/>
      </w:divBdr>
    </w:div>
    <w:div w:id="1670405813">
      <w:bodyDiv w:val="1"/>
      <w:marLeft w:val="0"/>
      <w:marRight w:val="0"/>
      <w:marTop w:val="0"/>
      <w:marBottom w:val="0"/>
      <w:divBdr>
        <w:top w:val="none" w:sz="0" w:space="0" w:color="auto"/>
        <w:left w:val="none" w:sz="0" w:space="0" w:color="auto"/>
        <w:bottom w:val="none" w:sz="0" w:space="0" w:color="auto"/>
        <w:right w:val="none" w:sz="0" w:space="0" w:color="auto"/>
      </w:divBdr>
    </w:div>
    <w:div w:id="1682662073">
      <w:bodyDiv w:val="1"/>
      <w:marLeft w:val="0"/>
      <w:marRight w:val="0"/>
      <w:marTop w:val="0"/>
      <w:marBottom w:val="0"/>
      <w:divBdr>
        <w:top w:val="none" w:sz="0" w:space="0" w:color="auto"/>
        <w:left w:val="none" w:sz="0" w:space="0" w:color="auto"/>
        <w:bottom w:val="none" w:sz="0" w:space="0" w:color="auto"/>
        <w:right w:val="none" w:sz="0" w:space="0" w:color="auto"/>
      </w:divBdr>
    </w:div>
    <w:div w:id="1685784678">
      <w:bodyDiv w:val="1"/>
      <w:marLeft w:val="0"/>
      <w:marRight w:val="0"/>
      <w:marTop w:val="0"/>
      <w:marBottom w:val="0"/>
      <w:divBdr>
        <w:top w:val="none" w:sz="0" w:space="0" w:color="auto"/>
        <w:left w:val="none" w:sz="0" w:space="0" w:color="auto"/>
        <w:bottom w:val="none" w:sz="0" w:space="0" w:color="auto"/>
        <w:right w:val="none" w:sz="0" w:space="0" w:color="auto"/>
      </w:divBdr>
    </w:div>
    <w:div w:id="1746369556">
      <w:bodyDiv w:val="1"/>
      <w:marLeft w:val="0"/>
      <w:marRight w:val="0"/>
      <w:marTop w:val="0"/>
      <w:marBottom w:val="0"/>
      <w:divBdr>
        <w:top w:val="none" w:sz="0" w:space="0" w:color="auto"/>
        <w:left w:val="none" w:sz="0" w:space="0" w:color="auto"/>
        <w:bottom w:val="none" w:sz="0" w:space="0" w:color="auto"/>
        <w:right w:val="none" w:sz="0" w:space="0" w:color="auto"/>
      </w:divBdr>
    </w:div>
    <w:div w:id="1754428010">
      <w:bodyDiv w:val="1"/>
      <w:marLeft w:val="0"/>
      <w:marRight w:val="0"/>
      <w:marTop w:val="0"/>
      <w:marBottom w:val="0"/>
      <w:divBdr>
        <w:top w:val="none" w:sz="0" w:space="0" w:color="auto"/>
        <w:left w:val="none" w:sz="0" w:space="0" w:color="auto"/>
        <w:bottom w:val="none" w:sz="0" w:space="0" w:color="auto"/>
        <w:right w:val="none" w:sz="0" w:space="0" w:color="auto"/>
      </w:divBdr>
    </w:div>
    <w:div w:id="1771391988">
      <w:bodyDiv w:val="1"/>
      <w:marLeft w:val="0"/>
      <w:marRight w:val="0"/>
      <w:marTop w:val="0"/>
      <w:marBottom w:val="0"/>
      <w:divBdr>
        <w:top w:val="none" w:sz="0" w:space="0" w:color="auto"/>
        <w:left w:val="none" w:sz="0" w:space="0" w:color="auto"/>
        <w:bottom w:val="none" w:sz="0" w:space="0" w:color="auto"/>
        <w:right w:val="none" w:sz="0" w:space="0" w:color="auto"/>
      </w:divBdr>
    </w:div>
    <w:div w:id="1776054951">
      <w:bodyDiv w:val="1"/>
      <w:marLeft w:val="0"/>
      <w:marRight w:val="0"/>
      <w:marTop w:val="0"/>
      <w:marBottom w:val="0"/>
      <w:divBdr>
        <w:top w:val="none" w:sz="0" w:space="0" w:color="auto"/>
        <w:left w:val="none" w:sz="0" w:space="0" w:color="auto"/>
        <w:bottom w:val="none" w:sz="0" w:space="0" w:color="auto"/>
        <w:right w:val="none" w:sz="0" w:space="0" w:color="auto"/>
      </w:divBdr>
      <w:divsChild>
        <w:div w:id="151216232">
          <w:marLeft w:val="274"/>
          <w:marRight w:val="0"/>
          <w:marTop w:val="0"/>
          <w:marBottom w:val="30"/>
          <w:divBdr>
            <w:top w:val="none" w:sz="0" w:space="0" w:color="auto"/>
            <w:left w:val="none" w:sz="0" w:space="0" w:color="auto"/>
            <w:bottom w:val="none" w:sz="0" w:space="0" w:color="auto"/>
            <w:right w:val="none" w:sz="0" w:space="0" w:color="auto"/>
          </w:divBdr>
        </w:div>
        <w:div w:id="204341293">
          <w:marLeft w:val="274"/>
          <w:marRight w:val="0"/>
          <w:marTop w:val="0"/>
          <w:marBottom w:val="30"/>
          <w:divBdr>
            <w:top w:val="none" w:sz="0" w:space="0" w:color="auto"/>
            <w:left w:val="none" w:sz="0" w:space="0" w:color="auto"/>
            <w:bottom w:val="none" w:sz="0" w:space="0" w:color="auto"/>
            <w:right w:val="none" w:sz="0" w:space="0" w:color="auto"/>
          </w:divBdr>
        </w:div>
        <w:div w:id="363791202">
          <w:marLeft w:val="274"/>
          <w:marRight w:val="0"/>
          <w:marTop w:val="0"/>
          <w:marBottom w:val="60"/>
          <w:divBdr>
            <w:top w:val="none" w:sz="0" w:space="0" w:color="auto"/>
            <w:left w:val="none" w:sz="0" w:space="0" w:color="auto"/>
            <w:bottom w:val="none" w:sz="0" w:space="0" w:color="auto"/>
            <w:right w:val="none" w:sz="0" w:space="0" w:color="auto"/>
          </w:divBdr>
        </w:div>
        <w:div w:id="945117263">
          <w:marLeft w:val="274"/>
          <w:marRight w:val="0"/>
          <w:marTop w:val="0"/>
          <w:marBottom w:val="30"/>
          <w:divBdr>
            <w:top w:val="none" w:sz="0" w:space="0" w:color="auto"/>
            <w:left w:val="none" w:sz="0" w:space="0" w:color="auto"/>
            <w:bottom w:val="none" w:sz="0" w:space="0" w:color="auto"/>
            <w:right w:val="none" w:sz="0" w:space="0" w:color="auto"/>
          </w:divBdr>
        </w:div>
        <w:div w:id="1402287023">
          <w:marLeft w:val="274"/>
          <w:marRight w:val="0"/>
          <w:marTop w:val="0"/>
          <w:marBottom w:val="60"/>
          <w:divBdr>
            <w:top w:val="none" w:sz="0" w:space="0" w:color="auto"/>
            <w:left w:val="none" w:sz="0" w:space="0" w:color="auto"/>
            <w:bottom w:val="none" w:sz="0" w:space="0" w:color="auto"/>
            <w:right w:val="none" w:sz="0" w:space="0" w:color="auto"/>
          </w:divBdr>
        </w:div>
      </w:divsChild>
    </w:div>
    <w:div w:id="1835031613">
      <w:bodyDiv w:val="1"/>
      <w:marLeft w:val="0"/>
      <w:marRight w:val="0"/>
      <w:marTop w:val="0"/>
      <w:marBottom w:val="0"/>
      <w:divBdr>
        <w:top w:val="none" w:sz="0" w:space="0" w:color="auto"/>
        <w:left w:val="none" w:sz="0" w:space="0" w:color="auto"/>
        <w:bottom w:val="none" w:sz="0" w:space="0" w:color="auto"/>
        <w:right w:val="none" w:sz="0" w:space="0" w:color="auto"/>
      </w:divBdr>
    </w:div>
    <w:div w:id="1851676556">
      <w:bodyDiv w:val="1"/>
      <w:marLeft w:val="0"/>
      <w:marRight w:val="0"/>
      <w:marTop w:val="0"/>
      <w:marBottom w:val="0"/>
      <w:divBdr>
        <w:top w:val="none" w:sz="0" w:space="0" w:color="auto"/>
        <w:left w:val="none" w:sz="0" w:space="0" w:color="auto"/>
        <w:bottom w:val="none" w:sz="0" w:space="0" w:color="auto"/>
        <w:right w:val="none" w:sz="0" w:space="0" w:color="auto"/>
      </w:divBdr>
    </w:div>
    <w:div w:id="1880891979">
      <w:bodyDiv w:val="1"/>
      <w:marLeft w:val="0"/>
      <w:marRight w:val="0"/>
      <w:marTop w:val="0"/>
      <w:marBottom w:val="0"/>
      <w:divBdr>
        <w:top w:val="none" w:sz="0" w:space="0" w:color="auto"/>
        <w:left w:val="none" w:sz="0" w:space="0" w:color="auto"/>
        <w:bottom w:val="none" w:sz="0" w:space="0" w:color="auto"/>
        <w:right w:val="none" w:sz="0" w:space="0" w:color="auto"/>
      </w:divBdr>
    </w:div>
    <w:div w:id="1881045685">
      <w:bodyDiv w:val="1"/>
      <w:marLeft w:val="0"/>
      <w:marRight w:val="0"/>
      <w:marTop w:val="0"/>
      <w:marBottom w:val="0"/>
      <w:divBdr>
        <w:top w:val="none" w:sz="0" w:space="0" w:color="auto"/>
        <w:left w:val="none" w:sz="0" w:space="0" w:color="auto"/>
        <w:bottom w:val="none" w:sz="0" w:space="0" w:color="auto"/>
        <w:right w:val="none" w:sz="0" w:space="0" w:color="auto"/>
      </w:divBdr>
    </w:div>
    <w:div w:id="1895694932">
      <w:bodyDiv w:val="1"/>
      <w:marLeft w:val="0"/>
      <w:marRight w:val="0"/>
      <w:marTop w:val="0"/>
      <w:marBottom w:val="0"/>
      <w:divBdr>
        <w:top w:val="none" w:sz="0" w:space="0" w:color="auto"/>
        <w:left w:val="none" w:sz="0" w:space="0" w:color="auto"/>
        <w:bottom w:val="none" w:sz="0" w:space="0" w:color="auto"/>
        <w:right w:val="none" w:sz="0" w:space="0" w:color="auto"/>
      </w:divBdr>
    </w:div>
    <w:div w:id="1927301235">
      <w:bodyDiv w:val="1"/>
      <w:marLeft w:val="0"/>
      <w:marRight w:val="0"/>
      <w:marTop w:val="0"/>
      <w:marBottom w:val="0"/>
      <w:divBdr>
        <w:top w:val="none" w:sz="0" w:space="0" w:color="auto"/>
        <w:left w:val="none" w:sz="0" w:space="0" w:color="auto"/>
        <w:bottom w:val="none" w:sz="0" w:space="0" w:color="auto"/>
        <w:right w:val="none" w:sz="0" w:space="0" w:color="auto"/>
      </w:divBdr>
    </w:div>
    <w:div w:id="1938828768">
      <w:bodyDiv w:val="1"/>
      <w:marLeft w:val="0"/>
      <w:marRight w:val="0"/>
      <w:marTop w:val="0"/>
      <w:marBottom w:val="0"/>
      <w:divBdr>
        <w:top w:val="none" w:sz="0" w:space="0" w:color="auto"/>
        <w:left w:val="none" w:sz="0" w:space="0" w:color="auto"/>
        <w:bottom w:val="none" w:sz="0" w:space="0" w:color="auto"/>
        <w:right w:val="none" w:sz="0" w:space="0" w:color="auto"/>
      </w:divBdr>
    </w:div>
    <w:div w:id="1940525270">
      <w:bodyDiv w:val="1"/>
      <w:marLeft w:val="0"/>
      <w:marRight w:val="0"/>
      <w:marTop w:val="0"/>
      <w:marBottom w:val="0"/>
      <w:divBdr>
        <w:top w:val="none" w:sz="0" w:space="0" w:color="auto"/>
        <w:left w:val="none" w:sz="0" w:space="0" w:color="auto"/>
        <w:bottom w:val="none" w:sz="0" w:space="0" w:color="auto"/>
        <w:right w:val="none" w:sz="0" w:space="0" w:color="auto"/>
      </w:divBdr>
    </w:div>
    <w:div w:id="1980109443">
      <w:bodyDiv w:val="1"/>
      <w:marLeft w:val="0"/>
      <w:marRight w:val="0"/>
      <w:marTop w:val="0"/>
      <w:marBottom w:val="0"/>
      <w:divBdr>
        <w:top w:val="none" w:sz="0" w:space="0" w:color="auto"/>
        <w:left w:val="none" w:sz="0" w:space="0" w:color="auto"/>
        <w:bottom w:val="none" w:sz="0" w:space="0" w:color="auto"/>
        <w:right w:val="none" w:sz="0" w:space="0" w:color="auto"/>
      </w:divBdr>
    </w:div>
    <w:div w:id="1981497301">
      <w:bodyDiv w:val="1"/>
      <w:marLeft w:val="0"/>
      <w:marRight w:val="0"/>
      <w:marTop w:val="0"/>
      <w:marBottom w:val="0"/>
      <w:divBdr>
        <w:top w:val="none" w:sz="0" w:space="0" w:color="auto"/>
        <w:left w:val="none" w:sz="0" w:space="0" w:color="auto"/>
        <w:bottom w:val="none" w:sz="0" w:space="0" w:color="auto"/>
        <w:right w:val="none" w:sz="0" w:space="0" w:color="auto"/>
      </w:divBdr>
    </w:div>
    <w:div w:id="1985500778">
      <w:bodyDiv w:val="1"/>
      <w:marLeft w:val="0"/>
      <w:marRight w:val="0"/>
      <w:marTop w:val="0"/>
      <w:marBottom w:val="0"/>
      <w:divBdr>
        <w:top w:val="none" w:sz="0" w:space="0" w:color="auto"/>
        <w:left w:val="none" w:sz="0" w:space="0" w:color="auto"/>
        <w:bottom w:val="none" w:sz="0" w:space="0" w:color="auto"/>
        <w:right w:val="none" w:sz="0" w:space="0" w:color="auto"/>
      </w:divBdr>
    </w:div>
    <w:div w:id="1990018715">
      <w:bodyDiv w:val="1"/>
      <w:marLeft w:val="0"/>
      <w:marRight w:val="0"/>
      <w:marTop w:val="0"/>
      <w:marBottom w:val="0"/>
      <w:divBdr>
        <w:top w:val="none" w:sz="0" w:space="0" w:color="auto"/>
        <w:left w:val="none" w:sz="0" w:space="0" w:color="auto"/>
        <w:bottom w:val="none" w:sz="0" w:space="0" w:color="auto"/>
        <w:right w:val="none" w:sz="0" w:space="0" w:color="auto"/>
      </w:divBdr>
    </w:div>
    <w:div w:id="2006741880">
      <w:bodyDiv w:val="1"/>
      <w:marLeft w:val="0"/>
      <w:marRight w:val="0"/>
      <w:marTop w:val="0"/>
      <w:marBottom w:val="0"/>
      <w:divBdr>
        <w:top w:val="none" w:sz="0" w:space="0" w:color="auto"/>
        <w:left w:val="none" w:sz="0" w:space="0" w:color="auto"/>
        <w:bottom w:val="none" w:sz="0" w:space="0" w:color="auto"/>
        <w:right w:val="none" w:sz="0" w:space="0" w:color="auto"/>
      </w:divBdr>
    </w:div>
    <w:div w:id="2008287512">
      <w:bodyDiv w:val="1"/>
      <w:marLeft w:val="0"/>
      <w:marRight w:val="0"/>
      <w:marTop w:val="0"/>
      <w:marBottom w:val="0"/>
      <w:divBdr>
        <w:top w:val="none" w:sz="0" w:space="0" w:color="auto"/>
        <w:left w:val="none" w:sz="0" w:space="0" w:color="auto"/>
        <w:bottom w:val="none" w:sz="0" w:space="0" w:color="auto"/>
        <w:right w:val="none" w:sz="0" w:space="0" w:color="auto"/>
      </w:divBdr>
    </w:div>
    <w:div w:id="2020769072">
      <w:bodyDiv w:val="1"/>
      <w:marLeft w:val="0"/>
      <w:marRight w:val="0"/>
      <w:marTop w:val="0"/>
      <w:marBottom w:val="0"/>
      <w:divBdr>
        <w:top w:val="none" w:sz="0" w:space="0" w:color="auto"/>
        <w:left w:val="none" w:sz="0" w:space="0" w:color="auto"/>
        <w:bottom w:val="none" w:sz="0" w:space="0" w:color="auto"/>
        <w:right w:val="none" w:sz="0" w:space="0" w:color="auto"/>
      </w:divBdr>
    </w:div>
    <w:div w:id="2029863375">
      <w:bodyDiv w:val="1"/>
      <w:marLeft w:val="0"/>
      <w:marRight w:val="0"/>
      <w:marTop w:val="0"/>
      <w:marBottom w:val="0"/>
      <w:divBdr>
        <w:top w:val="none" w:sz="0" w:space="0" w:color="auto"/>
        <w:left w:val="none" w:sz="0" w:space="0" w:color="auto"/>
        <w:bottom w:val="none" w:sz="0" w:space="0" w:color="auto"/>
        <w:right w:val="none" w:sz="0" w:space="0" w:color="auto"/>
      </w:divBdr>
    </w:div>
    <w:div w:id="2063476883">
      <w:bodyDiv w:val="1"/>
      <w:marLeft w:val="0"/>
      <w:marRight w:val="0"/>
      <w:marTop w:val="0"/>
      <w:marBottom w:val="0"/>
      <w:divBdr>
        <w:top w:val="none" w:sz="0" w:space="0" w:color="auto"/>
        <w:left w:val="none" w:sz="0" w:space="0" w:color="auto"/>
        <w:bottom w:val="none" w:sz="0" w:space="0" w:color="auto"/>
        <w:right w:val="none" w:sz="0" w:space="0" w:color="auto"/>
      </w:divBdr>
    </w:div>
    <w:div w:id="2078042100">
      <w:bodyDiv w:val="1"/>
      <w:marLeft w:val="0"/>
      <w:marRight w:val="0"/>
      <w:marTop w:val="0"/>
      <w:marBottom w:val="0"/>
      <w:divBdr>
        <w:top w:val="none" w:sz="0" w:space="0" w:color="auto"/>
        <w:left w:val="none" w:sz="0" w:space="0" w:color="auto"/>
        <w:bottom w:val="none" w:sz="0" w:space="0" w:color="auto"/>
        <w:right w:val="none" w:sz="0" w:space="0" w:color="auto"/>
      </w:divBdr>
    </w:div>
    <w:div w:id="2131973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file:///C:/Users/aday.SVA/Desktop/FINAL%20PM&amp;C%20DOCS/FINAL%20REVISED%208%20FEBRUARY/Consolidated%20Report/IPA%20Consolidated%20Report%20(Public)%20FINAL%208%20February.docx" TargetMode="External"/><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jpeg"/><Relationship Id="rId42" Type="http://schemas.microsoft.com/office/2007/relationships/hdphoto" Target="media/hdphoto2.wdp"/><Relationship Id="rId47" Type="http://schemas.openxmlformats.org/officeDocument/2006/relationships/header" Target="header3.xml"/><Relationship Id="rId50" Type="http://schemas.openxmlformats.org/officeDocument/2006/relationships/header" Target="header5.xml"/><Relationship Id="rId55" Type="http://schemas.openxmlformats.org/officeDocument/2006/relationships/image" Target="media/image36.emf"/><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2.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image" Target="media/image28.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microsoft.com/office/2007/relationships/hdphoto" Target="media/hdphoto1.wdp"/><Relationship Id="rId45" Type="http://schemas.openxmlformats.org/officeDocument/2006/relationships/image" Target="media/image31.jpeg"/><Relationship Id="rId53" Type="http://schemas.openxmlformats.org/officeDocument/2006/relationships/image" Target="media/image34.pn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footer" Target="footer3.xml"/><Relationship Id="rId57" Type="http://schemas.openxmlformats.org/officeDocument/2006/relationships/image" Target="media/image38.emf"/><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image" Target="media/image30.jpeg"/><Relationship Id="rId52"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29.png"/><Relationship Id="rId48" Type="http://schemas.openxmlformats.org/officeDocument/2006/relationships/header" Target="header4.xml"/><Relationship Id="rId56" Type="http://schemas.openxmlformats.org/officeDocument/2006/relationships/image" Target="media/image37.emf"/><Relationship Id="rId8" Type="http://schemas.openxmlformats.org/officeDocument/2006/relationships/settings" Target="settings.xml"/><Relationship Id="rId51" Type="http://schemas.openxmlformats.org/officeDocument/2006/relationships/footer" Target="footer4.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8" Type="http://schemas.openxmlformats.org/officeDocument/2006/relationships/hyperlink" Target="http://www.dpmc.gov.au/indigenous-affairs/about/jobs-land-and-economy-programme/indigenous-environment-branch/indigenous-rangers-working-country" TargetMode="External"/><Relationship Id="rId3" Type="http://schemas.openxmlformats.org/officeDocument/2006/relationships/hyperlink" Target="https://www.iucn.org/about/work/programmes/gpap_home/gpap_quality/gpap_pacategories/" TargetMode="External"/><Relationship Id="rId7" Type="http://schemas.openxmlformats.org/officeDocument/2006/relationships/hyperlink" Target="http://www.dpmc.gov.au/indigenous-affairs/about/jobs-land-and-economy-programme/indigenous-environment-branch/indigenous-rangers-working-country" TargetMode="External"/><Relationship Id="rId2" Type="http://schemas.openxmlformats.org/officeDocument/2006/relationships/hyperlink" Target="https://www.dpmc.gov.au/sites/default/files/publications/IPA_FS_2015_1.pdf" TargetMode="External"/><Relationship Id="rId1" Type="http://schemas.openxmlformats.org/officeDocument/2006/relationships/hyperlink" Target="https://www.environment.gov.au/land/nrs/about-nrs/requirements" TargetMode="External"/><Relationship Id="rId6" Type="http://schemas.openxmlformats.org/officeDocument/2006/relationships/hyperlink" Target="http://www.dpmc.gov.au/indigenous-affairs/about/jobs-land-and-economy-programme/indigenous-environment-branch/indigenous-rangers-working-country" TargetMode="External"/><Relationship Id="rId5" Type="http://schemas.openxmlformats.org/officeDocument/2006/relationships/hyperlink" Target="https://www.dpmc.gov.au/indigenous-affairs/about/jobs-land-and-economy-programme/indigenous-environment-branch/funding-indigenous-land-and-sea-management-projects" TargetMode="External"/><Relationship Id="rId4" Type="http://schemas.openxmlformats.org/officeDocument/2006/relationships/hyperlink" Target="https://www.dpmc.gov.au/indigenous-affairs/about/jobs-land-and-economy-programme/indigenous-environment-branch/indigenous-protected-areas-ipas" TargetMode="External"/><Relationship Id="rId9" Type="http://schemas.openxmlformats.org/officeDocument/2006/relationships/hyperlink" Target="http://www.nailsma.org.au/walfa-west-arnhem-land-fire-abatement-projec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2D62"/>
      </a:dk2>
      <a:lt2>
        <a:srgbClr val="B2BB1E"/>
      </a:lt2>
      <a:accent1>
        <a:srgbClr val="F2F0E9"/>
      </a:accent1>
      <a:accent2>
        <a:srgbClr val="696158"/>
      </a:accent2>
      <a:accent3>
        <a:srgbClr val="AFA778"/>
      </a:accent3>
      <a:accent4>
        <a:srgbClr val="353E49"/>
      </a:accent4>
      <a:accent5>
        <a:srgbClr val="69B3E7"/>
      </a:accent5>
      <a:accent6>
        <a:srgbClr val="34657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e28ad21-dfa1-4b92-88e4-6e3b268dd663">
      <UserInfo>
        <DisplayName>Kateryna Andreyeva</DisplayName>
        <AccountId>58</AccountId>
        <AccountType/>
      </UserInfo>
      <UserInfo>
        <DisplayName>Brendan Ferguson</DisplayName>
        <AccountId>56</AccountId>
        <AccountType/>
      </UserInfo>
      <UserInfo>
        <DisplayName>Simon Faivel</DisplayName>
        <AccountId>59</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B75DFAE7EFCE04596EDC50C074711F7" ma:contentTypeVersion="2" ma:contentTypeDescription="Create a new document." ma:contentTypeScope="" ma:versionID="e42e03467338f88431d590e9eaa212d6">
  <xsd:schema xmlns:xsd="http://www.w3.org/2001/XMLSchema" xmlns:xs="http://www.w3.org/2001/XMLSchema" xmlns:p="http://schemas.microsoft.com/office/2006/metadata/properties" xmlns:ns2="ee28ad21-dfa1-4b92-88e4-6e3b268dd663" targetNamespace="http://schemas.microsoft.com/office/2006/metadata/properties" ma:root="true" ma:fieldsID="bdcb90593e26ca27f3c906e23200b1e1" ns2:_="">
    <xsd:import namespace="ee28ad21-dfa1-4b92-88e4-6e3b268dd663"/>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28ad21-dfa1-4b92-88e4-6e3b268dd66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35B18-FF1D-49A4-A803-82FA03ADDE31}">
  <ds:schemaRefs>
    <ds:schemaRef ds:uri="http://schemas.microsoft.com/office/infopath/2007/PartnerControls"/>
    <ds:schemaRef ds:uri="ee28ad21-dfa1-4b92-88e4-6e3b268dd663"/>
    <ds:schemaRef ds:uri="http://purl.org/dc/terms/"/>
    <ds:schemaRef ds:uri="http://schemas.microsoft.com/office/2006/documentManagement/types"/>
    <ds:schemaRef ds:uri="http://schemas.openxmlformats.org/package/2006/metadata/core-properties"/>
    <ds:schemaRef ds:uri="http://purl.org/dc/elements/1.1/"/>
    <ds:schemaRef ds:uri="http://purl.org/dc/dcmitype/"/>
    <ds:schemaRef ds:uri="http://www.w3.org/XML/1998/namespace"/>
    <ds:schemaRef ds:uri="http://schemas.microsoft.com/office/2006/metadata/properties"/>
  </ds:schemaRefs>
</ds:datastoreItem>
</file>

<file path=customXml/itemProps2.xml><?xml version="1.0" encoding="utf-8"?>
<ds:datastoreItem xmlns:ds="http://schemas.openxmlformats.org/officeDocument/2006/customXml" ds:itemID="{C1AAB165-FED5-47D0-81B0-CFA4B7CF9F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28ad21-dfa1-4b92-88e4-6e3b268dd6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208FCE-3A31-439C-8D39-FAF3E4569944}">
  <ds:schemaRefs>
    <ds:schemaRef ds:uri="http://schemas.microsoft.com/sharepoint/v3/contenttype/forms"/>
  </ds:schemaRefs>
</ds:datastoreItem>
</file>

<file path=customXml/itemProps4.xml><?xml version="1.0" encoding="utf-8"?>
<ds:datastoreItem xmlns:ds="http://schemas.openxmlformats.org/officeDocument/2006/customXml" ds:itemID="{9045F394-D3DD-41CF-9FF1-F773EF945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51</Pages>
  <Words>11627</Words>
  <Characters>66276</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SVA</Company>
  <LinksUpToDate>false</LinksUpToDate>
  <CharactersWithSpaces>77748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 Kinley</dc:creator>
  <cp:lastModifiedBy>Duigan, Kate</cp:lastModifiedBy>
  <cp:revision>11</cp:revision>
  <cp:lastPrinted>2016-05-17T06:49:00Z</cp:lastPrinted>
  <dcterms:created xsi:type="dcterms:W3CDTF">2016-05-04T23:33:00Z</dcterms:created>
  <dcterms:modified xsi:type="dcterms:W3CDTF">2016-05-17T23:52:00Z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0x0101000B75DFAE7EFCE04596EDC50C074711F7</vt:lpwstr>
  </property>
</Properties>
</file>