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4606093" w:displacedByCustomXml="next"/>
    <w:sdt>
      <w:sdtPr>
        <w:id w:val="-865748941"/>
        <w:docPartObj>
          <w:docPartGallery w:val="Cover Pages"/>
          <w:docPartUnique/>
        </w:docPartObj>
      </w:sdtPr>
      <w:sdtEndPr>
        <w:rPr>
          <w:noProof/>
        </w:rPr>
      </w:sdtEndPr>
      <w:sdtContent>
        <w:p w14:paraId="07A13DB6" w14:textId="77777777" w:rsidR="00402F98" w:rsidRDefault="00402F98" w:rsidP="00753703">
          <w:pPr>
            <w:pStyle w:val="NoSpacing"/>
            <w:ind w:right="281"/>
            <w:jc w:val="both"/>
          </w:pPr>
          <w:r>
            <w:rPr>
              <w:noProof/>
              <w:lang w:eastAsia="en-AU"/>
            </w:rPr>
            <w:drawing>
              <wp:anchor distT="0" distB="0" distL="114300" distR="114300" simplePos="0" relativeHeight="251658247" behindDoc="0" locked="1" layoutInCell="1" allowOverlap="1" wp14:anchorId="07A141E9" wp14:editId="07A141EA">
                <wp:simplePos x="0" y="0"/>
                <wp:positionH relativeFrom="margin">
                  <wp:posOffset>30480</wp:posOffset>
                </wp:positionH>
                <wp:positionV relativeFrom="page">
                  <wp:posOffset>1234440</wp:posOffset>
                </wp:positionV>
                <wp:extent cx="2165350" cy="652780"/>
                <wp:effectExtent l="0" t="0" r="6350" b="0"/>
                <wp:wrapSquare wrapText="bothSides"/>
                <wp:docPr id="77" name="Graphic 77"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5350"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58244" behindDoc="1" locked="1" layoutInCell="1" allowOverlap="1" wp14:anchorId="07A141EB" wp14:editId="07A141EC">
                    <wp:simplePos x="0" y="0"/>
                    <wp:positionH relativeFrom="page">
                      <wp:posOffset>34290</wp:posOffset>
                    </wp:positionH>
                    <wp:positionV relativeFrom="margin">
                      <wp:align>center</wp:align>
                    </wp:positionV>
                    <wp:extent cx="7557135" cy="10709910"/>
                    <wp:effectExtent l="0" t="0" r="0" b="0"/>
                    <wp:wrapNone/>
                    <wp:docPr id="74" name="Rectangle 74"/>
                    <wp:cNvGraphicFramePr/>
                    <a:graphic xmlns:a="http://schemas.openxmlformats.org/drawingml/2006/main">
                      <a:graphicData uri="http://schemas.microsoft.com/office/word/2010/wordprocessingShape">
                        <wps:wsp>
                          <wps:cNvSpPr/>
                          <wps:spPr>
                            <a:xfrm>
                              <a:off x="0" y="0"/>
                              <a:ext cx="7557135" cy="10709910"/>
                            </a:xfrm>
                            <a:prstGeom prst="rect">
                              <a:avLst/>
                            </a:prstGeom>
                            <a:blipFill>
                              <a:blip r:embed="rId1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0"/>
                                  </a:ext>
                                </a:extLst>
                              </a:blip>
                              <a:stretch>
                                <a:fillRect/>
                              </a:stretch>
                            </a:blipFill>
                            <a:ln w="12700" cap="flat" cmpd="sng" algn="ctr">
                              <a:noFill/>
                              <a:prstDash val="solid"/>
                              <a:miter lim="800000"/>
                            </a:ln>
                            <a:effectLst/>
                          </wps:spPr>
                          <wps:txbx>
                            <w:txbxContent>
                              <w:p w14:paraId="07A14262" w14:textId="77777777" w:rsidR="008442C0" w:rsidRDefault="008442C0" w:rsidP="00402F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141EB" id="Rectangle 74" o:spid="_x0000_s1026" style="position:absolute;left:0;text-align:left;margin-left:2.7pt;margin-top:0;width:595.05pt;height:843.3pt;z-index:-251658236;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r3w1QIAAJgFAAAOAAAAZHJzL2Uyb0RvYy54bWysVNtqGzEQfS/0H4Te&#10;HXt9W9vEDk6MSyA0oUnJs6zVehd0qyRf0tJ/75F27YS0UCj1w3pGMxqdOXO5vDoqSfbC+droOc0u&#10;epQIzU1R6+2cfn1adyaU+MB0waTRYk5fhKdXi48fLg92JvqmMrIQjiCI9rODndMqBDvrdj2vhGL+&#10;wlihYSyNUyxAddtu4dgB0ZXs9nu9cfdgXGGd4cJ7nK4aI12k+GUpeLgvSy8CkXMKbCF9Xfpu4re7&#10;uGSzrWO2qnkLg/0DCsVqjUfPoVYsMLJz9W+hVM2d8aYMF9yorinLmouUA7LJeu+yeayYFSkXkOPt&#10;mSb//8Lyz/sHR+piTvMhJZop1OgLWGN6KwXBGQg6WD+D36N9cK3mIcZsj6VT8R95kGMi9eVMqjgG&#10;wnGYj0Z5NhhRwmHLenlvOs0S793X+9b58EkYRaIwpw4AEptsf+cD3oTrySU+t5G1XddSnuSWGJT1&#10;7+3TUL4yfKeEDk0POSFZQAP7qraeEjcTaiNAibstsoQDuQBIfC5mler6YzpeLW9Gw6yTX+fLznCw&#10;GnQm1/m0M8hX48HgejIcr7OfkT6AP92HGLHHQD44EXgVxRKpRM4b37OhdT4lKjU5gMB+3kMfc4ZZ&#10;KYEaorKA6vWWEia3GEIeXAKtTbyKoA15K+YrsmeYA29kXTSdr+qA8ZO1mtNJL/5awFKnZNMAtSWI&#10;XdDUPUrhuDkidBQ3pnhBDzmDygGat3xdo4x3zIcH5jBNOMSGCPf4lNIgCdNKlFTGff/TefRHNWGl&#10;5IDpBOhvO+YEJfJWo/2n2XAYxzkpw1Heh+LeWjZvLXqnbgwSzxK6JEb/IE9i6Yx6xiJZxldhYprj&#10;7YbKVrkJzdbAKuJiuUxuGGHLwp1+tDwGPzH9dHxmzra9HFD7z+Y0yWz2rqUb33hTm+UumLJObfDK&#10;K/onKhj/1Entqor75a2evF4X6uI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mtwvsd8AAAAIAQAADwAAAGRycy9kb3ducmV2LnhtbEyPwU7DMBBE70j8g7VI3KhTRKKSxqkQUsUF&#10;FVEa1KMTL0mEvQ6x2wa+nu0Jbjua0eybYjU5K444ht6TgvksAYHUeNNTq2D3tr5ZgAhRk9HWEyr4&#10;xgCr8vKi0LnxJ3rF4za2gkso5FpBF+OQSxmaDp0OMz8gsffhR6cjy7GVZtQnLndW3iZJJp3uiT90&#10;esDHDpvP7cEp+LLS/LzsqH5ab9431bOppr2plLq+mh6WICJO8S8MZ3xGh5KZan8gE4RVkN5xUAHv&#10;OZvz+zQFUfOVLbIMZFnI/wPKXwAAAP//AwBQSwMECgAAAAAAAAAhAEfSa0UF2AIABdgCABQAAABk&#10;cnMvbWVkaWEvaW1hZ2UxLnBuZ4lQTkcNChoKAAAADUlIRFIAAAbmAAAJxAgGAAAA9iPSFgAAAAFz&#10;UkdCAK7OHOkAAAAEZ0FNQQAAsY8L/GEFAAAACXBIWXMAACvVAAAr1QGte24FAAD/pUlEQVR4Xuzd&#10;zatt90HH4dXYmJc2bYxWRa1aaFVMmygKAaUaLVpTO1GqrTgQBDvxH3B2B6KmOfvce89L7ntu3upN&#10;83bTJOJcqIoiCPofOOrMgYKvuNz75N5Qy3UmH3/nx/OBh3X2Pvsc9pot+LLXX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Gr33LGfOfOtyfOb9y+UnP7icO/fgyfFJAAAA&#10;AAAAGMxux7pt9/jg4APLl770wLK/f99y+Yt3n2xfw3bmzF3bN/rQcrz/0eXcUz+2HGx+fDncf3Q5&#10;/9QjAAAAAAAAMJyTLev8I8vR/ieW83sfXy6c++Hl6c2HT0a63fY1bGfOvHc53PvIcn7zqeX8/heW&#10;g81vLoebz29P5NcAAAAAAABgOAdnf3052Nv53Pbxryzn9z+znNt7bDk6+p7llVe+5dYKNmC721ge&#10;nf3J5WDzu1ubrYPlaPPU9iT+CAAAAAAAAIZzvHlyOTzxh8vB5ve3x9/b+o3l+OzDy+XLu9tZDtqz&#10;z967HG0+u3VteyJ/s/X3W3+99ecAAAAAAAAwlOPNXyxHm79cjvd3x69tn/uz7fGt5WjvD7YeXw4O&#10;7rm1gg3Y5cv3L0dnf2t7El9bnj67LleO1u2b/6/t438FAAAAAACAoRxt/m3r35fj/d3xX7bHf16O&#10;9v5h+/PLy+Hery77+/fdWsEG7IW99y1HZ7+4PZG/W567tC43rq/L9YvrcvUIAAAAAAAABnO8Ltee&#10;fud45XBdLh2sy+Hmn5ajzZ8uR/tfWC6fuf/WCjZge3vvW473f2f7Rv92uX5hXV689s7J7E4CAAAA&#10;AAAARnL58J07QO6Ol86vy4Vz63K8+cfleP/t5XDz+VMwzG1+e+uvTk7g2YvvnMTxPgAAAAAAAIxl&#10;99VsF7Z2x93Xsx1t/nM53nx96+ZyvPe5sW9l+c3D3O42lhcNcwAAAAAAAAxqN8rdHuaO9/9je/z6&#10;cmiYAwAAAAAAgP9b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IBT5WjzjsO9/2n33J1eDwAAADAKwxwAAKfLrWHuyDAHAAAAnDKGOQAATpO7thevd184t96z&#10;vfa779LBiXsvHpw8t/vdnf4GAAAAYAiGOQAAhnfr9pXv2f58/6XD9bueubj+wPNX14+++Mz6sa2P&#10;vHBt/c7tc/fevh706TkAAABgRIY5AACGtxvaDvdOhrmHrj69/sgfP7s+9uqN9Wduvrw+/sYr60+9&#10;9tL6Q1++vj5w5ejd1xrnAAAAgOEY5gAAGN7tYW574fqhZy6uj37lhfXn3nhl/czbN9fP/skb6y+8&#10;+dr6iZeeXx+8emyYAwAAAMZlmAMAYHiGOQAAAGAGhjkAAIZ3e5g7Prt+x7ULJyPc7jaWn37z9fWJ&#10;t26ejHQP33hu/eAVwxwAAAAwMMMcAADD+1+GuV9887X1l9563TAHAAAAnA6GOQAAhmeYAwAAAGZg&#10;mAMAYHiGOQAAAGAGhjkAAIZnmAMAAABmYJgDAGB4hjkAAABgBoY5AACGZ5gDAAAAZmCYAwBgeIY5&#10;AAAAYAaGOQAAhmeYAwAAAGZgmAMAYHiGOQAAAGAGhjkAAIZnmAMAAABmYJgDAGB4hjkAAABgBoY5&#10;AACGZ5gDAAAAZmCYAwBgeIY5AAAAYAaGOQAAhmeYAwAAAGZgmAMAYHiGOQAAAGAGhjkAAIZnmAMA&#10;AABmYJgDAGB4hjkAAABgBoY5AACGZ5gDAAAAZmCYAwBgeIY5AAAAYAaGOQAAhmeYAwAAAGZgmAMA&#10;YHiGOQAAAGAGhjkAAIZnmAMAAABmYJgDAGB4hjkAAABgBoY5AACGZ5gDAAAAZmCYAwBgeIY5AAAA&#10;YAaGOQAAhmeYAwAAAGZgmAMAYHiGOQAAAGAGhjkAAIZnmAMAAABmYJgDAGB4hjkAAABgBoY5AACG&#10;Z5gDAAAAZmCYAwBgeIY5AAAAYAaGOQAAhmeYAwAAAGZgmAMAYHiGOQAAAGAGhjkAAIZnmAMAAABm&#10;YJgDAGB4hjkAAABgBoY5AACGZ5gDAAAAZmCYAwBgeIY5AAAAYAaGOQAAhmeYAwAAAGZgmAMAYHiG&#10;OQAAAGAGhjkAAIZnmAMAAABmYJgDAGB4hjkAAABgBoY5AACGZ5gDAAAAZmCYAwBgeIY5AAAAYAaG&#10;OQAAhmeYAwAAAGZgmAMAYHiGOQAAAGAGhjkAAIZnmAMAAABmYJgDAGB4hjkAAABgBoY5AACGZ5gD&#10;AAAAZmCYAwBgeIY5AAAAYAaGOQAAhmeYAwAAAGZgmAMAYHiGOQAAAGAGhjkAAIZnmAMAAABmYJgD&#10;AGB4hjkAAABgBoY5AACGZ5gDAAAAZmCYAwBgeIY5AAAAYAaGOQAAhmeYAwAAAGZgmAMAYHiGOQAA&#10;AGAGhjkAAIZnmAMAAABmYJgDAGB4hjkAAABgBoY5AACGZ5gDAAAAZmCYAwBgeIY5AAAAYAaGOQAA&#10;hmeYAwAAAGZgmAMAYHiGOQAAAGAGhjkAAIZnmAMAAABmYJgDAGB4hjkAAABgBoY5AACGZ5gDAAAA&#10;ZmCYAwBgeIY5AAAAYAaGOQAAhmeYAwAAAGZgmAMAYHiGOQAAAGAGhjkAAIZnmAMAAABmYJgDAGB4&#10;hjkAAABgBoY5AACGZ5gDAAAAZmCYAwBgeIY5AAAAYAaGOQAAhmeYAwAAAGZgmAMAYHiGOQAAAGAG&#10;hjkAAIZnmAMAAABmYJgDAGB4hjkAAABgBoY5AACGZ5gDAAAAZmCYAwBgeIY5AAAAYAaGOQAAhmeY&#10;AwAAAGZgmAMAYHiGOQAAAGAGhjkAAIZnmAMAAABmYJgDAGB4hjkAAABgBoY5AACGZ5gDAAAAZmCY&#10;AwBgeIY5AAAAYAaGOQAAhmeYAwAAAGZgmAMAYHiGOQAAAGAGhjkAAIZnmAMAAABmYJgDAGB4hjkA&#10;AABgBoY5AACGZ5gDAAAAZmCYAwBgeIY5AAAAYAaGOQAAhmeYAwAAAGZgmAMAYHiGOQAAAGAGhjkA&#10;AIZnmAMAAABmYJgDAGB4hjkAAABgBoY5AACGZ5gDAAAAZmCYAwBgeIY5AAAAYAaGOQAAhmeYAwAA&#10;AGZgmAMAYHiGOQAAAGAGhjkAAIZnmAMAAABmYJgDAGB4hjkAAABgBoY5AACGZ5gDAAAAZmCYAwBg&#10;eIY5AAAAYAaGOQAAhmeYAwAAAGZgmAMAYHiGOQAAAGAGhjkAAIZnmAMAAABmYJgDAGB4hjkAAABg&#10;BoY5AACGZ5gDAAAAZmCYAwBgeIY5AAAAYAaGOQAAhmeYAwAAAGZgmAMAYHiGOQAAAGAGhjkAAIZn&#10;mAMAAABmYJgDAGB4hjkAAABgBoY5AACGZ5gDAAAAZmCYAwBgeIY5AAAAYAaGOQAAhmeYAwAAAGZg&#10;mAMAYHiGOQAAAGAGhjkAAIZnmAMAAABmYJgDAGB4hjkAAABgBoY5AACGZ5gDAAAAZmCYAwBgeIY5&#10;AAAAYAaGOQAAhmeYAwAAAGZgmAMAYHiGOQAAAGAGhjkAAIZnmAMAAABmYJgDAGB4hjkAAABgBoY5&#10;AACGZ5gDAAAAZmCYAwBgeIY5AAAAYAaGOQAAhmeYAwAAAGZgmAMAYHiGOQAAAGAGhjkAAIZnmAMA&#10;AABmYJgDAGB4hjkAAABgBoY5AACGZ5gDAAAAZmCYAwBgeIY5AAAAYAaGOQAAhmeYAwAAAGZgmAMA&#10;YHiGOQAAAGAGhjkAAIZnmAMAAABmYJgDAGB4hjkAAABgBoY5AACG9w3D3IeeubA+8tIL68/efHn9&#10;9Fuvr0+8fXP9+a++un78xvOGOQAAAGBshjkAAIb3TcPcoy+9sD7+xivrE2/dXH/57TfWT3311ZNP&#10;0T141TAHAAAADMwwBwDA8L5hmLt9K8tPupUlAAAAcNoY5gAAGN67w9z++m1Xn14/9uL19Sde/vL6&#10;06+9tH7y9a+sj716Y/vcM+sDl48McwAAAMC4DHMAAAxvN7Jt7Ya592+v/b732csn49zDN54/+b65&#10;H73x3Pp9z11Z77908O5r7/h/AAAAAP4/GeYAADgVbo1t9148OPnU3Hdfv7R++Lkr6w8+f3X9/u1x&#10;d4vLe25fDxrmAAAAgBEZ5gAAOE3ee+Hcev+lw/UDV45OBrpvv3ZhfWh73H2Sbve7k9cZ5gAAAIAR&#10;GeYAADhN7tpevO4GuLsvnD/5hNxtd2+f2/3uTn8DAAAAMATDHAAAAAAAAAQMcwAAnDq7W1XeyZ1e&#10;CwAAADAK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Dd7dwKv2V3X&#10;d3wQRATBBVFRRFyoQFFAUUTcqlRbbdVaqYoLtVZrtdq61PpSsa2t1UD2yTZJJpOZyTIJ2RdCQvaF&#10;BBJCQkI2CCQkIZAQshFICOHf8/vf59x55uaZZCZz5zv3zrzv6/V+3Zl7n/vc85zn7J9zzgU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JhYOdp9+P+0hd+f/P/Jvj5N&#10;mAMAAAAAAIDBdFwT5qY+hDkAAAAAAAAW2yZxbUGUm/mYKZv7+kiYAwAAAAAAYNew55RZ39/OhDkA&#10;AAAAAAB2DcLcU/sQ5gAAAAAAAHZRTzWs7cAoV4Q5AAAAAAAAlrbpv/U2xrUdGNieKmEOAAAAAACA&#10;pU2Y27EfwhwAAAAAAMBO4ski23SYK9sxyq0cfk+Z9b1tNYa5/fZ4bPgdFebuHBy/Yh9hDgAAAAAA&#10;gO2uQtVo1vfDhLkZH8IcAAAAAADATmAJhLmpGPe0iYVfXxRjmFu5R93K8rEV++1+1/D5xOH/b1om&#10;YW7PSZg7qK04cJ/hRU2/eQAAAAAAAOTMiFGb/fq0LXnM4tkY33ZvK/Z9W1ux925z9n37xu8N/57+&#10;egW6jT+3tSbjZ/+9Nv77gPr37vcPz3v6ipV7/OqKVf/z2ZMKtgQ/epjbaxLmVgpzAAAAAAAAS8KM&#10;IPW4r+9YGwPb7m3FPhXm/nH4vFt7+v57tueuWtmeN3hGRbT+vd3mPj/lMDc1DsYwV5/rwrP9d394&#10;xco9zh6G49dXrFolzAEAAAAAALA1NhOlNvn6Dja5RWVFtq84cO/21Qfv1755zar2yqPWtjccd3T3&#10;yqMOby9cc1B73sEr2zOHxzyt34LyqdzacnocTBywd1sxPO/w/bqd5fnD135zGYQ5t7IEAAAAAABY&#10;OjYXpmZ9fQeqK+D22a19+QF7tW9fd2j7qZPe0d5y9hntby67uO191fvbXoO/fM+F7dfOPL392AnH&#10;tJesO6QHvH5LyzLrOZ/QgvFUYe6Q/ea+t3KPC1bsv8dvLZMwt/skzB3YVtQIedwLBQAAAAAAgIm6&#10;4q1uT7nXP7bnrNq3/cSJx/Ygt+GmG9oVn/pku+3BB9qtDzzQLrnzjrb6umvan158fvvREza059YV&#10;buPfnNvqq+YWqL8v18PcnhXmLhTmAAAAAAAA2DntM/d341542EHtN856Zzvyxuvb9Z+5pz3yxS+2&#10;8eO+Rx5u7/vUnW3VtVe3X37Xqe0Fqw/YXmHuohUr93yLMAcAADutbdyBAAAAgOVm8vfh6u/Klecc&#10;tG979YZ17a8uvahdeucn2kOPPjpJchs/PvW5h9pZH7+l/eEF5/TbWfbbWFbUm37ep0KYAwAAAAAA&#10;YKc1CXNftv+e7SsP2qd985qD2htPekf/m3Ifvf++SYrb9OPRxx5rV919V/vryy5uLztyzdzz7Pu2&#10;xz/31poOc/vtceGKlW8X5thScxPy7O8B7GCTle1MrhYBRo9bPsx4zHK3yeubvMbpr81/b8HP7ZKM&#10;B5Yr0y4AAGHLbb9yMowV5p514N7tmw47sP3USce2fa++sv9duVkfj33pS+3qu+/uf4NuPszts8hh&#10;rv7GnDDHExpnsLpkc9pSn+mAXcvKyWXle/1jW7HnP2xU/6/7QI/LLcuubTNrfTCO21mPh6VinP9r&#10;eq0N6vEe8fXvcRpe5tNx3Zaj/7tex/gaJ/fQ72f3TS8j6/P0a596nl3GOD2MdtXxwPJS06lpF2AH&#10;qSsc+lUOYVvye2tdMFkfrFz4vYnNfR3YNdUyYWuWC+M2aO1H1r7luD+91PcrJ9vPfX95+PwVB+7d&#10;b2X5d++7tF3/mc9MUtymH595+OF2/u23tT++8Nz2krV1K8vhNdbrXfjcW0uYY6tMJt5+0NsOILBU&#10;1TKpNgZqRVkHnHuQm0S56Y0Ey65tM47DcZ1Qn41XloXJdNq3YyY7D/PLhsl0PPPnlqHxdU5e39P2&#10;36M9/YDJwZz62njCQv17V55/x9e+M04D7LzG6XZ638y0CxAyBrIni2SLaUt+Z60HJsYD7QsPtm/u&#10;68Cu6aksE8bt0HFfc7Rs9qeG4ZscJ6zbWf7n889u597+8XbfI49MctzcxwPD/6/59N1t/Q0fam8+&#10;8/T2DasPnNt/rp/d1tcozLE16jLPLx8mmqrJdR/WZw+eNXhGTUjjzLjkZ7wnUcM/mvX9nc306502&#10;67E7k+nXOn8gYzL9jmb9HEtenfXyzAP2bl8zrNy+Zc2qfjZL+dbDD24vPOyg9rWH7N+XXbUsq2Xa&#10;/FUly8X0NDoeiEtOu1O/Y3qdULcAqM/jeI0Nz/a2M7wGHqem0dp2edaB+7TnHbyyfd2h+7fnD+rf&#10;NR0/fTkuGxaaTLdP33+vvs1Wy75aDr7iqMPb9x2zvr1qw7r23Ucc1l689uC+c/Hcnem1b43JPF7B&#10;8pnD669xVePhaeNybGfYtmWnVfNqzbM1zY7T7vw62H7Ztpv+/bP0A98zfg52tFnT67RZP8NTUHFs&#10;NOv728OW/M56jyc2d7B9c18Hdk1buUyobdDa5qz9p+euWjnsa+7X9ze/+uD92let2rfvZ9c2an/8&#10;Ul3v1HBN7iBT+8L/6rQT2z5XX9nOue3j7brP3NNuffCBdvP997ZL7/xEO+rG69tbL7uk/dRJ7xhe&#10;48pJmBts62urniLM8YRqIpvs2NUMVwe7v+mwg9qL1x7SvmPdof0gT810vYrv8f/mJuqVb+8z6bI7&#10;sNNf68LKXzPZNs5oS9X43tZrHRcqpcZBfa+/9hk/t5wtfM171S0Oh+m2pt1ZtzocfmaXOkC53A3v&#10;2ZcNK7SvP/SA9objN7TfPufM9mcXX9D+fPAH55/d3nzW6e3HTjimL7tqWbbJAazlML1vdtqdLHun&#10;59/h8dtl2u3DMDeP1DqhgkatE755zar+uf5fca4PZw1TfR6GZ1mtE8bpYRzfZWqZwDI1vqfD55pG&#10;nzfsNFS8f/WG9e0nhw3sN578jvaa4d91j/k6wL2sA9XUa63Y+NIjVg/Lvg19Gfg/3nNh2+3K97W3&#10;XXl5+9v3vqf90YXntl965yntNcesb984zMPPPmjfuROuxudZ+NzbQ/2ehWY9brHV75nM47Uu+PrV&#10;B7SXrDukL8v6jmRtF9QytpZ5w+OfNqxfltU0MY7LmhZGyfHL4hvfv4na5qnl1TcOy62adl84LNNq&#10;3Tx3kGGYdmu7YPi5ZbUOLv31TabZ6XVwmfX47aF+V/3eGod1RnSN09r2Gre3bBuwJE3mk5o++3Rb&#10;+wsT8/sKO2B+YgeYen83d6B9m6Kc6Qd2OluxTKjtyjqeVid4fs/Ra9uPDPuaPzr4wWOP7CeCvujw&#10;g9tzhv3K+e2pbVrnDD87rrem9eXQgq9tzsznHfT15W795P5/csRh7edOPbH9p/Pe3f7nsJ+811Xv&#10;H1zR3nrZxe13zjmz/YtTju+Pqeg4tx04mPWcW0OY40mNO0XDv6t+v3SYCF87zGg/fuIx7Y0nH9dn&#10;vm9fd+jcwe1xg2+Y6JfdDmCpmbVe6+jJZuDlbvr11kJlNL72WT+zMxhf92QBPLejXTsqk52VXWEc&#10;7EzqfRqMy5y6Gu4VR67pl6EffdMN7aJP3NEuGbzzlo+2Qz/0wfZfLzqvH4T/rvWH9WXa/BW/y+H9&#10;rmHciml3uyyD+8kLw+8a/l0B9OVHHt5+YFgn/NBxR/XPtRFWB7f7MNRw1TAth3E7rYa3G8Zljc8+&#10;TjeOV5apyXtZ80Wdyfed61e31x93dPv1s97ZY9VfXXpR+43h36899oge7J47bGc+Y/9ltHyYVq+1&#10;lgnDcFc0r+j4xxed2w669up2wR23tQ/fd2/76P33tw9++u521sdvbXtfdWUfDxXnKkrVgf7550m9&#10;9nE8j2Y9ZrFNflddLVcnFXzvhnXtJ048tm/n1vKtj8OKG/Nhbplu284y67EsfVPvXx1AqDN26yTJ&#10;7z/miD7t/uA7juyBva+ra7+spuHhsct22p0st+eXRclpd/z9tR0zbneN5re3JsM16+dhR5medqen&#10;202m3ZpuTbs8VeP0YxqCXcpkm6dOYKw7JtX+0quOXtd++YxT+sme/+2i89p/PPes9m/eeXJ73TuO&#10;6ieO9Z+rdU9tM00/11Ybfnf9/tHC709/b6GFj502eUxtJ9fJu3XhUe0Pf+/Ra4dt62P6FXKvG7av&#10;60TX+vpXrVo5dwLnljz3lhDmlpHxTV+sN39L9d+1e584/+lRh7dfOP3kXo//7JIL2l+858I+8/3b&#10;YSasA1m1Y1gHu5bVge4yGdaauaro12sYb+nUg+PUY5bNa9qcqddQC53x9T5/WKC+YPWB/VZezxkP&#10;Ri782Z1AvZ+1AqnXXGd2vHiYZr9r/ep+1kNdRVUHY2tc1HhZVldSLUXjuBtNH8AYzfq5rdWf6+19&#10;uVNXwb10eD//9Wkn9gPNV919V/8jrfcObnng/n4J+urrrhk2GM5vP3vqiXNnu9QB6HEnddbzLxG1&#10;oVBnwdfVLzWv1vK2wkK9hu8cpt0XHb6qbxjVsnpRNxTmzW2s1HNX/KyD/a8/7qj2q2ee1n7//LP7&#10;uqA+18H9OjhYw1bhc9lclTg1fDW8c7c53LuPz7o1Q/27P66mk/kDGgueg603jvdxvC409b5ss8nz&#10;1DxU2zM/f/pJ7b8M0+0eH7iiHXXT9T3k7/6By9vvnXdW++mTj+vzVk3rmwzLwudcqmp4996tz7Mv&#10;P3JN+51zz2yrrr26XfyJ29unPvfQ5G75rX3hscfa7Z99sJ19261ttysvb7/x7nf2A/vzcb3vRG3v&#10;1z33/ON8N7/9Ub93e433yXPW+1vLzrqt50+fcly/yvpPLj6/b+f+y1NP6NNJ7YD16aB+bjlNB5Ph&#10;rGV2rTtqWVzbffX/+UBTj1kur2dZyIzLeg/H7Z0fOf7o9ovDsux3h+XWnw7Tbq2Hf3aYduskmToY&#10;UlfALqvt2anhrOVBDX+tg+tkgfp/ctqt31f7RLVvVMuBWlbUfkN9rn2I2peoZUPNV/PDtVyM46/M&#10;r+Mmy7fRrJ9jyav5vZb5NX3WHQBqf+Hb1h7Sze3n1i399+3TbT12p5h2x3XzaNbPbTf1+9K/cykY&#10;X/eu+NphFzUud4fPdby01i8/cOwR7d+969R+ddkhH/pgO/yGD7UDr7mq/d37Lu0nvNa+VK1vtiXM&#10;1Xqqtn2/fNhHrOd65uArBl95wN7t2Qfu054z8ZXDuu9Zw9dG9Zh6bP3MM4af79vDC557fP6+LqzX&#10;VyewTE5sq32nbxy29+pvz9UJnPX/Oplz1nNsk2H4hLmlbpz4+1UKU8YNkO2yMhyec3jumjhr4q2d&#10;ofobTb98xqn9Us7TbvloO+/2j/cDOad+7OZ2xI3X9QNbdTb2Pzvx2D7R9mGsiboP46zfsUTUeKwz&#10;oYfhrddZB5MrMtaluDUT9gNEffxPWeqv6Yn01zu8N8O/a6e+Xm/9rZl63+ogVH2ug5Hzlxwv59c6&#10;bfJaakelgkK9x3X/4N87793tby67pP2fyy9r//2SC/rK4ydPOrbHunrs/JVIk/EQ23kZx/3k9y4X&#10;8+OnhrtPa8O429xtVGo6XIzXV88zqIMjrxxW/G8aNgz+97AhcMatH2ufeOiz7bEvfakfgP7sF77Q&#10;7vjsg+0Dd9/VTvroR9rfX/He9jOnHN93XBe+z0vKZFzWsvgFqw9or96wrs+rdSn9X196cfu/w7Rb&#10;V/u85ewz2j8/+bj2siPX9HExN+4H9T7Met6tURtRw/PUQaoahlcetbYf+Kt5Zs3117bTh3VCXXVT&#10;n4+88fr2D+9/b/vdc8/qw1PzUr/6poZjMYZlexin1zL8uzbe6mqp2girv8FVBzjr7xP2x+3x9xtv&#10;bbejppf6vdPDPBnuHTY8T8U4vDX/1vxXy4Yar338TsbxuLyYWlZs9TJ48nvq52r6rdBa67hfO/P0&#10;fv/4Wk5ccdcn24fu+XS7dlDx/qSbP9xv8/gLp580uWqqlmGDyTAsCzVNDNNo7UD88PFHD8u7y9pF&#10;n7i9LwMf+eIX+zJx/Hjo0Ufbxx64v104fP+Q667pZznWdN9fb73ueq5Zv2Mx9GVLvb9zy5d6f/r2&#10;R32v1hs1HdT4n7yHi7IOrtc1ue1I/X29XzrjlGEb4NK+LDtxWDfU1dWnDNu262+4rk8H/2FY1tZO&#10;Zf/ZmiZrepx+vqVoarzWSQV1wlGFhPEWzn08jo+p17M93+NdQZ+manxOqa+VWY/fWpPnqu2AWj/V&#10;+1jbO79+1untH4ZtmXXDtHrKMO3W8qy2bw4bpuXarn3L2e/q0Xlue3ay3TXr+ZeKcTzW+nX4XCdR&#10;1H5KrYMrKtR6uU+70+O5LPa+8OR9q5M0a31RZ0vXmd//fhifFe1re6u2geoqxZesnbs1eh0wGt+n&#10;xz3fEjG//Kxh7OveYTzXMr5vn0+tcxdzG52YcR1ZByFfMCzza/++pttah/3hBWf3W/r/5rvP6Pv6&#10;y/aW/rXemp92J9Nt314c1P/7fs/GaXd+ml8U9Zyj4f/jOJteFi2X8bhotuS11mOmzXoMsCzU8m1y&#10;DKRO/qqTsesuVXt94IreBWqfuv4uW+1Tn3/7bb0R/MzJx7WvqeNtW7t8nHp8RbXnDOurrxm2A59f&#10;J6nXiSeH7N++ZVjXvfjQA9u3rT6oe3GdvD78/0WD+t43Hbp/+4ZhXfd1w88896B9+vpxk+eeGp6+&#10;vqj/1zqmbwvN7X/WenI8CWvhcC2aeu5hOIW5pWx846dX+tt7xT957vrD9zUh1plVVcL/+rKL23s/&#10;eWd7eHJQpz7f98jD7Z6HP99uefCB9u7bbu1nGtetLecPtNWwzvodS8Vk3NZGaRX/Oku+drzedMap&#10;fYerNmxrHMw9dmrcL3ye5aCGuxY0w8K0Fiy1s/vGk47rG+l/fskF7X+97z3973H93LCzWSG2FkDz&#10;Z1Yv19c8b+6g3lcPC7zaUanXXAcqT7j5w/2qqpvuvbff7vCw667tsaEuV67pfn6ndalPx0tNTS/j&#10;/DLuQI36NDhYlHlp+PnJ89YBnLpF5Vvfe0l7x0dubNfcc3d74JFH+rKqPirP1QHpOghdB6crItXO&#10;aoWmuYMRg6U4nfdxuXufH+vg8K+ceVoPj8d8+Mb2/rs+1W9Jd9mwXK4Dc3Urvop2dWb33EbFIi2D&#10;Jwdv617adZCqrjT6y/dc1I6/+ab20fvv22SdcOdDn23v/dSd/YSNvxyGpzbY5uLn5P1fquO4xtOg&#10;Ntgqxnzn+kP7LQsq4NeBjbqKqKax+QMBNX535GuZTBebWG47vDXM08uIWtZOq69NDtDOvb6ncJBl&#10;Mm5qHV+Bok64ecPxR/ez+Gr+eeSxuWn30ccea5//4qP9CrJabtS2zl9ccmE/GDz/nk+GYVno4/Zt&#10;PXTVAeS1N3xoWO5tPFFh+uOLw9dq3r132J67+tN3t92Hnaia3vtz9Ag9vD+zfsciqPezvzfD8u0b&#10;hmXxt687pG9/9Hmt3vdxOhiGpR671e//LPW6htf09AP27Cfp1IkEtR1w38MP9/VDvf91IsdDg9uG&#10;bdsNN93Qfv60k+Z2yHb/+7lhmvW8S0yd0VknRdTJSK88eu2w7XNEv3qyrpioHeS6DeLcdDK37Jv1&#10;HGyhGo+bM+vxW2vyXLVNPp6hXH/jog54XDksx+75/Of7tPvgMM3Wftndn/9cu/7ee9r6YT1c4bmW&#10;A3MHrpfBtDt5rbW8risC6wSfWgf/+AnH9LsD1LQ7f3BkftpdpPE8qnE9LB++5fBV/ff/yUXntT2H&#10;cV3bNScM2z3rh+Vpxfzal6i/W1zriT5My2VeqnFcw1nL9lrH9u2zqXVufb2+X4+b9fMsLZN5po7b&#10;1Akuz1u1sr3siDX9BKS3X3l5X4edfsvN7bSP3dwOv/7avq9ff46k/jzJsr+l/3jiVH3e7tNuPedo&#10;8rVxvC20yc/tympczDLrscCSV8vXWuYOn+vk6zqWVlfJXXjH7f3uVLX/NH7UdumZt36s/fY57+rb&#10;rRXX5p9ni5eTtW4b9meqSQz7hi869ID2ktUHte867OD2sjWHtFcefmh71drV7TXrDmvfN/Hqdavb&#10;qwavXHtoe/mwffbSNQf3aFchr+LcpiejbGY4JsM37qfW9nd9XpT90FlqPbxThrlxRNeB4fl/Tyx8&#10;7FI0GdZ642tjqcJQ3UqjDm5+7fCGPe42i4utfv8ws9Xz185cnVFcOyZ1dnnd8mhzH7c9+GB7+wcu&#10;72dx9o2l2gmsmXfW79ihNk4LNV5rQfH9xx7Rd17rQHJdFVhnoFb9r0j12mOO6OOgxnu9H7Xh+/jn&#10;3E4m08LjzHrsFqqdx9rZrAhZt72p11tXuVSkWjfsbL71skv6PYLr70XVAZ1ltbM5bWpc1cL02cN7&#10;XX8Yv6JCRbk6q6OC3BgV6paHl3/qk/0A5h9ccHZ7zYb1cwczFj7n9P8X3WSYn8jMn1siJsNX80nN&#10;W7XDV1ca1YHWCsEV7eugYN2Ksean+YMrT/V11c/1HbPd+vKxllN/d/ml/WqHm+67tx9kn/Xx2Ue/&#10;0K8eqbNH6yqCubOFl1CYq+GYDEud6V5ntdY9rWvarShX82pd4fO5YYOnPupAch1Yrlvx1X2962Bz&#10;3fv6cc85/f+tMTl4U3GwwnZdrbfyg1f2eDFrHNdBwYqF9fesarnaI3dtxJWlMo6n1Lq2lhE1v9dZ&#10;xD92wob2K+86rf3Rhef02zLUOP/DC87pV1iOV8/VY3fULX+ntw1KzUfbdWNxkdVw1vBWBK0AU+uZ&#10;Wj7U1Z4Vn+uKzAoI9bX6o9FfNyxH+hUfU/PFFus/M7c9U2G5butUZ4vvO2zPfPKhjbd0XPhx1+c+&#10;1w/E9iul6mDPUlo+PJFxGOvzvm8blosr++3Ga31X8fHJPmob7+BhB+sNx2/o461fvVjz/8Lfsy36&#10;sL19mOfmrsB9+VFr+lV9FRDriuc3DcNb2ye1rKn5sR84rHlt3Kaf9Zxbon526ufrRJ2KG0cM2z8P&#10;fWFuWTrr44phu+D3z3v33Ekc/cD1Io+PxTIZrzWt150rvvvIw/p4rfVGXTlVdwioz7/0zpPbTw7z&#10;QN0ZouaHWq73bdvaGZz1vNvL+H5Mm/W4pWpquGu/oEJnLWNqmVzLtrlxuunjZj7Plqjt7+Hna1lf&#10;y8NXDPNMXS234cM39Ft1b+7j0k9+ol/h1e9k0k9AGtbBs55/R5uMn1oP1/xeJwD9yLAMevPwGuuO&#10;AHUixZ9ffEF785mn9xPn+l1Nhmm3wnP9zKKs+ybDUPNPvYc1v9e2VN0a9NAPXdPvEnP1p+9qN9x7&#10;T4+hdYXiHsM6oq4wrhM5+23Rl/ryoQz/rumotsHrNdY6tta1Nc6/Y/3cbdHr63X70PltdAfSn7px&#10;vI8nK07m5en3Y5tNnqvmhXrfap+rlvF1V42Kcdd++u5+wLROpKv93ArM9edIfvH0k/vfia51wFzQ&#10;WqLT7sQ4b9b+Xs3/FcRruq3txYqMdZvZ2qercVDL343jeJHGc3+ejc/3pNvi879/+jl2NdPjbNqs&#10;xwJLXq3Danty+FzbYnVS+Dm3fbx3gFnHhK6++65+omv9rbbaJ53frniS5WMtSyvk1fZ03aLy+cNy&#10;/1uH5ftL16xqrzj8kPY9a1e3V689rL123Zr2uvWHt9cfsdEPDV43eO0Ra9pr1h/Wvmfd6vay4We+&#10;47Axzu3bb3E53tryCbchx+GcNutxm1X7VqNZ35+o8bKsw9yaBWGuRlRNLLVxMZ5BM6qN5alL25es&#10;8TUMaie5Dm7XRkZtNL96w/p+FnMdKKqN5l6dxwlkNOs5t9Zk47Em1NqZq99XB0sOve6aTf42ycKP&#10;B77wSD8QW0GnD8sSPQjbh6kOtA2fKxTUAdjd3v++flC7drzqVlaX3HlHO/PWW/qtjOrAbJ2tWQdk&#10;6++u1I73/PNsh9e3yQZdTcs1rD0+TKbjvvE82bCf+rnNmgxn32AfFoi1IVtXsdTO7vE3f7gfdLrh&#10;3s+0Gwd1tvwFd9zWjrrx+h7oasO+x6lxHpr1/EtVve4+H80F2IqRdZCqwkWFjY/cd9982KiPuo7g&#10;05//fL+Kog5M1pWTY5zst+KbPN8Wj/ctNXl/+nN39Z5PG9//qfd++LknXInsCP01DMM3bHCPtx+q&#10;v0FW804d2KgIXHGjDrRUQKv5qV8V0Zc3w8891fE6GT8Vol5/3NHtjy88t1/5WNPyYzOuDvnS8LU6&#10;IF+3K1uyV8zVcNR7Pfy7otb3bljXfnEYj3/73kv6bapqfr1/6mrA+qiDcx8cXnP9Db06+FphuXZc&#10;+/JqnL62eRzv2354GMd/ctH5PeLX76urbRZ+1JVHN99/Xzvu5pvab519xlz8rPG7lNYJNRyTYano&#10;87XDeK4d/F8YxnPF3WM+fEN798dv6cvD826/rb3r1o/1s473vOr9fbqp24PN33IvZTLMdeZYLdMq&#10;cNe4rYMUdVC4LxPG1zVa+Bw70mR4atuiNrRr+6LGY90mu5YPdXvZOlGkTgKqk2PqQGzdXrimuX5L&#10;yZqGazk4WQZukcl4GH9nzU8/evyGts/weyogb+6j1g11MLZ+d9+JmD5gtTXjdfL7NzF1UGLuPdvM&#10;48r4PFtq/JnJcrXiU11lWztNT/ZRO1R1Be7KD36gL7v7c22PK+bqPRyWBXUgu/4oeP2dv5qv6laS&#10;R990fZ/Pattrv2E4ameuQmodaOvLj21ZhkzGaR1Iq22hOtmhrnipA5e1Xtjcx03D8ra2AysU1rz2&#10;uOCy8PfsKDVeh3VZbeu9ZhjWWu/ucdUV/WSj4z5yUzt5WHfUSSt1RfkB11zV15X/n73/gJMtOwrD&#10;/8V/Y+ARBAgJBEIIBIogBJgkwOQgQIAxIhtkTA7mh2UwwQaEUUDaFZJWq80555xzzjnnnHPSahW4&#10;//rWvdVzp+f2TPdMz3tvpdf7qe153bfPPbdOncpVh44n41UwJOl8YzyT8UvXMeeC0m82J5yOgXUf&#10;6V7m2+nGFVBSra4qVxIl+YDv5HVZzRHv3bONxpgWEl/vT+cvnfR7Yn9KIEO7MpInvbQTekfwVm2Z&#10;R3geGn9Tg+cLPcPzSZSkK9r/6Pbku+7Mdkinhn1G/3FW5p+HHs+OkWxHj5wL7XY4pg9YR/udviqJ&#10;Q4BT0gI9CzwUtrAgh04b2111RVbWp61El7TWQ+NvavB81j/eJXux7X/0yINHXVO09df1xjnBpaOT&#10;Hymv/HZj78taz41933lBzh1NdXwuK+876PjG3HieMQLQrkCrrgAS6OgwV4eerhqcXv70J55P++f6&#10;4Av8Hc7ilrgh2N/6GAI2S3y3dGCfs2vsTYk8guJ8FfTFvz3/nDwjVgKdYCMdubVd4pngZ3DcGWFM&#10;V5OQUbo4vq+a9/P6uni3Lvn3+FifVeD5C4a+70HieOyzLbAFtsDmA2Qa2zB4m+QlCUpkyvMTkj9v&#10;CbvyXy67KPUKOlvqSjnOZN5Id8bvvyjsxK8Ivvry4K+v2m3H5nUZkNslK+JUxn3HXrs337l3G5gT&#10;jOuDwNx37bN78x/j+2/fe7esoHvDHrs0r959p6y4++qdP9p8WdiWKvHaBK8JgbOO3y+CoeuGgA0g&#10;sRTQU/PfE+7j+8+4wByw0JSdPiCiF4JwzPm3cxUMUM3FwJY9/OuhLFO0ZLtyunIoc7qm4VfPPo3Q&#10;WwngKeaASDn9GEm/efJx6fC98+mnum229MVRLKDBOa4FSCpEmyO+zSnmxrlCef3gFZc2Nzz2WJbe&#10;qp5i5FZmOSX2vPvvbf75kgtSCXzNvrunQZNK13rTk7FzLdr1WDUdd2NQ2Bn0HGG/c9qJ2eKmv56e&#10;2fN7Z3g6R1CmbTpEVT8yJjbH9ZwEHf4ozhzAWjn95+OPSsfvpKCNFzo+5757svoT3cuEteaJR2sw&#10;bxwYL8dcOD/kP2wPPth8brzbh7mvu3XcbNcg8RN7Pv5mGGoriX4IbM4UwQ3nU+50zVVpQDm/STVE&#10;m9UYvx0fb1roeDx+KWtSIPAfLzwvjU5tnfovzlcOFRmjyu5VkqRBulaH77wBLjsHmkA6p8/fnH92&#10;ZscLyk1SflQCol0BDs8mkylp13OthXbTuG0Dc7LYtXuVceu8vn7LAi/7SlDjrqefbo65/bbmvwev&#10;YbC2gbnNiIeYBzzH3xx737jPrs1PHHVI8/dBO4Jx1QZVsOLZwGvJBJVUAgfw67lS/vbHrL/XAQTk&#10;KqiALiTr4E8qzb56tx1ap0DpROayueAa9OYjQIYunWMm6YcMxh8EhQTLtMe+/cknsi3GrtdenecV&#10;CprmepFD3bpNBd19yWxrhYa/I3Sqd118QTpWJ720g6Pz/OgRByVe/X7kbOmeY3qo3yz87t8F/PtQ&#10;vj83wPuisceunQlqbnhq7Hm0Dccn3XVH92TDL7JfG9pzg38ITHN85VjVtnX8PquGGBOvjXEFuX7t&#10;pGPT+S6Q/1isO/mLb5sPPYTjWzIN3aXVQwLqGWeC+A26id/aI18Z+4VuK3h13J23jyrnh16Slt4f&#10;cozDj8yy/7JzQjfe8P02AcDrNu9KWahSWbKZPWU/PRF4xcckUuBlMlslKEmy+LGQ1Z4rqyY80yz7&#10;azUAZ6Duhb7q7/pu6HebG9DHu0CHoNzr9tsjk7nwZEEPVSspf13rGdcigzv8WNtKrrMvtOTut+we&#10;fwnMqYzxm3aMee7lOUJn49DVf/XEY5I273vmmea50CXoE4BuAfCpw+P7Pz3r1Kzs/do9d5pP8lxn&#10;X9kH5A2bT8tu1cb9pFR6ZCUk4VWn3X1X2ua51pxV9Jyh8Tc1oD88Iv6WlEoHl6ApIcL5opeFPnda&#10;2H2ScOmbb43vXccOecHsyc0NiiaTvls9eiEg19Jbi9s14rfjL2UH0U8lk0hAXES7AUW7fB3n3X9f&#10;Jmhk+/sKGm7Ga01/Y9do0amK9qCbb0w7hC4nyVhSsQAzmyl1hqT5GXXGSVABowAOXLZ66eISzPB9&#10;uK9W0SNdfC086bMRenge/H4LbIEtsGkBX83A3Pua7zx430ymZcMNJWp7Cdp9MK5hl/DF0pdH4wzw&#10;xvKFqpJ7aVz7DcFTtaR8kzaVe++WgTbBuFnB774jfv8dXbtLLTC1txSc0zq9Dc4tnsuagJ3Ix+nY&#10;AEnyZALwme/Gr/d52gzx3Qu9lSUjGUIhVqYigUxYakHob0EsFRVa56QCtJkLSQG3V4ZCrAe4jCCO&#10;bOd+yNz754svyLY6P3v04c23q4rYdfvOuT2n58oMr7ZiTnb5G3oBDRUS5aAcf9319FOx8S7NTZrO&#10;ygkbbpNBhx9zozAJelLuZBFPannnxTjU6ogD5wcOO6B52e47tBvX881D2etDbw1T6QuaZagKkFKc&#10;l1RHTAPmGOCZ7YkfPuKgzIpcyRl18+OPp1HaOsRCsd2cnOrTgOeONbLeMuxUm6qCY4Si1eVeN4QQ&#10;kWXO8fGDhx+YlZI5HoNqzjiwjvav8m7OMdkn6Mxh886uMG+Od+3zOFmt4yInbm+sTQodvvEuTl37&#10;Zfurr8gAmZah9z37TApu1aj73XR9Gv4/dfShXbY+ml4lD+vo255Aq84FUzEmU1S7R5W8zpbj8LXu&#10;KmL3ueG65m+CtuE4q/bKWB4af1NA0lrrQOEgksH8gSsuSafJclU+Xp5ZNcR/O+XExMWLBdbhdC38&#10;2G8DPxt2+HDSp5ZostkFATnT+y+KGYc6hyDHsIqnrErc3IKfXeDC35z0Ao5/cMbJue/vfGp5/nDB&#10;A/c1f3bmqc3rY1+OsvVrzHk/n/EC6Df2iVZTnL9vPebwzA7+g9NPibXWnu6odNYKduElKYOHxttU&#10;4DnQdfxNhr12X47PQ5v/c8E5zfEhi/CH8ZcKZokxgmgquBLP9mk3zlTQ4a/kJT4BR3h7BmCDP9Sr&#10;TAr6gH3kbBbJO4nP8eBZjT8BXGvNtGDE27TM+Py494bg34wNPe5fFPvpSwNetP2Hmy+Oz3z3BXGN&#10;6/zmc+O3qzYUOvqWza1d4x7XXzuxFblMet9pTbvvjddltQoHUz6nPTsLvqcBvC3GVcWj8uWShx7s&#10;ZrL0JbvfOnDG5XzWIoM9R/xW0gu+yEAkKzj3BNyHXvRdB5lzAqrce0XoUJyDm2VgDj8LIAetoSqf&#10;YTO5faFxwec/jWtVhmZgIceYv57Tt7vQND0GHtkY9DMygr6L7vGuVdH8xgDPEGB+ngHOZAC3bReP&#10;yxb4wHkanOOqc+k4npPTPPlyN8bg+JMArQW458tSz9kv5dXht92c8nboZe3JKo539k47RivzNgvo&#10;4RJNoIdv3n+PDBZxti/30lKSTfobJx+XyatkSj4f+p0VtwW9wNw37d0G5rQCpHctZyOaKxwvdF9o&#10;dbfNDjq8SEZjW8AzXRx/w/8kdpHD2pA73kAC1o+EvZhHOcTazNXPMBV095oEg7/ZfMBeJ2vQtYoq&#10;9jdewM6zH8ue57daM8/reD/aJStVeqpQkNy0XEXtNSEDVKW3dv5aEl/WCbq54A/4pzarbQLduRm8&#10;Z2dU5xtB8isfeTi7XejAwHbOSvuB8VYFfvvh0MVDF7Ru1hPvwSfeHvz+Dztd/L+ELq4SvbpbsYlX&#10;rcd9NsKWwNwW2AKbN9C1uiRZ8ubvwo4/NfQk7ZKdVc6mrCRAyfD8gP83eLbkRi2HU1+rccZ4Mj7J&#10;DtBq8iU7bde8crcdmjfsuUvzHXvv3nxXVwWnOu67esG2/5iVcwvnyxX4DGh16Vq/6VfWqbZzRt3X&#10;7LL9osq5/nxmBr8H9KUYLwNy8SyLwGe+H7+Xz9hhL/TAnEWkMFJIOK85I992/NGZwcY4+uUTjs4A&#10;F+d2lrYjBLDWDKV5QkeY7XO05579xJGHNv940XlpeHFmq/K46MH701GFyGUGUawZ1JTmHGMtSkdB&#10;Nw7HA0WI0cwIfMe5Z6QD7d5nnm4+9ekFc99fnMXObOJsd15IjjGzA8W17b1HUJ8NXj8DGIvRFe8U&#10;NcoxBkG5g9vlXrKN4ft9l12cmZyYSipYszoIpwHjdXjjhOUc4xjkWNNuwvubDtgrDaucQ+JobIxx&#10;SHoXMPlgZj9qXaJtyYl33bGssXn7k08mfhgRqfSb19D4U0PM1Xz7MFrf3meTYHDMZcBzx7wZPDLY&#10;GKIcJgxRNLzcSwCJsw49q1ZlQPXXZvB+s0D3TPZYBeW0jREofvclF6azjGEsSCDYzYn81mMPTyPA&#10;fkzBkesaMDT+xoTCR/fOEPmFoFXthi5/+MF0rDKYGE+qqx4IIX31ow+nUeXwfOekCPZkBk23ZjPh&#10;uMOldU5+FWv1XQftm85G+ONU4ZwSRJL5LLPnT4IO3kJBCD6QrR47h8zg+AntPZbAetJu59zRkkXV&#10;GXzi/eOBsPGXzCQthX/31JOa7wm+nRWv5jArXvvQrQunIB7y48FD0OSht9y0JKBCGcM7yIr3XnpR&#10;85YwWnNt7Z2Z949rAwqP+VswdO2M0MMxOlAdK6PrjHvvzoDQci/n+f2/iy9I3vCqvXZtjX9zM+ZM&#10;zzcFWLcAdOr8VvoMuS8wenDgH57xchUEEnf+azyHoBddZ+TsGeFubOyNCXDTyRAOjZ875ojm/4Yy&#10;j8/2z0scfwkYaZuqEnbE+2rMWZ+pWx/jqBbAC6y3gP1zn2qrxTko6VruKSlKEC8DgtPcq4dnrcYF&#10;2b4k9LkX7/iR5ivDwNA24+VhALwiQBuNrw/4hg787bOvje9eFte9JAwXQTuGgrFyHROMP81c2j1r&#10;7iorBcBU3ML1eHKVPYy3aAHMGYs3coDls1gzeBu6x6xQOIzxBDrpN3QM54FOegk6kId0H8lJeBC6&#10;7uN6auh+k4l8gRfBOZXd21x+SZ6BMESDdAUV32iB7lfBldn3levGYei6GaH3TJ8b9CaR67uC76t6&#10;5LRc7gW3ggqCtpI/smrCeuOLUz/XNBBjoaGOjuCQngCfkpB+5pjD89wwOhDddrTGfjvXecwBPEPs&#10;K3qbgIXELQlf5IEEPvz45LAXVLIJctPntD5GZ9p7e/YWF6vTc/A/5yULEP/8cUfk2j00kKzzqX/7&#10;dDpJDrrlxnTSZ3KZgCt5MjT+smCe4zB03YyQSaCtjk5PYdtouyuhiw6+3Eu3D/qcRFXVMUm7nm1m&#10;HaMHHY2iP4EK+pMAtzbWy72ueOShbBeaPDNxHDA0/qaApJu2pb/WwWyZbz+wrRRW+Y9H4ANkAlte&#10;Nwb2vAAHG0SAQwKd8yoX9Jw16JLLQc61oF2LvJd1XVJtFt/Fbxbk4mYCiZ92bmxu+05yHR+UhDbV&#10;q3Rn7UPJNN2PSq6t6VkSR23FnDN67SPtHfllJtn5nKfk/p9trhVzPVx6LnNsz3w8OXUZlezjHTsk&#10;YAo27nH9Nen/m2tLf78NHFsra4rvwJ023AeGHpu6+J2tLi45UqvhquhVWZeFAe69ueB3C2yBLfAZ&#10;CHTnnp28HkA+d7oW/+pPH31Y+kt1Urr0oQea+8JuAnx9dGFJIqrlKii3kMw8xg+33SYTH74o+DU7&#10;+Bt32zFbT37bXru1gbUuMFdBuQzG7blr861xzbfsvnPzht13at6wWwvfHP/2me++La5xrd/0A3P+&#10;/SZnz8V1KudeHDrO5yWf7uZW85oG2CyeK+TDVvR8cRk6kyDkOPicTMpisd56+f0LOzAXhkY8BKVe&#10;UM4h5io13n7K8c2/Xn5pKpV73XBdOl8oQwiH4jwy6seRuqnAXDplgfJQLXYYBAi6siEpzRSpT3el&#10;ohQSbQp+KxQ8G2NNDqtx6P2eASpQ+EuxqbbLKol7m3uefjqdGM998lNZUUa52+W6q9K5qY1dKolz&#10;N+7XAObRKfMMQMHM3z/9pDQABQ/GHVX9FyPlwgfvT0XPmsgOyGxpz2fMofutFowXzM74jHiKn2CS&#10;HuoMfO+Cgxy0WiVgbis6MNBWAGWSI0GAypkunE3adU16Xf3II1mpiZGmIc5AGhp/ZjDPhbkuMkY8&#10;Q0H/89VAp0TDj/3xg11gztk1tz/1ZPeUS18CC4IbAngc4D925MHrFphLJ0vwLnzpJ8Nw4yDkKGNc&#10;mIc9xrnCASGIxdjivLKWIwN1aPyNBgtrZR1luQjkwrNqlE/+28K+Kr7lJYPzpiceS/619eUXJ29J&#10;vpE4XgPf8Pv4Leckhxmj6T2XXthse9VlzYcDOCsFLiRvOCRctVPyzW49BsdcBIuv88wj+q0xphpn&#10;BfAcXdBIQgkD0zkmcCrQOekFw/jZh64QoDk+jVi4yDmhldXOze9iTqp/KFUSG372mMOyik/m+sdC&#10;LtXr0eeeS2cAufu7p52Yc5AxnPff5PTaA/ysqwJ2IPH/PPuMbKmnKny54Kc2VpcFjmXr//qJx6bO&#10;MRccD0KMZZ8HLaBVgUDOljzM/9FHUjaV08XaOwvLvDi5OTEqEzvnNNd5rQKSplt8k18qDJwn5kxP&#10;GXV9/tB/qermGCWvBRwXVyjO+Fydk4+ThxOYQ101Fkc6R+/9sbdUGQls/9lZp4asPKBdW3OfZm27&#10;+eAJgnJftsO2zct2+mgG3PS0fz3jYc9dmjfmgdW7prExyurbu/37W+Nzh1rrpf81oatUFt/i4NwU&#10;YC7dflPlr5pSsgK9WBvDej0SNHTRA/c3e15/bVbS/9RRh2XArM1ojDE6nrpk/Fmhhxvg/K1sKXrJ&#10;BXn+wKSX+ZHFAkcq3ATTcv3NC/TvMS2YS8qZ92dlDL3usNj7HH39LgJagEnoIJe1e5Q0t3nI3R54&#10;lsCDfW7NPI9AF/67HF7ttqxuDh1QchoHvGBPyp15O2e7OQIVJBIonZsqaeNPzzyteedF52dAWEKP&#10;KgPJNfZo0rvfznMuawVrH7RDB1O5jI8JHJ8TOBTELfqB27QdYm8JeAvc2IPJT3KMGXXJ/rXxN96u&#10;O4nkF8GVPvfES+mNEjbYDeRBJqVaW/ftj7spAU186F+SdlUdogd04AzE5arW4VY7ywuDV+8euP3t&#10;sPmzIhBePeNq6cXvAti85Aw9Rxtg/KdfWd1/qTLTBpKu6RlyjNXypfWAbj72Etqzv5xXrAOPBCO4&#10;rFefhvgXONjY9f/j7NNSn86KQM82K+1OAx3u/e0oDPvr83doAc+wJnmd+4N5339ekPhu5YOENPba&#10;TwVd/+/zzs7gjQq2E+68Izt6lD1PF3lJyDV7euTHmfX5Ot2GD6mCRux3uhN7cvzlmI6bwwaz19gK&#10;ubb0s7Xsn3lD4rLdS846dJQI2UZn4JOZFHBkN/NJ0ZXZlm/cf69MdM7x8IjVPl8XHMZLVULzK3JE&#10;S5hnl4108Y7/+s6xISr36GBptxf9Do2/BbbAFtgCawLyow9D18wBijfHexUTSWRyfM3eN1ybuplY&#10;AXtTS+VfOeGY9GWR5cvJ78/ZdpvmP2z3rxkgE5QTNFuubeWoUq6zqQXhCt6k9SU7O6Ds7PpdBfYK&#10;fKet5ct3/mgGBQUHZ67YpaN4PnZi6I9bSUgPuT4IvnPdR+N6wbmS+8Z4QQfmdo0Hi4ehsDH0vvOg&#10;fXLxGSqUkcsferC5LEDFhACdKiEGCscxIZ/GPeJYrZCeF7h/pywwBigflCoG1UrtPGQ/U+44mgUP&#10;KHY55jKEPxN0+DGvPGz8jFPyPBiVEg7jpmSq6OMEYKBqDTeL4clYYJRRRjmewOf2oD7zvevSUF8N&#10;mEeHYxm5eoG3FRKXpiN7uZfqCRU3jG9ZhpxDeUAkBXauwar2b89qLWXYUvycyQXfgjOqC1TuycBl&#10;5KvWSGdRKXtD+O6+Q++Ubw6RXz3x2Dxjy/kjfYcoI03bP0rmSWHUc1ipkBk56MbHngJqjdu1XWjp&#10;xdmopZeDPTFCf2+Iz3zue9cJ9GRLrwB4mWn9ZXTEmgtyem4OdM+t0sS+mfQSrKTUqz4RWED3Mzln&#10;p4FuTbRVe2nMrZzE1neoLdEtTz6e+0wpuHW3H9vM3HnR3yoBLjp8WB/OVoa/gKZMmeVegh8CHM46&#10;hOekM8+T+2oVtGYeeE78Hr29am+VXYek4Wu/qDpTbUR5IC++gPCdgqb6tIsWF9FuR78t7X5oCe36&#10;DT42M+16/s6BprqIMSobiRF9yzKZ5CoTnQ2pCuVnjj6sec0+bavFxA1e1a3VzOB3AXBBscJD0axg&#10;Cb6ohUFVdMsY3fbKyzM7uORtW5XY0vzg+B3AEd7qPnBW/H/u8gDAxyhQtGfz5yG/ZJBzVj02sAf7&#10;LzJj6+DDjH6JGtkCDo7mxR/6gA4C8DDBCW16tIYdqu6RuHPorTelo9KZF36z5iDGvABuOoe/Ci70&#10;fPwdt2XwYDzrefzlHBSObXIbv0wHx2qCRq6PeaAfyRqq0ekB7770wqwsOfy2W5LvMy4kZHDMJu2a&#10;+wprixbRJDrdYI+EYfE1oeR/w647Nq/bfecMxjEOysiQtSfzT9be9wa8eZ89853BIGAnS5Bh8vJQ&#10;4h18rfIOf8FTpqJ9c+32vEoHiT7aKwnA4CN4rzNZ6BXbXX15fi55TYWutlv53DXOLDieBN04NW+6&#10;6rfuv1cGZQTEJr10LNj3puuzmrwqqlrdfQ007bfkTOwriVpvOeqw1KMl7UgqEPRmO8ANfVf3DXIt&#10;f4uGp6yIKZoY52Vz5WPwGngwDl6P3wpwbBt6zkotu+l7jwR+z4xnVsUhcSvxsh5VEzGedVOJ9AOH&#10;HZhteBnsglaq5+Fe8pFEQ0lU5jLiXfOey1oAPw78CBzSLyRCCGzqBDD0kqiiNSB9G//OAJJnMs6q&#10;nit+gxfFu7Wm1+gMYA7XP/5o6vSSHcgBNqREJDKKrpn3zN8OjbsASbcDcrgP85HBgYeYj3EkZmkV&#10;K3lAIOzuZWiXxdKeh3lv2kfaZc8lIdTvAsyHnkN+okXJXdo90gvIWEENdqFkDjoPHchZmV+jYi7H&#10;WSVfWg/ocMwOqu432u5N09JfAqMEznfGvuSToDevjXaXB7Qk6GGP0F8k0PIpsHn8jf/jHxIQ6ABJ&#10;e92aDY23SaCzO/Eu+oNON38dug6alvTFtr7jqacyAUigTotkdsl/DN2GToKv5PPMyvdcH2CfG4ed&#10;w6Z07r/7smvpjOxLe4sOe/TttzTvDdom9zNwZV3XaW1XBebR8St7UZKfIOL211yZfG65F51it9iX&#10;kkQF0TK5Nsdbw/PBTfAXcraSXybxfjyKY1oltW4Pkp3SV+N5umfarAGOElq6GoF/13dDv9sCW2AL&#10;bGL4QPteVV+1j0d/z2nvduPQBdlz9AvJrGxJRTxsJ3a7Sjm8Wzv35CGSIr2PjUfnFJRzrIPuMm/Y&#10;Y+e0h9nI7OUKognGsaN997377tn8wH57Nz964H7NTx96YPPzhx/c/MLhhyT83GEHNz99yIHNjx20&#10;X/ODB+zTvDmu9TtBvLLFa3zgs1eFvf4VkmFDjtJzp9Zv49oMqpHffG4VlCN3QAXk6t/xfFk51w/O&#10;GccYL+jA3C4m3x7kTomr7GdVZoSyTFtKiCxGAS5Obw5LVSeuV1qexEFIzkyoPQLP3/Zh6PplwO87&#10;ZYFDxFkFAkAOYL5hGYeF1+1PPpEGn2ev4FyOmc+0lPBnhu75GCkUYo4xLSC1RuG8ovQw/N5y9KGZ&#10;PcqY1i5jJMSHxuzhyYbmwC5Htw35JfH7Av/2ue9dx2DKMbp5JSwaewK4znzivRiIQO5fnHP6iq0s&#10;Zb1W5qnsScp2blZK2sRnnAHyOVrHihY12ULlkP2y9RQH2pWhVGsN53BjlVwycMth9Lbjj26NJfQz&#10;ySDN8Vtjk7EgyCSDS/BE8K1t4/XJRiMTirt7ad2pPYN2X6NqsZmDkObivttkoMJaflk8nxZdXxVM&#10;STWAtl1fF+OrKCjw2VcFU+OMlDXBwfml8bsNsW7opZ5n8Fn74PuYt7WqNhjwyiFMYda6bPylclIL&#10;Hc5vGbCMQlmwAk413or3nQbgMsZSLVfZjXo0w/uzn1zqpLYuDBGBg1HLqZnWpMPXLNDt0WUhr233&#10;AIOQ05SBic+i1eVesjive+yRDDoL+NtXybcESzzb+L2mAb/rjB7G+yv33Ll5/b57JL8HjCPnGsH7&#10;iJcMQYcDtIPvCMB9WdBAS7vbLUu7L4vvXYdu0Ts+Rsjn/Qq3YPyeffB9hwNGINw4V4HjkiOon9lc&#10;r3+L/2SZcwAIzKhKstfx7tF4K913BYAPz4GH4gtaq741eIRzmrRtsWe0fHP+GVkhqCholdnOQ89d&#10;n4UCmWOHMlLB+5FMCPzB4Yu6d2uxZnkA4IOCGH9LcPjVE45J/eGUu+5sHp5w3lS9OOn+NvgIZxF+&#10;vWpnyjSAt8e4cEkmcEYOBeW8nv/0p7I14z9edF5mxctQy7nZE92+GIYe/vrQ8fDB7/owDa/AqzqH&#10;v71I/hxzx63ZxnC5M1C8BEnwR7qR6mL7N+87K76736A1VZwcWPaJc1d/KWQp3ZB+g67xDrTbyhz3&#10;CRgfrweuQ5cq3PAI/EB7jG/JzL3FQTnGQAXmKjhX8N3xneu+LWjyjXvuktVz37T7TslrvjL4in3w&#10;BUH7OS/3nvT8Pu+A3McPVQlzzL4tnpX+JrAu4MUx53PBuzoLqz2PuRtnfOy1AlqMdZCM8Y5zzsxA&#10;wqQXZzhd2LrQ2/CzRbx0aPyVwO9yDm2FgQAH2kIDeJhzD52747wY9xVAzLM60Xk398Fxe4DGRvpt&#10;8H98q6/f4m2SOKzNgizqnimfCywddwl013O847Noli0ggWvo3Mb+S3LMpQ8/mE76dWll2c3N87HT&#10;OFcFw+FWG14BK9VeKn0FQ/E2dpogqQqd1kabDt8bDciMD7w7dUJnyJkvR/ekrhuqJ7THlcSI5wku&#10;5DjoaLU47vieBFO8lJ5uP6NbQST6l2CyxBgBZcHnpLH83SRcmks7H9eiy88L+hyyzdDyEtrt1rp9&#10;pnacFcG1MSe0ix+TcYKdKvFVnCz3oqercEcrWgK2dkrgdI6BBTRL95LcpcJMAFlARaCDHcY+YxcK&#10;dLEnrccCDobHXLTHVwPT4rbAmgetwXF1DvnjDH7ekMHN5V7aSEtyxkt+MfQJv29xPCf+MAZ4paAc&#10;nsu5B+eCntpKS6h0nAZal2SJV+ngkM8HBsbbJJDzeV/SMx4m8HbcHbenPSRIz+6kv+EJEkTZ8u+7&#10;7KJMHnSObrae79ZsJhx39GE/lr2rpb+1xt91BeDr0HWDj4zfiA6Ltsm3tHHdEwyNn9DeYwkkTY59&#10;NgSDYy4DiYfYz/E3PVvgnnxWibYSf/C9/cnexx/8PueQ/GGV9NIlrZCxvxz2goShoXaa9bo27FuJ&#10;p2hZy+bsQuB55sij5g61VsVLPTObnO4O/Nvn1qauHRpnc4AMTIx9tgW2wAsa7Lcp9lzu4Y5/2q9k&#10;doK928mWOe3d8guRO+xztqTkQD4rfzsOgjzKhNplZBv5T79k5zreQTLreGBOZVtVwLGdf+iAfZq3&#10;HnZQ89+OP6b532ee1rzr/HOb9114fvPeC85r3nne2c1fnnFq83snHte87ajDmh89cN/83eu7NpfG&#10;6gfm/FsSraMmBOc2xHxHdvZKOHed54vfZWBNEJIsj7FGQblx2Dmu2TGureCcYFzg4IUdmNu5Dawh&#10;BgJbr3kKxw2hAI236NOGghNY9pcy+J855rA0EjcLIeneOYf3p/Kgnztlonpof7pX0TT+onyopGGI&#10;OW8gW2kYswTn+L1WCQtOhg9m1g/njbnahAwiGdk2nWtcOzTGOLiW4eeAR84sgRgb8qsCXhaE6d2/&#10;vyKM8y+N71WmuH5kCM4KozWO98A1h7dsNvhb7iVQpeJSEJJR47nzGTGXeeCYkhjjwId+9AxtSh9D&#10;pN+ixvvzn/5U0oN2OVpNyjYX2EllaZt3rzCfeG70HvPm4OJUkFV96j13ZtCHoYCeKPDbhEHEUOBc&#10;zxY4KyrswwBPxWxfGmv5tcGMtOjisFQR8C3BYLXuUiGAKWKamPFrd98pGfMrg7Y4JFUNvDjWi8O+&#10;Xb8Oxu63BOqaeP+c7bZJw5ID6oCbb4xnfar5ZG9vcaxwsKg4YmxT5jkyGSxpAE57z5XAGB0+7RtO&#10;YFUbggJa4kxqmcOg47hSmcqBkeOsiv48Q/cs+Txg6LopoJuDdS7HG2OQg0jl0aQXGhbwdo1gI6fS&#10;q/aqirk1BOZ6UM4ljlxzA/gX56XvpuFTqhs4pF4StIcG0eRrJtAu8G+C/RtCCfm6EMh+I1AnqNfS&#10;bow7Lc7zuvZvtEuxkRBx6K03J+76L+fJcLJou4Z2BZSzimvCeGsFTp6SB+QvXkoOkAeyxsu5b9+4&#10;dmiMPvy7gH8fisjnxfUqD1UH9WUCeQCPZIKgp+++KHE6dhbRLM+I73Y8DW5l1aJDFRwrZeOeevdd&#10;yR8Fb9DVojn07zEPoEQHvXzTPrs2fx2Kpj0zSSXAOzgOVUB5FskybRvRlu8Pjr8IzH/hGeyR0T4p&#10;/I7wvHDdVGBPdw5/zmLV2BwsgpwrnemnYl1bJpU2HHeZeWwOxsy5DNxvBbBmeAH+gFbJObgS9LOm&#10;5XSehk8Acg5dCs5rW6llJXlWWX6zguBcBfK8G+8bg07tA2fPLeYnS+fTB8/gWTyToLpntWcFPuqZ&#10;fe771OFmeO5VQefswScE9Y8JvV0lwZCuS//iGOaMzQB/yQbPvcq174PnTF00nl9iiSDdt+y3Zwa1&#10;JT3BlftOw8cAXm28z/3oB5rPj9+1SR3bNi/pzhn8qoRWr31RrKOgBz6WeB8YbyooPCRutm6+Ye9d&#10;0oZYjo/RdziGORd1ZmBDef7kE/Oyibo1gj/nYJPxv3zC0dneRvvaepkLyAq+4AXoQeXcQlJYt+ab&#10;A6Su/a7cN/Q2iRyTEiX6L1XOztlwTIFWfcXXB+8xJdjTAuiSIele+KrAp8AsOjbHWehqtBeCHhfJ&#10;4THazfMv43O0SwfIvdGt9czPVHTWvUvulIDi3LZJL3QiQYmdQp/HG9LpjU7Qb425FjBWjINPqjj8&#10;+eOOzHmxmVQ6CXZou/mTRx3SvD54hYAK/pn3nvr+ruugfteHNdJHQocTa8T+cZTBH4YtK9iFt056&#10;4cWCnwJHgr2/cOyRbXAjHfatHB+83yzQPae5oTtnbbM5/+LsM9JXU+ff2V8VJOS/UZ2ocw2Zlbxq&#10;Kt1mI0HHr8g2iT6CuWxroo10E6ivl+fSMcDZZNtccUnyxlFFbepK8T50j5Wgo12tNAWE6FrwpkMQ&#10;kOD3B6eflK3R0bbWwS3ttr8bHHMRLKZNfGOBx7RrOjfatb7xN9tC0F6Qi/xYrk2zl+8zcH/hOenv&#10;y2pW8+p8bUvuNQ1Yky4wxxYzvqpSgbl+S1gv9jr5yyepIwNHdcpX95+XfF0vMDeQtBx7y/4q8O+O&#10;vjbvZxiDoWu2wBZ4QYH91oehazpIuo9rcg+PwTrsXfy/bGpymU1ZdiXbeFlfUDcXSWB0y1eG3fW6&#10;PXbONpbsX0E5ATR/s6klurKJVcH9wuEHN7934rHNP59/TrPvddc0J95+W3N66OSn3nF7c/QtNzd7&#10;XnNV8y8Xnd/8z9NPaX75qMOa799vrzx3DvDZGfO7uvGNyf/8mrDfBefovqrmpsKX6+J5swoOnw99&#10;cCpQOSc4F7r0qOruhR+Ye186aTjRVRCphHHm2biQ9HJehIwh54dQgDjjUkB2zqJBZPdgvMVWtdfq&#10;t6YBvpf5P60xlPfuBLWACQNZT3dnmq1UdaLaSWCJI1yQiaMwxzSeDTh+r9WCORLK6VAJqPHLuUlR&#10;97m/J+CyjD6blNHHKfHiIOKqQLERvj4URM7vAoEZn/v+K+M615czQ8amsldjTo1rYN7mGn9zXGp9&#10;qqJSlYQMYk5vxsATzz+fZ+mpYpL1Br9anlGu8n4UlCnoZkUwn8Cb50CT333IftmexkHyaHbSyxwF&#10;7wTy0vH6gRUCc0ln1uk9ySw9u4z598TzCzwyhPa/+YZUIlXcCEIKAFmvViFbZuweLF7nD2a1W1tB&#10;sH3z6u4gTwEMDBYjzOqBfdp2XgCjrHN2BPBeG4bKN4VByOGJUbYlxrM5TXPusV6cbAwVTt79b7oh&#10;s5g5umXA4h0y7ATIVIFaa86kRfeZx3rXXurmI4P6F487KmlMtYvqxaHX85/6dLZ0kzGYLafsPTQ4&#10;dI8Ac+7zK+vBmVutGPtQ7ReB64DfLOB3wnN7lg4nBDInhgoUbQG1uu2f19N/Mfrveuqp3FvOQ9OC&#10;uDVI43mm5McrQrevklcV2Ce1bwfuMYl2BYe/KWl352Vp178pE64TXEbv+JiWdkm7MWbSLqE7du+J&#10;4Dli3zKcVXxqZ3rU7bc2Fz/0QDouJJzo531EyAFttTg0HdT/78v5Nw9cjoMxu3kl3wH+9ll9B/cT&#10;+EbRZlXH4ecv2v7DzZdzYAePd+ivoCa8l0x4VScTfDZJHhhvanlQ84y/OfUkOPzEkW1SDGOabNUa&#10;VDWX1lVAxvPVwSu0aZDVne1/xsfs/3sekHt866wu0uZLUFA3gKEghipUwX0OSzzcwfd4zGgtBvax&#10;dUj+0K0FPG4IOs0Kn1A0gb/hmNz2XfKMgOIXU/GKpJfYf4EjzyIx5J8vuSDpVgLScwPObWd2WAd8&#10;+fdOPzlbYLZtFmWXdes3I85H8/S74g94DhqW3CIrOHnFYtqdRFM+9/xwJGj26t12yko3Sn/xB++j&#10;XvjBH2T8AQZGQX3mmiHe4rNvDr7yqi44Z13cd2hOS6BoPZ+3e9at35UBhoVnjs/rmdeDjvuQOH9P&#10;6u6qeiTVHX7rzRmAxdM41W594omUzZxfgszZ6rjWbGjMGWERHXTz8W4/CNQKOCQu0AboaGGIDto9&#10;1O4d+0RAg+yQTIRP4f9ft8sOwctaHuadXqtdy0t3avmYQIc13dDtK2tr3PF7LQtwEyBIo+UX20Cy&#10;Fb1WwAv/wiPojs54rfbY9iJHdwbxi07mQQPGCKjAnOojuhVH9HIv684Ba80TBzWXGeZknfyWPCjw&#10;bzBpL08FaKELzKmopDeu+ApWjcexNSRi5TPNA8dFn/Zw0C6+qNXvKEiUdN3t67h+6LnZtWhNMC7l&#10;cDzXl+/4kaTLVg6zwdqOAEW7JYNfGrTtWvReMrjkwUw6DjDH4EGSBdCjrhVoV5Jt0e9TQbvoF39Q&#10;qdh2tTgo6WQeyRqLoNsH6MZ+oqc7XkBCjspHCXIqjbVMF1BKfPudew/cv+gRbuCoZC1ZumEErZxt&#10;Ze3Slv5LZe0UkDh5X/5G1a/ztv5L2Buq0bQynmRv0HvYxXtcf21WNePTo0A5upoHjjtc4Q/OTP+m&#10;4A8q4rQIZJOxefovugDdTGBJq+msUJw66WidofABPwFoBq2wMZd7SaZSLUzHkfy75s4h5gEnse85&#10;Qu0Na8fnJQlGdeevnHh0VvNJ9jJPDtTkSd16DI07ot0xPRGtLtUTB46jiN9OrZsX5LO0a4v2JBzQ&#10;az969RXN1YGzSS+BMglfO15zZXbyEIzmWxvhZsIzrgh0pFgX9oL2bJL4dDRS1T+ujQu6Wld8SrcH&#10;vCOTJe2dee2fOYO1sUaSlNjycMbXoJMC++ibAviEJJCTf5Lakm78fjN8ni1BuS3wmQf2WcGk71t/&#10;nD2KvzvfspKm7WkFAb5f+ts1gP2f/LXV49rq2rIrg9+RZR2PWCIDus/Jjq8OHeXVeyxObGULey/w&#10;b5VybzvysOYvTju52Trsx4NuuL45P2TtjWE/3h624y26cIT+cu49dzdHBA/eMXSK/xN6zG8fd3S2&#10;vPxP++89qpJjm9fY7sl+5+9TTEJ2jZ5tfN4J3ef4YMjArUInHgzADYJquoDQtZcE5vy97TZnb7Xt&#10;B16YFXOUCpk/nFFn3Xt3tq5c6rJqz6pwYKye28r3Vw7M+az9nILD8G4zCT+YVRRaClV7rb5SQiHJ&#10;c0CMUVHr5RbW54g53gn81++3eyqn/xJG3JXLZA16UVRl7mkf9r2H7N8qH8bM8Vah1E0Cc7SxctMF&#10;zrxzGNZnpRz3Nl8LC38T4HDDQc2oU1XyTbvtlNFp0XGBGA5tBzAW+HcGaAJcp6WTiqtXhJImg1Pm&#10;+IZYD8pE3rdgdP8B8H2nnKmIcuD8P1x4bipZHAYMbQFcQQPVPDLNBA4EwNAMp007zvizrhI6HHoG&#10;DNQ6/t7pJ2WQDM1OejFSd7zmqmxLmXjGAFeajzWLe1kL2eCcBNp4oTdVegJEAsOy6ARKKGcrKex9&#10;KMWu1plhz6BXQVBBjaow4mgsJisjosqJ/dv3Ahwclt/atfRCA5wCnFnaBDJop1b0zT3wTBg5i0IL&#10;Ooo1h5+2Spzxf3bmqckX+u1/Rsb2vMGaB1BsZSvKEv392MOMzk8PONx9JOHgyNtuScMkDeTccwE1&#10;Zq7PwhrBDaECT/iVtooEjTWx/zhcAEHIeSggku1DY82t3RfG7xbWvqP1IRqoz7r3rwoeZL/sd+P1&#10;6VgZSpLwYngznKyB9Vho4dLuzUX3WA0Yo9tbIyieleMvvYe2q6ocPD+8fH3sEbSLB6FB7eWmoV3X&#10;oXW/wceqArRolxwZzXFsDkvANeYef+MPMuJl4nIMOaOHU5ujSEBORinalSmb+2JePGocjGls80pj&#10;NYBcKPwm9HG9+PclCzj00By8vHKXHZK3C2ysJBN855pvjGu/IX7zdYHbrCTq+MJi59Wk5/cM7Xf2&#10;OV7HiSGzVaIL+nXelOSYmx9/PIMG+990/ehMEO0ZGLAtLibdYw6QdPv+3PP4tOCrAL4Ko/EXJ+ZR&#10;t9/S/PnZpyUfZ0TnHGtNap7dnOEIj6C79Fu14gtwmoGE2APe8XGfkb0vD3hZ7I+XhgKJnuk9CzJ4&#10;eM3zs46OtVjVPom84WQ7+a47kr/1s8kFRTk2Dr31puTPHLD0m7k5A/wWTpKGg3bRcNFxh/OVxoc/&#10;ut4XxZxU1cITGsUDkjf0eILDqGXpvSFo9nVBs6/ddcfmNXH9a4Luvfu3FhuuEaCr4By+0h+HwWKf&#10;WKvVyMB8tnzWznAaeua14HUa6OZBHr8iaJTjTEtN50CrjvvgFZdllYZ/q4iRRJRB8HqGoTFnhBHO&#10;csyOBuAg/j36zr36uKnPe8A2wD/sgRfv2PIy+6TVb2ON8bJY05aXFR/r9Nr4nHyh1zpPEP2Qzdqo&#10;kNlpFLrPtGtijvEsgvH0wj864+TgF5ekc9BZ26ppz7//vubU0G1VHVRCH30Pf7G35onjmjcadaYr&#10;ffvXQnYdF3rOci+BF+14vy10bnwZneSaDOKh+2z0Xbt+pf+QMxsCJHSRu9YqedWE3y4eewDslwrM&#10;nbpyYA5HExB1HTktaWZEV3nPgXtMC35f+9l48VkmTFhH3/tukHbb+8ITu1ZAiBzG12UrpxwOmkSf&#10;C3J4Mu26nnxA+9rPkycc+JPXbAC6PYgG6cOSUDjgBex1sZCUhn79rZsM2pWQK5hD30ldfdp7TQM5&#10;Vos3FYlkFie1M7q1HNS6UlViBeVGPGPC/cksgYrSxSsB6WtC1ko6FKgvmQuX/k2ncR2cLujlfVk7&#10;xfN215ifefIx0BHZG5Ie7gwdfcjmePBjH8sKNd142Mh+Yy+O9L6V7jsNJL9qux5x/vPjOJPGmt8b&#10;+sD4yzz5dySmSV5tW2t28xkafwn0cDYtTMMTQF4b790zvTR0ld8LHGvXu9xL8tH9ocudee89qec4&#10;4zWfh2PTWOP3mQZ6OLFm9EAV4Pg80NKffS9QpJXziL8ugfb5fbdUT2xpt+gWzaJdUEknRbvovW3B&#10;vQpfTYcDNML+kZyIj55z/72DdOszfjG2sorWH+/OCuaMHo230n0nAR4b9g7eTx9lf6FFVXPjL4Ft&#10;QVnJGM62h/fFSXID4y8L5hxQeJsE09JrH/J3rcyE568IXodGBL9VBv5h6BGOfVExTB+T3Gy/4okj&#10;vrsWvG5K2BK82wKfSdDZ33iNxAtnvjkqR7ITn+ePhYx97T67Jw9rr5/jni0+gL8lryzbCUzgDz7r&#10;PtcV72tDB319+toW/GyggmfOlBOU+8UjDmn+6ozTsiLurLvvam549JHmvqefbh7vErie+PjHm0dC&#10;h7kv9AVBuktCDh8TesUOYVv+n7PPbP7rsUflOG+Ke7HNa3x29n/cuz3jnQxjP4z47vjcE7rPybWY&#10;/1ahsw0H4YZgQmAu+Gq+b7vNuVt9eOu3v/ACc0GEBInqnn8IQ+7I229pHIA9fk4TYe2gZgapUn6H&#10;saZzuxO0k5BOISkDj2HJkcgR1bbXklG4XSgobbutVgn5SAaLvvCjrWHy/5umcs69O6JlUGmBIAjE&#10;MGGELPe6+tGHs3XZT4SBQlDmmQzG3GyEZDsHOGQUvyhwxwhB9FV18h2xCbwvB3VNbtAATm9Oj68J&#10;/H950AJnet7PM6/03D18Y15fF8aWTCzBBEbI9ldfGXBF866LL2j+7MzTklbeFOsh84CBlopljTM+&#10;9mqgY2TG5Xh0SOZvnXJ8BgopmJNeqvk+fOVlqahm9gMGOOWcRnQd9EYxt4dknLalx61DyJgjB+gU&#10;UGMyPlWxcO5q+6flXwbjYg2LyU4Dtd71N3qx7pxcDAH70Lq754p7rAPXeSbKpLUXaJUJxuj8+jBe&#10;GPj2oDFdN+24M4N1Cqi5vCSY9E+GwBRklxHcfwlscVqfd9+9zbax3j9z9GGtkdFzxvTBnAUmrAOH&#10;MaMIfxpvI/rNgkYBnCwcLAJHjCuVjatqHYr+Yk4qDbQFFNA+LQQmGmZ89l+E5vF33J5Z8ZyyDMe5&#10;ZzzPAC1dtMZn0m7ggENKUPjbg25XQ7t9flW0+/rAu+xz92j31mzP6Tf2JdplWGvhJFD3xjD68A60&#10;u650OydIB1E8A/kp+IkmtRCAJ8EHUDicBNakrsVf8AU8h/OqAhbt/abAcUd3cKvqXDWc9j+CYJxE&#10;HFQq7X/3tBOT35IZixTb9aRX+yrAmquAc56seXFUjme7a021Q8gvznaZ/OXUbucY+2psbEElSUXj&#10;rVo5YNFrK6NbgOek49gT37xXmyjxjSqZY69w6rYKbIw7CR+9z1sH4bbJe8ldDliBT+1Yn//Up5rn&#10;Pvmp5obHHsuqZk4YlQkCOEnXM8i59YWWf28IWhNIwV8F4OGognLFDwp3VSXHEABv7KD+XZVzRf/1&#10;e9Af0/pwfhWt4/fDc3xhgOAAJyE5zHC03m8OvsahRu9C+6P9vBHWHp1Nw0NVG6FlgQ1Vb/SS4mX9&#10;BKRJkDws91e7xmhE4oEqYTKbEz/Xtrd3loW8ruVjEl202PuxIw7OSgydAJwrRL/lLPz/zj49DXZ7&#10;EJ/wHCmTpr3XNNCNlXIrgM31c3FP1VCTqum9JEP808XnZwBEBZhgU7bB6ZwOE+8Ve9K6uVe1EWWP&#10;qcTWTrRf2eWaVcnJDMy9O2mS0/K4kA26a0x6qW5WAbjvjdcl75a5nMlHxpkXnjvwPCn/p3i2Fk8L&#10;tCsgxyHypqDB1HlmpF3X0yvtAW1b4X7El6Z5TteEDLbP6eX/8aB985xUzmDVXRJqtw8ZrB2ogH2d&#10;oVqBsaTdGmd87DUCfJqXfUW/pWexnfw78T3wmz74nm45qaU/fkHeFs8A/r3Q0r+tUnx57AV6+Uz2&#10;bh/IzrAZ2HsCC++55ML0MbAl+0EO9Ixm6TxonH6JD2fAt1unwfFnAeN0ug1dio3N6W99ddsYP46k&#10;/5Kw89fnn50te9v5xDhD95gK4K9g6PspodYBbmI+qopUzK0UuKfv6NIj6Kx6mQxMvKzUAWdKSN4b&#10;9GKPoF3g7xHtTkG/k/TESbRLj2E/oXF0i97p+mzR1qaMceGrcLYc1DX5vnXSobP+D7rlxgwe91/a&#10;IQvcaun/geAZEtkk26Evz7tovNVA0mu7fwTafjPolVyVwDfuc7SnJL+gAbwMT8MzWvqYw/6ZF/TW&#10;gZyFX0E5OpgzHbXFl9hz/J23NcfcfmvyYLaRJNDXxHVtsD5+Dzdrwe2mgArKbQnObYHPIMDfVccJ&#10;rNur77zovOb9l1+cSY+SFX7m6MMzqYgf0bXJ/3t8YKNC776OtaKHvlECfKdn0i0FzXSaYQP/4P77&#10;ND932MHNH550fLP95ZdmwI0/8VOf/rf0ldJjJPh6B/VSwXzv0081l8b1hwRf/ruzz2jecsiBaX/X&#10;eXPuVUn2ZJhYxQY8O+c6CTfd5yFHR60sQ95NB9s3W+08EJiThBoyN3jSC7Bibpc2g5ayyGElg0o7&#10;y5PuuqO5/cknMuOa8cfRLaNFNZ1D5Amb5c5TQKSUcAoEI44xxwHykkCeDDeLNd5eK7PcdtkhvxNl&#10;Vc314jAEtedSeWKsZQ3B7v4UJc8jE4xzjWIs+OY8Bsobx9UD8bd3Lcz2u+n6rJYTyKMIpuKc44Xg&#10;7z3TpgDP6nkYJPCo5YkMK0EADgjEr0VTZoR3PV6BzVFQn3FIue7N++yZ4LsqN80gQqzPhnj2tlKx&#10;M9CWA7gJMD/KCCcGRUtmoAqe3w+g/P1I0InWH6rLWufAwFhrBXMJRc1cOKe0C/ipUIo4JhzUrD89&#10;OgZtW7VPdOdJ3ZsHnzNoUulM42T5NbcmIyZMOUT7suZHbbwCsvw4Pu8pWhPptgeJy5iHzDhVFzLA&#10;Ke3/ca9ax3aNrR0miAa+nUI/Bj73fT+DoegDo+Y4YNBad8G5DbEuUzvtfJ9Gj2cOiL8JJkH3pBvP&#10;nSXY723xs9J4q4beuHEP+1YFyd+cd3Zmtt8W/EtA64bHH8uzNJzzoH2eYL0z3ARPRyXi3VjWqPgW&#10;IyoTCIKe4Am/qjaib9qzxT3BBxhU9pIAHWOqbR26U1bGcLhzsHBk2cfLtiOBV7QTf6smYrSo+qXU&#10;M1y0/NCmTHscgQ4tVN96zBHpfNWSxjokvtcN55Mh+W7cH69Hu54fnX3XPi3vqYqVqWk3riu6zd/H&#10;u9/CtQoK94DXUWX1NDCi3W6vxr85pao1QdJrn3aHxtjEUPRZeFZVguZUx8JZH1/f3eEQ3gr8O/Ea&#10;15QCRYa43hhkCxkjQYbMWcn5OvqueGHgl8OVs5qOoArx784/p/l/F1+QcuF7Dt4vDVcGdv626HU9&#10;adbcOj4lGPv9hx4wCs7RdTjQnBV10YMPZDskDnfJHbJZ7Vm0XXMsHuFzDtlJrVq/o+PZhd8C//6u&#10;AHzD/hDYh3O8QmJSnQPL4eu+S3DfwxN+q30VfqayR5KJDP6T77ozn0tiiux5wQPOqkw66qoqNhf6&#10;xg85/vFY+MNHi46LV8DjD+y/d/PjB+3f/OxhBzX/5chDm187+ojM2Hv7cUfnodXaa/z6MUfmdz9z&#10;6IHZO9/vip8U7RfN4yMtrbctcmeqwN0MAF2M9o/1zFZ8783kDEkaksy0LE25vly25XqA+xQMfR9Q&#10;+wje8TK2wSvCBqCXMOha/r/AoybxMnTie3uLXutva/66WFsy23lexsczJ8rdPvTmTSfUPlKVmkQZ&#10;56H9cegPdFudARzMbl9le636bX+secDYmF8StCoRB++iC9Bpx1/sHPsfH2PXqJTEr0b00hsTj8Hj&#10;yVE4UpGRwbh4bmf4VRvRrw3j9+UB7DftF+k19g3cVqDOPeB4RXnc6YicsxI4tN07O3TxW0Jn03pe&#10;QEErtcfjXTWSCkVBObr6T8b+1k4w9TbjzBvnhZ8xPPWhaNcz92mXHP62vRfrPOgTnfZpt/5dMjhp&#10;d989872l3Z2zbatWmDPTbsfX4fYrQzcQeNMCTltWwWW0K1Ckqp3dw+bNlt3jY80bam70L+tGx0r9&#10;e3neRMaREXAtGUsSr8S3V4d9TxdvZe2Cvlj4BP6Nl1SHgNLLJcLQ7SVkoPtpcDv6Ht11AR86jray&#10;paNrgX3pQw8mvTrjcYdrrkp74/sO2T/tX2viXsvR1syQ+HMcyYfSZnhr2N+SY9lAQ7yhXjc98Xge&#10;RyDoMlqXofF7MM4rrAkcbujA3z7zXQGe4DcztWXN+fxL8lW0qgvPcs+irTBeePhtt2RrVvZ/Pg9d&#10;3lhD95gCRmte+EG3fejT7th6Fo9o9cQPpo7Dp0VPbO3IlVv66xriumrpz1fWt9nps1PxhYIOr/9h&#10;+39tvjv0cO0hnd8noKmzFD2YnUmHFJQTEOMXVCG66D5roV1zCBDc7OviH7jikrRpL3/4wQwa08Ul&#10;9KmAZEdIKmOjOQ90lv1jzujW/It2gXUB47TqO9e5flD/HgJzSd/RNpmYzA/21tC56d67Xnd1Bu75&#10;IPkkbnr8sQx6SiD2bJUA2PqfOloaH39zhi1BuS3wmQAdT7HvJSFI/pKwLSgnhnDEbTc3J4ZOrVPF&#10;3jdclzJW1x8FKc6NHe1fMDT+ekPMHb/S8ehVMR966HeGHlo6JzlDFyJj3nLIAc1/P+HY5p/PO6c5&#10;8uabmrufmly8Mv4SuHNk1cWh43zo0oubXzrysBy7f95c6WA+lxDFp2Fug/Pug2tCrm0Vz7BV8NGs&#10;eqPrLwdhj+S1O4YNFnZIjgHinjHmx4MvnbLVRz7wGy+swNyu8UDxEIhKIEs7NAo8oawNIQEJzrv/&#10;3jw/i/DkXNMugVL6haFsJCFSUHoCBXFT0hhu2plVaw9KMcObA1s7j7atxwJQQtK5HddwvnLUWNhs&#10;7xFGogUmNGsT9e85DpyDBKTKqX+57OJm7zDsKMsMVq2qdguBqYWZMw60rJGJyrk/IqBlxt4YQCHw&#10;rAzl1iDhhN1x0AlLibMh2qh4m1Xed3T7vBQ/mwb4t+84wsbbxFGucx4r4LgAzuBOpaIggXNsGH2v&#10;CcbAqcH44zBCF0O/XzN084QzyioHJPrEOLVnpdhr+3f3008lOOMIgxWE1iJhdK7gGB2vCEX7qaiH&#10;kVnG5rjSPvTbPnTzt94yQr861to5OAxPa9Qa8+2aWUvr+kb7x17q2noV+LfPZTFgxAu/XxiD0ziz&#10;SWMMe5OThWJa81hxzp6rb5zEZ6nA+l3hI3FJSK0w1jwg7ivzXkadNpqMYRkuWnmpOmOAcEooQ8fj&#10;GAQpSHONzLOdI6W8DYAH34q9IOjBeWvP4U32SmU12n/wmvsuAJ7tSziv1qF+4/ej9lpBl9ZX8HWQ&#10;z8BXh08Kfp7JEUYJJ6A2oX993lkBZzd/cfbpaTQVHxaUY+hsGt7V3ksgAZ+CNwFlAQfZ4IIQxaMW&#10;aLfNsOnTrr+1qPO5yhfX9R3q7RjtOVFa0bmHfcLgZVDlXPK5V3j2ot0u+IYOJAwkb6rvknY3Jg5X&#10;AHMJsMfMlVx9WfBaMhWPYMAXPbb7fGV54PuSH+SBv42BL6B3clegyH6wL1Z0rJhjFwCAU04V+8w5&#10;k/acinwygYOKrBgZvN2zLRlvntDdw/5g3MuEoxuohNH+zzmheAanu4xzCrmWP4vm2QHHgCSEL4+9&#10;bE9Xq9YF/rC4WitpN3BbcjfpOMB39kcb1OeA2SV1HjyH89teQtejPT0BXIPvaamMH2i38RsnHZsO&#10;LQE5ug3Dn2zOwD0aBzPj3PVDv6nPZxwvDPmk55iTCogKytWeB28KnOAV37PPns1bDzu4+d0Tj2v+&#10;+qzTm60vuqDZ5aormgOuvy4NCwdUH3rTDc3uV1/VbHPxhc3/Ov3U5hePODRxTU7iyaO1sAY9Wpe1&#10;ztlFt2zntYpnmQomjVufz3ZPuBvRpn3XJZmgly8KGv8SMj3oN59n1Wu+BnCvCfczb/yWnikAVDJD&#10;NXQ52mu9+rzM55I5Cuq64mG1v5J2Yh/ak+hKZWRWz43bD2PzGkH3nXniZWwJ9pEgnAprfExGPL3R&#10;vsosfuu33JhrBWPjrcF/BFvwrL1uuDYDAdrOeMlt1fqag/O9ofvoDPDVwcdS1+mP04Hn05WkrYpr&#10;zya1FvCVbUTjmfEk9lgB+w2/A9bMdZIpBeus5YbAhUDK5yznrEOvHMQxLzoO/UYrfDaa4AZdHbA7&#10;2WoCd/jzT8fzeHbrkfS8HnK6h5+h79tA0YKeqMKcXZsJW0GP+IrAXJ92h+gWPRc/KtoFSbtxjfHg&#10;F24zYSPul7S7Ep1136WcCnqnR7LB+rT7+n33yICMBBkdTFo+ssyY84DCaa1bQfGlgWcq+vziePZs&#10;Exp8Gk7sa3xiXBcfx6d/+770cu9kLf2GLV327oagWfyoxcMKYL50xJhvVSjT0SWhph5x1qnpI6FX&#10;CH5++4H7JO/gK7EPs2p1aNzVQoe/0rm0eSX7BVz62e7jL3xDJSU9p7VZA5aMX+vS8Qq8MHnFh7PC&#10;XaCJDm5ddMigD/FToFfrVa1DydYlbVlz3PH7dYAuQj9Hv3iYM/p0Mpj0PLc++UQ+r45PPxM6D0dp&#10;f50G7zELGMN4ybeKbsdot3cfz0kOs6nbxK22NbNjRybZkUm7PT0xaTf1w7aa7lvjN98SPKH11eyY&#10;uJ42eW4E3XOgwTry45eOPzrp9X+dc2Z2VsBn8WO6MR052zOXP2hNAD8LuLLfVIo5FsN92O32jNal&#10;pYvzRTrHj5wdVabYP2P4XgoL37lPBfbhSkUJ3dq62PvotOjVvyVF47X8l+g97UJjLXfPHq1JilJl&#10;KIlkn5BnulhIEJZkIiFc0onkk5ufeDyD5/wTPxTPKEF00T0m3WsLbIEtMBlWGyRO/v7+1Ie+fq+d&#10;MxlA+1kdMuxhhUkqib07m/P0e+4O/fu69MdJLiCrWv9v8IGh8dcZSj7jY3R2ib90IXKEfOH7ETzz&#10;2S8fdVjz9+ec1ex73TXNRfffl23iZ3mpprsz5PHe117dvD3kh9aY9KuSZSXH+Jr4RwQL8W4ycXk5&#10;Fbw2rssAGx0/9JkMvoUMSvB3gr9VysXfoYNkUC54+igwt+3W/xbjfTrgofj7iKCHt221zTZf0EXB&#10;NsPXeGBut3iwDmGcTVqeUNz1/d/2qsubg2+5KXvRa5NE6ZExKkLM4ba4xdOCQEmDO4SaxaCscf73&#10;25lZvGnAAnunTMt0k2lEgBKYuYi9ey4Cn9lk8TejhGNQm8r/duqJ2VNfm4e/Pf/sVF454ASSKLQp&#10;gCeNudGhc8JyXITBzFFHqaOglRLnfRyqXdY4FD4ngQ1E8ZNlzCinuKQjdkp8mCuFCR2hCZsQ+JuB&#10;mBsSfsd+ty5g7UNxxmApfByt77zo/GyJoHru3PvuzexG5xxR/EZnr3S/2yTr3+EZY+WkZHwKXJfD&#10;3XrXmvu3Ne073NPo7KDvgM+1B91vQX8ce1IARbXGIsfkjDjI9R/7bKNCN2eOSDzMmRmq5/CqN3dn&#10;WXDoMNjs9bZys0/fraGQLYmCybctRNv9VvunoPA4BP3r+tcaQ+KB4LcMfso/Q3U09/HnCYBP+8Zc&#10;VaO+aq9dsq2WrFjKv3PoBOQyeLCx9tYygFcx1PEpzo8MAMWzr5V2C4f9cXzPuLVGsvkZUjmPbi3H&#10;57YcFO/apPS7EnR0ika1r2SUa4Fo78JFHzcFRYPwOA7kRP/aAmNQqvyNXlWwf0Vn/HNGtvNZGb9F&#10;u3g/OcBxjU797Rk2Jb7beYWx3s1L5awMOQ52zgrVk9WWLn/T7U/z5RSvhKOskIh9SD/BR/v7fRao&#10;dfI3/PtbcpKEJk4EMsGc+8/QB/Oq54Fjco+RAPAOThVyOGXw2G9nApXuI4j5JPQ+G/rNCqBN+Rd9&#10;9EPNy2MPozfPXnRs7wvKAX3sf+eEY5v3XHBeGhNn3nVn9sN/8Jlnmmc/8YlsZaUVx62PP5698ne9&#10;6ormz045sfmxg/ZLerdH+jgvcC/fCd5Y08RPt9eG5rsm6ONqTvgbAs9grXO93WPs+80B0Ct5oRqI&#10;bivIg/9P2kPtHmnlwSI+FjB0fYHf0aHQljUWnGtb2E2/xoXP2mN9mMu+mhbMNx3C78+AikQH1SE6&#10;mEg00wnCmZmCcjpFSEqj86RTtfvdorHinUOX7NQ2UTWcRA/Bt37r9Bb3i6HfIsc6kEPkUess3rb5&#10;wrjn58benlg55/4xH7ije9PXfvjwA5s/OfOUtDW1WHM+9PbXXJHn5Km6/t6D92u+bsjuHBp/XaC9&#10;FzogD+mJgmbwNUkGFw0O0W3hbwhKDtgTZAG9kV1gz+RcpnhuNGn/t7S7mG43Ou3OCDn3gH8fNISW&#10;PLtEIUEJuiUcDuFtEvRx7W/rRbcXoBMwQbOfv31bKTMLPuCXTkDuVucFgXD7UyDB560N3PLidcF1&#10;fx/EnrK2knH4b4bOV38+WxU+k4nWvxn7io9k1CVifOwOzNu4GSANuhfQtB54aiYtxv7HA7RxxcsF&#10;6yUjZgvGAOvnt2yeqbpb4Ff/+p6kW0ldbPVTQuZLOiDr+y8tQ1Uk/WNc8/PHHZGBfkkpiZNNYM/D&#10;lX1Fb2uTbFv5Nu/jKCSxwDFHLJ10Vto1R7RJT0Svrwo5KdnEcRQ6YaFddDs/HmEdCtrP7ImSq+O6&#10;uGQz+0m1HlzOOgfXG1twVMetNpjsyBzB5I9mMJnfAw6LXqtdKD9jG1B2xMsU3YTIVp1u4vtvDvpz&#10;drkW8oLfgnCf+reFYyj6wWWt4Zyv9+snHtsm0PRxvZHpdgtsgc8IqMDcLMG5khUB9Evy8/dOPylk&#10;6GXNufffmxXZ9RKUev7Tn8q9e88zT6cc5WPGp9puaZPl6HoBnoF3bAg+JzGGTCYvKsHD35Ld3xBy&#10;yGc6zHz08kubM8NWvu2Jx5unl2kjP+n15PMfb4665ebmT089sfmRg/YdJaORUd4FAMk7NoU27+JL&#10;dKUV+TheGzw7K+diLSYG5oKHb0V3CZ4+Csr5TcurPxnr/0ys663xvs9WH/nAz7/AAnPxgPEwkAUI&#10;wK8MBGjbor2jDBq96BGpahPl7y8PA0zbhFQ2ewj1b79n6FXLRZmEgnJKKi1Uwt4LxKJFXxop8e7f&#10;Pq9F7Zf0G6OCcxSRchQOZvHbZARlAMVDOyq9YL8r5q5sXEBOmbkAJMHvWfI5ut9seoHo/m12P1x+&#10;VSgSMqRkS8ERnNhcLf4WjL38bt89m/+0/97pyPrhA/dtfjjetYDKTRLKnEMavdf1KlB8V+vBENQy&#10;gWJiLYfnNwBwVnjX6qMy8Kr6pPC6MXDrfu4d95LthcmqIlBlJCirgu6vzj0rM8W0VRPkyLaGm3j9&#10;0bL1pjAyxvUDLqXc+tTfWt786IH7NT9z6EHNfz7ikOaXjzo823pp4+Xdv33+04ce2PzoQfuN1r9P&#10;J7nP4jOfcyrbp5jnahTghFrbTYS7hXu3wQtGBQWfgYEGHMQsy3qkYPeNg4ASahR3zpZXd8EluIKj&#10;/h6BQ1nPFUQqYDD5rpyFlTWivZY963PZkpwsHIR42MJ8FmCEf7RIyIP4uw0KtGcX5veq64pmNxHd&#10;mqtz5RhWnKyC+pygKjLhoKB1RO2W/AlfQpu/0KPdXzvmiOZXjj48y+J//vCDm588+IDgXfs237ff&#10;Xon7SjgwVq2DMQXn4FOm40LgaAYoutkM2havBHDNSOTk0KqgH5SrYFrt8Qq8lTz4kcD5j/bkAR7i&#10;+6Ldwi1cl3wxtuoI+4ETUuV20uYyeBrRrmvQZPLikAFJx2G44ss+K7z3frvesGhuNS8Oqa3f1Wy1&#10;TUDus97ciiYSWh5RDtkM3MdeViHR122ST3drUPygAJ7J3wpA+754hd/B+ffFuuAXFNpvDB6kjVy1&#10;Mlveyd3JPM+jpaHnAWUokMk9HjHCxbSAT2l3hvds3ynNI+g+8/0APxsC9yfvPi/2LIeJADC89HXD&#10;AjwAX/iHkNkH33h9ZvjJ1hsyJrS7uuPJJ5rT77oj22z80cnHJz+hDxm3T+v+Xfol5zreP0sy0kww&#10;Z/wtC0kPsda53gtrvnlAOxe8WtAZfXOIkRnWxB4oXgZSbgQw+vCs7w9acD6C9QRog16EdkB/T/X3&#10;pDWnP5NP9tOQ3J0Ihc/iGZN026HfzhPco7sfm0VCYZ19p9XOcXfcnomUktB+KfTd7zhwn3S45m/N&#10;1Tzjb3svdaROZmd7tdh/bTVH26a7WqcXDquNaH7W6TX2TrUO5Wwmj1TYtdWJ2zVfFmNngC7utYTf&#10;eJYAn6fDP+S3M0dlKbM1/yrsznd0difdnZ4+ye7caNCtMdp11h4ZQE8svgUfcFV0W3yfno1OtdZF&#10;s95/YL+9Uza7bhHtFo57Y5EF7AFyeCba7XC8WdDujGB9s5LzowJB2yZNCcoJSMARfBd+4BjuSpfp&#10;AxvK98UTin7ZvYVbOo7xdbMg38n5nMcEvJjbiP7gDz5Lt6kqKvKWLB7J3/i81qN+O28wdu7z9zWv&#10;3GvnbMGlQ9CNjz/W3Pn0U9kmtu1+dF9z6K03N/908QVZpZTVp+bot7356UACF3TOauvP6QdXEkcz&#10;gI9fBI7bpOvAZ7y31f8LrUMFpQTxBDycUylAR5e0jybu5Q6vvpOIyGejsmi/kP/OztPuUDLCJQ8+&#10;kN1wnFH2yycc07yx8+mkPe9ZNgF989u0vPVDaedxTArKsYlaHrqg47S0u5Ruh2gXD0bzfdqF4/a4&#10;hLYqEa/Neaz0zL5Hk6UvxtpbC/Zl8pei375OPDTOTGCMdpzRmtc80N5EXTzW0DpOuZbG9gzWAE7Q&#10;rXWQwIl26Rtt966uGjxwWF26tMfVqYifEX9X6cgvQlexD+yHQXotXMb8yF3JJJLAVdiMB5LHX9re&#10;2qvofMk5flM873TQjTXCZcy3eFUft3O73xbYApsIVhuYw4MCxAtUur/7kgubY0N+qpBb7iX4/qdn&#10;nZZ+xtQD8K6he6wjkDn0aPyOnMXPyBi6eckaCa66Un1P6J3Oltvnumuaqx56KI/4Wq5N9KSX35x6&#10;5x3N35x9RtrY/ExpC5BXIevIK3oZu0JLdkkOfJeDMZtxIIPwwXieDM4pnInnGkGMl+fQBW/PoFzw&#10;5gT2tN9+ZJvnY00fj/drgw52jb9/dqvdd//8Lgq2Gb4mBOYKIZQxGTRaLzibgEEksOFvLdO0oVrs&#10;4G6BwKJsqe6ivBF+FN7MbgtlrXru9xUSxsjowP6AVhlpFRHXlfLtb2MIziE4SiGhyUG2KIOwL1S6&#10;fxOinPSi4DJwnLshK0hrJ0arZ0XUo98X1DibBNo5wCmlQlCO4wJuEi+Fk/i3AEHhkMHC6W2TvO2o&#10;w5pfPfrwfH/rYQelYahN3KvDALc54XrcWAEcunAso6iMlEFFZAgSd52Qp6iAEv4b00HkPp1SZ32t&#10;O9pVNcXwd96CAHPRs7aXgh7t/DfSHHsAv7V/0LT1Hq+MtLa5ZrE+gm2/eeyRzTtOP7X5f+efkw7I&#10;Ha+8PFt7ef9w/Pufzz+3+f9OO7n5r8cdlWfycGj5PTpBR8ZER8DY1tyekiVW2XdDc50IM+POtb3r&#10;R8J07PNZoDeHUs4JAlUjlf03fh1nt2sYi4LRDEgKelXK1RoA+wUOtUazl7IFY6zVQvvQnbJUHF/z&#10;29xXgV/CqgQk3NvL+GNm6caam9fgHjPH3EeM7dg/8dnoOt+VQp37a+GZlgfXTIKh65eHdK7DX+wz&#10;xg/e7PlbvHVOqoDi7RxTv3r0Ec1fBG3+03nnNB+89KKg2cuanYJut7v8kub9F13Q/J+zz2z+6OQT&#10;MmgnQId3+W3htb8m/s1hQxkR1J6YrLEcFO6mwt/GB2tORqFTlcwcdByolXkLD977soBRj/bgmzwQ&#10;tMcztDAgDwTq/KZaifqNfxe9Fl+Ac/uBQeveMtinUngLn2izZAE6TpnQ0evQ7zYG9OdFGadIl2Mq&#10;5UZvP40g9IigLcEbe5cxTx/hjMpMsW5/4xGCb/gAgNfiu3D9mpC/r/H7wHnyivi8eAW8V1AU7ulO&#10;nFqqUDhkJ/Lk8edJR2Hvmfo4B0NjLAfuW0oynZEyDCjMBT73vetcP2muHaBpe/ULP9pW67wq+ChH&#10;Ex0EHcIJAwL9CuCTZdpmXBVG0CMf+1jz3Cc/2Xzq0wtZyP3X0594PrMAT7/rzma3q69MfkIPQtOF&#10;86T1uFc60+Od/DOPxHG33kPzXjUM4a+PQ3/38TcrD+tDrXMfhq7bJNDOhdyTYFfylnO31qT4GRpo&#10;5cauGcTAs376kAObXzj8kAzUOkvwJw7eP6+zp4D1xQfLhgDW3bvKORUejMRlE/vGoXC4iJfZU2vc&#10;V6uB7l6cdyr/JZU5A+injjq0+ZUTjmn+83FHZlsdui0HNf03f5fzDIi/PXfpOwutAdsWovbgeFLN&#10;d+ZnLYzbDCUrfOa3EmWMZU05P9mCcJ02Vv85euA7z8MpqRMLW5N+Po3duVGhW2O067nw5gwU9YKY&#10;3uEIDVYSJNr9yUMOyNa66FbSnDMw8TbXvTZ4H0jaheMOvwVwa39YJ3tmWZ1xHIo2J9JuR79Dv90U&#10;0M3X89HnJCF9Xegeo+4VfAmJl5bmSufR/nykkweQtdUW/VvI6rhmMV9o1wqt03GqbaiAcvoUCm8T&#10;cLNID0+clpzt8OrvlMVj8rc3xrpAd3/Z++xdHY4kV28durVKVC1htfX/7VNOyKCchGUOvfYZAnpz&#10;ZBPbu/hE24Yx6DTwSVZqJQ9v6NWaoFnr4d1neK3v6Uj0GDYPnmAMuqR11TVkoaX/GK79DWfxt4o+&#10;PhsVwtqF/vEZpzR/ee6ZzV8FqExyPplzKl+33x55ZAaet8jWqzE3EtAhBOXYJJIG4QtvbPnmAo9o&#10;bcnlW/r7Hh9J2s3fL8hI/8YXjK8tqySXFbtJ9QF+S1/s1j7p2u+Kftebdo1r/LrfuC6e9y5Y7pkW&#10;vkO3G2IPS55QjU9fx6vRH1yhRfRLVuEpcJhgPeIzwWaBZdeid3KMnLQP2Lm5X9yzPxfz784s/55D&#10;9svkb62Yn3z++WXbyXoJLtuj5N0oqGzMeeHdGAA+4bWCsSATB+LfG2Ott8AWWDfA79egG6L5jvfY&#10;gzqp7XfT9dmysl8tN/TSktYRM6/Yc6fYQ7GP7KWhe6wjlH9IAoFOO/QZMqL8jmQPWUK+0Ef/9JQT&#10;8+iHWx5/LCvfPjnBll7uJTB3zj13N++98Lzmt48/uvmp0HH56spWcF+6AN1NPEFsiG61nC2wCFyH&#10;15Jp7BgBuD7gk75zjWuBf+f4Wztb7uF4vyLG2jHgp1/QgTlAOFNsGEuEEPD3cEvCrdO4hXCC0AJQ&#10;cDMg1ykj40ChoJjUAvbB56XkDYFrKDmEK6Oes3CkTEwQKL43b1DP5T2fJeY+UrI3G2ifw0ajbFEQ&#10;yvgrPBQOC1c2m7ZNv3LU4enU/p+nn9L81ZmnNe+I998/6bg8n4XzsJyFievut8DYZVhaO7gVJNLa&#10;j6Kz+eFoOqi1H7VUS2hbqnmupfS88QEtVlBbVhdl0PrUevTXXICNcf83Z52egbhjbr25Oe++e5qr&#10;Hn6ouc65HPF+wX33xue3ZJDu7885Mw/5FODw+zRQQwkdrXln4JYTmAIqGCzYkvNbLyVtUfsu+J/v&#10;Glj3BWj3OFi4pn0uRlQ5AF656/a51+Aebvq4L/z7Lg3PwNc4MJ7SUA3o762CxHesqe/ch8Md/ypH&#10;y8LcJsPS51gFFO77MHTdFGDe2oS8ZKdt04EiYAEHZYDWswsoq3jgVP1fZ5za7BC0eeQtNzXn3ot2&#10;H2yuDrq95IH7m9PuvKM56Ibrmg9ccmHzjrhOMInz1RjlCOjj0t9kgYx/QZNyuA7N9YUK5Cu+JRuK&#10;U5l8zSBGPH/hAE3BTeEHn/jxwNsvHXVYyoO/Ofv05u/OPqOVBycel3JC1S1apbChX78r3Pb/NqbK&#10;AIGLz3sBy4K1QLZcDNoSFGW4D+1vMFqHwKe/yWUVihRWuIRnPHjk1Aroj9XHPXANxVbQe0PsM/xq&#10;o+IfXyILKMYxh61CH1loJ9EDnwswuc71K/CzNqDfnp37sp3aNt1o2vMXj4UzSSXOlXvfRec3Z9x9&#10;Z7arnOalzcj9zzzTXP7gA9n68k/CEDEepxd6L1yX4YIfp1N2PegbLujYgm+T8LdLlwHI2JgCfy9k&#10;+JyQN/aSjhoZlIu9YM37dD9an333yExMh5XjWf/9hGNyLf8i+Nj/OPWkkA9HZcDOGHRb+2vchjBO&#10;X+5mdUwnKxaC3euk56wj9O2ZahUMFum2Y7+B+w1xDX2nEgzgDm7gqY9/4PMEOO3wCsavK6hx6JX2&#10;MEe8c6bok0PzGc0L9J5nkt25UXnfEmhpBN2gIU5dz9zHWx8/aI4c1h3gt487OulVQpIWu78bOvnb&#10;Qo8XnEOzkr2SdrvfFozT7mp0xhcUdHY8fUfiGjuUPZQB0A4fi/AdNFbyAv760OrjC3J2XNb2wZjk&#10;j0CKJJj+XBbNb3OHbr5oQ0tr2f+SkZ3TJail69H3HrJf87V7ti1h8Y20f3vPao9lcCPoXCBY0Kfw&#10;34chPPZh/Fo49regiKokgSu0bK37cx8Cc2S364Ci1eJr99k9299yhr50t7b1ON6HTwz9fmOCYKMg&#10;TntGfJt04rn7tOvfRbdodJx2k36775NuQffbwuVonIA3xhjO8lkr7W5a/roW8KxtlylBOT4MvhR2&#10;Swb0O/xNgsJl/9/1mfUjJ+GXP44dtoT39gNzB++XgfArwqZ9LPRVrWOXe2mV9zfnn938wGEHZmLK&#10;Bmto7eYdJCuaMO441HfzvN8W2AIbDezHgqHvVwB031W7Oc7CmZvH3Xl7c9fTT2eL+E8tE1xXkW7/&#10;fsPeu8Q49lPwgqF7rCPge+RjBea0Oca/lgTmdm0Dc3TQw2++sbntiScykXU1gTk29vn33ZPJ9XxM&#10;EsD5Okpmua+/6W/VdQlvXuCdU/CakY8yfkNPiN+30NnICXVtd02On4G5B+PzS+P9o/H+U1vt/g8v&#10;oMDc7mOBuWLOmcHSZa9kBkuXxeLzsSw7BhQFS1BO5jNHqYVhnClnLAHns1ywUKoY2z9+0P5pcL/l&#10;kAObnzr4gAws+bwMkbp+lJGY4yG0hTZbMhc3xPwt9kSlwlwJn3ymLqKdVShLn2V1UAQyAIPXLw+e&#10;w/NwXqhiEjTJZw+8lMIA/JthJwOTofeXZ5zavPuC85rtLr+02fXqK5s9rrkq37e97OJsA2XzqFZh&#10;KFbZ6fh4YHwzycJK3K4ZT8vBAO7AKhntiBZGtBzrjY5lC1WLhj499367LCya28D3M0GLz4Xg0HZp&#10;iNo/6N+al0Mk21fG/hCUE3Td6arLsyLg2kcebu55+qk8vNOhwt7vCWHic47M/a+/Nmji3DygkyN+&#10;nIaKaVvzakVkTy3KvFs057VChzsMNNt3FaMtwFiLuQ79fhqIOZv3CLo9XlDXxDuHEQeAoJLKK0o4&#10;nPQFWuGJQNNeUcURJ+FvZBXSUfmuHaO1+bkQTj8e6+RaxlUbCG2djnBf7Y5kkmofSoiqUjSPdo/1&#10;n2MM+s8weo4poWgWfgv3fajP67qhMfqQ92+rettzFLZLQ3SBdoPnx3Pj32gXb+eIUvmy/RWXNaeE&#10;0iMY19Lux5rHgm4feOaZzOARoDv+tlub3YN3vfO8s5vfOq51vloDY9eawKPPGF6CVbIjtcUbBZWn&#10;EfzrBYXHcRi6dgWgdNmPjE3ygJEID0Wjie/4mxMQngU/7XfO6386/5yUB6qNBChUEJEH7zr/3OQj&#10;HIYUKu21rNd48LPuIQOLofslwae0mBKoGprr3GAcbwVD184bevvLntQeiELJmY/O4Ade+jyi1VPa&#10;Vq347M8ddnDKWkkRAgmcst4FRd9+/DH53c/HOgk6V5YZfuF9HPccWeRCtvCOvTZqV7Te9O0+9pJg&#10;W9DeVrHHFwJJoTdq3VHgM9+7zvXFS4bGDUiaDpxK5kJXgo/w6nk5VOGCkq8q6i9OO6XZIXjGpcEX&#10;ZjEgGFPadJx21x1ZNUd+Mk7w5HEc41vmoZKoPQdnTrQ2wmHo2gJvhbvl8BdzWAl/Gx3MpQ9r0MvY&#10;C86fFhii21Ybe4CXFf/R/cH6/17sGbrtPwcv+9dLLkpakJSkylqFtUQPZyaoSLKftAns703vpfeQ&#10;FWiNboufTuMUngvMEX/5t/mObBp6rQx4bcDGMuCLj8U9yWrdA9rzMdskJPoOvMAPfdPfxcsSd/E5&#10;nka2VAtk+HRNBj5A73pj0HG05DUmndK96FgbOjst5z8O488zhd05NRTOC1aBe3gv2oU/VRQlBwpv&#10;aBdePDd9hT74Bycdl0l0W198QXYGyK4WQb8fuvSipGeJMmSEa0sWwLnxEv8BRct9PWfagMYLEfBe&#10;wU/PWZVyErvgYER7HZ7Zv3wIdB4dFujigHylb7KN6ev8C9p4q8Juf4/vtGPCL5r1N7tXUKUCyUPz&#10;WxE2h/UwB3vmQ22LQmdra/P4zfvvmR1kch+mQz6g+w36Th4RclmA5yVhj6qUo/uhRXjq81X4q7UY&#10;8YKOH/i8zxP8rlr6+07A6lUxtmM62L4LCRILMOJ15pn8IPhaPFPxMXtx9D1fjucdVVlt/DUo/NEh&#10;6BKSTtoz4hd0OjwC4Kl4hOMoyC1t/It22ZIq/Kuylj1JP0e7hfPyieEV9oHgnMRaOuKqExPhrGDo&#10;+80Y4B5N0ynLTpLspYVo2UcgcRbQp9+ColffuxatolufjQfn7I9FyRFor2tl+cb992recc6ZzeG3&#10;3dJc/9ijzdOf+ESnkS59qcY55vZbsx31mw7YO8+SF2DOMedAx4UXY6qiFfh7w357NN9+4N4JKtJV&#10;o/pcZapqU8kwkpmHxtsCW2DzBPRaMPT9CmCfdTrnV8YeV1F+4M03NtfF/lX1Oumlc8s5993b/NlZ&#10;p7YVc+QpXjB0j3UEugp5WHoT3R4f68vrfsUcX4RjIW6K58ODPvHp1bWyPO/ee1K3pcOSZeyEkv/u&#10;6286VdvhcAUbYBDwv44H+l36hsHAGAJ0dALfbbvNc7GmD8T7JfG+3VYfeqEH5gAiJRRSsetBKkCL&#10;hQUky6ySbcxokE1uMUrAlQD0GYcIQBg/F8oyY/pPTj4ho7d/dNLx6SSkRH9/CDbClFKTmUOEa7fQ&#10;lLwyhBj11S6FoTLRIWu+9UwJY8/Se57pofvNeDQ3cNE6VuLvEQENENEEaJW7NltNUIzzgmHSPveC&#10;sUZxSMdVKHUqIfSL1e/1wmASssQ5vQVnvF8W/1aZwtm961VXNn95xmlpyHBglLIC3zW2v0sRYVTD&#10;bTqqVo2rFQCO4AoO0WLiMN5rk62W2YL+uicdh5Ffhn6fBoZ+mzC0zh3kvLu5rQYv3W8o0gIKLw+G&#10;KsM4nVXdepSzlhL/G8cemUa+oJxDO52zowyZcNDH/BOf/nS+PxOKoMqCB599trnh0Ueao2+9OQMc&#10;zvESDGf8G9u43oH72aMcKZxWjKX+HOcD8NWtcTp7g/8Es14CgYsMFmUmhPuvErdD0LsG7/KcEgoy&#10;KJd4X3AAjIyg+Ns+4QRg/KtE/eClF6eTZfcMfl/RfPSKS5v3XXRB9lsWFHGt6gytY6tCwxj9/VZ7&#10;jNBizGWwY9kWasPPsSIU3Q7hXZVL/h2f+a723dA4fcg5tIG5pN0wKJxNqRVIn3aBYOZ/Pfao5v+G&#10;sYL/nHHXnc3tTzyRCoGsGzQL/P1kfPbwxz7W3Pv001kBetQtN2VSAccVnJIdSa+xLrVO8Ej4C64K&#10;njDOFuY4Nu/1hFq7wnfhfAk/6/1mOehwjE5lQmVrnMBxP/iJPgGF6GdDMXp7yNC/PvP0PNgX7s6+&#10;5+7k/2TB9cELvJMPWhCQBwJ2/xS8gSPA/q92cHDM6C/FDk9yQLpKC4HYkVNwNXtzIrTP2ypYPZpN&#10;/AXMir+1QId7Ci9lV7WgKonXB27ge9Fejn+3Ac2g9eDTaP1vzzojgwjwe+TNNzUn3n5byueT7rgt&#10;W0hYH/uBQssh6/f4RT9oVONblzfEvhpsVzQ+73kCfOMJeETcNw9bzsBSH/qBpYDQA5OfWK9l1qoC&#10;c86c+Zqd21ZlnjOft+MbzhLjpIJLSUZXPvRg84ngE7O8BPKuiN8J4AhAo+m+3KNXuWcGP4NX07m0&#10;15xL1a3nx4uS53Y4nAp/XeXcCH/rvM7LgTnkc9ReLD4GP5PXdwjSeIzf0W0lIUlMqTUH1sO/7QH/&#10;/sUjD809Yu2Pve2W4GV3ZdKGcxGuCb0WPThvkDyxp7a5+MLmD048LhPP6MblVCtZ4W9rT58mL/BT&#10;zrXE73rtpb7eOI6/0fqCVdzfnEuvpdNmECsgkw57um1Aa6e1TktVV/Zbv1IO+Nu+g3/v/k3ekrva&#10;1HASS/yA12+N/UJOAPpNjtXh2ffA3kreFd/jXRXwGM19/Fn6z9OH/rP0f7MSLME9GRLvS3C/MqBd&#10;Mu+Lt/9wBhPgDy2VfEw6C/DZm0MW0xPfee7Zzf7XXduccsftaZfhQ+wxdCvJ4Pz4DO0eEfLhgyEr&#10;/iBs4J8MWdAGPxcH54CxyWEOeM6XDZ7J/GbFy1yhWze6zyIwp9nmNXIixxoJfkpGKX2yj4OiO3gW&#10;uOdk+vtzzsrM7Z1DJ981gHzdOng+3eavwt51popAHZmCvrUJROPwS87WOpIDglGVBDMUMJovzA9/&#10;i8Dvc9/E/olxnM344tj3Kuja9rbd9xmYa7seSUih63CgZWAj6Gz8HGPv9jkZrSX0GwOP2UY0rtV+&#10;0Xu2Dw3ot+kuHHuHc2PCtQpFfGFDyNyJnXk8S/KCjq8FfkbXjZ6zg5mC966bAFOP0cLIbxO0W34b&#10;tFv7t/YyvMGJIDF7XHKc4yg+fNnFSbtsyu2Ddsky/EOFrUQu7bwF5+ANvzVOn3b9zRnLlmXTkrOz&#10;JxfN+tzd9UO0m+OMjVXf9z+bA8B96RXkGz2dfCfn4bq/BmjXZyXn4FK1csqwDq8lx9LnFrj1t3at&#10;7Ez74TV77NS8Mmyhl+z8kQwQ5zzQJ9kbz/3y+F5rVe0pneX4wLPPdtro4tezn/xEc23YZNtffUXz&#10;M0cf3rwk9EByZvRsM63FGHRrYDyVs1q8vm7fPZqfO/aI5n+de2bznuCV/xLgLLw/P+u05heOOzKD&#10;dC/bfcdsKY0P1xiD428yMJ+Coe+3wGccrBPfWAToPHXoxWfMqZq7++mnux278JL0+chzH8uq2N2v&#10;v6b5peOPzqD6SGcdusc6g+Q7uhPbil8R38pCgE6XxO/4GCR4SBDeM+yqyx54IDvL8CHP+mJb80P/&#10;Pf/cUYel74O9gL8WDyWv6MrZyjJ4M3trEY+bGfx2wu+Nm7ZVfv9c8IguMPeB7eLfL7DA3EAry2mg&#10;lOiFDMyuWqKX/ZqCsIP6t4VTIceApjT/ayggzsTaJpRoDljGCSVEIIKB4jcWugQsKCFr0d1TMKMU&#10;klTYUphsBMY9ciB2Rp+AQuAiIYMLZQhOIKQl0Pb4RrzaGnqmtsVTW8VTuKAsCKo5b+OPTz6h2eua&#10;qzPybXPpZ23DYBz+9u7f/ub4vu6RR7JqAv5lGnLoGm8Ix/5tU3F2z11Qp9EMYtxQqpbgcBH+GPPT&#10;4nDOUPO0zlldZJ4dLDCB1UFHpwz+attSrZ1y3wT+KYyUSM4mSjzlXQXAHU8+kYG4eim0HkGsdb2s&#10;+w2PPppM2O85DOwta2zcWnPrDbRzYVTopd6f45K5zwy9dba2YYxtNeSo9Jnv3B/O895zorkO7DHC&#10;gZPoy4IHVvC78OAd/vEX+MGz4Exmowzn3a++KgMe1zzycHND7DvBjosfuL85+Y7bm72vu6b5xzCo&#10;BJL8liB0RoAx+8DxwqByH+02rD/DOPnXvAGdwid+D7ecv8FbBvHuGrS9El13vIBBxBhyWHb/cP6W&#10;dtu2uZx6Kh7wqXMDb3c99eSiw2YXaDf+69Gu102PPZaVcxI4VCExTq2RtXEPuCw5IDGkKqhHcxyf&#10;97pDR+fmUDjHzxKvaBrPGPrdAHQ45hxKGZsG50IGuWfHK+xjhr6AkNa18CWT6b5QKMkE/L9kgJd3&#10;nz/+8eeamx9/LFsa/PmpJ6W8rbNuWhptjdO8j+BnGJztQfNtFfVojuPzXguMeO04/gJG+FuBNucB&#10;K+C++ESBvQ5/eEQmylx7TXPmXXcl75UgQfZCP3n88MeezQDDATdcl04Z2f0CRpxa9kuN2edF1a6I&#10;Q2DdW23VmNYA3of49HKAv5jjaJ2WzhH/HWU3jwXm0DO6FhBQkfwP55yV+OTQhsdZX2jc+ZW/fPTh&#10;mfSVZwLCa3c/MEryirkvqkZZi+xJPoCGA4eT5N0SCH18hL85zGE1UDqP9asA+WgvBvT1shn2YtoL&#10;8bvsrhHPWpW/5fyqfWT9dXRgCwhsC2aofHz2E59IPpayIvZR6bneJXOcFUaiAKyEP7oxHbmV462z&#10;rfYUsI/JLI7oxO8899FK+PP3KvC3KuieCz3TdQTldEVYCHj0AkuBo77Ow9Cmd0rakPChK8evH9N2&#10;3BD4tG7Jm7rf+Ns4faix4Zt+S69sdZx1oumJuO9kiH01E+7beaJdtMIWygSNoF3O2n5HGHyF00Oi&#10;hQppLblvCf3lqeefz8SjpN2gV/K3aBfoFkCffO+F52ciwo+O2b6F16Jdsnh9dPS1Anyunp5LJ5eE&#10;VGf4oUd0BuDAvzPoE/QEz4JyEmBkf8OhVv70cgH7U++8vTniphtTHxKko+NI/IVP587hM4XXxXrO&#10;ziln6Tlt4D7mtx5ydgmsDX/LAacd/ILF1TAL9F3JwBIz2aElj2sPF8AfXlH73nXjsBJPKN4haG8/&#10;uW8bnKu5LY9vPGTNttKIV/Rg6LopQBCsZJugOZsOHiqYWc/ume1tPq62pf9lmUBHX0/affjh1A1P&#10;v/OO5rCgXdW1kmr/8OTjs603PZGOuIh24zPvo84KgUu8ai7JRVPDFLRbDvY5O9nR7iRdso/7wj8o&#10;+hwHdD1EswX52+D7S1qHCgp3Dvkvjnl8/V67ND8aa/zOi85vLg29dfxFJvAdHHXbLXleoqBYjqNq&#10;x1jds60a8KsYRxtogYbX7rt7Bhv+4cLzmmPuuK25PGjNGXjaaB4S9PfOi85r/vNxR+U8VAxpcZtB&#10;7nnMZa6ALxQMfb8FPuNgnfjGIrBfuqCa/fsdB+7T/LdTT2g+eMWlzQUP3Nc896kFu5Pudt8zzzQX&#10;Bp/e+8brmr8696zm+w49IM9AHhV9DN1jIwD5yZeIB+J9iwJzIR++OT7nd1QEJe7CZyl2gB/N+mKP&#10;Se7WBcuxKY4dIJ/K1nJffFiCT1UZr6kTwUpgXPp+O/5zQS8PBp94gbayXGVgbqSIxBgUEcjPc2+6&#10;BRkJsm6RGNravP3OCcdkRv+2l13SHHzD9c1xt97SnBCLe8wtNzcHhiGjzRlnFcOmggiVEVTQF7gW&#10;nkLCUPmyWPi5B5CGIJW4jghGDkSGH6d3B/7eIT7rOzGWVVzaOcMrBVkWmXOT+goyxYFC9uZ92+oI&#10;LX7+JYw55zKpnJrm9XgYgTajVmb//fhj04HBCDduX9mrDU1xViUxV7yO8BeQwa7AEQUHDgt/icPO&#10;kIbjjeHEGIfxNc51Ns8O/Nt3C8xgNujwiVnBMYcJWrbepTzKPmSEqnD851iz42KvcPbOwkgfevbZ&#10;rNSQhSeQK/PZOlPw3atd8zZQ5J4clIucv2tWggI31i8Mr3adY237TkoVAwX+7Tv4Tdz67dCYq4dy&#10;AHhGWfOlyPeNKPjPzwInzufj7JOVK6it2ki1osCGdfD+wLPPpANYz2XtQwXnfiuEn/0l+I0P2l/w&#10;a3y4ZqAZn5PnZTtt13xh8Alt6v7dwJxXDegSHuHTnoLbDMrBdQ/nCfGd6hh0jaaX41cd7TL+ODDQ&#10;jOAYGbBAu+15Ts631GIXnxJQJtCnfWlzqdroX8KgkOXDKQhngp2FS+/2CEfv0mrPtdLutFA0Hrh2&#10;/8T3ED+D27jGuqzEM3o4fnHhOJ67cIym4Nc+Vgn756ee3Oxy5RWZhY8+KZArvWRtXhyKp3YEHLDf&#10;v9/eqVzZByW7/W0vZPuhLvjpXMF0jCSOx+a9GoCL5LUBIz47AX9r4bnTQuK+bXWLN3MSCt4UzRXd&#10;Afs4W7UG/gTuZeyfe889SeuT+LRAg2D+vsEr/veZbQV7tZcuWW+NE//7tM4XwTl6lkBhZkN39DE4&#10;/7VAjQnP8D7iDytBx1PwF3zefuiPN4LuLJAYvxyBMpzRmGfHJyswJ9j8zuCl+113TXPVQw+uKrPv&#10;ticez4pmgbmqFi/69g4EDoq2l+2+MAsYAx7gEN8dxFkfevhD6zWH9TRIxyH3Ye3FjpflfrQXO8h9&#10;GM/lu2l5WUDr/G0daNac3LMW1fYYvVcSDN3/n847J2WGzNRpXnje0WFHCM6pkNG+zj7CI0vPsY9K&#10;z1Gt8cWLZMXi+a4K6CqJv4BK5Cp+NhF/cd0U+Fst2GsctWj7G0PH7FfB1D6Ae3jBg+AN/v8wdMW/&#10;Puv05p8vODfPfGXIw60ESklev3fisXkdmWyvFl6NXbIDvtkSxsdD2TWSOdHC3JOQ4LCP9xHu4b0v&#10;Qwr3U+C9owvVMPRFOPyG7rgGzwR/nhmQnXTr3znh2JSnkpCenlJPx6NU15EFbXBuv8QfPmjsPi79&#10;LQlpvjr6rBB4S3wHDhMC14sAbqfAb0I795Y/fCh1na8NvRR/KLpMOg2gm+AR2vv9TujkbBrnaesC&#10;IOFLK3/6+P3PPJ36uGSO82Id8IVtg37ZP3RycgA+4bKfTMzprs28qhjJAxvQkDnOiz+MoMMfHE3C&#10;X+JwGvytAObOwT7eKai+i3dJgdpKq5QTVEJ37KG+Yw8U/n9w/32yulOynGQk1Yh4wS+HDiQpsdp0&#10;u9ZYfVuzeLB3uiz7S3BOQGlD4HtFx50592HomolQeA+A3+QVPRjhHUyD+/b+aBeP1VlB5442cN8+&#10;a9JVPGfJNpXg/Ft0Ei39BZLrOIq0JZ95prn18cezwtZxFIfceH2zTfDf3z/puMS54H+tR+IzoHQY&#10;idzaaFrLkQ4zM46mgD4Ol9BuR7/jOJy7g91ztclzdDbP7fnp6fDS5xv+7W9rIKmEvk5uCdSjYf40&#10;dv5/Crq2ZpLviq/37aCiXWMK4A9VgWsp9yXx+TfuvWtW0nzoysua0++5KwNh1zz6SHPJQw80J911&#10;R7PrdVc3f3f+Oc1bjzm8+ZqQy+nQ1651HsEwY8R4Amzm8dNHh21yzpnN/jfd0Fz/2GPNEyGXdFZ6&#10;MOyQKx95qDkgPv/r887OyrnX77dHG2Toxtj4smU5aNd885rTFlhXmDvfmACdbPz84ONft+fOzX86&#10;7MDmd087sfno1Vc0Z917d3P1ow9nhdxZ997THHbrzc0Hr7is+fPQj3829u837bNbm8xpv2SV+sD4&#10;y0Hx0z4MXTcRYj8E/yE7+Qfo2gs8sJVB7Gq2EB6m0544jA5WkkIkh83yklDGv6FTH31XwmvpqcUr&#10;3ZvMp6vik5UsMne9vwDOUu4k7j7bAnMtAVBEZOy17bXaPuQWxoKAWiCfIQTZPqomZK+ddPtt2crj&#10;xkcfzcVlUDNMbg6Bod0WR6FsoX8MA5Ci1xp97dkGZUTW4gOLT7mjFOX5K+u9id2DEjcyuBl9HN4D&#10;4Ls0BAPHyyp7CxuLswBey9ldCm0puJRigYL3XXh+c3jgScu3aR1WnOJaAQmKvvv8c9PxJbO4HLxp&#10;/ASkQh7g/tqUZiYbxaNTPtYES/DXGc7juAM+Z0wHTnqbbv3BfSiY1q5v2O/cg5qb57C+paBNCx0+&#10;lR8z+Cl6b4q1ptBbb20VquKK0eOsKG3pHvnYxxZVy6300taS4XpQrLnsO0aU8WWe9oOxDDC0pu2Q&#10;rNXRHNesBBUue+u8xCkJOCa7v11X+2ZWvE6CjnbR8sjJEryrnCx9A9S/GenfH0q8qo2tL74wA0Qy&#10;Ghn9HC7WQPDj+U9/KvcfJ7yycBV02tZpwaV6htN9YS1bfNtb9hi8uz/D9MtjTlqhLGSNrhGShrt9&#10;Noj3Hr4LXJP7bQV+1dEuZeSl8RuKAIcGnCXugo48LxpjuKNduGMMzPKCZ84VxqnANKcVgd+n3Vov&#10;hqkEjY3vsOroe3u8ouMLhe9x8Hnxs5XWucMxQ49iM4Rj7YPggkPw/513TnNy0CijHi0urj0cfrmG&#10;7D3kxhuybZzz/Bj/6LMfSMYXJA28OgzIpdXpY/OeGYpOx3ntSvibE18YgtAfPJ/9yODvO2KL3vBl&#10;OKpWrRW4l7l/91NPZXVXVSmOvz75b6p8BOfuywpcDlnniwiwFu5L7nOGoXl/03NkxP17OJsL7geg&#10;xsUD4HucR0yE4CcC/QJL1rLWZ8k8W/1RcLdahPYTkDw7UB0LJ6pAVU7hA/1K22lfqm4/dOnFeWYL&#10;3BZN13oCzpyv33XHbANC9s2lYq5oumh5EGd96PDnbzSOpxhnvQ3SPpizdV9JN/NZBpnimpLRE/lZ&#10;i0NyjXEmGGvN6+yiWnO6vYCENdeye6+uWu7jvWzV5V5kixbJ2qtoDegcWOOSQ97dq+QuHkq/5tAb&#10;BbmXzHsVAAfT6LaJvwDrXPrjnPkZ/sWe6LcGxMM9e+Edzukk9p6g3H8OXeUPTjw+ZYkKdwld54fh&#10;roqD7glUI+nacMD11zbvu+j8dDJLSvB7NgR5VLwLvot3ZXVM0PfSNoFzwn3ut8DjjivhPmCRDJlE&#10;twEdXXAofGmMqeJQcBMe8Y/v3CvkQDyX5xWIkDwkWZJdduNjj06tp0uek/DFUVKJGnDWr+wq2vW3&#10;LjFod34yeAawbvCWfCLwDJdDgK6TL/idOU6YZzf/0stftktr+xaO0SmeDTjVOdIlpb73gvOaY2+9&#10;JQNwAhrkbbVFl3DE7uFwImfxBUF+ckBw7hdDFugyAJfVvs7fwP5wbxW165LkVfjD34tPDOIvPk8Z&#10;ENevxadh7gldQK7Dd31Xeo5q8dQxEx8t3ssmgh//FtiAN4G33401QKsSKNC8qkSBe0l47B4OO1W3&#10;zrXR0h8tGwsdg+Q/AYJzAllaiOJT+BW+lbQ9CcafYyro4d26Ju0Wn+hgCe7jd3mfCffqvivapRvX&#10;kS5Fu+gL0Gd0R/jLwJmgHBvxtqBLdKoiY1FL/zwv/mPZbYE+f/IdtyevVemgA4lkz9oXcOpveJQ8&#10;J+GEz2aD/TmaY2/O84DktQO028fjaP/jr2BgnLVAh3u6GvuognJwAh9JX/E33mwt+BD5EgXhJM3+&#10;WcgtPklHU7SJJsdlu/M685lcBKWbGK8vz9pjP9pzzT8/5lAJtSpS2WzOdBMU+8HDDmx+5YRj8hw5&#10;7S3/9vyzmz8585TmF449svnug/dtXrnnziEPA48VCJvHeuWRLe/NFrbfd+j+zV/FffcNG1pQ8OGg&#10;q7JLyCfBuYsevL/Z+4brMjj3I0ccnOfNjY59WQ/6mRusE21tgY0PJeM2pr3TB3QewDbVzvWrd98h&#10;z338peOPat5xzhnN3194bvM3sXf/LPjFb518fPOW0HlV1r1yr51zr2dCiT081X5pedeiIh/yJsHf&#10;AUXXU+GjnTuZSU+VwFuJIfhW6jXBw/Ay/gR2lnNNyW/HANCRpn2xwSVBSRoh7yXiGJ/uX/IIj6Sr&#10;4r2vCrvakRWfF7LXcT3LyvW1QOEx5Y1Wltu0rSw/8tnQyrJHvJQojlDKAAFW7bUIwRRksTAIg3Km&#10;T/aOV16eWc9PPPfxVEA+1RktRMS4A8vCH3j9ddlju1Wi982xKDh9ZQQBeDcHiuUXbBdK3dC85wkW&#10;n9JBARGgUWkycq4MAOOQ4F3OEOzwanNT8Ah8TjgtZ+p5Bc8YvbKu/udpp2RlDoP5vmeentphJYBw&#10;79NPpXGtPRSjmrKSfeEDh6VMwit8M6aVoS44quYAslr7+KMEjOOsD338LWy89QXr5J6MeI7GoXmB&#10;NPRjfvZSOldmmFu35ipPZWc6R+jbO6e79cZEXxdMDcP79VDo97j6qlTSPx5rqCXOsMt36YuT3u9U&#10;0qhUFWjKPdMLFPn3KDAXe3pugbkUKoETawdPy+GyD4VX8yCs5rHm3bOg5aHWoXDAIM2/sy3RHuls&#10;+YtQ2rUbURVXbKrfcrG/DlbFXnzs489lksF+sUd/98RjE8faBFrLEb5jf/mbE+BVu+2QwfgXxb4Y&#10;7bWc79gzzAJwZiy0udIeK1iC9wn7vqNdcxXgVK3Wp110hHbxFYJbQoZgxawvzlbJG5xWO15xeZ7J&#10;hTeh3UW47GiXUcxh1Z/jkrnPE/r0LSg3DX3DsTWpdZ4EPRzjwQL339bDMbnA6QzHHHkfib3t7KVn&#10;nv9EytPxtqCTXtrAyZqyRn979hm5XoxY8qacgu7FYfO6kElk0xfH8y44BdeA48Kfatpp8UfeMvzn&#10;xRcGwLNRIj2nDGg8At2BwgdZjAZVmGhLJHikUg6d02+meXG8tA7ZKzIY4cwc9+jjHn37zDt+9dLA&#10;EyV33RTc2jPkWcroKXnHKDAX19uDtTYDe3AUmIvx4bcfmKPjeXaOfolZnCc7he4oiMnhOstL4oSk&#10;FG3iBK+tm/HhFeAb7tk6YnfIai5VGypk+vNdFdjfs+iJYElgLnC4sQzVlBdxT2uXsnqF+fq+dB/P&#10;OZGftevPecnR3VYVtMl8eBlboYw6B4hrjSKRgzOSHTAtH6uXxCXndmm9iI6cm1mygsy1l9yLrFBZ&#10;8LmB47ntpVpz6zfNmsOha0veWu+hcVcBbIk6EJ78YE8IOnj+crjbc3gNfHD4qjTkZD/0xhsygU9g&#10;g/Ou2i7Wy766PeSyZCVyR5tAFQjGawNzi/VK61yVSIJzXx57Ym56DkC7+BVanIZnFd4DN6nj+P3Q&#10;uN3czBVvMHfPwAFctOt50ZmA0f89+8xMgLs47CuVL32cLffiiL/l8cdGwaPfPObIxF9fR0e7nB3u&#10;KzDHAZPOoLXI31nB/eBrJT7hs9Qj8YWa44R5djoEWuVTUC3X2r4tjj07HKAtlS6SUgWOtQqVlDpu&#10;+8J4whju73ryyea4227JKjut0Tno0SfeYOyiVyDIIUFx/kles+IvrilZtA5yAN+T5PMl23845XBV&#10;G8GBd/jHG9C5zgASh+iHgpsCcM7YPuzmG5sTbr81z1LEswVLdQL4f+efmwmlfpt03PHgPrgPfuQ+&#10;bAjdl74ontl+a2l7eN6rAuPBuz1v70/EfUDR7mgOy9BuANmGdpe09A9AX5K44O5PTzkxu0JJeLj1&#10;ibDlJ9Fu/n/hxQY66MbrU0f89Uzg2i/5Ab5jfeDSu/u6vzO/161zCJwkr12Bz8KhOeDz817LhPaZ&#10;tNWXMCEYWjRV9GVfw4uAMt6hUkQAThLdtpd158SH3cM3+d4Lz2v++JQTMjj3QwcunGde9F9jl90O&#10;13SIrw4cCM4tdFlowd4qvSKTK3f9aPOG/eK3B+3TvG7f3ZsXh25AD27XZ+F3cwEBtX99T7blU5G3&#10;wzVXZvDtvmefWdSWzysd7U8/1ZwdNqDz7t52/NEx19BDc4z23LzBe2xyQFMFQ99vgRcUkG8FQ99v&#10;TOho3nmsr9hzp+bbDtir+a6D9o33vZvX7rN784rQAQWv7eslv50W+kE5fBKQOQB/Tbk/JW2bbzdn&#10;OsvXB1+ib5f+BEqW+xsPk+Ski4zzTbWznOZFn+XfcGyAJGQJDewG+hk9uMYn0wE9ip/1S+LZ6Bnr&#10;5rMAhctW1nyWVcx1BEARkfkow4pyUEE5QBgCihzH9m8ce2S2P6GwyQyc5sWxxbghOGW0UAaNx4gs&#10;Q4WQZKggAI4V/aU50rRlyCzYofmvCToBZfHhLg3vAYWkgHDz3leyKYYt4SyGDq8ENSGPmGWRedbC&#10;LcLnhKVgUNCOufXm3FCyBadpW+YlGCpQo0pCf1jlrAKnFGdj27ylLNu8soLqkPw1b6qOcSzGX1+x&#10;6/BVMIS/ZFjrsbYdGBtDHCmeNa+C/r+7eeb84tpFivwU0K15PzBX1XLAvhoF5kIZd06czM9y+i5W&#10;3Se/ODO1yrjovvuanUMBdV6INa5qvNpL1htjla262CAdm/esACeEjiDnOO4mQa25NZjXmuezLGTY&#10;VUUq4VE4LyW82tM5oJsBKnAxS5WiF2cLR8v/jj3m3BDrWQ6Awrl3e5wxxaj7inhe2XcL8x17hmkB&#10;vowzouMO97WnloMR3mPNci4DuO9olzHysvgN2k3eEUqLZ/KcApF4imx6QYsHwyiY9YV2KQLn33dv&#10;ygLOVkGjJYE5tBt8kqGEf/bnuGTuc4XADX7hnovoewDPcF/4xy+Krie1au3mj145LBLHgd/CMVot&#10;PHCAqNCUdDHrizxQmXLEzTemU1bFCqO0HI7uRQY561QCDDrFH1IeJH7XiOPkt+P8YSX8kQcdfc6D&#10;N/TAc0nuUSUhyCv5CD2XrtHHPX1EOxzV59mqNfjzLK1a8XIO7tPvujODEZyOcN8/b67ksXf4r4rF&#10;9dNzOoDbdHQHrpN/jK3HJCDXF8nCpfTB6bYh6B+/E+jF/+DYM8Ktv2UuOwf37ccf3bzrgnOz7dMs&#10;LTc4HO59+ul0gsng5xjDa4um+3ilP2qvaL3J43SYjM15ZoA/eNgpcDhtYA7ANX5iXxhnYwbm7MOR&#10;vOjmk3uutx/7+3Akp2O+nndo3I4H135qu2wsVMSQt84jte6cYn971hlZLadSS+B61he9yH7iBLXO&#10;dKiyGQSJrLn7yrDXPu3zY15zyeRM/JG3Y3tmHH+jz7q/8b2Ut3PSczpAw6pPXrTDtqlfsifQOj5W&#10;gTk4hxs8R4WhgIegnEPhBTiXe9lfupwIzjnnC+9iS7iHsQvq3/a0NZfNK5nHPsu5zkNGF+6XBOUG&#10;8F64TxkSa4Xma6+NQyffyOCviLGdK5R2Wef0gD86Dp6iMwD5KTgBL09+fLrjBbzIAfiWWKNSUQIS&#10;nKk2KjlAx7F2/mZ3CxSywwfnvR6QjqTAE3zB2yK50OG1j1/f2QsqSM1zOT2nw7GA7Svj95KQyrHU&#10;8oc2UYUTSBB4hysuS3nrHN1pX5K8BPKOuvmmrLbLs11jfOu3hD/s1bYLXZTktVY9B8DfTC39g57t&#10;k6TP+a41fqfDkBb6kiUEe+1RdAbgo/iD92of+o/nnpX4l/ygO4CWizc8+kjSPH+EjiEXhL5+yE03&#10;pO0kECJoLdGmHW9xW8s3hz7vHW94heSYoKs2Oaaed078oeQxnC6iXTCE+1gjv5lEtwBdBJBto5b+&#10;8RxsyqJdejT6lbigK8WRt9yU7Sv5baZ9qarjDJUEIXGFnESneEMlGrlf8tj4zB6aq44OCocl40b4&#10;6+FuCQ7JtcB50vB60G+rU/CX4clwUrKtcOIzyXNoF/7h0LE55JbqejSsAvzIoOedr7o8j9JRTcdp&#10;zQfg6JjaDwDPAHBNH5dUS55JNMu5dTSR1TMffG+z1TbvarbaOuBD78vKuK8I3KjIyQpWrSt758qt&#10;WQcpMOYH3tN8SfDTt4X+vN+N1zc3PfHYxI41Eom12tznxuua/3rycc1X8gub+5bA3BbYWLC5BObQ&#10;u8pVgenYl58X+/rLY3+/JPbtl4Udl90e8MHc311VaW//rriHyZNsd9/xUrqAbmJ45QjisxHfjOtW&#10;pPGO58TfEvEkKrwmeJOzMPnFimcVDyOHfe5suHeccUp2pOIDkgAiGZLdzPaStN3Cs1kApNiAPU3+&#10;V5KISnAynSzqJzDgvWShJBE6RhZMrbS2fd7Zh6r2H/pNQcmnlDNbfzzu9WB8/tkXmFMuz0ixEP1D&#10;sC0S0HIxD+8/9+yszmLsTdtzn3HNUKH0qQwjKLVcrPZo7mPxUxAHyPQinLXJ+cJQfAnswfmvCeLZ&#10;bSr4YgBO62gBlBTKoM02pKB0eGVMM7jKcUH4e1bguTnsKAscTbLUBNgEAKr6cKWXLMJPfOrTidtz&#10;7r47A6aCBlV5MY5Xc7DJKR3mtibFoTaWzYP5rAZ/6fCrtV1ho64GjF3MMpV396dodsrmJEhnZPxm&#10;xBgGxh6Hbs0zMBf3eT0lu1tve4nCXYY5I3LnK68Iw/KRdKQLxE4bmNMaA6NVJTkpMGetB7Nxa83W&#10;AsaxbtZwGlwC18IpOrEe0+J0OchnaR0Azo1ieDNiyoiCB8Y/oaWKVDKAil0400Zt2uznelkjLXuV&#10;e3N6aQHTz8Lznuscf9tnznbgtNxQ/HgtuIevEvxwmLiH22lw3+Hdmk2i5452BeY4/czfs6iSbp9p&#10;10WBOUHgimfeAAD/9ElEQVTl+2dwotTr6U88n5nk2r6o9uSkx5ucX9fPwBWsUk1W7cn6c1wy97lB&#10;4AW/oDy554r0HZ+X0Vq8bDl+0c0fvcIxGWeflpFYDm1BM60UGZuzGPv1IpOdW+msVy3gtMtBp32H&#10;lf1BkatDz+E4ZcFacVx0mvx2Cv4wMvrRaPwGfS+Hw1WA5yqntixoshiPQHegpe/dkjeTyVokMvYp&#10;tk8//4mQsR1ip3zhz9p5H3XLzXlOoKQAwQRrm7Qd4L7e8SvVRip+6Tnr6piFV/oKPKPXwn+twfia&#10;AHuAbrQCzyZbyL0vi7HJPhUScMqp4jnRtne0Tj/5g5OOTz2Q0TDtiyEhuCOz749OPiH10aHELveQ&#10;oKFlqYDn3M759PzwYJ+XvjjCXw9nS/CHNwTO10WHHYJu/+Z8zTXun3rPlGDOJaf74xV0/CEd73Gd&#10;AKjAQlXEkIX2kfdfiL3EeWat6SvTJvKNvzjbZHMK7hq7nJe1l9zXHLQurQpJLagWzXtWqPWGi5G8&#10;nQLgGs5HtsEa+GlC+3s8zLMVzqt1aPESf8MD+SGgZo9IoFEpxxifpuoX75JY4JwvtgQ9tXVm7jla&#10;W/epe9nj5sFYV+mwZvmREL+Ht9QxOz41DdRew9/I8KH1z7ktnANNZ2wd7y3t5vOkHr1r6osClCqg&#10;73rqqZnadqtw181EVZfAKH4HZ/0uCxU08jd+KRBgXv8ubNI12WXTQp++yeqJNN7xsz4v87tJ/KzD&#10;Mf4w6mQRsg9Okz47/uDfqtzYvnQd3WJmacEEx0+GruMIDfxF21H66qLgZ+C4gp8C9+ygz2Hzz4NG&#10;vaeuuBL+ejDCH94AfwM0ukpo+YNzXlv+AOf2K3lY/CF5c/c5+tZO0VEkdB1tGNmVfAn0TsEj4G/d&#10;RQTpyF/0rA2931tDNE0OJ77jXsWPsgJp9x0z0e9FgXf0kHNdM+4D+rQL7xPlW59249opdXSVEy8N&#10;3pOtQDtnaPE//AH9Ck5q9yloKUlxGv5aL7zEUQCCoZU856y52hdwWeDfZQfNRUdP/hrv8IAWBZST&#10;fsdxVzCgzxT9zsnxLiFNYhp9jQzHl1N/7GgJ7r37d7Wah3vJ6DooCCJzQqNfwX3Jn5KetR9WEKC9&#10;2z+dd3YWFWjt328damx4Lv5Pd6xkxZxf4Rs4byqd923wLe2KoMN07Pu+zqTq1mdufLwfmDvh6Gb/&#10;m67PCk3yeuhl3zr/znXa9H1V2Hibf2BuDVB0OAda3AIzwmaH+3H6jn/n3m2DQWxVZzXat2SSPZzX&#10;5TX27xRBo4TumpRFwQ9Tj8JLO0i51EF9htc6IqVk/3I46+bAb0Hnz/NiQx5JWChe6B3vwscA+4j/&#10;QhKj5Fe+zsOC96l+rxb27LCz7rkrC4Ekf5Pl9FO/072PHKrxSgaVr0gSHr05q4lzzZfBk+8E4Coo&#10;WnzTu7a68BzX4ZGDfBJe3SfXZ+uPBzwUn18WsH389i1b7b77Z35gTuBLlgiHLMWqlKtUokORo3jp&#10;Y8rRpFT87LvvTufTeOn+Si/KC+e2Puac5ZQ6wam+4PVeZeUv2ymUuhCQCKFdvGUIYWaIsUaBudgw&#10;FI++U2UlsOEI79xk3Xg1dodXm96molhxXBD8nhVQwjik24q5M7IC0fkps1TMcRqmgRKC+MJQEOHV&#10;OjFO+ni1nowU68uIdp7g5370A2kELuBjRvCM3m0eTAlOZsVfGtEd/mq8eYKxS/l0v6F5DEHOLZ4J&#10;bWAMyRwGxu9Dt+YYqb302lSyMbiWuQ0Z/Sq37n66NfqnbfHE8U7plHG33WWXppJqjWts97KPRgZp&#10;0AGHdNtKZK04jt8bZ5HTZIo1h8++830afK4EI3y3ThYBSI7u0R6L98xAjHd77L8ff2zzrhBCsklk&#10;hE67x/ovgVRt2LSI+rnDDsqs0VzbwLv7tUKsbZ0jMEuYyngZzXf8GaYF+ELLpQDMRMuB95WM0h4u&#10;OdbxieTHXbYiHFbgQvuQHa+4rLnp0UezDavXtLELmXySMxhKsm9VMOJNxq3KF2D9GMRK+JcYSONz&#10;nxsEXvByzpZZcZxKV0fbcDw0fg/HkiPIuOTL3T7NZw68+7dqhYODThlYs74E+hmkHC4fvvTiDNyP&#10;AnNBk+M4FqjiOJmL0V90as1m5Q9odJ78oQPPxVH/BbF3XhzrRBbbn/BcuEffFXjGm3cNHYczdrUv&#10;TlltMP/6rNNTWdZ+D427V+k5/qYTfEPcV1IUOuecaOe9DnQ+4iFT0vcMa5KOlRhby2RnVNLdxnFM&#10;0e87tbQg087ykec+1jz/6U8ty0PsA0bFvtdd0/zjuWfn2ZRDHRdKb5VgphW66qm5tUJfhD/0Xfib&#10;QN+JP3whcDhnml4eOtpxP/uQ0y3nOI1uFtf0A0vpOB6jxY4/4GMvDvr4urA5XrtH68DEU6zzG2ON&#10;vTu7iOPdoeLn33dPntk6Y5w79dsz776zecfpp6S8lXxURmOtufsKbmjxmIeSx9xafac375kgntHv&#10;4QAuRmu9EhT+4nq/zTnA1xgOZ4L2t4L2Q61D4QAuEh+BC7xem1dtjFWlPj6jDJEUyFGv2uDPTzs5&#10;2/Gy1eg3ZHTpOe4L7D+OTEHDnOta5Efhqtrjr7THxqH23CLc98bPuY3pjEFPpTN67+voElvOpaN3&#10;gblpdXSX0S8lL6ncECSFs+UCc+YjuMlmHHRUzA3GcIxW0yk/BY4Lv/jKCsHPCsypUO8H5uzdShJS&#10;KfTP55+TLSmvD91aBbX9PsvLukj0UnmE/snafqCoX5U4NzuoaBydpW0JP6vAX85lbOxZoZsL/kCP&#10;k/S1cG5imxDj+QHc459v3m/PDGQ6i1jQrV59+u6vgr+tC/+NwIejAP7k5LaC+TW9wJx7lc3AgWjd&#10;X7nbDtnRZO4VtbPaoPBeugw5PjSuuQWgXbLE/Pst/eGvkp45Mtnf6PZjHW+YlnJ1YeA/oyNK0NU5&#10;BN/Ge4o/FC7dkz6lc8hcdHS0X36vWWi3AA3TaVJXjXWYg0PennQuIn6hUxbfCV4MB+QNHOisIhlL&#10;m3/t0AU1BeKKXyym3cUrAdfsqYXWoQNnP3cwwjdaMb8143sOwKH9gbaV5c8fe0Sz87VXNZeFHf3Q&#10;x55N3bn/0gnoXkls99/X7HTNVXke3kv55TjEtwTmtsC84QWK+7XrWB0fJUvSHsQfl+Oj8Z1r8FxV&#10;9lPyTnK9EvK0XpdIhk+VrYt3kU9lC+BrfA66EfAjafMr0VjnBglQkpi0+hW4ozNJvpPIh++lft+N&#10;WfzQv/kptHzXlpwOJdl1Jr5Y1/Zh6Lo+uAfcem8r5h4OuHyrbT+wQ3z+2RGYK4csZyFFFlgUi0UJ&#10;AdpYMrKPvuXmkRI9a9WJ1y2PP95sffGFKRxLyUEIgCLivpQ6ijTHNoKk1I2UkvFnWDXEWBshMIeQ&#10;27P7FlfzcF54dlFqZ9pQHFTyyBqctmLO61Of/rdci/NCyeO0kpH+usDrksBcAGW9rZhrs/PXxJxq&#10;LWweDjw4WQ3+/L4/3jyBMeAe1tf9huaxCGL+9QyeqZT4ZA4D4/ehW/PW6N8uMzS/pVP8rIO9VAEI&#10;7dIWZ4ou32ao/7LWghsOpBdo0vYOPaGlCm5Yc+vtnhzR8zu/In5vz/SNomnWHO7n7Xjv4bvOXMG/&#10;PDMceGcwwgkh9WennJQCSssLgc3V8a7Hsi2XMyHfduRhKdDcKwVad19rbc1l3slcnV9gLiCNqcDh&#10;iJanwX2sk9+MAnMD4/dwqcpPSw/Pg44Kl/gJfKJdWTZaPDnrUCBo2peKCYfMfvSKy5p3nH5qVlSg&#10;0wygdrSb+AtjmALinKi5nY+4IgR+8fLiGYXjqeh7HMcD9N3DMR48VDFXRvlvHntkVjtoWTvri6NK&#10;YG64Yq4dP/lRlwW1PhVzmwF/6KAOb9ey4iXBl4eCRlURisbbVq3XzMSTx1+MY+1aJdzMFJiDu5z3&#10;OtF5f31CL8k1gvtxSCdWfO+6kQwcGK8DtEOf4Fimr6EpOlzh2DPjIfQ9wNHvPFztbLXSIM/wZJnn&#10;MvbhXusNVXJ47rn33p18VxWPtnA/fciBOW6fbyReQ3/kjCQLBDCy08I8DcbCXzpkAz+lVwzhb0TP&#10;y/CEdQG0E+B+Iz5mD06xD+s680+5FWOM84Pu3/iYwFyd00X2lp5DTnj/2ZAVKt0YgtpRWs9ZX+SL&#10;bhLoRaa7sfvOtArMzbdirsMfHMDFIK6GoPAXOPfbXPNuPQbvMwV0+K42X9og0+lax3uLA7j2t2D1&#10;jx7Utuz+l4vOz2oB9sFyr6FvVbJq0faeC87LM3XZfu5hv3mHe/sP7q0F+2bxGUhjzzA1dLhaFJjr&#10;cDqI7zGovbcI973xc26tDG7bn+8QelrozcGrinazej9oOVtZBg5PufOO5EGqs6Z9US0FMQT0ZCxL&#10;5IKzRYG5Dn/5edLuR5ovCN1jowfmZsExx5Lr8b5JcrrDMVmmCtAZ1/TJPo7b4OcuzX8OHOtAoQWd&#10;ihd7fdbA3HOBZ+dtOzt6ITDXdf6Jf1dgjkwgm8ipJXOeGeIZ03cQ+LPXV4W/otHxsWeEDt90HL6G&#10;5MfxrMWP8Qe6JUBvkht+4fCDs5IZ3nXcmeWFn8i61yLQGaJwDL+gbCCALzhT31wECzegl9F8e/Nf&#10;DZCnJdvol1Pr6J1O4/eTaDcA7UqufX3MP4+j6LWbl6BIl8YfJCjiDbPiUOKWMyt1naLn4w90dLpR&#10;8YfUZwK31rCt9tx2Tjp6QD8oPy3t9vEMj+ykxOFaaLilXTyP/KAH17EvcA0HdHO05AwlQTnnSUo4&#10;VKkIj9O8XHfZgw+kDvl/gu7p+CpD8Am8vsX34kQJQcJsLT8J3/X5NG3ZAFyNw7S4U2Hywfc2G2LN&#10;fuCwA5q/Pf/srIYTfLs9ZPUTz388bQ7JIA8/97Hm4gfvb/a8/trmL889s/mhww9qvhTtV+XKNHPd&#10;WDDC4RgMXbscvECDQ58RsIlxjyfybeIhZDvd37t/+3yRLlX0pVorK+O6vbsamsNHY/zWJxf8kGyf&#10;yEvr84C0DUJ2sU2n2P94kGfiR6yCD7yxYiUAz9Ku2+fkB1+Dv+ntv33cURmA429+53lnZ8dD8QZ6&#10;veQzhTyu5fuo35XsAXxxWpELymn/viGed+RLnoA3OIf/z485O3vz5Xvs2Hz9Xrs037D3Lvn+1buH&#10;vcA2dv2kCkX3KDm97dbPx2ePBFwZf+8U7z/9GR6Ya5EoW+XlXWCOcAIWpxaMIsK57cwCSjCHoayf&#10;WZVoLw4YB2LL6kREpYiUMgIo8YhBJiYDisNnpJT0578m6MaCL8bcaAONb6oBoBD6DeUmibQ3Hug2&#10;OwLmcKsyVIoqnHrW2kBK8//klBPTSaUKijE3FDSYhGnl7HeHcD759tvyPA+Bvgp4lmLOOLGmjHkB&#10;2M8vfK4Fai1sHowpcTMr/opBGXOea9tBKfCcZO45NJdFEPMv5dNvllPixyHx0WWKxrONWrh0Bimj&#10;RcUKJVMF19uPbw89Vz3EKJ32JWNRUMQhn85nEChBT32HVYH9bB6Lgxtj854J4vcjg7TbM4WvcfB5&#10;fQf3aGQWfK4E3R4TtNcuhTI/nt1YgVC8Rpadw821xcK/VhOY0z5iv1B4//eZp2XVBqHmXu5R+9r9&#10;rcNcA3MgDSr0HONV0GPSfuvjvvhUnQ0yNHaHy8wUDcWBo6h1pHTPFM+DvhgxaJch+cFLL8pWIrIR&#10;p33hbbJ0ZfNr3yI5gzOljz/v6Bb/X9dDzwch8IMfrcroj98sR989HKNXgUcGf/+MuaJXVQqMT4a7&#10;QPyk6s4hCnaOn7NXZOprk/ObvTPmygjt0+hcz5jrG/1Jo9Pijzzo+MNydLoKIIPhHA8UwFdBvFxg&#10;TqKDyix4X+1LhZdAxF+ecVoG5owN/+5VSq+/yWP8mY7zRfHsCy2715HO4RaN2lfoHF+Ge3zCe/Lp&#10;+JxeZC2s5xTrgX4YRKrxKfGCvvZ2PWvKv6A/eg+niOCaoLFzcT96+aVJr/QfTj/JKipVjr3tlmyb&#10;y3lL1lkbxsaiVkQBxs97BL9yD4ELTkpnjbX7bnjOq4LCH8cUHNr3g/hDy3HNJH6wbtDRjnuax1R6&#10;T0FPZkySW92/7SmtS/FolUd0276e413bqN898bisjhboGWpdupwUFty4M34jgYkhiZ4ETvBI6804&#10;pde67+iMOcGNWPe16bfxjPAHB3CxCEdTQBrf8dtcd/gaw+EssAjfS1uHwkNW7Me7igJVin988gl5&#10;bsRVDz+0qJJg2pcAuRaOe1x9VZ4J/tbDDh7Jp9Ix7Wt2hc+/YTc65gR6mQk6XCXtxniz0K5rgf1n&#10;3w3tuR4u2zaLXbVnh7++DFbVK3ghYZJTV8LAtC+6JRkggdWxDypi4GxRm8UOf/6mb0kkcB4xR8ya&#10;bbNlocPxegY/A+CYXJMI028xD8dVGUTP+WDnZBe0p7vM6lN4NOT08V3gHn8ga+mq4zjmbMcfVKWv&#10;Hb/xjHSdPv6m0XMABx78+e2IRsdwOAskTbeBOYFH+hx6Kpr27PgDvAvKCSj9j1NOarYPmYuuV9M5&#10;xNk0/BV/csoJWfXoXBr3sW/68jj3U8gFc5pP4L6DeNbZdfSObv1uFFQaG7dHuysF5lTM0Vu0ja8A&#10;0bSUq9OUwJw2jCsG5vaaY2Bu5EwO/NFbknbhZ0raLTwX/U7C47TQPQu9kQ2S1Z7wm3hv6YguQadj&#10;a6vy1GnBuZJaq057TjwZiE+oBFcxQj5KYoHv4hUCc3gFvHN+t4ld8WzL6Y61Fiuth3HQbB/o+qnv&#10;T4E/zusPvS9b8H3j3rs2bzn60ObPzjq1+chVlzcn3nV7c+UjDzX3BP988GPPNtfG3tw79KU/PuOU&#10;5ocOO7B55Z47p4N8FIwYGn+TQIe3mlfBtIHOmcGYQ+PW5+txzy0wV+jvt45G2Pdkn05luuLwtwF2&#10;QB5jgOeNftvRV9LZ4nFmhtrT+CB+mDwSf5zES4t3Bs8dyaAp938A3wD5zrYtP07KiC5A599kL1+G&#10;78kqvgf2Ml2WriUhAUhwEM8RK8AHXes3C0muXUJtwJviO12VJGGKw+DVy+lPvrMmWoWq1H3TAXs1&#10;P3nUoc1/Of6o5ldOPCbff/iIg5Iv5TiqgSUN9MZIKPx6/8g2z8f+fDTer4712mWr7d7/M5/RgTmI&#10;YcR+0Uc/lAZfZfEvCsyF8OKwcnC/8kcGm/YHlJHVBOZUWXA6IhZGXhFZERqgxGcbhM5ptSGeaaSU&#10;9Oa/JqixbBDG3EhJWQFKwfMbuG4JZwzaDY9AOdwoeXXQeBm2lFhKGGWZg0p2KiOQ8qDqYZoXBU97&#10;oMseuD8VDpFx2egURwYmxRw+KRzWlSOWc5LiuXTOM8IIfzHWIiVvBViEv75xsg4wYpzWF/OcZY7x&#10;m1Q+R8xheejwgYGqUFMV802jliItfVt7e4pj0eHRDjD+wCUXpjNyGgNJMJyzZc9rrk6Hya8f054B&#10;UvRkbH+7nz2kSnOuwaFSXtB94nRKfKYi3xdG4+OuAjxLAAFMoX9D4FlgzvMDuCgnC1zLEtntmiuz&#10;v7L2oZ/6t9kN0psffyzbcgnyKQFXnToJ93NtZZkQv0eHO8B94HMa3Lumz6cm0XGHS7Qry3nBmbJg&#10;3HtG9DvKXDzlxDwn7sL7752qpbFrVARvF8asEnsHePcd7LVu7oFPcfaq3psf/qaANMICR+4Jx3A4&#10;jdGf/CzoG56TX4yNm2O3OMZ7+21y6rnhAN9mKKJXLQhUp1/78MPpFJy2ivrR5z6WbY1lh3IsCma0&#10;2aFt9Wjdi+PmdSHXvzbmz6m6IF/Xguf4bTqsOhqFm6mcJh3+ZuG3U0K/zeLkwNziVpbOMVtNtSIe&#10;/nTwaOc0CUQIJlF8OXMWHABtlY+/OSBkuFO4NwTtUHqHnmHuULwAruEc7hP/aNgadHw6r3P92O+X&#10;AUk/XxVr+rpQvPuJEn3I4E3ykzbQz+FC/9ETX+KDQIwkivdeeH62TxfExy/QccnQGgs+vfvMmK+P&#10;NXxF8N0vmRtNT4DCoT1fOOzjr+h4RvytHbpndW/zqn04LZAZZLvn6o9X0PHhtoLrQ8mjVcWQF31Z&#10;UWed4T+q5rTAv+7RR7qdsvLr2bAvOOvpRttfcVm2oLL2nGnFx8pW4cQjs758h7bNSq77miCeMdd2&#10;NfgL8Bu/NcZaaa/Dd1UopuO91zp0hO/AjSQ/hrfqITzs2kcenjkw53oVq1c82HZl0B6fMz/lcqdP&#10;Fe7ZFfYdw32U3LHmvbZK3CfdxvWlZw45PIp2A5dDOjocssnwpeyyEPy7uixInps2mavfbt7vtZuH&#10;s2qT2addfwu0fkXIgPkEjVYCOAhYFJiDwynkNFiJvuE4gMwdajGPXiowh6442iXLCdo7g3hanwKn&#10;vAq7W0InP+iG6zO4wZHkPNcKbvRxXIG5z5sLjuMZU8+Bv6LRKfEHkk4Lf914S+4xJSRNt/hug81j&#10;Z/oFZEJo/JusZXPqtHJw4ExL/2mDG/0X/ebwm/GGs5vfOeGY5idjr8BxJZ76m1zm4KNr6Qow184X&#10;8DYr7Y7zhxHue9Cj3Uk6OvnDrhSQZLtXxxv2zbS0y45H7879EeD8vdB/lmtlaQ/l+Yi9OS6Z+zTg&#10;mePZUrbTV0b4mxFG+npPzxm630rQPQu91/O9fNePJi/Ej/Ncv70kHO+cOPnJ0P/+8ozTMmnugnvv&#10;zTaWs9Iun6XjQySwD3WyKL/n6+KzrwxaWXMrdHjp4xzNArzTv0vPXsk53+FJFcqLYl6qTr7/0P2b&#10;3z3txOYDV1zSHHTLjc0Z997dXPDAfc3Rt9+aFXVvPmT/5iWBTw5yfsgaY3D8zwrw7AXTfL4FNlfA&#10;BwXc8A0BOT4i+qfEtReHjAda/7YBuraCbr56lX1tT9vPwQfJlSE+OQR4bvrk4reT5NAiCLqMfWv+&#10;Xxy/4a/htyHfyYbiXSWjxqGVw8Mw6fr6m+yTnFIV78visMejVPYKyn3L/ntmIE7l7rsvvbDZ+vKL&#10;m3ddckHzJ2ee2nzvIfvlde2ZcysE5rbd+hOBh8fj/bp43y3ef3arbbb5gi4Kthm+1loxF8Bx9YVB&#10;IBz4nHWEUwmoVKKDCBhkBOM/hiLm3II7npxNie6/ZLo4X0sVC+IqRaSIAqgyokhzWnEUr0/FXAcW&#10;H4EsCTRMUPZswtHG6ghnaNyYK4G4IeYuuOhZUtELnBZuGbkUhJ8LJc85BCocnDXHqFupTJ+RKLOV&#10;40JQTq/+3wwD8Pv32zudgNW2zL3KASkwyFhKB2Dicg74xKBmwV8xpuUU5HmBse2HwfktAznHmJ/f&#10;LrfGi6DFJdwKxlpzTpRsC2gNQsm2Bv62vwRkVbsJpur/6+xFxr9AqzZezt6R5aWPOCexA44vvO++&#10;dFpqWfpbxx3VvCX2kECJcYtJAzRGuX11KPocZxuKJ8xr/9SesY72A0Udzoagv1/QyrzW27MEjM70&#10;CzzL7sgMx4C+k0Vllsx9jl696VW+rebFkK0z5mSRW8PEd+xj96t1yIqv4JmtQIvnrvmOP8NMEL/n&#10;DOjzq8T9AM4LfO/alWi4wyXa/bLYlxzb+G9l3eIhns+zMSA5XGWMvuOMU5P3cACiU1VGwDmZzpNj&#10;sDKg4JsBi3ZVyDBqBeWKL9U9QBvU3DmdvYyjDfOm3eVgUWAu8DtNID/xHNfC8xRViZyCmUke+FVV&#10;VMEL+MW30ayArwN5yUnneaiAI2+Xe5EH8C6xQ1Xiuy9oD/WtdkN9RQ5/UOHy6t13bL5m57YqcT7y&#10;taNRa2bPw80Qzvowjj8Ow8GxVweeSyuIDTGnOmPO85eeU/gohwtZrEKLAY8XTxN0rhdHgd9oIScQ&#10;IeA0lAld+pUAtIqjOkeXUjv0DOsC7gXwButVUDx65rm0tFMttbShbXly64gufHvuwvdrdtkhafJn&#10;g0bhSsKDgDQ90/l8PnOmJYei38KhNSrn9iizL/7GN9pkru3btnCexbzWm2/AUx9/yWsLhwPXbyyo&#10;edFjyIHRXlzGiVkyw2/oZkPj9vQchiJcwzlaLvq2pnhaZWzSS1XNOQtKUt9KAQ6VcuQG3Vaymham&#10;2h6jG/bIUHDIvraP2irJoXnPCBPxtwyM8Bf8zG+NMTT2LNDRL/6glYwzm8YDc1UxRxfUPvT3Tzou&#10;qzmuCbmxmpfkDkk0R6TzfXJgzp70eVXMzc9GC7yhvxVxj5YDKliUOnun7wyN280taTdohfNdwqQE&#10;idJBqrpIkPNXjjo8W25rxaqqa5oqah1MBC50lhEcda4RXQnOKlGs9gkcwp+g8pftsG3z7+dFuytC&#10;4AFtkrmjwNKUYC2Wo284DhDcYLtrFzreyrJ4OL5fLf3ZP7NUJZLL7CJnV+545WXN248/OuUBuTJu&#10;+7IJJORIgFmxCmYqgL94hwN0N4SnSZA8Av4C9/PiDx2+6ZX4IF5MHsJ32UHoDi9WLSQx2rl+t4Ve&#10;Pm2wuf+S2Kia/X0XnZ+2kEQy+G7trQVnYdG3wP36BOYK98vItIKk27jePCb5HTpclo6OZsZ1dLSb&#10;yXOHHJhtEfFIOvcsHRaefP7jaTNJvKNrCtzTE/HX0m0Kh9bRms7ljDnPjDeivWn18yEYBeY6Xrta&#10;Ou6eBT8WmNNpQVvs7CyVgbkW3+hKogSdUBCeLanicDXVnuQafYL9+erQP+G8cF36KfvzZTttl53E&#10;zC3xPgvABx0QneER8ARfCYF3gA5Byav8zQQ8dnjSnts+/5LgH1+3587N9x96QPObJx/X/MU5ZzT/&#10;dPH5zb9celEG5X7u2COaVwQe0fHstOL69n4jWOt+LTBWVcbFv/9D4OcLAydfHM8DtLcTSMxrRxV0&#10;c7p3PdeSZ5n0+RZYEZI+unXqw9zWbAHYxnTgDUEf/Kt0ffIcn/6q0P8kWYlhOH+Z/4pdzS/IPpGw&#10;gr8I3gnWsQ3towxYG39WGvc7e2vER2fQAUr+596fIIcWARy3c/P8ntmz0RnpVezrqi7mY+5X0NG1&#10;KsYiwQEvLfnl8/Jbpqzu/Y7M5j/Gi9nxqTd53t5clkC39vbv18bvBN5+7cRjmndedF6zz43XNcfd&#10;eVtz2j135fv211yRfEv17xfEWn5O4GCJbCsce99260/GZ08Frd0cf+8V8HOf8YE5CNHb3mJXYK5K&#10;ui0awWUxObdV6TCUnQnCEbuawBwl5r0XnpfjMbKNjRiSsLr7mocsIW0XvzQMFgTZCscJRLEWKAIg&#10;PG0YGycUhBGU8VfKH0V8KoVk6wx6wm1upngWzm5EX88Jv/4uB4ZKEs5YRt1dTz6ZDopJL2ceqJ5y&#10;Hk5bwXN458DasynjsvBam62yBtMB2N8Ea4E+/pJJjeFvhMOOMSX+Oqa0Ig7XCBnIiPGXa90wmmP3&#10;b9d4jpHCNDbmCpBlvPE7GfuCYtqKUOqzarG3HrI7q7WIyoqtQ0HX1kJ2LieAPUaJvPiB+zIYLlNM&#10;dqnKL9nj1dIL/YzG7N4xXVkVHGaMY1VlOb95rDewZqV45roHbu0da9sHeCzls5yVQ+OtBjr6HRmk&#10;u4egCmFSBik81D74/sCzAIXgnCov+2Y1r6seeigNKWXhnGCF+/5ec3+OHpnYFIO5O4hrvxl3x8Br&#10;4Z1ysAT38b3rVsS7ubXZLpyt2lnWuZhwWQZLPWPR7q8Ez2HkoE00ypEKRwJJ1zz8cBpQnLEHXH9d&#10;nnf2V2eclnxKVW9/PFA8MdsYB+1+XexRWeT4Z85xXvhbDiow557JLwKPFZwrPtHnFb5LIxWe7Qf7&#10;YmzM0dgtvTL0yIOv263NbB53sAL7WtBeJq1zbpzDdf8zTy/bKkcgH7+QycwJLpOZk/YHY52sV9Eo&#10;HJMFlDoGPxr9wqCRkWI0Pu/VAPpEeyVPl+CvcFj4wyNWwN8awLPBO8VcRrnnx4/RNZzATTkA8NU/&#10;P+3kUWtpeJ/2RV5r81RtRFV6qfLqO1wowCkLAuyvrAoNeluVA2AegDeMgz0wdO0UQP7heYJzjCU0&#10;7rnfHHrJ9wagP3oP5ykDAe7xEh0ZVOKqWFT1w5n9lkMObH44eMX37bvXaH9wMC7Q8kKwT7cHPIss&#10;EGjeKG1BwTjuwBrwN1cYyYniZUP7sINFwY34jd8OjdnhE70ychm9ks7QsjUZlxXonF4q8cyeotsI&#10;Xi9XySXBgP7DYS/BAB/UFtO6952/xnY/n0vkILtyjnOTtR3+6DBwA0eFr3Ec9vGH903E34zQPQud&#10;sirm8ky/Tm7UfvI3fJAd9g68aZU2/prGYnPOdSX8/Z+zz8xEGjjGxyQ6Je45AeJ+9B08da6t6sA4&#10;7lei3XS6d3jPPTgwZke79Jyk3RiXM5gjNvEXz+TZSueh45HDKj4PDB1GYpZquEmvSsxwJqZgkd/R&#10;kYZanhewdfGtUcXhvPC3EsAR/JLRyyYgFb7jb7Lc9dYk6XsAzzn/sdaK6DWeE14B3m8Pw8vbjzs6&#10;g7+H3Hh9JqRO+1J1xJdw6I035JEAKnPtBTTaD35qFf5te7fBIc68rIBZM47j9xWYi2dcsCsnwCL8&#10;9XjsRDqdATxLAP5Ab1dxBNfoLPEd7+QsnKg61/JTBfLJd0iwVgU6e3BDS/pjbr05/TiSvwSpkpZ7&#10;vDkhcC9ZUvB7cavbNeI/aTfGK76QfKCH7wJ47+PeWvndcrQbQLb1k4v6OrpnpMuhXS1q3xf2oO4I&#10;s9BunbW9/RWXZuAfv8ZvjF20C9zTWqo4RLsj/pA4HJv7NABvnh0OpqHbSZA6Oz6wEr9dAXr4XhyY&#10;C/rNwNziijm+j73D1pQ0d88qKua8yETJX+SkxLChwBxdhu/xiwLnixz400DiOPY2HOOTffscvvvg&#10;c9/3dYYV7mUueKsg1stiX71mn9ClD9ir+e6D98sque84aJ/m6/faOb9fWZ50tLQamGEPj+wav1Mh&#10;o31d/NvZd5z4r9p71wTBxhcHfeX1/xrXAA7//hibHCY8O9/BRkmqmRPUfMch+WKBf08Aa2lt6uxC&#10;a5rQVUAljaxx3Ua01nZiwZP5KwTg6Exa/PJpszHpcPatpBTv/u1zviTXkIv8HX770qA7/NTebu9R&#10;wcT2XitC7vH4rT2bfLTk0BRQ+34VOoC9b850bXZuv3sGHsavUH6N8jWT/3SB8i2B1A06Oe061xfv&#10;I791OIArvgkJIfzHy/JAuLPmAZIG8KI/OP3krOY99o7bmmtCb77v2WcyWd/7ufff27zrkguzxeU3&#10;xL7/kniWjEmMB3WLH2679ae2+sj7Pxbvd2y13fv322q7rX/hMzww1yKh2sERiP1FKqUO6Ef6h2Fc&#10;f+TyS5sTbr8t27qtVNVVLza4IN7jzz2XrTC12OKc1XaCYKSAuB9Dz7t5UEYc5v7F28cGCiOt3eBT&#10;bpxZweLnRgscjjbZgLJnU8EzwbscoXZgzhmkiWf4qngWUW4R7jJqE8ehgHxLMBCOQTimOMu2197D&#10;+U3jGfuUEZVUNz72aFbX/eO5Z2WWv/HK6Cslsv7OzdbhFHPLTZYMaU74HOEvGBWmsyz+gpGVcjwF&#10;DtcO8YzVtsXc0rkyAYppooMp13gcrDkmo4Sa08qaW5dklgH9NbG/BGUpnQIW2nYJvmmXeNjNN6aT&#10;/YAbros9d0meayazToBpVKnVjeHv2j/+lnH2jaG0fXXHWFMAmd+81rsPxsZzUkgF3qwvgENgrdNJ&#10;Oue1zmdZcADkoeedUl/8hGKff4eB+D377pEtV+DxtLvuWDboPfTSXtZh6TKgVTQxoPpGqPt5t7+z&#10;ciPwT3jOPSgKOAXSMdDtuT7eC/fwvgrBb76SIRgm/USCEe3GvyvbBr9SuSnr2ZlzzlMRlDgu+NLR&#10;YbgfeOP1zUfD+NQ6RLteTi7nUcCVcYtf9Wm3kjK+JmjXGUb4Z85vPWh3Erhn4TXlQfCFIV7hO9dk&#10;S5fA83JBJfMPqADRy2LMzG6OvQoPRT/wCxcyaH/84P2z+mHnq67I80BU0g61kHaejaAcnvH+iy9I&#10;R7YAE55jzII+jVLoKHZodF2Cx8UTGJ5wlXjryYTCXzr6psDfmqB9rg0xJ4q55y89p3COpu1p9MmZ&#10;KglJIOHSB++fWs9RwX76nXdk+7K/OO3kDDS5RznGag185l3LHBl9a26ZsxkB+VcGBGcLA0qwvY/v&#10;eQI82j94bgY5g+8tOlvgsxnsw9qL5MJoH45BBpXiO9dMqZu1Ok7IiljjCsCStda4Ahxonl5rf3E+&#10;qjDIVlT33ZuVc+Mvuq4EgxtCt+X4FdxWNSkwROcxvjH7Og+wdzlRrX3u9XnyscIfmQpHQ/pjH394&#10;3hT4mxq6Z7Gf6O7afWUlBzx0z197gUwV9MDDJOudfc9dq2plqc3aKXfcnudQ6eigu4k9ho+VzrMY&#10;99t3nQHWCffT0G7qPHFt/m5gvB7gTzotcM68rNNzRjp6j3a1lvOuahctnhR2L7vr8ZC341hVKaf1&#10;KjmtHe9fhvxAt4J7xfeKbvNv94h/z7/l+ZSQ+iPcdjrOJPyOIL5nG7ne79D40Ljd/LPVbccbvnGs&#10;pT9cA85xCRn/7fijMzERX5hWL1ctZz0+dMlFzZ+d0p61jR7Hg0Oq5VQ9SYSaa3AIwAG6W44++zCO&#10;v3nIKM8SkIG5mMNrgt++aU/47egscFH6B53wT3oVczpZrKbqSECPbfr/zj8nE8BUM7mXVpbWdQnu&#10;gzerchjNd024734Lh4t0yxUA7q1V2vXL0G5A6ehf3dfRu6qEdG7GM9rX9reEE7aPyk08YKUXXdK5&#10;dPtff13aTWx660Lnt0aFP3vFfTia4c98RnNcLf7wRnQ32vdT4m4cRnbPGmVdD9/0iPFWlvCQgdAA&#10;ifxaC6teluypKnlWG55+cf6996Y9moG5wOukwNzXBE+Gc1Vd6TQemv8QoC28HE9Ac9Pw1b4dtFpc&#10;vhDAenfO9xfFM79+vz2a/3TYgc1PHHVoOul/+PCDmjcesFfzFUEHef24o36zgNp/vXktCW69AGB8&#10;zgXTBuY2IvDx9XWJrBTr8cqVQAKnfY2f+q0ODwJ8ZNKqfOF+g+/hf8lHY/8u2dcTAD/o6wGz7vdu&#10;nnw2C8G5tnLOM9JfvQ/hYQhcC1p9NOy14H15jEzo1F8cfOxzgw74JpYNsJpTBmf/pfny4Gc/c/Rh&#10;zXtDJgrK3Rw6xrj/5L5nnmn2ufH65ndOO7H57kP2a162+w5tRZ79DmpcuGnx8+nYbx8PuHur7bY+&#10;cKvt3v+LnwWBubbqBKEiWos1irYG2ACAIiIrjcNqhysvy8CRzJ9pXp/41KdHh93ud921qUj/wH57&#10;j9pHuQ/iSMMogNHJoaO6q3W0xKINzn+OgADgjgJESNo8iyA+m3EzIWZKh6oPrUqU2Xq2xHGnBFCc&#10;KQfOocFA4Jjzn3NPH/hT77w9DRYGH6AAqqqCR8aiKjtrQ/mmxJTxUxsU8xKUo/BQNrSUUMk3MzNa&#10;CeCE0rsS/taqzM0ELX2nAZSMNO5fClNBKkUd+M41ucZroznKnKo5jFOgrGgcWB8Kfiniqhy1zuEA&#10;0GqEA+ufzz+3caajiiTOkV87+ojmJ0I5VT0g4FT7soQTegLuI1tEL+IvD3xviGdBg+PzWzMU7eS6&#10;B67gLCHWt6CMoHW8f3vWTXtwNCOqHAB9ASX4TegIgv728UdnxqhzuO5+6slsQSLoxkAV8ODHAlq8&#10;MLS0dZINeX5cz1EvS9I4/exG94F7f2dgKfaaCmSOtPUJLHVjCWYU3u2rEe7j37XHZsB9y6/+NfmV&#10;Pt14cN8BCJL2Ol6DX2tjw7j801NOTENTtZYsUm1DtaRz3o3KIcFnxpAx0KzM+3EHq8/RrlYEgtoq&#10;ubL10Ng81x2KpkvxSn7W5xt4GcDPCtcD4wwARZBSlVXUQSNanjJC+05BkHxh3z3T+K8gkWCn4LBq&#10;BrJUVYm/VdTtcc1VyTPwD795837O41rgD/BbMgeNShgQyKDwzp1GC39FlyMcjvHaxB96nR5/q4J8&#10;rtZ5JeDcb7tX+Ka0w9Wbg79ylPzaMUekHOZkhWuOQJUk2m2p6BEMxTvoQNrucbZwGHBmvyNoHr/+&#10;8YP2S5z3HS51X/ejAKPzVbXX8kx9GLpmo8DwvQXG0Ll2tGiNc6uqmSVKtLTY0jtcVAUdfRC8MaB4&#10;7CIajt8UHRuLQYJnqNqxp+iyyxoRn22wiJeN7cEC1Ua+S5ltL8ZvVtiP2iq1LWLb7E20bH2tS+0r&#10;Og7d1jpK4tBuTlIe+wEvo8tKKFD5ckXsMXquSg6VcltffEHyMsFtrZMlKhhzaXCjXX/7uq2unvN+&#10;gAc6DNyEDp+4mgp/AUPjzQrds6RzIvQcPHuSnmOvwDdZosUc53lWJ05VJ9e+tEwmV5xRSp5rQ6ri&#10;0R7s65t1T7KEvN6A18+bF8E9fMLrLLQ7NFYPRnZZzLnaG6Pd4i2FSzaZ4Bza/aOTTmg+cPGFWUWI&#10;RrM7QNCtzgDw5byo42+7Nc9/fmfoPb9x7JEZILVGwJiFN1BOd7xRpdO6JHCtBInbuG/JZ7YQx9EQ&#10;JK7jOtcvi+d2/uwftns5j/gWil7hwd/olO2qpSWfgIRUeKVv8xeQtU+GnFWl6Dw5clfyy02PPZYd&#10;GtjI/9+pJ2fL0f55z8Uj3EO1nE4aqnEWBz/ngGc4SJu3R59DuAOFv7WeyzUO3Z4j9yT5fCOfSuAA&#10;fRXt2bf+zcYsvcb+nuXMz/5LQE8XDOPo3oI/wHefP7ivFpDkvqTJxYG5sWdYDcChMUuvHMJ5ge/L&#10;rl8F7ZIvdHS0i7Y840JL/0MzCYv+rYW5pAZ0Sz9kV7Ih0a/PJFrTJR2nwE7iu5H0IOkET+jzVn+z&#10;vSQNVLv5nONaaTdpFu4CHyOH8kAS9RJwTXdd4jPmk3r7Gui4o128mGzrB/ErMMfWRFcqFCUc0gtU&#10;KCoMmKUNK/uero53q7xjw79217hXyMvCOX7kvSrm+Mrsq3TeD81/HBK3xU/RZA93QUeL8Lno3+i0&#10;o1Frs1JQBN44sLNaSWXZe5qtPgDe3b5zkq8Q1ELjCh4kkJODbG00JhhpLYC/gYQG39kTdCx2FL+L&#10;MRZ07WVospuHIKcquVfu1bbhfPspJzR/d8E5zXsuvSjhHy48r/mjM05pfvrow/J8qq/efYf2HCpj&#10;bDZBOnMYmMcosPUCgZrvOCTtFfj3GFgDFWbxt7X5qt12aL5hr12aV+8T9myAtX1x0HPumQ+tvnoO&#10;baEztKfrF1+JLlRlR9qz+LE92wf6G6h/qyDTrQX4vE2GEpxrO/Lx0aFr92rpeYW9B1IvjevwP92S&#10;io/mnh7b5yPoPk95FDJrNfwzcd+CuZKphRt6pOTIqhrEQ+nm7GPPTP4Df/vMd/zSroUPlYXGIO/S&#10;LxT7PguiRnSxDJiT6tbgO18Rc/nF449qtrv68uac++9tHvzY0hgRuegsTC14f/SIg7NSFm9IWpkU&#10;mNtOYO799wQc9JkfmOsWGZOlhFACGLoc2QgfUBAAJyFFROs9LTpU9WjbBMkrvSjVesjLlhVo4LR6&#10;c4ynTL3fD77KMCkk1dv0C2LTcAAMzn/egAgIRkQCj0vAdyNimRqqpaXszFTy9mqft3DMmCg8MAJl&#10;FzOIKSJ/dsqJ7dkrgTeOV0aff/uOQVKVEZXJVbgsxuQzzl9ZmZzthHAySGs/Ns81w1T4C5gRf3OB&#10;RXMLphiMZwH8G6OM7/Ka2dd4MbS4hWtMzr5SbkzZtDYV+LavKPpJ+7EfVJEKdNhjb4u1FaT9L0ce&#10;ltmgFFPKJOHC6Kl9WetdAkmWoiBsnbOzWHlaJ4CrEVjfbo0Lhn6zZmhxTKmnNKqu5ZwlmOAH7Y+c&#10;AIEnfE1LP/jltBI4Yly2AbqnkkfJwJNE8Il41ypHVj9D6tCbbmi0sBR8shbwXMZuf795JxC1bnlp&#10;rDulYpRUMMt+m/badBqO433tuEczlBX8isD2rHDq+QB8enZ/c6wIQKjkRLd40q8Gf1d1pC3dzx12&#10;cBrugnLwVusBCnf5WeyNChih3Q1Bu9Z2k1USwR0+gB/gW8m/xqB42Qx4Lqeg8wu06uTQhluKIxqC&#10;i8KHAAbnnkCbikP0xxnyT+efk0F7Gcsc3QJBv3visckv0LffJC8Yw3PRaDlLVCTiEeYzNNc1QeEl&#10;+SmYgL8189opoNNzynmFP6K1Pv+0BknjgSO8mBxGw861kKWrElQy0hUPPph6z42PPtpc+/DDGUxQ&#10;3bPrVVfkOa9aO1kvv6fj5Njdfdp1DXkf/24zobdPBXiUKDM09yHonieV2DRYN4HRWnPow9g16Aof&#10;cTYW40FFM0cpHJe8Kh5tLfCUSljxPk6/rkfD1QoUHuk2AgMMlA1BU3hXfw6DMDDXzQbWY265F7t9&#10;OL4HC2qfzrgX4RsNo+V0qHXrlbQef+daxru9QFf9xSMPzQCdzhB/e/YZqdOqlhH0eM8F52UwSGa8&#10;ZA+teOlE9iOaqXHRDHrIoFysf5vEt15JMAGJv4DE0QDuElaHv5WhfZaFvVSBjqWtQ+H6m4O3+fs3&#10;jz2y2e7ySzOhSCXXNE7M5z/9qdSFBJjYGew0sluyAr5lHb3XOkjSEQRQhbwBDsx1PXG/BOcd5Lp0&#10;1w2NMQE4jzhf2ZqVMFm4RMf0HoD+VHbBB91R1wWyVwKSoweKdslmwWTBj7TL4nfkeOHM2LVe5I9W&#10;TF+zc8jhHdqEgpzXxuRNfdyyf9Kh3AU6+iDoxE4qXOfvBsbrAdyWY03S7+KW/gt72b6mQwrA028k&#10;mwoaqdgka295/LEMaDgPTRBfQI7vQRtFa0G/LB5hvL6sFRhSsUXutOc9x/zNb544LvwZe0X8BY5d&#10;m7Q6MNZqIJ9loXMIG4iDrt9+seQoHAnOaRWN7wokrealapS+o/qOrkPfTHwHTRf+KxmSv0OSKN61&#10;MN+xZ1gN9PGOdkcBuj7eAyRTwD2+XbbR0Hg9qOQ5TlvBIhUJlTxX/ME7HcSzs3skz+IFzkA7N/RE&#10;+iFeKmnrjieeSFrWScQZ5VopkoEqDcumN2aNC8qBTLaVPZTzmwf+4MB6wFE832Rnch86p7NgE3o2&#10;n7XScUe7dAh8gq9ENYsgfukRZBqwx389+CqdAX9wRt+0L0E5XaYkUbD5/+TkE1MfURggGcx98CS8&#10;Ce7d31xmOmOubPHEa+Anfj+Mxwng+sIrOl02QBB4g7vS/7s2ciNIm2CcTrrfBHgevFniuMRAyXO6&#10;K5Hj+IdEFSB4wZdBPvIfwglaxGd0MpNMsijJf8k9A3xmTvH+ZbE337j/ns0vHHdE89fnndXse+P1&#10;zfnBg64Newpc/OADDYf9h668rPnTs05tfvzIQ5qXB+/OcSrYOD7+amForusO1nS5dZ0X1H3W4V55&#10;plysZ/z91bvvmAFWgZjfOOm45tdPOjbPN/zWA/bK1pNbbfPuFrrrp/VDSupEn+iMbcd/St+lM+GL&#10;FZ9IHtzZAkPgu4TY18BnZCK5xFbBX/kC2kTw8pdK7JwCb/Y7/ifRxn63h0MvXxKAT+h4J6juDmQX&#10;fjEr/+zotvxI8Jz7OOZAz2JnKwDSHe/Vwd88YwXqvONtOvW8OtbO+b9sCbpR7WtjbYgxBeVyb/fv&#10;PQnMaUJg7oGBwNyzn/xkc3zocf87eMBbQhcR2P0P6KV4V42b+DGHrT/LKuYgNMACWxRKgIWr4BxC&#10;tgH6Cp6WcL8UxrWMn5NCeZa5IpNtvCVCmYHKx295/PF0bgvKqVihkDBaWqN9aYsnjkNC4kUxJy1H&#10;pnK2rAcUYST4dwdD106CDseeweYn8BiBZeR63sJzH3wH34nzwMuPhoHMUfEzAZx+GE19P/5b4xUj&#10;wswIVwY95VigYFoGuWaYB/7WA8yHoj4CxhLozXPod9OCNY93xvaXB8OsNovWYrk1Xw3UOEkvAQxR&#10;bRRVwmyyfbMRwTMKenNuyCzMCqTYEyWMCze53wIo5JxNVf1Lyee8uvmxx0aG1D3xLiv00i4o985z&#10;z25+85gj84wGASZj1ni1BvaovwlCSuyXBu+qwOjQvDdb6PgVPjEy9AOn60m71sv4zkVkxHP0blZ4&#10;6/Mu8yoYunYKSKUqlB6tApylJ4MJ/RQN9aEvBzhW0C458NbDD0o5KlNcxm3fMeU34+MA+DaOPUKJ&#10;kyVJ9m/Utn9zwN/M0NF06TmUUTgYomn4q2ACvAou/+mpJ6YjVtXi4Tfd2Jxw223Nybffnq2ktW/l&#10;JORUFJS2PpyNxoDrwnuNb1wKcraLyDWYs8NqMwJ0bh8zssijPM8pdDvBuUk0Oi3ALWONbKVXlW4z&#10;NI8tMAb9PdjnbUPXLgcdzbZJZ843otsubXfob+td8pJcJkcl+qkYeFvsMZUX3iUW+HxRIkc3Ro3p&#10;c5/ZR86W+6rQbRmUo+rqdd9Lffz1cDh47XzAPuIIs48Y0su1DrU3BDoEOQUxVCa2lXPDL59LsLz7&#10;6acyUWnnqy7PRA9OZ2OVI6QPkgu1zKMbrFu14iDMCfc5z60Tp20C0uIWgOO0W3go/ZEMdtawYF3R&#10;Llpmm6HdkuVDtOvv5F0h+4t3kU3t3NYbfxOA/cN3EPsofQkhJxcFlHznminx3ef9ZC67F19Ieu3h&#10;pvRonUB0BKGXC3Jse+klKWtPu/OOPP7izLvuzArQD192cert//W4tgWgccaT5KoSm15ln7B/X7Lz&#10;R1pnofmtB40ui78Oh4m/jmaHxlgNdM+C9/XbfXHE9X04AA2rXv6+/fbMALJ2ltO0X+y/8Ak8wpEL&#10;koe1GBRcqvEX3SvmICDL6b9hPXBftCgpYhzvI9zDe9x7tL9WBoE5trugvfagOqCgL3Tbp93SE+13&#10;VZ/OS8RzBS21WVVFqwL07LvvSlqGM4nWaBwPMda4nljj003piHNv6V+/hxM4ivGXOpInwfbt9fCa&#10;tGzMtcyn/S0+8UVBH5zDdHM2NJzAB/y2ON47j2z5w5OPzwCoc+Ykz07zevL557OjhU5TH7r04lwn&#10;9lJV8xfu8SbvZJpg1Uwt5tEXnKDD+O0IX0twuAz43SrodRb4nI626Uuekb1Nh6K78f2iu8K5IIgA&#10;P16Cjwpi8BG/POSlRGh2Ovm5rD9RIEdQLd6/Ju7xlqMPa/72gnOaA4OX3/T4Y0uOZXj4uY81Fz14&#10;f7PXDdc2f3rmqRnIy/HzvLk2wPPCBOvZh6Fr5gXrcJ+Ob6TvIuhHy8LvPnjf5ndPO6n5fxef3/zr&#10;FZfmmWL/98Jzm186/qisgsrf5NpPzyMWeO+HMshUifZ9OTYvMKax2RGvCLqWiNEmKk/jI49nKtmD&#10;j+YeXm6/453xLlnEHp/j/sY/4WxDzN2epFM6OksMxX6V7E6WAHqYz+z7rwqdSGAerulGdNCVn3sA&#10;ap0D0IWK12pledMTjy/RMR549tnmsFtvbv5nyMqfOPKQ5utXDMx9trWyhNCANnOwzVixcAiVYExF&#10;pFNyEbCqLooEZ6DMcIqGVk8E3rkhKJ3Hoq2HKhMVcpQSrbcOuuG6zNB6e69039juUcZ6AWEgQs5x&#10;qE1Ou0mmIGLPYlFBZY7UQoNpmUOHk8HvVqOEdOMheJU9jMBXOVuvYziUgcoAz+cP/DKuZfPogf3q&#10;XXbIknvGh6CogKZgphYrlfHTV+wK/JtwJVAZ8tZXVp21HpznvGBF/K0Ch/OC/rxy01Muu82f0Lt2&#10;LZD3aYOxG2I/ymYgZEaVGp3BVNke1soaWnuKovWnNIJs6xWfWf/cL3Ftf52BzzKwEWsty0m1FgGz&#10;MJfe3D7DAG/gkN3w0Q81L+kC33BVuIHbwm/hz16TgedcP/3mnYOmmtcB9A6TB1oWOdvLwfT4FgOU&#10;Ml/4Ht9z/pbQIAu6zXBsedeKWSfWJ3lUj1fVv5OHyRSL9/VYR2OOj9t9hk9wGKmkrqwlCQXVYqSe&#10;exLdDtJuQP2ucOZzzlzZPVn5QjkaKfvr8MwzgzkUDH2/Ctg26DaAUdM/sL/2Nvr07t9wC5fOY31D&#10;XIenkwEViOvjvvDts8J1X4aTrRRdihlnGWVuVYrYrDBEZxsV2vXDj/s0jV+iv8RR4Tz+DZ+VScvR&#10;KiPaWSoq1VXFqZ6l+8ju54hxDhZHeCXM1O+tgzF8Vka/vWC9yQNrMJXDpfBXvCGMXPtTK5Evso54&#10;ve9L5+nGmtva1v0zW7Lm4B6tXpP38e/6bvR9+3uBXy1zJKm8fNftm1eFgS4LHS3iKXCCd6JtNA9n&#10;yWOD1/iMg9U11XrDujEyGB5a0WVQbjndpj83z1DPAVcMitIT8xkX5r1RoO7Zh5rXvOc2cQyfrWLs&#10;brx0CodBKEDDCLRO1hDNF93bZ30Z4Z09YW/84P77ZEcAMtn1JVMK/Nt4yc86nanshDpHF33Z34Pz&#10;nBck7uaIvxmAHpF6TtA6pxgeYn8U74KfwrF3VeySIP/u7LZ1qCo4NtkNjz6SyZQFql+uCpuN/aa9&#10;qOQDlV+/cMQhiWfj2YMj/Hf3elN8xoEpcYcjYCbHsWtqPxZ0tDR4PZj4vc+W+d0k6MajozlTFy95&#10;Tegg5LDnrO4t/oZP3V3YXM4D92/yV6UXnl+06zPBEPhyDSiZXtDirnW6k/1swpmyk+cNhVN7xxqS&#10;JQkf6iD+Tkdx2Upjv18B7Em2J/xKuC3bp3ABV7XH0RY8aumvopbPgBNey0oOdf9WTasjg/Oi4Tt5&#10;SqyJai3jGcO6+ZtDWQWO4EoG7meh0WlhRfwFwJ/vVoG/FaG7P6ea1lZsP4mZ5dBM/tDpf3CN93r/&#10;5aMOy7PmBDicGafNn7MTx8+0d+Ykx5qzP12nyk6w/3+dfmpWKzqSpHhC6Zz+bnXNnZtXBX8QAGgD&#10;9wvznQ90Y0mora4WgYNFeC+6nWF/0WfQLf2cs1bFUBvoXLyP0S3689yCcxLltO3/qzNOy5aL2prv&#10;eMVlzbZBv/RGwVC6JP8ZGq3fL/DXlpe7z0Lgvm3pvxC4XyOM6BW+AkcxfgaEgm4StFUcB58Hr8rr&#10;VCD6Xc7HWGtfT3ob+qAP04sFc5MfoNu9Wv5rr+O1EuXo4exzVXOPP7e0KKD/0gUH3QqUove/OO2U&#10;0dnPcG8NWty3ewXu6RWO0Zm+xXxc51r0JmiZePzohOqZIeiuS/wKJnd0OweZULTcOu4/lHoa+0cA&#10;X0DuNaGLC4TS2bIgI3BduJBgCB8qj8kse0CHArZ6G6BrzyjX7rINaNR8ezRBtmdQ7f3NN+69a/Pf&#10;Tj2x2e26qzP49sTzH+9WafFLcO6CB+5r3n/Zxc0PHnZga99o2WmsGndaQO9+R4+u1or+XZCf93Ts&#10;oTHmBvCz9jXNeeZzdXOv51ryHHO4Fygcxt/OBtS28keOOKj54zNOaba7+opGleNp99zVnHrPnc1h&#10;t97U/MtlFzW/duKxzX88aJ8Mxn4BnlxjjOa2FNBqJnEGPfH/05HIEXu1fOTFe9EpvlA8lL3dQusD&#10;AT5P2zIAj/Wb/l4vHc93ErPKnkTLGXPIuU6ab/ddVs3F86mas3+Lj44D/ikoZ3+XHjItmEfhb7Te&#10;i21DuLP/2EHsYXsSP+WLhEuxHe90TnvWdy+KeZMteMPIdqp7gf4clgPXdvT3xYGH7zp43+b3Tj8p&#10;g7Un33VHc1vwX7rFU594vrnv2WeySvaD8R0a+Y4D98l2qIK9+SwdnSWYUzuvT8c9PhH4vi/gkODJ&#10;/+Uz/Iw5sHUaBZQQVR6Ma4IJ0SNagJCTQcdnPpc1SAmhIGupqJWWVouq6Dittr74wuZ9F56fTm2t&#10;oCgknOA/efD+acz0x/RefxMMb9izNfYoRCNFegKkQwggjCTaINbsuQzeMyqvHGdYo99tNGjvy7DO&#10;tnuxQTEduPy+wCUY4SQ+w0jSEdVjMKW8Ab/zPUiGE5/5LWZT4/icIcQwERjaaE7YFwzY8AVD308J&#10;yzAw+MbwUtjE/qR0ZuUcBSjWyFqlwOkMpxI21c6roPZdX6gkdL8jvAgWlVoY7oZFStJnB6QDIPZW&#10;OgA650nhCyR+O/B3KfrVNva/n3Bs8jJOduDfv3Xc0WkIyMyVFVqZuAU1dsu7WkOUMUWxWAn/o72I&#10;L6UTtuNVGaAL8Hf1je8U2+VobWYwVh/Gvjc/z0BJwYsrsEw5L4dgn2cN0e1ytNviTVbtrukQU+34&#10;ZYG3ah8yPp/PKOiMPc9JgaIwCajDLbz021rCHTyWkunfrmnx1/L5Pt7758rhD6V8+qwNyi04BEfK&#10;2AsVlqHfISh+TNfh8Ohn8RctF859Dr90Hc5CuouMXZUR9B6VEirk8A+6kOoS1/p9ronfBxizv1es&#10;sazgqfm0Z0vdplV8U8eJfzN2tBJ5ZehLstTyuuQVwTNcH7+dm7wfn0MmCggOtlXhqae5pviYa3pr&#10;Unh3LaOBnonmtdwQyKFvLjgHgl9Yg84ZIBDnO84aOhPc+S38cURaSzhcPijX4a3mns/S8VetVupc&#10;jpz3nPnscuA+Cd0962843OZdzVZbB0x5ZsimBOtbuq21EbBB6/hYX78pXrbAq1o+ZW/YO2Sy37mu&#10;oIzpvtzwuX1UCQYVlJsbvW+mkHiOZyWP8a5qC1ttPvGrxFm8az+pKgN/ossItmkZqpWaJKSDbry+&#10;OeCG6/JspI9efmlW/f71madnwiWdR9Vi8rJYp/4aWE9rYF9yWFcnjgU+tgKNouHaf8kv7Ltu73V8&#10;a+NAO0+27+cF7b5o+w+nDoLXeE42WZ5L0tEuuVpOHjiGA3SLZvu0S6cpurUOPiva9e+q4qKntnri&#10;ZmSXWcMRBE9P6H029JtlocUxHfKlOy+cNWrfJ156fKFoDB5/OGSpCiSylpwV7FioStTWv61KNEYr&#10;axc7lNGoseAZP2oTN5aREfOCPq7mgr/pAf/bEHjGD9EWOkZvaBROCs/0SO9sGvbOuy84t9n72qub&#10;0++6M6uKnIXWD3QI1GnpL+H66Ftubra77JIMPNF9JFTAubEL3Mtn9goHvrmY06oqvqa9VrBzhOfC&#10;ew/3q7TxM/kpcMqpSUfpJ88BrXyTdrvnRpN4rvaedER2pZbM6Bft/vQhB6YuiV/4vd8CeKsx/U0H&#10;YmvR090fb50/j+hwY104lmONWsdyH8qpHH/7PvbRKNg5OObqAJ7RhwpF+zWTTgIHSbsdThI/8W80&#10;p8X8P557VnPg9ddl8r/zKIdenwg6fjjoWbt5bZ3JNkdRJN3GWHhH4b8A7slWHXgyWWIqGoTLwAnc&#10;xDMkzvoBt2kBzvlxE88d/Q7ebwro5o0vCHpWsIPOhJb5KuhQaLqS4sZpsegRfVeSnGv9xm/xGGvF&#10;X4tW8dmk07x3hzcynQ4b79+8357Zvu7ku+9s7nzqqea5Tw1X6yqiu/eZp5t9QkfRGvFLBD1Wqx+Y&#10;i9/mOXydfZQ2VHxG9yhfsc86nG3WeqQ5jp4p5u6Z0obpnm1kKwz8drVgvBgXXgRXf+n4o5t3XnRe&#10;s/9NN2SA9U7nrz/3sTxP7NYnn2jOu//eWLvrmr+/8NzmrcccnsG5doyY7+AawnsVCC0k+I0KhEJP&#10;KLkyosf4nIyR4KdARfGKQpYC//a5RBQ+9JGvvEfjxjS28Vr/3S5Jy+xT+2aE6yXz7YHr7NXg04uq&#10;titQV7wTX3DNrPva/eHMelvb8gmmXdjZ2olT+Gv3O51Ssheeau9viPsW0MV85jv2eNnOa6Z5cwj4&#10;vBj/5bHeqil/86TjRsG5Sx56oLkwaEULyx2uubL5/dNPar7zoH2bl3XnSKZuNo5vn7Wf/1v8W9Xc&#10;Q/F+eND22z4LAnMtI7KYyhkZfZg3AyIJNwAh96E2Rm6a+J6y8ZZDD8wsS2X6vx5Kiff2bKx9mx/Y&#10;f6+s9srf2hy9sUoA5MbYc+cUiqVML2Hyy4BrR4DQCrrPhn6zKeD/F0L8C2NjKAeXLQ5/FJDCx1qg&#10;cIkBMYBkpr9sl/asq0HC3wLrDx39YoLzamtZ12c7IfuGQNllh/asitjH2i9sTjS/7tDRNWEjQ4QD&#10;91sCJymIO3wN4dh3Ca6bBN0147/tj9kK9ZZ3UVBXkx1qf35+7FMZSRztMk844Tb1Oro/vKJdrego&#10;4hzo45nP00JdT3ZodaN9pXaOXx60+3lJu+thhG6eYM3xhX7LHLQ0Se7OCnBtHO9kTcrWoE9Gmvu2&#10;8/hskwft81JQBZsZmIWrcfz1YcQrEoo3TOYP42B8NC/ARL/ZEPefxeHiOllllFiHa8ta/L5DD2h+&#10;5IiDmzcdsHd8Foa9aynI6yTjk0fFvBnKL9n1o83XhhzTH17bEnNauSLB5wuVi7KSGWGSGdp2OjuF&#10;DrhL8y2he1qXqoyjj+IR2jqpqF1NBjn8ybw1d/z1RfHuWVIv6l3T/83GAnMQaHUw/pfFM35R6PJ9&#10;3r+p5jUbtIa1RAPrhY+h+ZX21bRgHPuMTEcbWi+plkNH/TX8TAfPSp+nR1YFUvGfPq7xpwqqSYbU&#10;qaR/RppjBf7POWfmeeESkXznmnIcl/zp8zZODLaKe3Luqc5pgx7LVKsOAHoegqFrNwa49+eG3qHy&#10;UjcTfLof0FgL9PdABeVUNMlallSQc1gnfr3JoXsuQfsvDZ62uM0ivCw428bB9wmxFiPofT70G1D4&#10;xic49/gz0sn2Ga7n2H/09Er0IkvhoK9LwlvaRAH2uCCSgNFfnHZyVnepKrrqoYea+55+unni4x9v&#10;HnvuuebOp57Mlv7aiL7vovObPwr+8YtHHJLBU2NWoLpwX/dif5EDqnudR4UG2rm+QNYB7QaYt8Di&#10;4vbnk2XbiEY7PI/T7vj1oMbxPbnJIb3IQTw0v3kCvS1kSvoQQy9aAjGPtkrOGs5/Pvgv/+MXxD1U&#10;rGTSSeChT7tpLwZeONgljWhH+U/nnp2t5FVxqvgURAbOixdgdjSFcyklofyvM07NYDQcF73216OP&#10;ewkn9lHOL3nYSjQbOIEb/NzvOOMr2DYLVGDOWliTNa79qOAibOuX7dQGO9Cv5x2i3WmhaB/O8JOy&#10;LVXOj2yAAgEwgYSwS5w99s7gIRc+cH/zUKyPtZrUXlv70SNuu6X55ROOzrPpWrtGACLGXKW8xCNL&#10;z96cfCyrgVZnaoMqBevm7+4Cm8ZXBfd355/THHP7rc0Njz2a6zT+evoTz2eV1El33dH81XlnNa/f&#10;b492/boA7eA9AvgkJHqhUzSVsqpHc+N0WJ9XctogdNcM/bYPlSQk2Ex+kqVDc5wIgZvFAboK0s1n&#10;P9e6WoN1XevVQicvzY1d7ay5bz9w7+b3Tjup+fCVlzVa0+587VXNey69sPmTM09tfvjwgzIo97kq&#10;3YfGA/AF6t/bbv1owFHBb395qx3/YUMXBdsMX4OBuXhQSLIB+tAhbtGD98Amd/AhQ6vOMLAxEGsR&#10;dxF4MuMQYCLS2mtRzghQGUMMu35rD9dywPbLSikq7XgheLsNMXIcxqZQXTRyHE6ac+8ZMVcOjVfs&#10;sVPz2n1DwAZBiMYSBCL8SiU5ZFJoFB6WwcVMMBqvj+8uig3695HFEKBEvlX2dkhlj4Ht+SkGGBHc&#10;lFICP4X3PpOSSdS/ZrQuMY4xKXaFyxGTybkMPHc9Q3/OBePXbmzY3ObWn0vOp3vPDOD3tlkNNU+4&#10;7uaKYW0IhqV60f5y7kE/c4nRbv2t4fg5F8DaUygrY4kCKTOdEGtbAH4kq42yJ/ok3NTcCdrKwCjo&#10;Zy13v9+oTL/D02h+i+bWzbc3t6HfMmK0rJHhyNErYAmf7X5ZENKFy37GjVaBsmz6UBk3b+rGqb3Z&#10;B59bQ0ao/Uahb43Q7nnG51rz9SzxNyesA46/ef89mx88/MDmPx93ZJZ4vy0UUr2aHa77mn12T+V0&#10;zUZa4TberS1HdctnYz6Fc++jebfv7rshrhWcQ7uqu8gHvCZ5etBk0u2YkxD4u6XbFt+VbYd28XvB&#10;Ec52tCtpYeZMr8JlVsV0zzBOOz262Sg07V6jeXVzq7+rOiZway5waw3QDbqtTDH8IOkt1n6Bzy/g&#10;tPDcx3VL460s8L01gW/7YCRb4z6MtQVaavGy/Py7Oee8x67dFFBzWSRzQUcD3suIm/Bbe5QTAC3D&#10;jwSHPr7LaUhXobPgAdpk4Ad0HvDNAfgH3WbcQdVfJ7Rvr6B5DnVnhqxoEHa4dh0eQYfBI37syIOb&#10;Xzvp2OZ/nHVa8/cXnpeG7p+ffXrzi8cd1XzPwftlBd0XxvX5+1q38bGngQ5PDABZcBIGXhFjf+fB&#10;+2YW62+dfHzzR2eckudAOGfg5+MzOpdAHV0sW1N0Y4yP6W/4p2tyGqhelFCB/gX/6UXwxJGLZn2H&#10;R6iodRbJorPE+uP3ofscj8M7X7Fn6KmhF/7UUYc2v3riMclj4ewn49/fHXj7pn12a14S94S7nHtv&#10;jPUC6+9eHAX01h8+4qDmF4L//0rM75dPOCazTc0N3l8UOPAs9Ij8/TrPbQSJ497+WsTLenPo/sZb&#10;rFfKiKD30m3IBvuheNmiPRL7w97x3t8/xe/a88xanYfORNZmC8tYqxUTDHL+AzB07caG/nz6OJ04&#10;v/Zzhq8zs+iQHAn4Czz1g0l4PxsNf8Kb2GKSJN96WPCPY47INpeqOTjmVSex2TjrrUNVXZeMqfUA&#10;nNLWtBzHycdGsmQZyOcKvSOuLV7yTfuEzRf2mQC/QP+o5dGYzF41+H3hdRz6Y8ffWktLqJJYRVbC&#10;qwSkpN2OLlsZ3NJu0e1k2u3kR4D1QbuCJfia6jHB1Ta5AF5mfE7XD8HQtZsSujnhWRJh7NfScdAQ&#10;Gk28Bq6Av+ESvaLdlLV8DB1U9vs0spYNTH6QMf25fKZC6ZL4L98CHgkPqdN0+EkcBX6KVvELfhpn&#10;JTrXT7ej3a66sjnkxhuaY269pTnqlpubA2+4LqtsnbGr4kg1mKCc31o/azFO+z5vz5Zrz4terG9O&#10;AOsztE9Tp6PHd7r8xlpH9wlAu2hIIF31Xz8xsf/M/kaT5FS2vY3r2I/pI+tod1hPXOATdPXy3Qho&#10;bog90+qI6/TMhUtrQ47G/dKJPA72UMrZuK7zYS0Za41ALpAl7CD+DPyhaDfxEziDP/sf7Uki+Z3j&#10;j8mjKLa/4rLmiJtvbE6+4/bm1DvvaE6647Y8/xkdO+/vH889O2UeGej31qjwX7oImsWj8SY6p7aP&#10;ObfE0TT4D9xsV4G5rmIueP2S4NsgdNeFXEg/rnWA75X2zDKAbj8v9l2dvZ88N54PTktPKLxK4Enb&#10;vMNv2w6w5bXptw3o023f94h+6WdsKOuG92yI+Y8S5+zZLjD3LWG//G3wkdPvubu555mns83opNeD&#10;zz6bFVnsCgG03P/4wdhzLgf2Dl1JZxG6/48ecXDq/L958nHNfw375b8cf1QmNn7bAXtnVRf9emRD&#10;biw+MwN4nlzXmCd9SQXifzrswHwGfiKBEPoUe+JzVBHD1zyeA+63eXfe+4cOP7DZLvbUtY8+kueN&#10;Tnr9W/wnOCco8z2H7NeOo6JvYA2NS4+nE5HZdK/ygRag2xH9Bd3pYCWxhOxyzMSfnHJiyjCJZt7/&#10;5OQTs1OESnstl+m34hN+W2P15ZY9AfBgSRh0FX5zcqvlwVMAmtfa0t5FSyNYxV7u1q1Nxv1w8xWx&#10;3mxUuBTUYutLzuUX+OLYc63NGr/xu+JZ9fckWCe5Al/W82Uxtx847IDca394xsnN75x2Yp4/yM6l&#10;+6efwm9yLkvHSZz18bbt1o/H+9FbfXjrX3mBBeaCuVsgxI+59BWa2qSTkNABhAoeLGf09Zn5IoYd&#10;3xN+/dYeviP0wPhmaJWSVsFjxFPkbE4C2mYdn9si8Dyd4xVhiso7SBAR/M9zzggBcHbzZ2edloTw&#10;5kP2T4blunz+eTJe4xS+Rw5hAZrxIM3Cb7J9SjyjZ5UhwDn9TSEYqs1H4rFrA1R4L0OvhGIxkn6r&#10;slIsCOISkFPhsnAyopUevQxdv7Ggj9uCTTC3EWOu+dQ653y6+ckG0XpKCyprP+YYNgZlxbqnQzL2&#10;66jXd+y11wrOxPozpuy5EkxlsKILAW5BoOrxbZ3RD2WW8TOpAmPR/M01S+BjvkrgzRdUKbzvO9wO&#10;jbVukLiNe8OreeTcOjBXc665dfMbB/PltFVRAbccLARt4TH3UYB9VMIZ/8LHKJ+U0D70+VsZCYvG&#10;iM8Zae7DGWldc79R0sfmtgjqOeNvTqkfC8Xq908/OQ9M3ffG65tjbr+t0bfb31tffkkqkq/bd/fM&#10;KFwy1goAJ7mO/bWPe+PzXx4GCKd18oekh6AD36PpntD2ewoK2tU+LnnWzqpcdkxaXHBiCc4F3e4T&#10;uIKnjnY5t/AmPN71fqdi2Dh44HK0OwlG1/afayJNB647mpnlHqsC94G/VPDxCfhucT7irz3eYD6l&#10;mGoFV+dRqqqtVmXF6wvKYZ2yoKPr0XcBxS/g3JmHHAr2A1y7z7JVieZfjnhzHdcf1kmZmxpyft0c&#10;a56J64DkHYHrHq/wnIuftX0G9Gy/okHOUmeeFb5rj5fMrZZFHNb4QR/oQX29ptaDXuPf5ZT9xlgH&#10;rYYFAzcEf1pWJnu+3INt4P5r99wpAzRvP/WE7M2OP5z/wH3NFQ8/1Fz60IPNqXff1ex9w3XNP110&#10;fgb28ZT8PbrrxpkZujlI1hJoYxQICtKt9rj+2ubku+7MzFfg712uvbr5y3PPzPu/IXQxxsRoXcbH&#10;jXc0mC03gh7t/2q5YU3wGODvar2hXSH+g7+veCB/4S/eBbTwzp886pDM1NvuqsubI2+7pTnxrjua&#10;o4LH7nnDtc07Lz6/+eUTjwnDdp/ma/bYccFg6MZYMv5awHgBaJIxRSeVPAZvgqx7xTqecOftzRn3&#10;3p0Zw/940XnNTx19aF7D4CZfaozB8ecN7lN7axEvs7+W0lY5hzlkVQGrDrK3tO+2H+irdNviVcXL&#10;Cuyf4mXAZ+RwOSw59um2eCV6WHEfAevYh42Jv0mwaG7dPgH+XmFuZOWG2BdkBd7FiQmX1QK55VkL&#10;/Ap/wo/YZc735qT48YP3T8fGDx+wb37mO7zP70rfsV7GqrXijHYvtko5L6c6/xt0z8n5xaEgQC4b&#10;/hfDPvuxsNucNfGVQSv57OQ4Oou/l/LvKaFwO6LdHixDu3hN0S4dm25Df4ELeBjZZJ1s6MMQ7eL/&#10;9B5jOV9cBdeGwMFUdtkQeK56tj7U50O/2RiwgrO+dBw6SAbnOnsXTaEtePUOz0WDJWNLDy9aXpC1&#10;AYnnxe2o6OPsKrjGI3IOmxI3GxHgmdzkSxEcgzs4q72c+O3e/ZufRnBOcF57Su37f/eE4zIIBzg3&#10;BfC1t82W3fu3Cdd+ax1qLWps92ILSIyUcFNBuUl7ePR5f6/SOYuu/Rs/SF2+02c24lqmnMYXYs9W&#10;1afgHD5YtFv8IHEbz0/3Xpl2W3ovmi8fWLb+3KFNVHTfoTmtC7hXQTmXgSTT+nzod3MEuIZnvLda&#10;h/Zp19/w5G9V4CrgnBenVai2rH96yolZ/ck5/+fxrjocPde5fuRbJZ3UmLl2AXi8jiX2jYST2fkG&#10;HMVvYu+NKuamDczVdX4X/HEtQTk4LFudHEOvdCd0yI6p5/YOD+iy3w4Q9NsBSlj2nWuMAf/lCyn/&#10;rbHY/mQl275asOac7Gn7N/Ytuf+HZ5ySAbcrH3m4eXpCYEe17pVh2wjqCEKQG+3ej7F6zzoMC+sF&#10;Dyp3BK/YLTtec1Xq/s5DA4fdenOzbdzjL84+vfmRuE9W5pUfAZ9ZNO4mhI4GS4aq9qMv8RlpFbj9&#10;1Vc277vs4uYd8YyCjZL80k5IfXIOz4EHb/OuvD+9zfo5c3Sll8Cdlpbsxv8gOGWc2k/eA9Br6QWZ&#10;0Bd0xwfa0mmrQxWtsrX9LShn7wu6OeNd8P3IW25qTgm7SUtmAXqB+t0DL5JN8IQ6SstvU1foaLm9&#10;T6tH4Ml0CPy99AeB3ZRR0/IB+3YIhq6dBO7VrZsOOQLLbzpw70zYZCN+JGxYdqHk0u89pE3G5ScY&#10;/W7aua4joBVzFzj8prBd2eCvif3/9XvtkpVyCqVGCbCToI+7fN/68dAzj9lquxdaYG737ZvPCWQg&#10;JBkokAP8nZ/VAw+BxQzAzDhFGF6CcwIBJQxrk6wVapxSpjmuvj4YOoObs2ZwfuNgvhhP/K1STnUJ&#10;5stxdWBsSo7tfW64rnnXxRdkRvcPBeNF4PnbNMzmR7zj+O7DsjgPwEBVtWEEZaz0GUbhqXDXB58D&#10;TIuiKCiXxl8odhTivPcUz9nSRn/OK897Y0HNLWm4w+emnpv7WzeZPFp4EZTVfqrWfLk5+o7Szdlo&#10;7SmisjSs/2soSbEfvmWPTqmPtfVujzC0HKZNeaf8aL1Ths/QfcYh5xXXmqPfcLpijvZc++/paHY9&#10;oMVZf27t/BbNC4z9bghcw2nUGqdt+5FSKIf20SxQe9J4DFAGhAApxcIch+azBDoD9D/E2sly4jBW&#10;5n32ffc09zz9dCo0z37yk839zz7bXPDA/al0STqQgUJRgI/i14PjT4LuepnpWUFywF4J/s5s9fHr&#10;F0H7W/dmNOIxaBAtVhs6ivm3hODlhEW3AO59jjdxrArI+Z3fc4Llsyy51/SwOdJ0S8utcjIOk3hr&#10;XZ8GVfAElUOvD/oSLBLsnJZ2yYI37dk6qASDyJU2SUOGfsnW5emm5l94nXbfbQwwn2pHImvwpbtt&#10;n+99HgzHQ7/tg+eBD8HuLw+DQJXWavA9CcbXAS9qnbL9dZgA9mmn22hRqfL/l044OvkAfjCeqfix&#10;4BVaTp1y953N35x/dmZSpoK+FgPT7wIYTS/fY8dsm+lAZ0G5m594vPm0gyC6l5Y01z72SOpdMmJl&#10;cAqIpSHWN8Y2Frhfd188U6asqsJdr7u6uTwMfu1XPhXzfy7mffczT+eZF/98yQVp1MI1mZ7jzFlP&#10;TDDets7nCz076BXvdcD9X593dnPMHbc1tz/5ZM7Ny7rqz/+Oc89MnDJqkk93azM4/pyhzwf6sBJP&#10;cM2GkFUSAl4Ze1TiUZ2t29drh/ZZfQ7IEA5L2dhtckGbyWr8ofuOQ85/AIau3diwaE4jnK7Ma31P&#10;rtEfJRaQvZzEfQfxJOjjtg9D1wJrBVxD3xGUkziCl6XDzJyW2yPxnflaL7oLXqJK9R3nnpFtbf7p&#10;4vPTMcbJoOIWX8/x5kDfhdei2YKVaNd3HMQcRQJqugOkY7PDBbxMwlt9DtAu3acqYCTQqWIwh6H7&#10;zgL5bGMwdN1mA0kjbaV6396tAEfR2Tg+pwGylp5ZQTk2MOf6hljDjRrc2NSQsqU9NkFQDN3hnXCD&#10;HifhOOk1cAiPy0EG4sZ+C2rMRTZRrO9MNlEH+BoZx0lO99FyWoVI7tv4flPRufuSO/ge3VwQZ160&#10;i0+gXbzGun1e7JHP1uMo7Fc4bluH1pEfS3FcPBb+0F35zDjenfcs2eR79t1zRNcVEO2D8Sowyu/W&#10;drMIu3Q1fCMTE+I3qwnMFQStr/V8OfpDG+j4cMocdjf66geB+89fOACVUDIO9X0/UNIfw3uthaCK&#10;4Bw85t4XTOsC6vy0EtDefcmFmRR3S9gRzgGsF6330eeea6565OHmsFtuykQ//pF8tkoaH3veRdDR&#10;kH3DxvrikDOCAf/tlBMymHTj44+lX6VeFQDc/6brmz84/eQs3ki9w3wHEnc2GZgLvh50yTYR5PiV&#10;sAed1XXJQw821z/2WCZqHhT2VybyhX71VbvvsDjwATf9MWcBtlQXmONnPyTWZqiF5fjruU99sjng&#10;5htS33NMyyJ7qrdW/EA6onxt7AF7Xgem/t4EtcclhfzkwQc0v3nMkXlu8l7XXt1cHDbxvU8/nS1s&#10;2Uzmpo3tZQ88kJWzzlDWvv23jjsqz/mUhNbnGUXHwGd4AT1Xd6iRDOvmuwQ36wHuE7iCG76N7zho&#10;n+yg8p5LL0ob/+pHHslk2PdfdnHz20HbgnOuq99ttHlOA4W3cRi6dhzgvfhgrsE2T8Rvj433X938&#10;A3Mf2vp3YrIZmPv3YfRsiI3LuJF9yOjXMuQrQ0BwAmDYI0VpCYLaf5cCwojQcqPaLRKQGC/i7TPs&#10;YsxgXLkrYZibLJh6XY+JExY2AKPSPdrS/SnOlevm7DkobCKygm4OFd0vGOyZ996djP36xx5tLgum&#10;pc+tbG4tlzD5zyf4MN9Fz746oESaA9y+NHD8yr12zqwQjBNo64SRJs5tmEX3jffubwar9lYCNJQ+&#10;bYDgBd4ZhYw7gZkC/8bAXAMIXzisYM3I4Z1tBxbuswh8Zj4BGLjMEmfFyLbn5ISnHKPmOWmc9YDe&#10;vSjp5vbVIWjQtCqfcsDm3BKnAeNjzBO6+bgng0GGgtL4Hz/ykMxi+O1Tjm/eHgySc4EQeu0+uw+X&#10;6dZzdZ+Vc0X7RQ4W68+Bq7KCI4phRVn3LgCifRNnAUe7vv2Lg3K9+/TBvTq6+8KgjWqbqPT9LSFk&#10;tQr4mWMOz4wh/aPRQLtHgl7Xm8l3uPAMKiwIF3uGgwZuKQHev+/Q/Ztv3X+vnDu8uj75xBDkfCn4&#10;bcYYfMKhfcL4KQcLXjSueCaP6vhUQWWE+Q2hjQ/ag4xPASlBOUoonrlw/7E5Ffz/2TsPOKuqa42f&#10;vJjE2KKmqMyAJTGWqOm+dBPTY3qiL72YxLz4EqPCDGgSSTEKzNyBmXuHAYbeBJSiYJciooINK9Jm&#10;BrCCCnZQ1P2+/zpnX85c7gxTAc1e/Bbnzr3n7LP32mu39e21tv9NV/JP30XoMnbALNbE6vEXXnCv&#10;vNo86vojzz/vpjesstB1GHCpH3aiWFrN+pMWmN/FtHEWuvRPuJf/9LorbYcV/Sa72Ni5zvd4ZrCb&#10;JT9OFKTDZwM0pHv7SQfRRXSSXdAY7Fjc4CXBpg7kTr/E9+g2Oo6sGFt4ftviZwdlKGTykZQdvcHY&#10;BxiBnjApRae/iU7PutR0ifaaN2h3h04nsqFO6SPQUfp9xl52r+FBhNx9yC6rP54jPwV1yAG+9AmE&#10;DS2VLJEj/Tueb+gchhb0OD0e8LcfEzAYMH7Qf7C5xhuoMIjFbSbOaz7vcJJ/PtO2GNOYQ7CRBX1D&#10;T+lz8xPU9LM7ixNZUY9HTRpt/exPpMO/mXet8c+vv8p9S/X+KekAYy9hCW2MsEWNuEiaGGjRZeYd&#10;eLIhb2SHnJEpi8xtu0TjuU/zvqH5opQFBfdjnPJgNPWA7ufrQXnarm0VsumpFkP6TJ/HjsOzb5pv&#10;8xuAm5bIhw755GWXxOm0EDqkTUw7ETMWIM8fXj3bjOjXaUHw9EtbkjduIxZDdz2x3o1adr8WjXNs&#10;zLYFri1yW9KZRO/aw0XTKWDKnLyX/uzXc69xIx6419382CPuiReb7/Tc+tqrbsXTG92lWmz+bcnN&#10;FqaT/sLSYUHaUfm1xFa3g0wPmJ+zI5iQoGMevN/d99STBhamicPUJ6neAec+N3NqvKuXuuluwDNJ&#10;m7npQaPrzGiBHhCZAmMHnoX5PrVQTvZsbGTzHtYscpnH0CasH0vmtem+bFs/Vq974BFmaGfuQ6ju&#10;7b3kWig/7/d50P30x4xp+6gNkud8SFDuId9JWXcm+36WfhWPVGRMf0u74XuvJ83kWsCkgXyZ4zC/&#10;wVDMuor+yHv+0kf5NRd9FLuOvScHbDuHxbZe0z1+vZZ/bnzssUjdeNDDGy95f9HxxDP9rvJPHbAG&#10;/dCU8TY2/2XxIttJjWcoh8FPWbnc+q0/3TjP5nuMmcgh7r9bSb8VJm+Ms1530VnGYMBtxjPTXfJX&#10;KOPkfSZb6RtgMPMX5jKMwYyxrequGL2lPhhLmMuju9vP19vJXg5i5Mm8h42BeNxSzp2u0/49hZyP&#10;EqArsrXxd1vemYN47yPmJxjg47n5ttCh8Xgb62xaH4uNteg8cyLfT2BHYN7PO5jzFB1rfX4sv0lf&#10;mmavE9yj+1tca3QHF+bN5OnztX3eij2LjuE1h+4iX/QVmSLDYn2CzVnQZ3Rbciz0mvEh/Yki4j2/&#10;fL2wXmKNRIQX6oIzYdl8x7qAeWyctyJ5hZP8Il/6aHbSM8awDvm+1kU/ve4q9yOtqRmTWfvwG32l&#10;taFi5W8r+3ZvskzkWagLfJ9/B9dtx1FQNs7uJ9INuke5WRd63QWsK9qXir3ucj+hBXmejVu9RmID&#10;i6OutBrSnzzldcPnN9XerEwt6MfuzORX7GXMnIH2zFyAMc10LRnTkKutxel79Ts6i67i3eU9uz6k&#10;OuE3r7t8hz3S62yst3GdeG85zkz1G+d2GPWmkD0wpz7ezuRTWkXBt5aY+9UG7PlifVYbuXnbx+M7&#10;Dl9pHsmUVzJAfsiR0H54Hp12xUzzODxr7nXmbdh7/lzjc+bd4P50QxwS8NQrYo/Zz10Sh7ElHeun&#10;E5nGHPcD6DTzBPJh0S0SfcR2hw0WT/m/ag7AeoY5+bKNTxlIR3jEBQ8/5EYvu8/1u2Wh+7bW8O2a&#10;iydtg/6EjYF46mAPYN3Ce4qFXmQtc8f6x11lsvmZuQHzr/xYChe+Z2cy70/aNGVi4yDy+/cdi93c&#10;h9a6x198wT2/9WW3Xtd7ntxgoFm/W2+yKBvMo5C5laUzfQKyz8ShLIluwFpl3XPP5jcQtkTcA3iI&#10;x6LN5Ri/fB4S2aIfRLg6SGVjjsUcCr3ybRRd9e2dNTier7++eo67aPHN7pIHH3CLH33EPVokLOpm&#10;NrY//7xb9uQTbuFD69y05ctc5vYl5kWL5xz66scxz74/sI0S6j+wvTBP2em6kIxPzOmwHWFfziy9&#10;w6K8ND37jNu4ZYvW+s8YOFeteTPjJPNaq+MEBC+abmcZOcDUJYwXpPJozHw6f66ervw9TN9znz3H&#10;82K8sXnO7te9bEYoyqQjtnSSe3NVLyof16qv/Uk0fPjuDswNPD2qrjBgbu8JI90hqiAWIMQgpaPB&#10;gHXipbFxEmObLfoQciuKhnGQRfVeupdJCIsLFiUYquh8CZniw6bYYJkMcp7Tiu7DTcQhbOL7YsWv&#10;t4ULk3ObSDcz1LbA5DdROhYjxAUmxBOGDXYL0LmzC+LZl1+yDhcEfZP+ZqcEu6W/PWdWbDAqTDP9&#10;9444kRudP7LEUIKBBVDjlDkz7PwSGhKGQhahxFU2mbdipGIwBTRlMcFiEHnEBu9aM2gwQWGQNUO3&#10;JnBpQzf30XmwQ2YvPU86pLfDxQT5sA5/kBkt6PDRFXaXk2cW0sjY0kHm3NteWXWUTcaE0aqygfJD&#10;UyYYkIROf2DyODN424587vWLle7KG+kmk3cWDwx2AEZ4OeFGPr1hpU0mbtfgzuA/VoMWoEepdNNk&#10;5/NlZWqeR36njAxaLNqp/73ETGjQA5gdG1z5jt9oJxinWHS2qZ7Je6J3GH5OnjXNDuS8+I4lZhzB&#10;tR9PB8Ch8psXmg5YG2Gy390u/aQtZgDCs4FY39+58nLz+qhXe8UgiScZO6zOVBvHiEmbx1jIYBmX&#10;vXi98xsyQqa0J0Br2g5GE/of+q5PT9rWjxWy76/8QoBnMMDwPO0QYxi7GzGMUR/URbF85Dmpf8uX&#10;7qcvps1hcGcXDP1WMaIvu239Y264Jjjo3GfVDsyjw9pkaqLTEtM2xOgu8iUs5j9uu8UmxYsefdhC&#10;4aG3hE1j8Odsu8PVvuhH8mkkefd/x2HopLeSL2VHd/dK9HZv9FWM3qZ1F73lvnbpbktM2ZksKk/o&#10;DRsz8Ir+t/SEkH7oNOMBsdCZ4NNe2Thhz6R0usPvL2STj/eCyZqO0ofSlhgHTp97rYEVGB2pA/o0&#10;m+wV6bvIE7JBTiwS6dfZbEF4m/cMz5ne2XggXUYP4zGhzgDig6RT71Jf7sFPnicd6qrFhaavWzF5&#10;wmD5LukXhkwm1F9XGQgFzW5H2l1eZv65dFrdychJfRmx1jHUZO6+w81e02BeprdIf2lD1D2hHn6h&#10;8ZewhOi81/+W8soOU+SNvu9FX6Fn6CsA1AARzPCCQUqLd/qBuG+Iw0z7hYMZCTQ3Ok6LCgy371P9&#10;svuPxbGB0EqX9K0exMXy0Yy9fuszi0s2fwy86zYzZD+iRUhLBDhGn46e2ZzD2kis6+1mZKbnMQAz&#10;f6TvAdwidCXzqkJikcbikI1QAP3ouAGDcLv1pJN6xZiXnGvB3IFdpDexgHvhefPuSxNLyyc2v2ig&#10;Irs78aw7QW3X0jFgU2kVpt8ZTuQK4MlOSOaudfff7RZKjx9T/gqJcD8PbnrKTVu9wgBGjJc2NndI&#10;ru3gRG9ob5wriKGUdkUefix95KwJQA/TMcIHJ/qaZvoKdN6PD4wHzFWZtzLvL1Eb8xuQYIyTfHew&#10;+jLmvu9Wf0e/t18yfrRoaC9k65s4zyxj4AXg9hFqv6yBkB/GCmsf3Jf0K90qywL2/SwbZZjLAnay&#10;jmFsB7yy8Z18Ucdc9UyxsYrv6FeQqzfCH6v08PgtFpLXr8swpjXj5Pt4vRY/Qz/Hd/RrgKSMN9QJ&#10;7+KdlKFYnppxStcxyDHvJKLJVWsazQiHvm948UX30HPPWljemY2rLJw34yU6x7rE0oDbWD/kyeSr&#10;d7KZ77+VDrv02cTB2uxbWgNyTofpLv0s8wHG4SLpeN31a7L0WZh4BKV1N16XbdNd7uUZniWNTs95&#10;Ep3mM2AccwzT6fH1Vs54M2VKp9shs7ZyPu+ki+zsPZId7cf/jc76kP6sO3w+LC9xfpqNt5IR/QHy&#10;BFzDMJcP549eFoRFj8faOKQ/Y+17Nc6wHiYN5kp+rOUdLYbs9vmnzyKPjBX5sPlia3f6LZFfh+us&#10;I5yWreVNefH54nNepronyV8he91FFujh4aOGm0yRn2/fMO3dg0U+7C0ARvNw/ttC+ntDfJxObNfx&#10;9UJ9sTZifvoOA6HbsCZKykl7RZ9Z48frk1ttHnP1mib1FU22Pq1Sv4F3wLGTxlrbbqnsLTEysXrk&#10;OeRnYyiyRH+VD3SY77ys0Q2+T81FeN7rLu0awL0wpD8gHUAP4Fyh7iJn+lN0168jS/Q8uuvnidRb&#10;MX3Lf5fOv9cNC92f6Affm37E+S6WVrdwO+ujJfYyps9kHUPferxkhp7mdTclz7TOoqseOEZX/W/+&#10;O55B5/0an7/x4ufYAPpu+iJAuWL5ajNLN2JDssYuNlGpbzLPOc/pv/kMazwxYzTP8XyxdHfIsfwZ&#10;Z5AbcynvUIHsrK0ncuEzoBxAG15E/7j5JvM8wrto3to1bsG6tcY3qO1dsXqlG33fPa7/zQvtLK9v&#10;zZhm3oimy5K5Dy/o5w58Nq859eXYKJkvoNPkjQ0ljOnMw2jrjPN/T0LzEYlj9LL7zdbD+dV4AR2u&#10;sc3Ol6N8tMUd6ViqP2ETLLZMjjMav/wBswG/2gKQxDxkVrL5mTVvuzc/dyfz7qRNY78jqkfl0tvd&#10;1WsbLXKJ9wCkbNi8iVxCiM5/3b7Y1o3YK5H7tv6syDt2xPQn6lvYyMqmT+qIdTfrKTY2FhJekMzp&#10;AA45Ugo7l+kn/a3PA+USM0bTl+J0wHobG5vXUdNZsW/rn1Df/51Zl7l/3rLIXdPY4FZt3Oie1PwR&#10;L7nXCuqW9ah5z23Z4jZu3uweVn5ufvghV3X7Evfj2bNMh70HaHoODPOZ8QywnvETffL53U423cGM&#10;7RqP0H3W8oBv2JfZuE+ZXpJ8AR5Zby9+7FE7wsJkTD0xDnT1mtUzckCXmGfSPqyfS8A16+tgNiQU&#10;49Rvo8Qcu8YcfEwR5nt+5756pU36PJfNvKI6mBfVZH72OgHmBi3ZQwU4ZOp49zF1eBgiOY/knEUL&#10;zCsCb54vX36pGRyYxJtHTKuKtq3RsCBmcYzhj51tKKxvNF6JPXvFTrP/3t/P80xg2G3ErqN0x71D&#10;Jr/JpIMDxI/RghYjHSFR7tjweNIkixPgyW/nXWuDgi0svaGyRRm0wNyvzoXGinH9vRNGuk9pEGHR&#10;V37LQjOg0ZAAbdgZiueGGamSQaMt72Ny4ifWTNgA31h4e2MFhlp2GZiRe2hsWGzzBCx5P/n3AAEe&#10;VKddM9t05c8anE5V5w8Ixm5zgEebYPNce2XVXk7S530YLlg84/FC3oin/GsN5BzeiiGeAccW7jzX&#10;0QGnLUyeGNRUdxh0MEghp9EP3mdeThgW0oTXArtZPjp1grnSI2erm50hv2KMbJR/JpwnXDLeXPbZ&#10;xbLwkYfNyMsuIgY3vEzZbfOnG+eabO259EDaHUx70CCCJx/GKeqWNgNItFKTDiZMTD5uVNutv/9e&#10;91vVvzdcYVjb4YBp36fOk1LbwZhC/8NAX6wPS/djfI4NAYRjjEPSpXflsniwPBR7dyFbPuPdXBhQ&#10;8JyijWE0vk+yb4mY5KzUpBKjFTu/8v0JskMvW9MpfuMeMe2ccYH+6dp1TbbzZmsqjMSz0gP0+YIl&#10;N5sxi3bPhG6HMt4VbDo9wPLGjiJAuaH33W3nMvlQoITEuP/JeJIK+Il+WRm6Q6dJTwzAjCcJQAbG&#10;QEIrA3ay8MDgeM5NCwz4ZBKFp4R/rmiaKWZX2VsYi2sTL0WNx4wD6CGMXqOPeyVjAmNHm8cEq9s4&#10;D/RXjI9sMvmW9AzQgHAiv1G7AxRnPKDtmQHQP5tOqzvYv4O2U5uxPFCfABmA1p5YmKzV5Pv6h9bY&#10;uYzfunKmGb69/u8wryaH5n0FRiYMA+wCx5jCIt8MLgV9A4sJD8gBkrLIYEK/l+RkY2ex97XG6ASL&#10;MX0+auIYW6gO0ZyCs+TwoG2J2DV46eoV5gltHiHp+caOyl/IGKwkN/pmFmOEm2PTCbtLC8OYcNB3&#10;vDB8yRZsLIYNQMJQBLf33Z1lym0LlAoDPPDGWf3MJseCphjRX6xVf8gckUUOcw5Lh7yTVmH6nWHk&#10;qj6I+sEzgJ3DbO65/6knm+kzxFITfm7ry7Y5g7YIkGN9WHfINUmPfgO9ZWFIv8nctr/GqSH33Gl9&#10;GWMIh3kDLFpfYOP4jvsxmD6b+TdtDC/Sd1o/FvdltDm+28f6shjQeCuARksG9kJW/rmPeS39K/NH&#10;1gjI+SuXT7fdvhiELHzz2BGm2/657dLqSk7Sp+zMWwjPhpf3CcoHc1m85pnbMjf74dWz3XHKswGH&#10;bRgffF1hCPdngx83fqT7iPqpjoTk9fdzZa3GxgTmTIw3GFDya7W2yIx+d/DFtkGCTSqMhbSxtc8+&#10;a2GO0sQ8hzkJ/XfV3XfYpkZA4bj/lr7v6H38Lmae64GrE9WO2RjDnIawP+gt80s2ThLxIt9HtkXG&#10;0kF0kfUwcvC669dlad1l3YYOUt9t0tvWWGVK6zShm5mfo8foNIYbAF2ATwyKthkleW67tLqYfb7o&#10;J6grxls+Mw9CJ638rcjA5Krf0V3mLwCeRKEAtCCs9PHjR20XFp3NL/wOIMdYG585Gcuc9xV7TyHz&#10;Xh/ilPczz01zPu8Fz+0MtryJi+aNvrDNeYv1Zi/JBe8VwHXkx5ylvX1Ca8w6ipDdrI8ApwlRTzth&#10;zlo8Xyk2MGygyjTYxpmfa56D0ZkNSGvUF2CEZCPNeq1Pb9O8g/4DD5jYhpXMrZJ2XzT9VhgZmu7S&#10;jjWnRX+xJ9Dvkm7Lesu7kk1sgEcqLxu5WBf6kP54KBINKq27zB39PBHd5f44wlH7QvqndcOH7acc&#10;sd7uWt3tamb8B9xBpoA9XaW7ft0PgAooR5QXwFH6EHt3Z/pO6jHvEYLBGmO0xrGWmN+ld+Zlwvt5&#10;vli6bWTWf4xHOFLQ3mmfXmbIDybcJyH9fnnVbHfBohvdlAeXubs3rHePv/C8bboD7HlBc2I2CwNo&#10;3PH4Y+ad9M9bF5ln3TdnTLNwgB6s93IFmEO26Ds2FuYiRF1jrmf6yDjLeK4r9gjmP6xVAOPZ+EdU&#10;M9bHbGqlLaLHxcrYIifp8xxRVX583ZW27r5mXZOBSC0R66ZbHnvU7sXWSHQm2/hPeuk11K5g8mDr&#10;kIEWTYq11ZwkDCjrsEKwEXAOzzk2M7BewBZB/2Brho6uZein9Tx9InWDXQCvRmQGWJTOAfM41lJz&#10;H17rslor4M3F5iErR9r2kvTb1BU2bjbXMK7jNd/MNsdnwHjxF6ZOcr/U/HjUfXe71Zs2NntvWwg7&#10;54yVy93Z867PA8ykiw7zzrQec2Xuy/yuM+NMu9inb8BchTtA4xIbujmWq5i3J/Tk5s1u1AP32eZp&#10;ky2bNLp6zdqcX1M+X9P11RQDmMWcy2xtxlnjl/Vby5zLvKQxNeZt3/G8Tz/uG7OZF/T5uteHx9zg&#10;iw2Y20cT9o9dOdP9Tg2XWKQj1XAIETJ11XJzPWVhgnGFQ/BZFOaVbXvBx98nv7EQ40whJhDsco0N&#10;VXGYRTpfH86DXeVpl34mJQym/LYtRE0SmkYDIR02u9NZpOffaZOegrykmXuSjpLJFAdg0qnXqqFi&#10;vG6NCGvZW4MQ4ASDAuc7xWlKmZOytolRfuWBiRDuo3gl/q8W1Cz6iFWMuynGKUJqYiTD+wcwB5mz&#10;aGLyZO8rfKf/LvUbdcSZBHtJKVkMEg6Fa7wDkwlY6vlkwtiqDEkX+akM3i0aowCGToxX6AuxmOsk&#10;z/5azLI7mgUgu09YFFLmfDqFaXeWSVP5oqPGuwUABhCCXSxVS+80oyC7avCCYZcN9Y4BGZCCXf0t&#10;yrWzTHoMKBrw8c7BG472xA4GdiwUEoPlpBUP2oBEGfA+s11Y6A3c0jvay21pK7oyIWJgxlCBsQMD&#10;76LEeyA9qJNvdi2jB6fMnmn3A+BbP8G7kvS6jEnPjC4DLTwJBob+S24xcPCBjU+ZpwC5Y2HG7pv5&#10;D68zLz/KABiDEcD0EZkmwELRdyT5ZicZE0QM5uzOZUcXBnf6MpjJPxMDH0aLv9nBw31xOMZ4IQVI&#10;3uYwomlO8uIXVuzIwgDH2UKAoq0RfRvtEuCfXWAWTzpZ1PryFWV+Y/evmDbFDjViu3OuUuGEDgLY&#10;wEORyWks49odyDguU7u5LfIqxvbstiv5w+DH2GY7uJ5vrtPPvfySyZY+gw0ceE5s0+lUep1lk0+l&#10;jSvs9GMTwUDlCa9Ewg0AguPRdakmy+SVydaRE0dbv4Uu2KKFvKTz4//Oc2wcfJv0eK+hiTet9BBG&#10;rzFuMVY3HxPgVJrFOEkfgwSe9uzIY5cbh2Kza5kJPpNwNhswztFOGQ/It+kgzxdLtys4yRv15T3k&#10;0X8MNAD3hUTN01fMWdNgwAGe7G1uJ571t+8r2ACDwZV5DwsH5j70B8xhuJq3otoVRhbAOMJxECvf&#10;b5xpZsRu7f2FjD6RZ31mUYPuEmYRT9DWFpgsqNE5AAhbjGHQbmnM2REzTxDTXggTS5jmgZpXosuF&#10;XmcQRjTCLs5oXGXzBvNQZdyk/2lP2buCyXsCzLH5gQUieWsp9ArlwRDIWXPImXmFpdMtwFysj8gV&#10;AJCF9mjNJzj7rjAciycWZXgq9uluYC7px+gLALWYH9IfsEOWjSHMaRc99ojNcfGeZIHO/BAdxZDC&#10;wt2nkU+Tz2lWf+TnJBhXaWf7Gvt+LAY1zAjtATkLyU56qXQLmfdKtvRL3lOKuS15pE4xutD30o8h&#10;xx+qXHhTMn8EoOu2+SOcyITyAlgjVwzMZ8y/zuay6Oc4zW1h1hE/S+aO8dy2OpbrDvJmfaTSx8DI&#10;+oo+irkM6y/WYX5dhuevN9BhjID5nA6v5r2RmP/4UIyMNxjci45VLXGip4A1AI7MYWiH7PYtRoRk&#10;Wq65Dt7ubCZlvm19GOm09j5+Q8Zi1lh4eyNfoizgocfmHMZfdnCz6Ys5Ln0UwDL14cfh7crl/zaO&#10;59IeoENPAY/T6zIM7N5bK04j9XxH5jwpnUYX6C+Y/wLg/nVxc50ul04zbwOgQ27IwdYd+fcXSb+9&#10;nKTFnJD2zpoWQx1zAsB7ZMock7UZazfAT78+45lmumN5ivNF+Tw4hyEMIAm9Q4+ZezPuxmNt7Inu&#10;x1rvlbhX4VhbTNb2TslTn2mHPmw+NgTmFOT3lNkz7DPGTNb2toGZ/hq2dAvS7CpO5GFy0DvZFMcc&#10;i/6JDVHMcQ2AncGmggn2Wz6aTUucyAEdiEHPeP6CZxf2GNo6BnsMk96DyLyRPE9IuOB7DKYxaL99&#10;GFH6CWxFBspZf70DRq6aH9DfE4YeTzlAOfqIwjkG8x7WLvTdyIINWra5jXIm/WvRd3hOZMy7mJsA&#10;BPJO6h1vWrzBWbMT0v8Ls6ZZH2Jjmn+2IB0+o3O0edq/3zwde4IP3U53ufp5oj+Ogk12zUG5FsrA&#10;+5IyspmAeTBzMsZe1upsaOXK33yPZ01+Y0d36K7JQGmTfpptM1fSXzN/5Tu7t53vt/vjeT9G+7Td&#10;ETuiB5zQz2a6mwBDnvNenf4e/Y7uApKSDnpLXbGhhfm61YOVSzLLc6p8bSkLacDSs2YeJarz7RlA&#10;Tr9zH/XFM8XSbCOTf+ZQbCgEKP/o+Bho8OzBB8JX/v66q13FbYvdZSsedHdqbrn+hReanffmiQ00&#10;jz3/nFu6/nF3xepVrkbjzR9vuNadMn2q+/Sk8dsAFLGXO5sXmXNgQ0G+eDLbud/I09YEYuUXMJw1&#10;J+MwnmonzZxqcyPbkEOZuL89umP9yQCTA+MSZ2LX3X+PRQRio25rhGMHGzoJnUu/u3sBc1rLqD2x&#10;IYdNRkQ5agmood/EO/DyptW2CYlNlbYWZB1GWYq9Y0ecyIG+0B+tAJCK3R27HJvnH5aOsLEKGyLr&#10;VOYmp2s+wPstApelkVqHJ22JMY8oGrRv2/yqccVvfvVzU9ruyVMnuR9ePsOV3TjPzdL8cIP0tb3E&#10;+upWrV9r7rzdQrR+d+ZlBlJ7r1reif7yPrzpGCex+THf8/ndTjapslgZ09zaM8XY35v0rdi32KzC&#10;hvOWiKNvmC8zb7FnWRfy7nS6rXG6v4Lph2Dfd3nmb8JQAqJx1luu8nFd1+nv1eIHlPc79PdNus7T&#10;9Qb9fn2Uq7hGv83W3zPF041zlTPEl+n7afp7ij5fEtVmJhvzOafvsplLlQ5nyd2k7+7W51X6/Ji4&#10;Kf4t84Mok3l7goLthpQH5iqWvEeL41MXznWjV6qjVcNlckNDweDw0HPP2d8L1Ij+pgn9x9UR5neL&#10;em5BgWiMTEBYcLAY8QYrdmXgxu9DarFbyJ8fwUHvMAMpv7HjksGCybQZtlXJ6V2Fxd5blMlj0lEy&#10;sWY3NAsBwrzRGbVGGD4oO5MXJjYsFixN34AK39US835NPtgVyEIJD7ORD9zr5j20zs61w8sHkMOH&#10;0MSwCfDlJ5P23nTDLfaOhJE9gwzyZ4KNwdAMFvqbyW+rE/NizDuTDhpjCmfzjFv+gHkfEFoGby8M&#10;m+xoxaBN+CTAXAZN7meBbe9sr8zawgzCGnxYwDGocmArBthZjats0ER/6fzRZ3aP1z9wn3nK+DBr&#10;3eZ6Tlp0dhrw8SZhYXDrY49aHRe6T0PsWJkHiHTnEjNmsgBAV2yi2u6BkXJ0oCxeDvrMRJ6FOm0F&#10;Dx6MaoTuKkZ4/125ptH1WXSjLQhZnNoO3O6SK7ooubJ4Z8c4Z6lhcEe2aW8uJowM/hh2aEtsLmBR&#10;bXJFpklZW2M8ZGlHcYjAOKwWC9YDxO9MPJAYhC0UkRYCnDnFhIGFAUYXjDAsosxLNWmD7W5/ntF1&#10;5ZsFIjp8oyYLxU3GMRFmjVAuP9HCEWMH3sJWZsreWp3wm4XAuciMlYQq5Ryjloj6Z1LFTisMW5zN&#10;Ygu8Nsq4OZOvLtaXpKz0Eex0ZfFMeCzyXOi56okdRSz2KTuTl/dq4teuBX1bOJENBhMW95yzxWHM&#10;6CxeqZxrxXjA2MAigZCbjAcY2Ql9iS6ly9cSo29ej/14EI8J2zzk2qyT6XfpM8YgNplgtKS/BaRl&#10;3sAcouHpp82jB5ARjyIm229lVygT7XbrRTuYtMXMExiz6eupbzY+MBa0RITzwBP1mMljlI7K2eZ+&#10;N5aJl3E854m9JPZSOzAjrPoNz/wNMyfid98/8BzPt2nXeDGmbpI8M8/xG5AAQxj/WiJkMvS+e+Ld&#10;c6TR3kl6mlOyB6QBrMJzcvrqldt5u0C8+zqNLYPuus1CerPZwsY8eAd63eWM7BJgjnyzSGTByLhS&#10;jADw+R1QE6CM+Yelw/hEX12Yfmc46fsZu46cOMpA179qsY3sXti6/WKbxSQ7UNkli0GedhAbN5S3&#10;rpSr1znJjA0GjDMY2/91+602J2D+tUlzG3ZU048xJjEeA3oB3rHRwPox6rsNOse8n/tpJ4X9GL9h&#10;yGnX+EreJRf0lTr/k9ZCRAYg74CazG/ZZcycnI1JeFgD/gDc0m+b9xQyaEPe28UpuWLoBXADQEFu&#10;yA9PEObdbCqhbZO32vuW2rwAQxV5M4AlSaPoO8TICtnR99AfEc7KG+NZl2Ek4/wzjB8Y1NmZTEhA&#10;jJx8jsOrDbd1XK+RQ80TibDIFmJN/Rp5yEcZaSujp2qHlJv+i7pgPG5proNHKwZ42sKZN87dpus7&#10;AqH5LZlfYwRi7sJaj3GCMMfIlzkvYzAex+jD8AfuMdCW0O54mpnxagcyhm0MTvS0ue52g7dKotOk&#10;i7EQoBG9ZQc10Q0Yk9FpNm5RTtbB9NF+TdRMp1uTX1uZdMSky/wbb0/W34CDgJ9s2mDuwNyHsMBn&#10;LZxvIBfze56xtT75KMhLWnexMWAbYL6NHhMW3ZjPyXd76XfuS4+1O5Q5eUeeejcGL9ohfS9RhfAC&#10;pi2iL3w+75abLLqEbYAz/YvHEtLpsrpNcyITdJC8HTVpjM1V/XEJHMNBX8Y4RkQTzgPvIZmazhZL&#10;L8XkF92kDbPewW6DPQY7zYcSo2drIf0LGXADY2kMbAwzwzv9BPMh6qRNdeGZNqv+gU3SnHNOKHL6&#10;wEJQDsIQffeTG9yEFcvsXGzmz7b5h3ppyxyDuhezngW8xmuWOSIb2Fk/MLcFvMegzRwYAz0h/W1j&#10;ok87qSefpg+DTvtHF7fpbnIcxQ50l+d4vk26ix5q7oBOAtDSzllHoLP0B1z5m/aIjQs9ir3zt80B&#10;u0x3kUEyj7GrB7Osv/93HMqWPtvPBXZUNy1wrLtxWEvGIYBPwE3AZcYtADc8t9BdQssX01d/JIU/&#10;lgJvLnSfdEiPdKmLfN9EfikXeU+zlXVbWXYoS9JDd2DVeaS6N+O23mefjfW9v4f74WJp7YDJC/mn&#10;L6Q8eAACjHmgzHvMcf3UZM0/rpjpBmkdN18636S1HaH+2CxTbFxmMxvtkfbHmV23JMDG6VfPcV+7&#10;dIqFxMSjCRDFg3MGflofMVJ5GWb9jgFzaTBXeca2wNwAXWWNcbCYdYPZHCibybodukMdJeMlAB/j&#10;O+2bsbI1YO5VlZEx68LbF9tmLmx25CuvC+3W3yTfPFfI7SkPTB5Yy0gHyRdtnDlsS3Mo6gnbLU4W&#10;OKJgo7ZxgrZJWYq9Y0dMvpM6o/9kQw5zbKIR4OGMnZh+E4CIcYr+mbGVdRR1ahtcfBomgyRNMXrL&#10;XBWQ/IQElPP6SphUQDPa+LdnXOrOvP4aOyduvuaH6Gx7ibUU4S+vbmxw1dJhvD/xmuN81ROkq15/&#10;6TcY59jUBm7B2Nlqe/dlQ77GBf2FL/OO2N/XDJi7ys1/uGVgbuurr5kzA56n1m7oq3i+MO2WmD7H&#10;91H0T9jG0H1sjISShBlL+M6eqXxK1xW6LokA4LKVs/R5rPKb0fX8qLbyz/ru//T5D+LTlZcfRdVV&#10;39Hvp0Q1Vafot2/q+W/o+mX99vkoV/E5ff9Zu9ZmThJ/IarOfC3KVf1U6Z8nHmpgXC4zX9/N0zWn&#10;tL4ejem/Z4KC7YbkgblsxZLSSaPd/2kRfcuG9UW9ISAaLZMfzo1hAWOTAiqmrcqT3IeSoqx40cUG&#10;7Zw7WMxuoF6aOBymxshOciZtGLsJ+cGAsZcqn8GD9xZNf0fM+5OOEqXFYPUTTaCYvAJGpo35aUIe&#10;uN2ef+siTWrixa4BDqSZ7izawii+Jjt0NkyQmSwzoWvS4o9d42liQMOzih2xhNFkkYLRIz+pac97&#10;u4IpK528Og48B9mdSydfLE4wxKKPHSfsKMNQw6TQJjCW93Y0/rZwMolkEAEIZJBkssyiulCu1DOD&#10;7SAtCH90zRwbhLtthwtpsTBT3liM4tXVGgjMwZws/FlMYeRjYLRwT+wkI2/F3tHVTJ6RhT4DYACw&#10;4UXBoN6ad9Yr0gMMRewcAlRkd6YZWKnrbpGrJu9iDDCc7QNoQTivYr0XEysMNoRzJNwBZw2YXMlX&#10;J+TKDmi8T5n8x4upOIwW/ZTpepFnOs3oAgtS5Z8JDAZhgBAM3uh2uvzIA2AJQJidnNSlgft+ktta&#10;nXjd1buQMbusm55p2bD/1JbN5jXCDmy8uvCaM+NOJ2XcJUxZkj6HCQj9P30SICLtrSWi72dsYIwA&#10;NGPMICStpddVOq16YEzE0A74jVdJYVg6TxgIJ2oRTV6OVx/MOGwTZ+oyabM7hZNyxwu6IWacZIcb&#10;G0xaIrxYMcBhiI/HsZT+dYUcC5n0VUe0E/QeY8y5Ny1wM5WHYt7KnjByYyw8YUoCsOxq3W0vI8tE&#10;F5inMF9hTMSYv1i6nvb8YtMC9QIwxgYb7jFgiedTBsV2M3kQox/MdTCuslmDzTIAzmmib8ZjFYMW&#10;u1Q5H4pxJ99vdIdutMZW9tgghSzwJuFcKwzYGOfT8uMzxsCr1ceiM4x7bKCydOinOyq/lpj0xBj8&#10;CEvHWYg/1eILAwLgV5rwgCRvhHLG6xevIzNG2hxUeetKuZIW6SpvvIO2xgKbsYnD+Qu9DQE5/eYt&#10;PLmZ25oRszMGgM4weVedM15hVB92/91u6RPr3ZPqbwvXBSzQb370EfPAP1UyRUc6Z4hphb1clS5e&#10;/rShPjcvMAMzwEph3mhLeCYSNhQPJI4fsPEhSaPoO9Kc5B2jLx4ZGB8xLuDBcZjaMEcIECnANlAm&#10;DCCHkR1A7mD163gimaG9ro2gR0uMLqgPQraMd5wJSlg61hvFzgShH2NTIOdKcU5lm0FofuM+yQgP&#10;ON7FeTW3qa8k1FLhenij5jn0lRw5gCGb9UPeqLErdLclTnSa8Y/2CGh054bH3QaNfYV6E6+JHjOv&#10;ZuZuXb4m4nnSEVOfrGsAB5hXEZ4Uj4s0Ad5TB8zVmUdyBp4BzOSnq9eObWGTQxzmjHUcnodEs6F/&#10;A/ABEGYMveeJDTbHYZ5BvvO6xfPF0u0KJm3xnmpz5O2Ll19qwDQbvJZoPcZmRTYW0C+M0XdELuCo&#10;BNbjrIFsnUI+W6pj+z6JPKCxHM82gAm83QDZMEZ6w31rjAcOwAYgPgA+4D0bG9m81KG1kq2D/m36&#10;jZ6wzikGykH0DxY55ZF1LnffUhun8d4wnaR+Wio7zG+0Jb2PeSvjA7YDxnw2U9PnvvQKfVIc0v92&#10;tTE2pABwv1NlpP/doYy7k9EP8q/PeM2woYS+AIMtOvvCy1ttAyDeK9ia+J37rN/muW7QXdJmvGeT&#10;Ix5OzGWwFbBBmvUEv6FvyK3D4wecyJxNIXhjMjbhTYs3eHt0F/aAMroPGACIyviWfh/2UPJM3tPM&#10;dx0qCxFM9FxE38c4rjJ0FogrZKsLpc/ZiweqbR+u8R3PI4BIA8qQkz5/YtI498Vpk90ZGh8nqR95&#10;SGNte2m9+smZKzXnu3GeO+2KGe6LUyfHgOe42IvR1wWy5mzAw0cNNztxDMwVaT/+uzSnf28PY1dV&#10;G6e+6LvZ7J29J24nzANaIubZ2HB9RCL64M5sSKc+WuNiz7TIvJ91nNqx95i7Y8N6m3+z9iu03VJO&#10;xgn6BxwvmD/avJy+tovmNhwpwRzAb3DAM49NDkR/YvOg39QdR3sonoava9rUgUqL89w+lALlYEA5&#10;zjEE/P2fK2a68xcucKPvvcct0dydMKvtJeb9jz//vLtbY+rU5cvcufNvcF+YMskdp77keDHvzgNz&#10;YjawcYQX/U4+ekcRtnpVOdL9Rof6C69niW2PsQpbC5th2dDmKb0Wo9/H1sz8cC/C4dpGiXa2oXRo&#10;Sh+SMh+WsnKLPr+g66Yo9pC7QzxHf4+LchU1+u1fUXbQ2crzj5Tnk6Paio9HuUEfirIXHx/VDTwy&#10;qrrwkGjkyH3Nw61//70Ms+rff0/xfyUo1vY0fPhbourq0ig7+PNRTeY3et9fxXqXgXR9o5qqT0fT&#10;+r81uXs3pBQwd+jkMa7s7tvdci3kW6M5TY02qfGdjzXapJGo8C2zvwel0RXlA5xjJ9C+4v3UCPGk&#10;wyOOHVS4hzP4Achh8GZXCoNgPtRWW95ZyNyfdJR4/LErkN1BhDvEWLdOE7di7tjeE4RdqOw6QOHf&#10;wgDp02xPPpjoJMDcl9SJY6hapEVeSx2/D0OHkeNk3W/n3tBBkk67ys+9nov93ga2Tj5e5HIAOmHr&#10;8PBqiTAig8afvWi+LRYwENLZWP5Jq9g7OsrIQwMQk3Q6dnZ/shhhsV6MMGKxqAKwYNer7W4kT+2W&#10;6w6YtBgYNfnHY47BG7C1ECz0BPgNwFSjgXGXLfrJc1I/6CmGNuqbUCGtgYoQxjYMFoRTwmjY7cCc&#10;2hKhN1iIztXCoqUd1cgbT0QmAJzfxa5Skyv5arNc9U7eW8AMnjFAN9gWYUxy4wG1+P2daoOw6frF&#10;1pYwaKJT7DD2XlYYCQAeAOswtrDYOu3aOXYWJIsg2ojlY0dtkHuQsRivSbxf2dFcaGT1xGTv2rVr&#10;bLc5gCEeabbbydr7TtLdljgv+20LwmM15tH+ianeGtGPIEPCArDTCyORpdVZnfbPqh6YgB4jnQQY&#10;wZDdEjE5vBzvlwXXmxcrhkSrT+pyR/XZjHl3movd0wKT7+RdGLLRDUJwEsISY3ZrBADDTm7Kige1&#10;zR98mp2RZTFOZEKbpA9jowDnrTGetuT9BDEPwGMZ/bC+q0NjQlKejnLRNNvIqTQoO4sgPJJOu2aO&#10;LbgIbYGH1z3qq/EeZwMLhn4O/CYUE+O0ya4zBsUkD9Y3qp9irkjYGeaOGGMxXhIaDp7esNIMwtQN&#10;8zFAXuubk/ormn53Mu9kIar8M2bjoTRA+jBD+SSkOZ6gzG0wHhM6Dy9yyoQ3JgConY9HOtY/dHH+&#10;E7nS9yNTdp9iADxLfXPs4fOojcH0aYBHhL9l8xcbu+gvOJ8sP+aRVrF3dIRJK1m8Mx6jR+yG5cwv&#10;5FRIgB20M+qfjRycc2UAEuMNm6yKvaMoU4Y0F7unDWwbu2LDK95ZALHPtDK3ZR7EJkXGxJNU57GH&#10;gWTaHfPHRK7sCv/WlTOtb8IojFG1kBib2Yx21dpGm6+hj9aWaMs7kivv8qy/WXOxPtu2LovP8yM0&#10;GEZ1NlLCfM6HV9N4QFgvv4Fym2GhAzJJ5jmM1ZxZypweT0s2ABUSIXlol/RtjNUYJN7dVhCa37hH&#10;96K7GIsmqT+kHRUbJ9iAtnzTU9ZvMeYR0s7mOW2RcTMmT2kudk8nONFpxlnAtiu0ht1URHae2EhJ&#10;H0LECzaNWkgw6wuVTmvyawvzPOmI2UyEhxP9Eu2MtVjhnBKAhXHp/MWL7F4MdTbPoY21NCbwjo5w&#10;sbQKObmXsZT+lggKeBWgj6w5yD99GgY/9Iad/+ggdhI2mbTZTtJeJj3qWUzePq1+lE2KeMezjmQt&#10;QIhXNnoBTDEmMAcAtGesZay3YzlaG2tT+WaNgz2Gtg5gT0QjPGrjsP7DzRsJ0J5w/jHHYf75Da8G&#10;PHDZcA3gjycMNiD6ifhd7ZQN7a3y39a/4aHG+q41elxrIgB1QqhxflS7gDnu0VoT3WUdgF1jtfS2&#10;mJc6xs7JakfYi/CoJtpI6zJO5Nte3pG87J7Y6Iv+MX4Q1pS5lp2nrXyisxD6a/3nww/ZxlrWb2xm&#10;o+9tNkdPp98eTvLMvIU1A/YWNjDhvcf8ChCAEP7oJSArunnEhJFmP2gTeNwSp57BfgiwjF1xx7or&#10;nRXzO3oLcz+6i+4DypneptKnf6INImdkBxDCGpg+gE0ilMVk6fWgXWXRu3if56L3dIwZoxmv97GN&#10;OLVWVgB0wIWPj49DAgLKWTjAK2a48xbOd1dpLOkIuEHEhHlr17hBS251Z3De3PRp7pNKGxAFDycP&#10;qgBycPYk8qe+zNve5JXIjM8mx2Qum/SB+fGhXbJNmOf0PLqGbRiwgghLHOdE39kSAcwTrel0gKwp&#10;cShNm3P5PBZ7V4qRP+9En+hfqQuOIKJv9B60XPmbORm/x7bwRA94j+dUuvnfbF4yyPp65rbMo5h3&#10;M04RTQNnAOwK9GXYHpjXUm4i4LAWMz33ci1Mv71sMonDWrJZk5DxbHRgXkvfRLv3YYDje1uoS74T&#10;kzeiU71fZeNc5I9PTANzI82T7TOTJ7ifXXmFu/DWRfF5iOsfNz1sL4ENPKV13/KnnnSXr1rp+t44&#10;z9rEB9RPAM4VA+ZK1c/szRjXDJiL8w5b21PdMkdAb6gj318gg21jYzuYtCU31ofIE3sc+IaP/MHc&#10;9b6nnrD5AbrNZnBA0vyam+d9WryfPgvm92FipZsPo8vv2cxm8UaV61Fxo56/X9clus4Tz1E60/T3&#10;2Ki2Mhtlq/6lv3uLf6dnfhLVVH5X7zw5qq78sK6HR/VDDoqGV74ryvQ/MMr13yeaNu3NCVrVPurf&#10;/63R4MGHRdlBn1S6p9i7ajO/UH5PUTmO1O97JHfuhpQPZTnIgLnyu+9wq1rpgCAWhEw4AAyYpLTZ&#10;yJvnuNJRSJSODsYM2vkOaRvzN99zD/fyzDbl7iAnSuffTxkAyDgHg4kdxgI6KU/skMYYw25uOirb&#10;RUgaXnnTStwWtoUiwNwQC+XBezFe0EEWM3izaOFcA0KA4W5qABKdZFcsltrLvE/vZXLBuXfjlz/Q&#10;IsAEAQ6w8MJLiUUKEzEbTMh7V3TyaSbNzEXWuRD3nRCbjc884zan6jJNTELxoGISihGJBXks1x1M&#10;0tvLpMWOXaVLZwvYxtmBGHaKTeoBEgnZAxBLfdNJm8GqqwbGtjB5TsmA+maSjBGKwbw1YqHKbkLq&#10;GyAo317If5fLlcXSADO645WJcfleDTjFwGJkjVwZhIhxjcF1hwv9Vrl5WehPmDyi37a7K/VblzP5&#10;Vb55F4ZZDIM+JBB9BeAHux/ZKUO/xYIHoywLBhZFNtgX1HFRTsmYfpKd5IAaDOws9guJkIuEI2C3&#10;OgYC8rbDRf/O5Hx542uJ8ke4CsDG1ggAg37ih1ow4h1h3l6k1Vmd9s8moCVgVf/bbnErN21//pkn&#10;+lvOyvjjwrnuM1rUYlzIT6h2loxTZWexya46vHEyktGO+gc2JQCO44HrjVaWJnnvjCyLMemJaSf0&#10;YdQbE1UMU4zrxehVDcGEre57y00WftmP112bN9Lq4rK2wpSfST66Sz0RogTvZ85epc/AyIgxhBCj&#10;3hhj5e2iOqFvRP4YiAm/yiKAnaUYiwGMOJ/ly+qTWZDRz9BH2Twhqb9iaXYr885Ev/GOZa7LZo5+&#10;GpMZYzBqEfoN72A2RGBgxpj/6UR+3arTxvGCDhnR9lngfmr6JcrDNebFgeENoJC5Jf0b81bOI2Wc&#10;zM/XuwMwTBkAGI/r7r/bNp3hoVNILHKZa/uzXwGQOgbMdRFT32JkycYBAOuWiFk6IXqZ21L3GDEZ&#10;Wy2Nbpk/xnIF8GUMqrn3LjdfOogBuJAwtNK3EXKacO2AGgYaIVf6smLvaIGt30zWZX5tZuHWPEuX&#10;vMEoHV7NG406vVZL5El/wPyF+SdGIzwFvUHZE7vWAaU5A5m5EBtozLiT1GurdeJlLPmwyQSjPZsO&#10;iapRTHfxLsMzD+MWbY2+jDzG8/xdoLstcWK0ZM3IpgH6rNaIMuF1xJjwffV3tsEgqYNO67TJOF4H&#10;AVRggGeuiCEQfS1Wn0Qq4PxMIoewAc1kjHzJU7F3dAcn5UaX6Z9KtYY7VWMoZ5aTd4zT9GXp3APU&#10;oRvMc7575eXmfbEz1kEY9th8ww54IpcQdpV1j88bYKd5janPJdwtYwNytQgabZRrOkw3bR/gns3T&#10;Bt4Py5o3HeEuD9K46RkQDjADII77ec73Fd6uU+xdO2T0MhMDc6epX7xG63nC2bZEjDesAS+6Mz5r&#10;vM36zW/0n+KDNIb+UeMDfU1Ltg8M3QCAnE9JX8R8x45+8cBBsXd0NZPnZD3gN9eyUZZwtmwyZyN4&#10;8xYXjx1soqEP+Muti2yDM5uprB9lvtqZ+QzzDT3PeEJeCAVLHfAe1pR46WBno83zfuanGOvZQMtG&#10;SJsb8O5OzFtsHtpG3fXHUbxDc2Hu8aHn99JzPG9raNIlP8oX61w2zbOBgDbFuPvja+dYOO9vz5ll&#10;a3SAunwkCNpbUj/t0/+uty1grwAIon0SvpojhADmABnsnK5xo+wsrW/NmBafLXf7YrdA/Vtrmxtb&#10;omfUNjinq/6epQZscO4XoQbxbPLndMG8G685wFL6jjwwl9Y//3cxTpWvzcxzqhPqgzUQoBRjO3O8&#10;ljbL0oaw0bIRA3sdnp/o6o7XL9u+516ewSbMpgf07QDpI96d9J0xx3+jq+gi+sszpjv+Pfaugvfx&#10;HfqmcjEG0e44Hxn7IkcosYbBvkHfSHQNPP8uWHyz2cTfq7UMbd/K0pm234x9PuNNvaz3sItiK2Je&#10;QN/AO629c39L7+R7Me2wRWBOOgUw99lLJrhfXDXbDVh8i7tsxXJ374YN7rmOAHMaP5988UX3gORl&#10;Xp8L5rkvJMBcax5z2wFz5B15ilkXY0Nh3UgEJ/QN+zX9BX0JEbhM/umy74iT9EkbgJkoG0Qz+ofm&#10;I0RWuWTlg6aveCoS6pKNZcx7t6tn/qYepGtxmErxCI1jbEJkvYMdLJd5Jcpm1uu6THyznsUbbqx4&#10;gNI6J8pV/FzffdNCTWarPhbVDjohqh18jPq/I/X74VFtZc8oN+jgKJOJgThCTFZXv8082mLw7E0x&#10;WNVOwqNufMXeBvLVZUrsXUOrjrDPIwfuGznXsXR3CqWAOUJZ/unOxe72p1o2rLFTkZ1CTDaIWd9s&#10;oU+FFirI7szkl4WCrjQADCuEOAAkAzRhgkJHBcqMIv954Xw7GNfKasaDDk6weE6TaCaT7KbCY2OS&#10;0mdCknY3hZj4sQjF+PNXNSIMLHRk+YHdN6CdxbxP76bOCYsHMIeHV0vEjiwmwuyIZuLMJM8af2pS&#10;0mVMms085u414wQ6Wxje4qVXXzHDCoMSIX8wSlrYm6RuulSupGWLnoG2QOb8HOTB5HjZxie3C1mH&#10;xxO7HTFsMaGnjdHBmrx2RRvjnZILk2N2CrLgTE/o059ZBOK1hnEQw7sNLF1s5M2zl6uYge0rV1xm&#10;O8TxxKDNFO6IoS0D1mK8JFQaBjgb/HeVXDvDlF3MTkjc/SkLxmMWAhdKt9gRhdciAy99NQMzk0xv&#10;8G7zQiAlYyZ1AJqEQrhUYwA7btIAKP0AXjhD7r7L4qwfMykJP+Rl3NWG4M5wotMANRjh8HhJb4pI&#10;h8kiPCiLRsJ4sqMLzyNbXCEbDF9ci72jPZwAc4SyBCTBKOz7rHT7gtgBzXgA2AqQQr9lY/DO1GPK&#10;TF+pK4vRj2nBj4csOocOFOY5TYCgeHx8S4tyznAzkJM0u0qWLbHlt8ImwCxK7isAEDEEMlYQ9ok+&#10;hHZjxnYzemm87868dSeT70S2nC3JGMyOfw77x2hAKOd0/9Bi6JCuYPJCPdCn6DP9w5EaIwDkGOfM&#10;2LEz9bglJp+wPjNPY86FUeUULbwB5ziniTE6c/cdNtaxCxWPUYy2+2q82+GisqvYZBVv0MA7COCV&#10;Bd13rrzcQrSzOQZPd8YH+ohur1vaiuqXPok5FeAgm58wXBTOwTBoY+zgfBsMAeikyY22ho4Ue0d3&#10;sK+jRO/YoAUQQMi/loj5I15plK1KOsDGLmQc63Z3zB9jufIOAGI8ETFeFpMrIAFn+SHbMQ/e7741&#10;Z5aFuPPhjIq+Y3dl6kTlRnfpJ/CaI9zRrMZVBjD4cYbzbVizsR4hFC4gNeCwhSpP6rVo+p7zMmaO&#10;XmdA64C7brO1y8qnN25ngGduSSST2IC82PrPGJhTGruDjAt0mnNa/nfB9QY0tkSAjd4wxzjOei2/&#10;WbEr1kQ8z7pZabGZCIAAIIU1IvItBOZYFzGPxyuRtS/AvZ0DvlNlrDwn5aaPRZ8wVp4x7zrz5msJ&#10;mKEszI9HPnCfgfyfmzHF9MrmwIAznZVlmkmLPlN8kPoHNk2jt2w8LSZXvqOtsLmLcIsYAm0+i/63&#10;W66UIy6LRQwR71nLGdzVbm/VFeejYWjGiAyY0SzaUbN0Osjkl5D+Q+PNuGyaYV3PXI5+MF121qZs&#10;GgW0xBuEjcVt9gjlNwPmLrI54Tl6HhCpQLR5YnMtm7vYRIB9h81gsYz1np216YQ8J/0enhP0hxzD&#10;wpqQKCqtEe2O0NeslU+cNkm6KzmRHn1BR+uOvNCXSw+wCwBi4JkLOM9YmpYlYxq2GSLB4LXEpmDr&#10;X5P+rGj67WbKEZeFs5zR3bcluovetuk4ipSMWccAwJNf5NZP80LWOTD9FyD416+YYeuP/Dy3o7Ls&#10;Uo7DfLK5BgCstD4+P9IDc4ByAGZ4Hf3g8ununPk3uKFL77Sz4jridcQmjDulf5MffMD9Q2P5T+Zc&#10;7j41abwBKHjNeVCOM7oAOsgLgFRRYK7LeVv62EjoV9g8yqYWwmNbNCbpKf0KG/6xf9Df3PDQOmtX&#10;HHORX4u3kk/SRq/QAw8S7zusxu2vcgIOc3yThQ8fGR/pdJiYa0+tQ4hQQHQCvAgBbQBUScfbdIra&#10;dhK5Mb/mLPj3qj0xZ/m/G28w+ydeU9drLGY+O0xrG9YOjHOMt/m0kzS2S7sz7NM0cDuRWVvfk9yH&#10;HAll+T7pCecSojN5YE765ENZ/lR69k/p2+RlD7i71j/eIVCZfukRjau3P/aohXI9e9717vNTJrYc&#10;ylLv9qEsm50XT95T/QZR+LCX/uS6q8zbnb4j7i+mW5/CvN/CeqbKnU+rGKfuod9k/kc6X5893Z2p&#10;Oid95slfnDXN1t7077a5u1jaPkxlPjSlcRy2Mpd5Pspm1qjd3KrrLN0zUvV4sYWmzFX8MKoe8AmV&#10;8/Couv9+CeIUqE2UAubeNa7e/XDhDW7Myge3M2y/pn+E7vHncjGoYsjJu7kXq9A2M88l7NNJc/73&#10;Ys+2n/MdFw3DDAmxYR+QDI8QjHbsdGJSzeQETzVisjOBtcW3fy5pWO1mntM76SQxkrHQJhwKYRWZ&#10;OOJlRgfwkhb/j7/wvAEhDO4/vS4+s8t2L1kanZgkdZR5nybwdIZMNtmRy+6wlohdGHiHcY4TYBk6&#10;YxMdJqcdlV9LnCwgkSs7lpgQsxPrLk2QC0Pf0Ckjayby1DeTKQyDlqcdTdLby6RF3pQ27QVwF+CC&#10;/LErl8GQiTIAMItidjTQKWNQYwHLMyYz0tnZ9Q1j1JVMGBgAhgkTBIjMjjvAGCYoLPboH1iMsBOD&#10;sCIMNhhebaJieae+uzj/5E1yZccn3kYYVJAru1lx08Y4hXcXXjqXaYGPEZW6BlxhQNy9Jsjt5CTP&#10;lAGDAYMrO27YhYgHCkZ32hz9Gp6q+fIWprMjRj6SMwP8UZNG207As26aZ2dHYlhBzoQ/mb56lfWb&#10;nE/ABBUjATqzS3W3JU7aOWWiXyff6AibMVhUp3Wa3WTs2v7V3GvcR6ZNtDHADJ2Up6t0JwFOMGgT&#10;6o8+gP4AoxX5YRcwYwJjw62aFFYsvd3qGbBgl4CfqbLTP7HYBLRlrASYa42WrH/MzmrFoxKPRdut&#10;TZpdJcuWmD5YzFjP/AUvHcYm+t+5WlhhZAVwJsxRb/UheLPbLnfGg64eE3YmW13F/SR6Qj+AnjH3&#10;YPckG6zwHjajJ3WQ6GLRtDrDlg+ljxGRw/05q1bfoT/5HZLUEbLmqt+YqxVdaO4MTmTg+1faGWMM&#10;fSpAHH0s4BN/f1z9AjsTbT5cyy7WDvSzHWHkmcwtGGcByfFIZFMEc0WAujxwT9/A/cXS6QpGXsm8&#10;jnwQmpJ5DEZ+5jWASBgy6Meee/mlPLDF74DgeNcjOw9CFX1HdzLvFDOOMobRH7S2eAfAx6jI3J05&#10;hRl5SaOr+4q8XAeZ9ya7WzH2D3/gHtvkgBE6TYxbeFzPWdPo/q7+GGOsLbqTtU7Rd7TKej95aA8X&#10;TacDTFrSJ/QCcBzjwjfUdzNnx+jNhhoMSoTpqVO/jVwIjcY6gz6lzWtTfk/qn/4RkJ2NL0QbYFMO&#10;84LYK+o1k7dt6kt0FyCEftRk7PuuYu/YFUxfrvzQd7F+nNPU0KKnOEQbZePtX5fcbP2arYm6Sqd5&#10;3gAkPOaG2/lybIBhI2KhDkP0E8wlAFsBQvCYNOP8zu4fUuXG24axElCxtXOJIYDbcQ8+YMdknDRz&#10;aveuL/PAXJ31pZc3rbYw9unIP2mi752zpsEi2eSBOfoH8lbsHdux3sl7C5ixOvaoi0P6G+tz3rhb&#10;7Llm6baT0QPlm3bOmh87A5ucFz36iIGPeBQzZwakJMS6P7qCzbGM5Xjwx+Oi0mktL/yGjKsutnrk&#10;HCSiK7XUlugr2FzHWpn62NUec/RN/kxtyr+jCCHoB7YJ8k676xJgLulHmEuxPsSmVnffPbaeKQbw&#10;0C9MXrnc8nuS5uLM230aHc6DsZ7l+QJ+U7a57to8zq+Xi9yfT0e6g36zcQRvVdZAgL+MSdesa7Jx&#10;AqCc8YqQcmyIA+xhbWFzXp8+6TXLZwfZ8pfM9ZCXZ/6G7V3pZ5Kw6HXV5pkFAJQ+O7IoMKf18mK1&#10;sdY25bdEhAe/e8N6d+mKB91FkgchBvHGO2FsvYUezANzE3ctMOfftb9kgq2TSEsj7r9X9bra5q3w&#10;zMbVtkGP4ydYj/caNyJ+tpX+hLUBugUYh4ci3l54aJaMrHO9Rg2zcKmEEsVrkbIfLbkcI47P8o1D&#10;AnPOL/fyDGHFCTGOJx0enQB1jFP5dVNSDj5Tz+gc/d7h4+ttwwh2IubpnKMN//L6q209wzzIbDc+&#10;na5m8uR1lDbtOZnrtiS/PCflIo/7a93F+ccfkP4AKHtwDt0FnMMj8zszL3X/d8O1bvAdt7mb1Hd3&#10;RHcZT1dt3GhhXIcond9ec6X73CUTTHcBANPA3IkTxrrj9B1h3jlDNVL/Ulgm5jOMQzhhEN2EM3Wx&#10;QTAvmrhimW1s7C29w+MWG4s9x/wH+aTSKcrJu5AP/T+ALGt+5sdsMGeOiw5wtAHrwzeRR+pbn80r&#10;TjK1v+2MuMxGpfeouEF8n/g2fT9f6c8UD49yVf/Q9Sz1O7/Uvd+Lagd+Qdfjo2FVh0TD+++VoE27&#10;I+E1txt6znlgbsjAJXtp8P2oJiy/x+iqATN9DhY7BQiPxk5hDBJHTRyzDWEtVIjXC5P3ZKBi1wIT&#10;F0JXEZaLjpjz3Oi4mFQx6DLptZAwqeeKprsjTp6nwbDQxrhKQ8FTgokj50Q1PLNJk8ln7SBpJkgs&#10;qlj8MSnMy508FEu/O5l3snNMV+RC6DLCRbZEGAjQJXYCEEaBXYPW2dMZd7URmbwpXSZJGKe+OOsy&#10;WxRN1AQAIwqTZQgjNyFb2KnNgApIBljWrYAn6YnfrAEZ4x0u28jvfzQoYmQg5Ak78ZmsEkLGe8ox&#10;iUVe+UVNYbo7g00mcfhS5ITRigEDwxVy5TB+JvL0D+zQZkcG+aeczdLpapnCebnGnmO00Y9qUkG8&#10;enSTCTIGG8JisAseow7tDcMh4IrpYpJG0fRfB4xuUP548K01MJdBHOMUeoZBi4U3E7L8ZK093EzG&#10;NSbjEy6JwyGwEKYNscsHQInwBxjPeCf52aa7uxknOk2Zjp001s62Ql8ITcaCHp3G+IZO42XJ5Ajj&#10;SgwkJaFASaer9Ib8iOmDPjZtki2ICZ153bq1lg/OOKWNER4HncZoyCKbMYtJ1S7R4+RdvJu6Rucw&#10;WLS2Kx/CoEH7RD9tQtjVsmyJE/nwTnQY0IJdg+gtoYnoH/AIxvMW2WI85F5fN0XTfL1wUnZkzS5Q&#10;FgQszugvYHZUm04n9xVNoyuYtK3taYxNFheMK/RN23RYv3dnHtrJvn9FF2ifhL9C12EW4vxNO8Tw&#10;Rll2GigH+/oS+3ZIPjD6UK8srnfa5gjSpm51Rb/Yoc/5EYRKwavs2nVNFuYWrxz6MkJcElIWYAMv&#10;P8Yty6fpxi5ob7xXi17mLcwTAOgxYBZGsfDE5iQ8JllUMzfvtvmjl6uYugQYYCzC64OoCxs2v5jk&#10;KCbGCnZ3ExIZTz4W42YAxOixK+TaKY51ljZoBiXNY9ArjAqnXTPbwuAyVmJcwhsBMJqQPPEY3c75&#10;TiJjdBcZs/ZjPs4mLwAiwLknJWs2GzIvYDMPuu3PkDIQkD5td5JxotPIg011AIkABmw4KkacS8kO&#10;ejYeMIen/7DydIVO83wC/rC2wZuX9o8sAU8KyUcqIIwY9ctGP1v77kxwA/bl5ipGv86Yf12roW4h&#10;znJhkyL9G/pqkW4Y27qjf0Cu4jiU5WybI9I/FT2L8bXXbOM1ZygCegD0M/7njaLF3tEOps0xBtKX&#10;e+62NUCim7yDDSi0WdanbGTG05L5MvrFeZusTSkvG8jwwEK3rV9M6rVo+p5TMgbkRsZjH3zANu0V&#10;OzYBUJkjX87RuuELWhMx1zXd3dn9Q6pcJiOtX+gvkUlrxBoIUJFoIsyFKbOl1RndRb8kP/oi5t3/&#10;uu1W2yjAu4od6cGGb+YL2G9Yn9HuzChNPXQ0DzvgtO7m1yXbsd7t389VdYotAZshegcojE0MUJjo&#10;JvS1nEHGOg6AzocIPXrimHjjH+mgE11RJtKwPCX9DDJHZr5t853pX+pdup/y4iUIyHM4AMfYYsDc&#10;ePfdmZcZuDFEffKihx+yDVbtJQ/MTVO9/nuXAXOkkaSV5rRcEo5tw0NtMzdjPfZC1rnYPGhLbFRm&#10;UwC247zNqzCPyd/oF6Ac3pjvHJ4zjzjO0Dt6TL1kPtJCH54gWX8w4Q+Nl+wT5jPM99zDvQA/PMfz&#10;gHl42e0/LGvej3gwNy9b/H7qmn6PvDIO0zdRNuwgMOsasyvonm7rtz3n84f+J20gld9WObmP8hDa&#10;k7Mfj9QYgFy87n5MVz6jSydNmei+I/09d/4N7orVqzrk7cmcBG+5EfcsdWUL5rpTL59hukvIzGbe&#10;ngbMjXHHSqfxfmRziuU3aefkGfniyYZXHPMynBqYY8YbSZ61o63YnED4cWxTbHS0cmf+HbfnQnm0&#10;wNShrV+lE6z5qXPWrMxH0AFbew+Vrugag3Jax7ARY6T6pmwGb7kN4gfVNm5R3pMwlRUDo+ygc/X5&#10;p1Ft1VeioZUftXPbchWHRtUDSqMhQw6KBg/eP8pk3t7hM+L+oykFzL1ZFVIybYL7jCYS7GZjcnff&#10;k0+6h597zuJp+5jkTORswu47/rY0ot2dfaOxQSteBLJAe0udlJXO2v/WFWUlDbF10noPoY/YQUOY&#10;FlzekTugEbuM2dHPLoZPqOMHxLNGpEbm0yiafncyMkjCeLLgZ6KL8ZiJCLvH6LiY+BMWhfOm5iUu&#10;3l+YeakGrvjsFevsu0qWaSY9pYt8MJIwwDABxG2XCdGKpze6Nerw8KLCQwJwyU88zQsmDboWGaC7&#10;hEmfdqNJEhN14qcDAH9t9nTbyXDcJWPN2GdGHu7vDjm1l8mD8ky9IadPanKCZ+nFd9xm4VBuVt9w&#10;lRYh9A/nLJpvCx86/7h/YBKNPIuk25WMjJJJKO3249Mm2WQekBBPJzzpkC8eX0w6kD2DVbdPPHYm&#10;IwOvv2n23xd7pj1MGkmfT7+FFx7hbL+iiQXyxphFHwWYnL+/K97bHewNJPrMmREYkAFoLrx9sZ3R&#10;h06zsGYjCqAcfTNhJvdSX90t4eCSuqJ/BxBioo/BlwkZXgGMv/Rh5s2l/OChgSHCjIHF0tuZTN7V&#10;n7HgJpwQY1Y6PC9GCjZFMCbgAcgOeAzftoihDnZG/5DmvB7HC3z6NMaAE9WvMaYBaLxV4z7jyBuq&#10;f/Ds22Uhd9eYtyPOv7/Ib7sT+3z6fjXNu0sZfD4Kudi93cHJu2g7jLHv1uKPs74wTldpvkUIXjb0&#10;wMxzAcPxTCW0FUYqM4Z5eRam3d1MnzB4gC2YGc8wvADKsFGO6ADpUMcY2wDF2PjFvIKNYMw7mulD&#10;sXd0lJN6pL+n32SsJawq48Pi9Y/Zgv7Zl1+2OTeePHwP8EF4a7wdDHS3fImLpf96YJNtPGaz/mR+&#10;z25jNk0C1lFOQGnrs72RJ/38jjglY+bfyJiNRnhE4hkJSISRxKJaPHCfGefQbcYPxr5dui5riROd&#10;pkwAbZxLS7sjygE6w5jsCRCHOQaAL8AvBjvKZeXpCp3meeboyhNjLO9g/QjAAQBe6H0EeI9RHpsD&#10;wD11zPzIykR+ir2jO5l36t3e+5BQey2FP2dDM3O2i++8zc6jYyOb2UyQAfnvSh3xchXzDtZf/Zfc&#10;Yp6PABuFwBGGv7kPr7VwuIBYbCqwvmtnA55dwZRdTJtHV+NNg+PMk53zdABGOed0wJ1LTK/xlKPf&#10;MJCsMK1WeZuM6RtY92CrIQQcBtVCALTpmWfsKA02RrDG31/6bnP1XdUHm+4ONAAWYIE1DvNyT6ko&#10;kvY9/RzHQhBZgjmx2SOQNf1vR3UX+RkwV2PrF87mxJsML91Cj9lX1ZZoQ6wXWP/gCc3GHQPlsD91&#10;NA9dxf79iUyQK2saIjQ93ZqX/aaNbpTGDkIjch4x+mrpWJ/Qeb2gHTAOMd6jb/SXGOS58jff2zjl&#10;nyH/Yr5rCZjzZ8x9avJ4943pU93p18xxFy2+xc1du6ZV7+uWaOPmze429Y3jJYcLFi10P5o9yzya&#10;ioWy5N3vH9PKGXM7g3kf9cN6Ue2I/p9NnYB0bEJOb6Av+nzC5J96wDPxwASUA1ADaPvo+NjDizLD&#10;lL+tzP08Szp42QHOcT6dgXMt5cnLEZ2jbzBWGY312WS8k+XcEVY+re+X/N+jse+wUcPMu9CHYUUu&#10;gHP+82c0Dv/0ysvdyHvvdk1PP51oZNvp8eefd3MaVru/33yT+8VVV7ivXTbFfVK6C3BNe+EdMO8D&#10;VKZ+8UK1ejBZx/0nbZI5EOd+0xewHqLPK0ZbX31Nv6+xMc1sa0SaoS8tlMWOOF/nYl/H8Lbf45CV&#10;MRO2Mg5Tmc0sFs+SPoyMcoMGRDUDz4myg04VfzIaevER0fAB74jc7uh19nomgLnqgRbK8k0aXPad&#10;OModqoEY93UmbbhXguZyvg6GQhahLFhsJzmdVVdPMncy5w1vlIGJKQM/HTCfaUT+O8IY0BhQ6PRz&#10;XcA0WowSPkwLQAJGAQA5YgDjTUeYJBpzsed3KiMnk8MgM2h/5fLptrjKqaPD/RZvCBawdDQTly+z&#10;yR2HX+NhGRs8h8SyK+wUuoKTNEkfWSFTAE92J7FzjRCsgHEslvBSI9wi3ikYuAEMbeLcHfkSk6d8&#10;uW2CGnsdspAijxj9mXgiIxYYdi+61kUTtk4xeU70HqMQC2QW+dQr5y7SNyBf+oeTtWBh901+oUdZ&#10;u0GenpvLdduknR3MuOOziw0jGwYcDA2AcnsO2409uTrKvo5sAol+0WfRl+kz3/FbB+uhuYwT3VWa&#10;HvwGoMM4RZ1bHG2fl068s9vZ51GfWVTR9thtD4CLsRidJnQFBhhC/dA3s2tuD3YWdceElfyondsC&#10;SflhZyttjMkY/SshUDAs4HmM4YXFvoXh8c8Wprcz2fRuoOWdcHSA4Rgu2VzCeLBA4wHGTIwBGEow&#10;tGE8sf52V/RvyIu2QTjFqots/MWTm11kzTZEJPrxhmLTM7GVj/lNwvy9K/TI58dzsXt2B/b5Q2bp&#10;/rWL+tguYctfore+XndhvhgzMIAyv+L8OMI8/X7B9davsrng15rnsnEKUA5jB4vO/DizK+SYyI1+&#10;zB+YjmdvheaNMxtXmZcB3sAL1KcBMALY4F2L9wVnNxpo0F15T9Ikb/SbhJ9hTEKmGOFz991tHiGA&#10;LkQHYMMZoFwMGrGZBMPALpJrJzk/T7P6idsacmDcRg6Ml36jlZXP2kCi96l0dsgpGQPOsn7AKM2a&#10;jNCFhEHHGE+UANbGzC3RbebrvDuvu+k0dzWndLpUcwrAsF/Pvda80KZrvZbXaY3RgI/MM1gv+dDn&#10;Xa7TVjex5yeAKl58zAfwnGMjFGHtALQwxqPLrINPVjtsFoqdNHaFnE2WMbgBsECYU6IK4RXDRiTC&#10;n7MB6fmtLxvYMFXyRG/o+1gzdSnIWcim74PsHUQEYYMUazJkiNcYm1FXP73JvPiYk5F3+jYPwJo9&#10;J6mbounvzpzIEt1gDMETACCUzXR4fv5UzHEhrE050zjvpWTzznbUg8lnkN5Rne8XALrxLAPQBuym&#10;LXH0CH0xek3IRrwY6Z9og5bXXaW7Wh8zdnxmxhQDZTlDFQ/gOERvHKYN0BaQnChNRI84IdnYkd9s&#10;2RndZS6iPLBOBNRAP8cvX2ZeusVCrhLC/0HpLe2IuQLzc1vjs/7cFTJMs38/V+nEPiNiwJM1T2v0&#10;6PPPm52Mc1IBPekXLB3mkB1te+QhYdoA8mU+RbsGQGIdyZU+lE2frBttrDJ9juvTxlPpNSBCL62F&#10;CJ+Y9joCIPvEpHHuC1Mnue/Pmu7Kb5znrli90j35YnHP69boKencvLVrLKTgH2+41kIMAm7gLQfA&#10;4cENmDwANnUNMKfnaYOMadhSYfSaDfl25Tv9xj3p53gf9YOnEqCIvkO+yBJ73ZuxCaRk2exZMbIm&#10;tOSeeh/ebAfXDzUACdAGzzdAOQPYJo61EIj+fLI8J2CdcfKdvw/+ZHIFCOJMM+TVa2SdeWodoLFq&#10;b5XLPLbIj5cfTH7T9m1sZzB/01aLlKVdjByLMfVQ7P6OsPKIfOmf0BG85vCwBJjzstumS7FunTJ9&#10;qvvLTQvcTPUr9z/xhOlwS6CYpxfUFz387LPmJZq96w73u2uvcl+/bKr77CUT7D20D9qJf1f8vhhU&#10;xtszP29B3sozdgbG6W9fOdPOKMa7vTXid+xSYC+WVqr8zeTREnOfAYNwMjdmg/kw6Tzzkniet1Xj&#10;4VO6rtJ1kXiGuE78jyhb9Sfd/4soO+h7un4hqh10QpQd2MPwo0DdQAbMVZ6uylhCTNE9NHnfW50O&#10;RkiMrkxw6NhZBNLR265E3bdLJxndxZTFFFfsy1bsu2LPdoLpWFgAMWH0YZKY+NFwWbw025FZ8Owu&#10;4UQOTOaZBJNXdj2z4GPxiocau0m/d+XltisI4ImOiElhy+EBupaRFTJl0U4IBA64xFCBZwQ6DVDD&#10;LmcGWCYyOzNveZ3S1ecRYJA6BlDMd7yJnI0L09jZnOQBOWHoYUKCUYK6p29AvvQP7B6iLFaGnZ13&#10;P/Dos5+c0l9xRf/INzpL3mxi+kZjL+/8ABzrWJfWA+mkdJexAP1lsdpMrl35zu7iJH+xTlfndRpg&#10;OdbpGMxlVyN9M4vrbvGW86z82CRe+UF/yQ8LN8YB8kNb8/lhcWVGs8I0dgUndU3eyReTR8BwYu5j&#10;uDh/8SJ39qL5Fo4KQxDloWyxsTjR0cI0u5vRYRYfupJv6haZ52WalGm7594o7MuX5mL3BW7OXla+&#10;f036wt1Ghum8pLnYvTuBmYfRrpgnAnYBwjFXgJnnMl9g/PDjcrE0dhonsvL9AfMGNkyxMY4d+4Rs&#10;BozjM33ZZ6Z7g3scBjY/9nUj8w76Tfop5jS8n7GB/vZzM6YamOjPlKWPzQNWBem8Ljmlz8iBcRI5&#10;cC0694D9d+1g0vHrB+ayrMmQJ2sGZM34he4yt0S3d1bdd4hTckAX0AnKArDEBhrOkuO8V0I5+423&#10;zDGY13VLuZL8kDayQ4Zs5sG7kw1IFyg/5bcstF3kgCl4JMahSX2Y4CSNwnR3BidzBvSCsJpE5CDc&#10;OGc5AiAAajz2wgv2GWARgxt9B4Ao88t8O+yO/Cdy9f0t/SobzTh2ZOBdtxlQxJk1AHWE2yPvyJYN&#10;YPS/lrckjaLpvw4Y3aAc6DkgLoZz5qLoM3WATOgzm83xUs/vkFMypj5Jz58XD8iE7tpxFAuuN30G&#10;lEO/8+/blYzuDhloMqL/Augi+gaA/CMvPG/eaY88/7yb//A6V3vvUguVT/5Z9zSzi3RGPzAIq/1g&#10;48Cu9S2tD4imRFspdt4T4dzY4I2+Ei7QQsECkMC7Wk/9+7mqTLQh9IDQnK0RHoCc7fiv2281b0rG&#10;EUuns8BcMg+l7WMvpH+ij//lDdcYQPxrXdl0yiYB2oPpZEqW6LQBRyrHIfWEBIzBDQAjD8558Ojz&#10;Uya631xzpZv4wH3uoWefTUrWdnpUMpi+crnre+M89z9XzHRfnDrZgCVAOQAOD2wANOEFRojGAzQO&#10;dxiY42wvroBTgHEaSyKlFw3PxQxQD/MdvyGbtM7DyNcDGvqb+Sqy5mo2gVbyBSiH9xpebKUpLzmA&#10;GwN0kvJ6WXeUSYP08DokxCUAFefV4QUJ6Gr5yeczucJWtgJuoSxtYmQHI0dYMtoGfIoLQcLC59vF&#10;yXxd79lPdcdZfYQGRXc9cOllAzCHzAlp+aPZM10/6V/9PXfbWYmthbXcrL5x9aaN7nqN88Puvsv9&#10;ee51Bu55MNTrqq9DXw8fHDfS8gJgaOMrcmVjga6MC9hCiLjB2MzGmdbovqeeNCcXzuVnPoTu2Vyo&#10;XXWVuo/8qK1Ho2rjkJUWajPztH57QNfpUbbigig76CdK/+SouvLD+v590ZAhvaK6TEk0tOI9+TCV&#10;/fvvkSBJgbqUAOZylaeLDZiLcK2mMVkDjQdSv0sx/q6TjTZwcfadVDO5J7y7ypw8JYM7CycWWEwG&#10;CM2IR0QPdSD7qVOySYCVbyeXw94pRn55eSa6nJbrzsxTIfv3F3Kxe3cXtjyip2m5JvLcXXQ1ncd0&#10;Pe8OeXujcFqmr3fZ+vy3ptM7s3z2vuTdLeWn2HO7mslb4kXEop5zRfEq+RRG7HEjzGhiE8rdipO6&#10;3dl1HDjwfwLTpny/1awvS/qz3bHdkbfEaIWB95OXXWJGdoCvD08Zb5vN8L4HLMiXrT3eF51lL7PU&#10;uIBxjf4V5nP+HrhYGq93TpevO8ro0y3U20Text3x3u5i8pvoNMbbT1w2OdbpWdNs8+17J4x07yrU&#10;6e4qH+maLAeacZPNUOSD/OCJSIgnQGeAUbvf56cwnZ3JzMfIsz7H4c8nW/jzf92+2LxgOFuKaDGX&#10;Nay0yCxEvgHI5fypnaYnvIc61hyMfgBwDsCV3fZ4KrOpgDwTKh1PLqvrYum8nhkZwF5n0ux/K/Zc&#10;W5nn0QPJGYMr4MrnZk413eWMO7yTAD/21/zX+mF7r7hYWjuLTXe3tX3yCfhNNCw8KDH8ch2ivwk7&#10;zXlGAI+Wd/SJa7F028NJHaBzRKj4kPocNrgMv/8eO6s+7bNCSOaFakvkj3xy1ADe0fn+t7N12FWc&#10;6AJALeAh4WPxnG2JCM87Xf3D35YsMqAMPbF0OiNj8qD6xc7GxlL6JYBh2jv90IgH7s1HPeNMNPpX&#10;gAGbr/BOPc+aDK8qAJx3SW+PGD3czjMr9DryoSZ/cPl0N/iOJXbe1hMvvGjghfe8hLhu+/yahfyF&#10;AUDuXr/e1S29051+9Rz31UsvsTO6TtR70l5HAB2AKwBMeJe9Y5gPUU1ZO1L3AEUpUG5ErYvqJQMY&#10;wBeu13foGP01/SJtt2haYp+PHeQFMNF7ygF4vn/0CAOHCkGjlhg5FHKx+zyfmHjW8Zn34EF3hOQH&#10;OARAGOe3I/JrI/MOZAdr/DFZGkvuMABhGpzrAkYv0uf2oS94IiJb9HcbMDfawF+++8KUie57sy5z&#10;Z8+73kKqPvDkE+4Z6Saeu+iy56e3bHENmza565saXe1dd7g+8+e6H14+Ix969YNiXye8B45BuVHu&#10;mDGx5yK6mx8HEmCOvpVITL1vxmv4AfW/T7iXXm253yBcMpEwvnT5ZTbeNPN6bW97IGRltvKVKGvh&#10;Krfq+pz+flif75RuzNDfFyjdr4sPj8YHj7hdQ9sBc+qgUCIGPwxsuO7iwlulq7m4JgNIogy7n5Gt&#10;C7m9Ct9h1nt4VzLZMznn3YrFftDeaflpnanzfKdA/tARfWaHMTui6Tj84aH2DPnm3p1ahkSmvBP5&#10;IUvT5YTTLts7NV8FnJdNkg+fl12VnxY43859fk1XvZ6m5Fmgq7usf/B53N2A2DcSe13YnQ2srXC7&#10;dJrfdlbZ0vnJjwUtt7Hdiskz8wXCRCp/TEDZoc/ObELIxptOkvwXe35XsJe3l+nuKNfAgV+P7NuW&#10;78u2C5mT6st2cbvLz2thy6/yqL4Wb3BCHeM9hyENoxY75M2oTZ6515fBP9/d7N9r4wNjg5ixy/KS&#10;5p2cr53FlMk4pTtWTrjI/e3mJD3kx3ib19vUOLwr6r2dvL1OK98qD6ANY/L7pNN4Fe0snc7nh3RN&#10;rsqP3oOHE+tG5gp4Nx2gv7ftCldefH6SdHYJe33QZzwKffhzQiaeeeNc8zwkRB0eKqddM9uAT6Ib&#10;xCB59+rJdnJFR5VX3g/o6r1p8Yjkb2SMDtj93Zivnc6+jtAXr1+m87Hemy51sLzNZMy4RZ+g9+wz&#10;PGvjAroLmIwdZG/pbt4Lkfzsahmn8kF+2VjySeknoZDxUL3wjsV25W++p0+g/eXl2BXAInkQ0x7Y&#10;yI0n8scvnWSeu5wzybn/hNa9bt0aN3nlg+ZVRijST0+PvbwM4KYMcLH0dwWTF+kWoBjtixCgeMW1&#10;RHjT1t13t3msAo7HAJnSQc7t1ZHU/byftk4eCBPOkQEcHYBHJKGBketVaxotf4Dz/t35TTxJOhbC&#10;WXUDuAEw5wEkgAcACIA5AI6vXHqJO2vudW743UvdtU2N7t4NG8wTDs9Hzi3lvE2iA76q//DG3PDC&#10;C275U0+5G9etdWPvu9eVLZhrISw/M3l8HjxJAxyAG4AreH2Vjhzq9vVjgZW5PXJS2QCBAIMAhQDl&#10;AODygFxdihNwjnsMRAJA2iabPJMHr4dwK/UGGLZfXY2d+4b31PHjRloZffjJ/07Ky3cm4wQ8AvA5&#10;fmy9O25MzB+QHPxnvud372HowUzSQZaWbiJT6gqA6JDEa44+yeTY5YycxcwfkDPyQ44AnXlOeSXS&#10;lpEv9xeTcTsZHQZY3kfvRtbHSE6U3cvVy5bv0DNkhOcnADO6iCfcjJXL3dWNDe46tRMYvSZc64QH&#10;7nMDl9zq/nTDtebh+aWpky09fyYi6XnZA4p6mR86qs5Cw+5FG/PentbOK8xzm007RAVgYw/tsyVA&#10;/4WtL9uGH/pnQPeD2uox5+sDWfs6QOYxGLdRz8UhK7OV06PaymFRTebCqDZzptL8uvr8I6OK3gGU&#10;22VUzGOOyivsfDzzfSsdUeBOsJft60Xm6bzqMzsfWdyxaOFzesDfZWXw703LM59neBflK80+D7tD&#10;XtrC6bxuJ9PdpAzpPKa52L2BO85vFNmmy7E76HQ+PwV52VX5aSuTL8unJqD6m4UfYwITybyhYnfM&#10;/+6Yp8CB3wicb/MF/dju3JeRpyR/9Fv0X/RjGBTp0wAw8iG+dlUZfB7zskzJM83Fng3cNvYyTMs5&#10;L+/XmXx9OXRlbeZ1eu+UTufXbDujbD4/ueZh0ckXBmKbL/j7dkZ+2sJJHpAV+QRQBGBgQyohAjn7&#10;l8+AdnaeteQaG0J3Yt7zco3P3iGPGOHZJEU4QP4m783W528kTutLYVuFiz3TXvZp64ouMC7E40Mc&#10;3g6DfN4A3lXv7Cwn+SC/tDX0Ez0lrDQhObl6vaVPaDZf72L9RTa0efSS0Ms/u/5qd9bC+RbaDQ85&#10;gG1A5G3nzyb6ms9P8XR3OqMDALSSD6FhARM5J5Oz+4rRkscfs3CnJ06bZF63lCufTnvKlcjByxFv&#10;Qjw1/7RwroXWXffcs27Tli3uqS2b3VObN5unGn8TMm/0svvt/ECOdQHMQ18tPeWB9ABweo6sM9AB&#10;AAn24BGgA2AQgNo3Z0xzp18zx11w80I3SWnepnKve+YZ8zJ68eWtbsvWrQbUPf7C8+7uDevdpSse&#10;dBctvtn94fprzFvppEsmWroekIMBNvgOb7ljx9a7wyWj9yTghrWn9tY9OpP2lAN4M0CuFQa0A0Ti&#10;GcnWzuIq1P9E/q3lh/y+rVY6Pjznjhw93LyokB3lpIyefdlhfkfux4+pd8eOHuGOGTXcHZ1i/uZ7&#10;fudMvo+k0ixM13vOAQYCtOJNRt3mz5vrsjYtGXvwU/3fNvCzFc6DdLrfzu0nnc7nh3kDZ7rhJYi3&#10;pQfivEzS4C/nGqKDnBV36uUz3C+vmm26ec78G1zvBXPNm46/f331HPv9a5dNMTCP53xdFYKieCxS&#10;z4QQfZfaZHy+XzIWmL5sGzPogw8fX+/+59o5dmY1bbWQALmbnnnaXbLyQdukcJjuZ67WbO1RTG78&#10;DtepXkZIj9kAoH7U9DlX+YzuWaYrZ8j1F//Yzo0jZOXQqiOi6up3m6dcCFO5C6klYK6wogMH3hH7&#10;gSrNxe4LHDhw4MBvfA7jQeDAgV/PXNiHeS52b+DArwcups9wsXt3BhfLC1zs3t2FyR8GdZid8Gne&#10;XbxV03lM8+4u29cTI8tiXOze3YXJn+lCoq94xe1MveUdeh8GawBjQCW8QQC3CGOLwRqvWTNoW752&#10;U50lX4nXL2eAAyqOXnafW/Tow27ts8+4515+yYzrL73yqnvouefc1JXL3Y+vnWMhJwm/l0+nvWVL&#10;6s9vsGBzAOFJOU9y9dObErP+9vSS8sI5gpz7/bUrppuXJwCBrw/S5bwuvI4AdLwHFsADAARAhAcj&#10;+I3zuk6bPdP1v3mhm/LgMrfwoXXu3g3r3cqnnnKrNm50y5580i157FE3Y+UKd+GtN7ufX3mFedsR&#10;vpI0OPcrDVZ5Ty/ADcCsHvW17oBhNW5P5cl0ob3gDTIG/MyDRSkArkWui+/jGYCNYsDcDpi87pGr&#10;cnsPHeJKlBYgkZcZ15bYA0YAn5+7ZIIBR4BBnvn7s/oe+XGfl1exdPgNBuTE8xCwFXCO8+7Mg6ur&#10;gDkAoEKPROSodr29bFPMfc1k3AmmPYiR+77Kh/dQ9OAc8iiUk/egM+9EAzpHuU9NHue+NG2y6ejJ&#10;UyeZrD0Qx73FgFD/2d9zzNh6ez/ee802aKSZ/Kq9AdDhNYzH8uL1j9k5tS8kgDbhfAHSr17b6C68&#10;fbGFvqRP9GXdLs1CzoesNH5Z3z0rfkh8Z5TNzBT/XZ+/EQ29+IgQsnJ3owDMBe4KpqNgcE9zWzuQ&#10;wIEDBw78xuL8mLAbL6wDBw4cuDUu7MfC3Dbw6513N53e3fKzI/b5xZhtIRPTYU7hAYmhW/cUe35n&#10;cTqPBr54ACaRb7FnArePXye6mzcQp3UXPUVnWzneo6hhubPs368rXmN4cgIu4cF1YH2tgUXmIed1&#10;l2t35qejTJ5oU7ri/ffpyy5xv7zhanfBkpvtbDfOnCOk5NRVy13tvXe7P94413182iTzrrRnkzK1&#10;m3lOskNGeMDi7ciZdYTJfKSVUJrQXU+stzPnyOdHp020s8CtPpCz+is88PBSO3pMfB5aIQiB11E6&#10;LOAXp012v7hqtjt/4QJXcdtiN3Tpna7+nqVupMpLqMshd97mLli00DyPvnrpFAM6eA6AgzQKgTk+&#10;HzdupOs1SrogOe1VF3ugFpVDi5zIFQ8hPN8ooweMWmXApARQ4hls4by7HcAR+om3aXy2XI07dOQw&#10;AxopWxrk9IwsCEuJBxy/f3P6NDt/D48tZPr3m29y/7xlkV3Pv2mBfY9317dmXGrgkclTMvShLdOy&#10;xGuO9Hn/UWPqDZwjT/F5c8Xz324mLQ/KmZwTWRowVwycK5Cx95rrFDi3rS0BLBOOlfCdgHOEREUm&#10;yMJ7ZPI3sgKMIzyoeSOaV+NId+JE3Tsp1kNfL4B3cejKGOgrJmPSIoQm3omc6Yf3Xot9FXlN+g28&#10;lGm7f128yA1V+52ycrmdQzlxxTKXWXqHO/um+fY7bTw+r3Zb32yM/E3Ppav0K3CM4WwLWZnN3CQZ&#10;XSau09//kqzP1DNf1+f3B1Bud6QAzAXuMk46R89F7wkcOHDgwP8RHMaDwIEDv9453Y+FvizwG4F3&#10;N51ulpfdID874nR+MWynOV+OIs/tTE7nsZCL3R+4Y/x6k20+ry3obXeXIfUOQAzCKQLQEaYNgzae&#10;JGbU3ln56QwneXsrQEx9zvUaO8LOcfzG7BnuJ9dd6X507Rx3ypwZdlbeMZPGGAhJ+TpVJquvQSa7&#10;d4+qs7CUP9a7OENuzbPPJBDc9oT33r1PPuHGPHi/Gfw5e5JQoTEAGnv+AdocMDzrDhs9zB07rt7O&#10;mgN4AIhIg0p8x/VTk8YZQHTK9KnuuzMvcz+8fIY79YoZ7rQrZloIwO/Pmm5hL784dbJ5ep04cduZ&#10;dT4Nz/z2UV2PHlvvDq6vdW+XPlDGdoOxXrbIGbt2m0A5z8VAI3HhO1pg8vrW2sFu37oa954Rte69&#10;o4YbaGPAkMqXliGMDAB+YLzifn/dVa76jtvc9BXL3fx1a93tjz3qlq5/3K4L9DchQStuX+zOvP4a&#10;OyPtC5I96fhz57xMC+sLQAmw9SDlaU/lr90y3Y5TMm4X+JliPMA8kEQ67ZBzS0y57Lw51V36vLlY&#10;HtuDc/yG3JoBmxO31Q3fpTktXw/MxbKtd72kO4Qu9ef5FctfnhMdpd/DaxiPW873BISj3+D8OfqM&#10;IyeMst/ZrBCnyXOpvoPvvJ7TlpFp/O6nxQ/qPbN0f3/19T8Sfz6qy3xQ7fzwqPrf7zb8J4Ss3A3J&#10;A3PZzG1WsWPUKdEZ+UoPHDhw4MCBAwcOHDhw4MCBAwcOHDhw4M4yRuo0F7tnN+U8wEG+AbjEeJ0d&#10;PHqYhYo8bFy9gV+Aj/lzHTtbzmbA3FD3oSnj7ayqYfff4xqeeTqB4banF7dudXduWG8A3h8XznWf&#10;mTHFPBTznonZCktz32HV7hDl+QiV4QPK/zZgYxvQkwYuCPEH+OQ9i9LMd3gaeeDDAxuefZqW1oTR&#10;7oTxo9wRY4a7A0dkE0+5DsjJy7ZLgLn2AEZxOEW85fCaIozl+8eMsHCSHsjJl1ffIQ/+xlMOUO7H&#10;s2fZOXxXNa62MKCEM9y89RX3yquvuc2vvGJ/P/DkE+6K1atc5o4l7s/zrjcglLCXVg/itGxh0uec&#10;QN6B91ip8kSIzTfnOgB4prmZjFMhLNvDPKN6br+cW2PyVZkHmDnv7QOmg6NMPoX6V8j87rnY7579&#10;PdTtB8bGnnKAcoSwBJiNZdsG3aUtJx7t9A+cPUm/0XPsCAtTm2+b3Ffs+VzmVdVFHLISL7lc5nm9&#10;9+Eom7lLnwlZ+U/99k2l894o13+fBPkJtFsTwFxN5nequKV2QOCE+hhxRSECBw4cOHDgwIEDBw4c&#10;OHDgwIEDBw4cuLPsvWXSzHdwsfs7xKTVyfR8ngr4TVzJM0ZywpkawFXp3qpn9q3Pub2G17g3EaaP&#10;3zCyY2DvLDDHs0oHQz6eNBjxOYOq6u47W/WYA9xZ8MhDrv+SW8wzBw8+C6tJnsib0gVQIBzgfvr+&#10;oPpa914L8bctHCBAzzZwKfbEAnwjJOCxo0dYSMBjCA2YhAfkO37jnmJndHmvI77nXLv3jRnheowc&#10;ah5PBmSanNorq+R+6sW8ufAkKgCFWuQUMEeIRs6pszPZCt9RyHqn8sr5bXhM4S0HWJP22PLAHICO&#10;BzIJRfntGZe6P1x/jRugepm5aoWBbxs3bzZALk0vv/qqe3Lzi275xqfMm27s/fe6vjfOM69EwLl8&#10;+nof7GUMMAfzTkJrEs7ybSpXp8A5r7/I2IC5lOzaygbMpbzmugqYS/QYj0vO1SvRu45AL8dKDznX&#10;cMJo0znAStjrILLyutlMR/Wb3SPG687qT/IF8CNcJiFC35UC5eIz/IrlrQjT9gghTDhh9R140+4r&#10;eRooh0dzOjQ295tO67fhYj5zfpyFrMys0e+Acdfpu/GSw0VRTeZMpf/1aPDAowIo93oi85jL/E6V&#10;eLeFsZw4Ug1GjYWGEjhw4MCBAwcOHDhw4MCBAwcOHDhw4MBdwtXbADA+Gxe7L2HAFrjYb7D/3e5J&#10;p7mDdFtjnz/j5uBcVDc4NpJ7YEHX/9Lfb9Fvb9b1TR5g8pw2zHeEk3Q8qPJWvf/oSWPc35bc7Fa3&#10;4jH3zEsvuWmrVlioPM6s2n9Ezrz7LD0PGCo9gMS3DI095wA1jgVUSwE9nvkbkAJQzXtsAb7BeMjZ&#10;5/GxpxK/c28a8IABRgA7AI2OTEC5/YdnzeuszV5H23HyDGVDB9oVZrEuBpmG6xnloW2gHBzXCWDi&#10;vnVxGEVAm+MS2cXl3RbG8/gx9e44lRdADVBu+D1L3dy1a9yKjU8ZKEfY0UJ69bXXDJyDn3lpi7vv&#10;iQ1u9H33WFhLzqbz4JyvDy9nDz4BsB4xariBSICHhHzcPYA5PW8gaFcAc9sYgGwPlXEvtcN36T2c&#10;W3jU2BEWnhW5fGriOPdJcSE459kDcmkAD5lSn4By5iWndPdTO0Ff8dJ7U3tAORg5+pDCif4AzuVD&#10;Ydr329qm9Td4GcL2fGajrg+Kr4tqKuuiXEWZ+LSoOvMJPXt4VJ85MBo+fK8QsvL1RFRYtuKXqtyb&#10;rJIZgGK3yM2BAwcOHDhw4MCBAwcOHDhw4MCBAwcOvEu4JsVt+r0iYf93GzhX+WKesxn+3qLvX4py&#10;mZjNU8W8VQgft1WffTi5V42zleKK13TdZoTH2J7n5LvOMp40Ys6h+t3869yNjzzkXnrlFQNyAHCe&#10;f/llt3nrVvfsSy/Z+XIVd93uPjt9invHiKyBMgbMGDiQymcCbAHa4XEEmGPhAFOAT1cwABWeXR8e&#10;P8rO6CodWWfhB/F0isNY+vx0kEkDwAe7dnvAOe4blt0GzGWLpF3IiQwBVvYbVmNeVJzpRvhIZObB&#10;Hl/uGJird1+edom7YNFCd8PaJvfQs8+6F7a+7Jr7ybVMgHPXNjW6v9+80P38yivcVy+9xDzwDBSV&#10;THmXAUwTY8AJ8BOw8OARte4dyiOekR0GP72+7MbAXFqv0SlANAPnknrxgHFbmbCVgJsA1Xjg4RW5&#10;d6KrHQY4C9nn2cvXc1o22crX4r4p84j4TvHl0tEqfX9GNKTyi/r7fVEm8/YE5Qn0uiMqL1f1HVXy&#10;BFXqMnGDPt+n69LAgQMHDhw4cODAgQMHDhw4cODAgQMH3ulcU8BtuqciYT63kQkLl60gNJy48l59&#10;t1zcKF4jXqvf1un7R/R5g3ij+Bnxc+IX9NuWqKYC4O5VM6gDDI3MiWtdVI+3i/7Oe+ElXncAHNzb&#10;XsDOQmQOtJCUhLO88PbFbkbDKjfv4XUWtpLrdevW2Hc199zlfn79Ve7ICaPMk8i8cYqlaUBNDDLt&#10;VVdt3kYATUeOHmHhJgE00qDPNm+j5h5HntOhAL1XEuAUQNGxY+stXCaeedtAuXaGA2yJkSdyRb7I&#10;m2OaDBRKA0j6PCr1N2AR3nJ1uh8ZFUu3GCdgCjIjVCTeVICZgDlpT0H/mbJ/bMJo971Zl7nBd9zm&#10;7t2wwW1+ZWsCubWNtrzyilvy6COu7u673Lnzb3A/uHy6+/Tk8Uo7PlOtGDB3pGSNN98BymPXeiWi&#10;216mO2Avb5O12gPtABCU+truPZ3gPMAVnzm3t96DjhGiFX07VHWE7uGpCVhHqEv0kTPjYD4DGHNO&#10;IIDm4aOH6Zk6exaQD49SPEu7DJSD83nW57zuSj52Fp8+5zKbo2xmne5Zout09RdVup4d5ap+GGUH&#10;fdK85EYO3DdBeAK9Lqm6+m1RzcDPqnP/myoacG6qeJwGs9GBAwcOHDhw4MCBAwcOHDhw4MCBAwcO&#10;vPvzoAIudk8RzlaMirKDRsbXionimeJro5qKefp9fpStvFF/3yoGyMOpYbUY0O5h8fooV/mUrs9F&#10;ucwrBgqNHioGkPDgnNiDc82AuXaCE0kYPLzbDhtf706eOc399Lor3dk3zXcXLLnZ/f22W1zZzTe6&#10;0+de4745Z4Y74ZJx7gAAKv9sYXopBnAgpJ6dOTesxh1SX2vAjgfnAHvSYf6Kg3Px9/n79BnACMAK&#10;IAQPpndJFpwpx3t4X5cCHQCdQyVTQA1k7sEhD84BEjUDiiQbgKb2AkUJoAIwB/iDl+Hx42KvLA/G&#10;ccVDELnw92cuGe9+duXlbtS9d7s1rYQgbYleePllC2d56YoH3cVLbnG/uGq2++wlE9wJY0fa+XW8&#10;j3flgbnxowxkKq0f6g4EBO0KYA7wEh1uj0diXt6JrNF/k3U7db8d7HWZdvJWMbpGOE/CpuL5BlgJ&#10;+HyY8na4GGD1UP2NF+fBKhc6ur/aK2AczwFqEgqU+i72vk4z6SIX9NZAZemu8iy5PxplMzfonpoo&#10;W/Untf1TotohJ0SVlT2jTBK2ctq0NycIT6DXJQ0f/pYoN+AD6qB/pEGojwaufrqeKz47cODAgQMH&#10;Dhw4cODAgQMHDhw4cODAgd+4XPnnqKbirPg6qDzKVvxTf2eimoE1+j2rz0N1HanrJF2n6zpb91wt&#10;viHKVS6IcpmbxbeLHxCvFeNZtynKZp4WPyt+TvyCeLN+IzQmoTBf0+dthvk8pwz2hZwAQgAPew+r&#10;cQePrnPvnzjafeqyS9w358x0373ycvOk++CU8e7QcSPc/vU5O8PKP1c0zWYc34PHEeEP8RbCeyj2&#10;BhvlPjohBp7yIf/s7/g7+16fPQNSAcgRRhBQ7vDkjC685LockMuz8m/gnMoMwOEBJAORUkASf/Nb&#10;HpQDBGkH6JLIs63A3IkTx7qTpkx0v7p6jpuw7H73+AvPJ3Bb2wlgjjPprm5qcNm77nC/u/Yqd9Il&#10;Ey1MJuCcf68H5qgvPMN6qrzvApiT3E3mbdKDFhj9NAApJVsv0x0xQCkhLKkb0imWflez1/ukzIBr&#10;MUBX495pIF3OHZTwu4fnDMAElEZWAHqmp10VhrY1zmboCwiLS9/wgvR4k7hJPFc8OKrJ/CaqzpwU&#10;5SoONQerQG8gmnbqm6PcoIOj6soPa0D5vAaXk+2aq/hc4MCBAwcOHDhw4MCBAwcOHDhw4MCBA7+h&#10;2aKJVYkrTo5yA78RDRn0vai6gpBxp+r303T9SVQz6Ffi30W5QX/QfX+MAPKyledGuUxZlM2cJ75A&#10;ny+MslWV+n14lKu8RL9fKV6g327TbwB3D+nzs/rutTh0HSBH4lVnYS+rY68kfisEMVIgA6DBnrqH&#10;8+NKxgx3R00c7Y6dNNYdPn6ke/eooW5vpYvHUOFzrXN8HwDOnnoWcA7wAu8iADrOUUuHAMSb7gTj&#10;UXblb0C8o/UbIQM5m6vXqGHmoUSITECRVs/oIo+E3EzO0jMmfCfftTX/XJGZAUiSI/IdLtnCyNg+&#10;6zt+86BcWsZt4USeAHPICE9A5MKZZICS3kvOA3OAZp+ZPN79/Kor3MRl97snX3wxgdvaTpxHt3rT&#10;RjufjnCWv7/uagP7tgPmEi/G2EtxhHmFUYd7SR5dAswhLy9b5GkhQ1sB6JqBoDsRlEt0Oc2UnzaB&#10;B9xeKsM+0sd9xVzRzb30Pd516Oh/dRcgR/mRg5chVwPqDcRfI16svF+m7+KwldnM96KazInqgw6N&#10;Kir2TtCcQG8gepOhrdXV+0XZi95pXJ850FwiAwcOHDhw4MCBAwcOHDhw4MCBAwcOHPg/gbGLVle/&#10;Oxoy5CBzZICrLjwkyg7sEdVlSqLayp7RkAG9zFAO1w0+LOKsp6FVRxjb58FHRTVVn45yVaeZcb0m&#10;c2FUU1kX5TLT9PdNunJ+HaEvY5DIwA08kFKgEQb7VoAMQAYfrm9PgAU9x9lze+nZt+pZPOU6E3qP&#10;9AEoADEAn/B2i0MADrWwf3jAAdYRLvGosSPseuSY+GyuEv1OyEC8yfBA4uw6D3i0CMrBACjJOXrR&#10;EHEenGsrMJdiyg57ECTNfAd3VD4J0IN8Cct5iGSCLI5Lhf30XnNcPzxulDtx4hj3P7NnujH33ePW&#10;d9BjbuWmje7aNY0ut/ROd8Z1LXjMpYA5AFTq4yDpF8DTf/m8F5anvezlmgbninnP8R1AqIFykntH&#10;5d2FzHmG1BttB0YnYf83v6GjreppR1lp53UPPSR0pQGAlc/o95XqG+aqfrJRtuLX6lv+2/oS+qHB&#10;g/ePxozZM4StDBQoUKBAgQIFChQoUKBAgQIFChQoUKBAgVoinCBymfdZVLJs5tQoV/kH8d+ibOUw&#10;8ZyopvJ2XVfpt8f0/SZ9fi7mzPP6+0VdX9LzW/VdHPISo36avbE/AYkMvPLsv+sMCJN6HvAPryIf&#10;AvDdI7Lu4PqchbrsOQquM+ZvzugiJGB8jtwQt0ft4DaHAwQUeVvdEAMX9xpW495OGvqb9+dBxo6U&#10;iWc5e87Lriu8oZQPQJ69lD9Ay0MTrzkAMYAxD87BnAEHYPf9WdPN262pA2fMPf/yy+6BJ59ws1at&#10;cBW3L3a/vnqO+1zBGXOFwBz54fy09yTAnIFNndEJ2D+PHA1cqo7BN7ziYMA47yXXDJQbrOf0TGF6&#10;/wns9c7/jYdc3MY36kro2zv03RXi6ihb9duoJvPBqP+0tyY9SaA3ML0puQYKFChQoECBAgUKFChQ&#10;oECBAgUKFChQoK4gopMNvviwKJs5PsoO+mRUW/WVOCxm5Rn6rq+ug6JsxagoDl13pb67QXyz/r43&#10;srPqDLB7xbzoRg2NGe8k71WH5w0Gf8ASALnC0I+dAWFSzwOKNQ8BOMTtq/fjSQdYh2cc13eI+Z4z&#10;urgfD6Rtnkct5IV3JF5xAHGHja93H5k6wX182kR3wiXj3fsmjHIHja4zgC7vTUf5iqW1HafeWQiO&#10;dJaVb8pGOFHKDyiJ1+CHxo8yYAyADKAMwMyDZ6dMn+oqblvslq5/3L24dWsCubWNNuv+Ox5/zI26&#10;927Xb+F8d9oVMy08Jul+aNwoe4+9NzljjnyQn1Ll68ARXXTGXCEDdqKD1E2d9BGdTDPfeVCuI7L3&#10;Ouh1O+092SXlII00F7unk4x8kAVtFjlxlhxhK3OVeMjdENVm1P4zF6pf+KP+/kE0pOLjUWXlu5Ie&#10;JFCgQIECBQoUKFCgQIECBQoUKFCgQIECBQrUZprff48ok3l7NHDgvhaODoP70Ir3RFVVh4iPMCN8&#10;dcW3olzl6VFNxTmRnVFXOVjXyVGuakGUyywXbzKD/ug6F40RE/LSn0XH9x6cAwToMsCiOQPotBQC&#10;8C3Gg43TYQF9SMBi6TVjA14G6XOlO2TMMHfyrGnu9HnXut8vuN797Pqr3DdmzzCg7kDOMQOUGTwg&#10;ub+bwg22g3n/WyV/wnUeVF/r3jt6uIFkHiDzwBzhJo8Tf3naZPfXm2501zY1uKannzYvuLYS985b&#10;u8ZdtPhmd/rVc9zXL5vqPjVpnIXJhHmXfy+gIOfdkZ/3KF/7Kn/ks1vkpXreIRd7ri3s9bnbgLmd&#10;wLRP2ishP2NZPCteKZ4T1Wb+aWdYAtpnK98fh87N7RPNn79H0oMEChQoUKBAgQIFChQoUKBAgQIF&#10;ChQoUKBAgbqMhg9/S1Q9oDSqrvxwHPKy8ttRrvJXUa6qX1RbldX1Mv29KMplVuj6uH4n9N0m8TOR&#10;D3mZs5CXr4q3B0S6ImRjq5wAJHmgpB1gSfIMnnX7jci6XuPq3ednTnV/WjjPDbnnTld3/90us/QO&#10;1++Wm9yPr73SvOf2JTRisbR2EQN0AUTuVTfEwncSNhJADHDsE4nnmveYA5zjTLg/XHeNG373XW7u&#10;mia3YuNT7uktW9xrr72WwG/F6RX93vj0JnfJgw+4s+dd77478zL3+SkT7R2EyPyo2ANzfAcwd4Ly&#10;QX7IF/mzkKIF+d+dmbwC7nJWImcm4k1JiFM8J5t7Yu5mnG97+fb3mvT8FfELah+PqN3epe9m6vNF&#10;5iEHIDdy4L5JjxAoUKBAgQIFChQoUKBAgQIFChQoUKBAgQIF6lbq338v86Ij5GVN5dHR0MqPRrnK&#10;L5rRvibzm6i26s9RruKvEWEvcxX1uk4Xz9Xvd0QAdrV2Rt0WC5U3Ogl3iXcOHnXDCDFY4FXXJZwC&#10;44px0WdSzD1JSMp3jhzqPnnZJe7Xc691/75jsZuyarlb+MhD7rb1j7lbHnvEXbmm0VXfc5f75Q1X&#10;u49OnWhedZw/Z8BMNvGeKkx/J7KF+awdbF5pvUbVGTD3yYljjT0whxcdjIfbd2Ze6s68/ho3YMkt&#10;bsbKFe6+Jza4pza/WBSc4zt+42y52Q2r3IW3LnI/mj3LfSEB5U6cMNZ9bPxo42LAXK+RdRZu9G3K&#10;H2BWsfx3LVMXaS52T9uY/ALCAdqWjh3ujpk0xn1g8ljXa+wIt490Pa5/vSPNBWnsVEa+tDXaIR5y&#10;PuRsDJw/pPa6WHm8VNeB+vv3UXbwV6PawceYJ60LR40FChQoUKBAgQIFChQoUKBAgQIFChQoUKBA&#10;O4emTXtzNK3/Wy3kZUXF3nYuXSZzoIF12YE9jOsyJdHggUdFNRUnG1hXU/mPKJepF88W3x7hTQf4&#10;5sNdps+h6xZgrpNMOMKqiy004XsnjHJ/WHCDm7pqhbtzw3q39rln3cYtm+1MtZdefdU+L3n8MZe9&#10;d6n71Q3XuE9eNtkdPHqYexPl8aENi71jJzIgEWfNcc4cgBig3KcmjjOgzMJZJuAZf8OfnTzB/fDy&#10;Ge7vN9/kZq1a6e5/4gnznCukZ196yc6jw1MOUO5XV892X5w22cA+POVIO82k7c+YO27sSFdSP9Tt&#10;M7Ta7ZHbjT3M0pwAbOQVD7l3SZ5HjB/pPj39Evf9q65wp10z2500Y6o7dFy923tYzTawcXcB5gDC&#10;DZjLxm2wTu0ul1mvvBGWNhfVZs6MsoM/Hw0Z0svC21ZXvy0afsZbAjAXKFCgQIECBQoUKFCgQIEC&#10;BQoUKFCgQIEC7Y6Ed01V1ceiIRYC709RbebfUTYzJsplrtffy8SP6+843GU286yY8Hlb9PtW/faa&#10;gQdDxVzTXAxo6E42YO4iXQe5D00Z7y6+8zZ3/1NPus2vvJJAUs1pw4svumvXrXEX3bHEwJkjJ442&#10;T7VoSOx1V/QdO40BhOKQnO8ZUeuOGVtvwBnebGnADCbk5AdGj3BHjRpmnm2/umq2y9y+xMC5Ox9/&#10;zD307DPuqc2b3UbxI889Z6Dc1OXL3N9vucmdfs0c943pUw14++DYkeaBx3t8+v5dMKDd0WNGuIOU&#10;nz1rB7v/Kprv3ZAB11Sf1O1Bo+vsbEHOGPz9/Otd/yW3uAtvX2yhTr85e6b78JQJ5km3d9p7rjC9&#10;7mZCVW5rQ6+qvb2kfDwnfXhKn9fru9X6PE/XGvHv1PY+a4B7oECBAgUKFChQoECBAgUKFChQoECB&#10;AgUKFOh1QP37/1c0aNDBUdWAD0S1lZ+Khg7+ejQ086OI0Hi1leVRrnJAlM2M0t940t0sfkBMGL2n&#10;DZjDk4dQlyNrt4W7THvUxQBD9zMhKAcPsM94Qw2//14D31qiza9sdcs3bXSzGle7vrfc5D4+bVLs&#10;LTU49rrbLv2OsnleKW81StN74+3QG4vfKi0/+xPOcmSdO2ZMfR44I6yk92LDa46z5o4ZPdzAs29c&#10;NtX97tqr3HkLF7iK2xa7YXff5cbcd4/4XjfinqWu8vYlrmzBXPezK69wp0yf6j53yYR8aMyPJOl7&#10;0M/SnzDafjt2bL07bFSdO3BY1sJsqv4L8rwD9mXeYdm7mJH5kAF2rhyA7Rnzr3NVd99h4U0BZm94&#10;aK27XDowQvryt8U3u+9eebl77/hRFvKyaHrdxegebYb3EraSdmQhKyvXSl636vPlUU3l6Lg9Vv5Z&#10;8v9eVJM5UW20p3nHBgoUKFCgQIECBQoUKFCgQIECBQoUKFCgQIFeB+Tcm6Jp095qIS8HDHhHVJ+E&#10;vKyufnc0ZMhBFu4yl/laVFNxjq41Ua7yMl0XiVdGeNAR2jJ9Dl1hqMudBsxVOs6Ye6veffKsaW78&#10;8gfccy+/nMBw2xMhLZ/Y/KK764kNdt7cF2ZOi4E5vO44q67YOzrK5K1dwBxc6f4rV+XePnSIe+fw&#10;nOtZX+eOGlNv4BugnAfm8GbDa86HofzUpPHuC1Mmua9ceol5w31rxqV2Bh38bX0GjPvytEvcSVMm&#10;uk9PHm/p8JyFxkzSI12fPukCyh0+apg7aETO7VNXHXsWvl6AOTwgVacAbV+fPcONeOBed/eTG9yj&#10;Lzzvntqy2W3assU9/dIW95j+Xvz4Y+ZB+dnpU9z+KivljMN17oQ8I1MPzBG6ks+5yg16bxyyMps5&#10;O6qu+k6UrfpINHjwYdY+CVFL6EracKBAgQIFChQoUKBAgQIFChQoUKBAgQIFChToDUJVVYdENVUn&#10;R9nK30bZzAXioeLpUQzQrdDnx6Jc5ZP6nZCXz4hf1OeX9duredChkAuBic4ywEkCzH1x1qVu4opl&#10;7sWtWxMYbnt6+dVXDZi558knXO7epe5kPdPlwFwC5uCttdewarfP8Bo754y/23I+G/fgnbb30GoD&#10;5wDHOG8uDZx5IA0GWPvI+FEWlhIvug+MGeGOHT3CvOlgPhP2kt+8hxygHmmkOZ3+h5TekXr2kPpa&#10;8957Wz7v7QeqeM7O8fPf7QyQbsgAq1PCU/70uqvcdevWtBje9JmXXnKTVjzovnvlLNdjzDAD82IQ&#10;shvy6duBZ77LVr6itkSo2Kf0d6N4vr7Lis+IajNfMECuf/COCxQoUKBAgQIFChQoUKBAgQIFChQo&#10;UKBAgd7Y1L//nlHd4MOiIRUfj2qqvhTVDv5+lM38Oqqt+nNUU9k/ylUOjrKV48RzolzmFv22Utcn&#10;xS+Z5w+edIS6rM/F3kCFXnWFoEVHGE+0JJTlZ2dMcWMffMA9v7UVj7lXXnGNzz5jQM3fb7vFfeKy&#10;yQkw1wWhLAFxyA8An67vUPnfP3G0++CU8e6I8SPdfvrbwC0P+LQC/HDfHsrX3nXVrkf9UPNeA0wz&#10;8CwJaelBNIC5D48b5U4YO9IdN6Y+BuVGDXdHJ8xnvgOYA7zj3jQwRxoxj7Xz6k4UAwQeOqrO7a96&#10;21P1ZTIqyON27MuDDDzrb8qSB7qQDfWVOtMvBvy6mJP3vFP694cFN7i7nlifaEBxumpNo/vVDde4&#10;YyaNcftLXznnL1+WYum3lyk/aaL/tAvfJmK5PiteGWWrrhZno5pMb7WlH0S5iv8WH2pera1T8JwL&#10;FChQoECBAgUKFChQoECBAgUKFChQoECBXvd06qlvjsaM2TMaOHDfaPDg/aPsRe+McoMOjqoHlEaZ&#10;zPui2iEfNwAhW9knIuxeLjNHf9+n6wZdtxoQtx0wl4BybQF62sIAJxm83Qa5j02b6LL3LnUPP/9c&#10;ArdsTxu3bHGLHnvEDb3vbvebede6D0weG4NGgEWEnSz2jvawAVKDzDvuyImj3ClzZrqfXHel+8rl&#10;l7n3TRhl3nN5kMsDWYVppBjPuXcNz7r3jR7uPjhupIWeNHAOYG5CHI4SBpzjNwC31tjuS57ZHpgT&#10;K11+P3ZcvTu4vta9He+xIvkqyr48SZmQK95n+yr/hIjEa9B+w5utu4E56lJ8yJhh7qyb5rl7n3wi&#10;0YDt6ZXXXnPXrG0yAO+jUye6g0bXxWfNkdfuAObqAazVJvicy7ygttIQZauujGoyf9U7vxrVVB4d&#10;t7Pq/ewcOc6DDBQoUKBAgQIFChQoUKBAgQIFChQoUKBAgQL9hxPnXOUA6Kq+EmWrzohylRdF2cxE&#10;8Q36fLd+a9J1Qxyir3JTlK18Ttctur6SByuKcSGo0RoDnCTebkdNGuPKbr7RvOFWPb3JrX/xBbfp&#10;pS1u8ytb3dZXX7WQhQA0nEN37qIF7mtXTHeHjquPgbnEy63oO3bECRhFOgBvJWOHuw9NGe9+ePUV&#10;7vxbb3ID77zNld+80J169Wz3ycsmb+89V5ie/17MPfsOq3Yl9UMttOQHxsbhKAHZCoG1NNjWESZN&#10;Qlh+YNxId/joYe6A4Vnz2lOdJVwknwUM6LivyoYMjpmsNKdNdJ+Zfon73Iyp7sRpk9xRE0e7g5U2&#10;5X/rUAOmWpZBZ9gA0gp712/nXefmPrSuxRCnALmEsvzFDVe7Ey4Z7941aqiFRrV8dVQnkBsMGGcy&#10;zLwm3ireLH5eaSdhKytv13VmlKu6SPd9K8pkSqIoAHGBAgUKFChQoECBAgUKFChQoECBAgUKFChQ&#10;oGI0YMA7oupB741qKz4e4e2TzfwoqsmcGdVU/i0i1GWucmyUq5ip3+aJl4of1ncvGmCBFx3eQ3jU&#10;Ed5veAdCXQKeJN5X7xlV574wa5r708J5bvDdd7oZDavcokcfdnduWG+84JGHLNTlOYsWuK9ecZmF&#10;LTygvjYGyABgOgoQGQg0yLysjr9knPvlDVe7i+9Y4iasWGaeWLz3+nVr3NRVK1xm6R3u59df5Y6e&#10;OCYGplp8p75Pfnur5LHfsGr37hE513PkNoDuw+Pjc+cIPwl7L7q891sLnA6F+d/6G1DuI+NHu+PH&#10;jTTPvBK940DVh3nLWT20Jpf4N2RooNzwrMn1+1df7spuudENvOs282KsFVfcdbvrd8tNFjLy8zOn&#10;uZIxw+M0Ut5zXcZJnbxDuvXVK6bbu+c//JB7JOVNuXnrVrd800Z3RdNqd96tNxl4CJC3Z1117NWI&#10;/NurEzznPePQaTxGueZIz0JWAsbdonQvFWej2sq/qL38Rs99JRoy5Mgok3l70rICBQoUKFCgQIEC&#10;BQoUKFCgQIECBQoUKFCgQIEKqH//PaIx/feMcv33iUYO3DcaevEBUV2mJKqrODbKVXwuyg7irKw/&#10;RtmKi8V4090cAc5lK7c0A+cALyzUZTuBOTgBUDgXjPPB8Eg7edY09+eb5rnqe+5yI5fd54bdf48b&#10;cOdt7v9unGu/4SmHZ5edJebTaKNX2HYMCFQ9yM6U+95Vl7sJy5e51U9vcpu2bDEvvWfFL736inHT&#10;M09bXr58+WUW3rFZOq2AQP+VqzKA7h3Datwh9bXuiFHD3HFj6y3s5CcnjjX2Z87tiAvPqMNT7oRx&#10;Iw3wO0hpc64dnnJvaksdJHkmdOfeqr9eY0e4U+bMcBVLb3cLH33YNai8j7/4gnv8hRes7Levf8xd&#10;umqFeTZ+ZOqEOI2uON+vkJM6wfPt6Elj3A+vnu3+cdut5k25cfNm9+prr1nepqxabqAc3pOlyvub&#10;ANAMJOygLhgwJ0aPLWRlrQ9Z+bx4dexNmhki/p3y9xX9fXw0rOqQKJfbR20phK0MFChQoECBAgUK&#10;FChQoECBAgUKFChQoECBAnWAABg4k27wwKOi6oEnRTUDfxzlKsqibGVtlMvM1nWJrg9G2cy6yIe7&#10;zGae1vcviF/Wb9tADq6FXAiIwIBEADy64vkEAPfbede6Py2c6/53wfV21tsXZ13q3jthZHzemT3X&#10;QQAGTgFpb1Y+Dx1fb8DfrY89mvhkFSfAIbzG/JlzgFqWViq9Zpz6zYNznP92hMp43NiR7sPjR5vH&#10;m2c7T27CtvPkPPMdv6Xv/eC4UeZ9ByhXOnKo209pm5dca/nxzO+AWLrurecOHTfCfXbGFHf2TfPd&#10;7KYGt2Hzi0mJtxFhRR/c+JSBk5y7Z2e5cb5fNwFzlOXdo4ZaaNHvX3WFgbM3PLTW3bH+cXfZ6pWu&#10;3y0L3bevnGVefnuhE+QDD74dld2z10fqcJtebpVevSh+Rjq9Xn+vVHq36jo9ylZV6rtfR9WZTxiA&#10;DRgXKFCgQIECBQoUKFCgQIECBQoUKFCgQIECBQrUaRp+xluiwYP3j4YM6GWeQTVVn42yld+OcpW/&#10;0vXcKFvx7yiXqRNPiWoqrknAixX6fZMBcuZxlNvmUYd3XWtedYApACviPYcNcYeNr3cfmzbRznU7&#10;8dJJdn7Y4eNHmlddm8GnlpjnaioshCMg3yFjhrnPTJ/i/nn7re6Bp55MYKjitOTxx9wFS252X738&#10;sjw4F6cXg4rbv8/nMz7H7m0qO+fOEdoSMO3wUcMsBOVRY0a4Y8fWW0hKzqHLg3QpEO44/cY9R4+p&#10;d+/X/UeMGu56jqxzBymt/YfVWNr58u0ItOSeJAzlQYQRnTnN/XnhPDd62X3u7ic2uC2vvJKUuDk9&#10;vWWLm9W4yv3o2jnuncp/DO7hpZakWfiejjDpJGlSP+QP8A3PuN/Pv97Aw59ff7U7acZUO/eOfFj4&#10;SuogARu3S9Mz98HICl1EN33IStOrzHO6r1Fp3CgeH+UqBurax/R+6OCvR9WVH46yA3tEw/vvlbSU&#10;QIECBQoUKFCgQIECBQoUKFCgQIECBQoUKFCgThJec4S6rK5+m4EQAwfumw93OWRIr2ho5UejbOU3&#10;xb+Ncpm/RjWVgHRzxA+KX4iGAXrUxIBcMVAOLgaciA3A0r176zmAL3gvgCd9h4eanSvXGQa4qRlk&#10;oQ8PHFnrjrtknPv+1VdY6Ew8wlqira++aufd5e5d6k6fe63770sn2/MGBgEqtgGY8ue5AaLtI5kc&#10;oLK9Z0TOldQPdYeNqjPvt2PH1Lvjx450J4wbZYDc8eJjxta7940ZrnuGGRjXQ/e/e3jOPPDePlRy&#10;UZoGWBa8r0Umz3i76Ur4ULwARz5wr7v50UfsLDfKWoxee+01t+DhhwwgO2xcfewx6NPsKmAuxZSJ&#10;kKUAdO+QnDiL8KDRde5deAiOyNr37dIJZOQ5D8zlkpCVeMpxjlzmevHAKFvxo6h6wCf0+X3S+YNM&#10;/8eM2dM85aad+uakpQQKFChQoECBAgUKFChQoECBAgUKFChQoECBAnUzDR++V1RTcXiUq/jvKFf1&#10;nShX+QfzostmJke1mZuiXOaBKFvZpO8f0XdP6PMmffesrpvFr+hzHOoSYMezB0z4zYNdafZeaZ0F&#10;gAyYiz3mDqivdR+YPNZ996rLXdXdd7r7W/GYe+W119ydGx53NffcZUDWx6dNcgfq+Xxe25Kv5B7e&#10;DZi2p8q9b121O3B4jXm+lSYA3XsTT7ojR49w79X1UP3dY+RQ9576nHvX8Jw7YFjW7aPnCI/ZpvPk&#10;CtmAuYtNpkdOHG1hPDk/7r4nn7Dz9Vqj29Y/Zt51R04Y5fasG7INEOyKuinkpK5MvkMGxGfaVV0U&#10;5x2PP5O7fm/JQ9DrlGe+y1a+puu2kJW5ysf190pdb5Uuz9DnCn3+aTSk4riouv9+icYHChQoUKBA&#10;gQIFChQoUKBAgQIFChQoUKBAgQLtQsKLbljVIXYWXW3Fx6Ns5ZejbObUaGjVGbqep78ro5rKsVFN&#10;5nL9faP4HvG6KJd5PqobnAp36dmHvBySgCgJKAMgZ8CcPncF8JOAPYBjexIqcXSdeb+dv3iRgU6t&#10;0S2PPeLOv/UmC/2Ixxjns/n02ps37z0HuIbXG0DbfokX3YHDs+6dw3PGfN5fTAjMvXXPXnVD3J66&#10;/621g+MQjgXptonJrwFzFRaS84z517mJK5a5pU+s3yEwxz3n3rTAwki+XfnZecDcwDjPgHN4+1ko&#10;zhaAOfIE2IsnHCzZ5fUqBoaf1TNNsV5WjlMaF0e1hGit+mWUHfxVA+XqMwea52igQIECBQoUKFCg&#10;QIECBQoUKFCgQIECBQoUKNAuJRe9KZo27c0W1o/wfhUVe1uoP8C6oUMPiIZWHWHn0lVX/jTKZcqi&#10;msrBUTYzRXyTeE2Uq9xigAlAHFzsHDo86joKPO2I8wBSfPZb6djh7tdzr3FXrm10T7/0UgJBbU9X&#10;rml0P7vuKgPlCKNowFgnACnAOZg8wKQH402XZv+9v++/clX5Z4ulu0M2YC4OZXmoysKZcUPuucvN&#10;fWide/j555LSFifAy7N2lsdcmn36+fe08i7yZDrkmTziKWdeck/p+QbxPHGl/v6xeX4OG/TeaGjF&#10;e6Jcbh8L4UooV+felGh8oECBAgUK9J9Bblr0Ztc/2kMcdqcEChQoUKBOE+PJ/f2Pfasb/tG3TDs1&#10;et2dCUD+yTdXF0VhgRgoUKBAgQIFChRo96Zs9p1RTeaDUXXma1Gu8lcRXnS5TE2UrZyuvxfpep94&#10;lXitvn9E18f1/Qbdt1Gfn9N3cdhLD7LkAbsEaOF7z8XAmbZw4o2174is+9oV013NvXe5xY8/6tY8&#10;+4xb/+ILbuOWze7FrVvd81tfdis2bbTz5U6eOc3tNzzbHIRKf+4op0Gn1rg1QKqtTDrmcVZhHoNf&#10;nHWpO2fRAjd62f3u9vWPt+g199zLL7ur1zYZiNlr7AgDDZulmX7HzuC0DqQ5/v1VboU5PgAA1+lJ&#10;REFU8UviZ6VTj+m6QrK7Xfmcp+tl+jsT5Sp+rt+Oj4YPeEeitYECBQrUOmGQaatRpvDenfls8rHb&#10;qD3vcOzmaYHaU6adUa5AUfRY74P2Xtn/ffu5/se+NfmqKO1udYKetaZrhRT0aXtqj0xM3rupDNup&#10;m6FvaSOZXNvRxjpK7ay/QK8DWvmn973tkXMPedfD/Xq885H+h+y1C+q3UzoFoNjU/9A9DVzcwaaV&#10;9uhve+4N1IyCjAMZtaduk3uDLgQKFChQoP8MGj78LVF19buj6kHvjXKDPxTlKj4X1VSdEmUzP4qy&#10;lWdENZXlFkKwprJO343Xd5eKrzTQLj6j7lFdXzBAbtRQF42pi6+EvSzmYbcNkGk7J8DcW5XGcZPH&#10;up9ff5W78I7FbvzyB9w165rcwkcfdvMeXudmNqxy2XuX2tlyR08a4/bgfTzbpWCU0vLgW0vcFaAc&#10;TFpJ/veRHN87YZT7wqxp7o8L57pxKvvSJza4pzZvTuC4mADr7npivau99273jdkz3AHUQ5fLoI1M&#10;XXuwFh3wnpdeJ2Jd2Cx5bVD+lkW1lVdL14bp7/76+08GyA0d/NVo6JDjouxF74ymnfq627gZKFCg&#10;1wc1Mwa0Z0FYeG97Fp67G3VR3oNhZScQhsemPocevO780pKNfY9oddcK9bE71Ul78xP0qXO0u8uv&#10;nfkLutA22lltPvT3bzBa26/XAU19Dz3s4b/06NmgsaX/LvDI7qhOASoCKDI2aozc353x0bckP7VE&#10;QX93Lwr18QamdtZt0INAgQIFCvSfQ5zPNb//HhYWMJN5ezS+Ym8LdUmowMGD949yFYdGNZkTo2zl&#10;t6NsxS+jXOaPUU3l36LaqmyUq5oR5SqX6Du86bYYEOdBOQ++dBaUgxOAinCM7xxZ6z4weaz70qxL&#10;3W/nXesuvH2xG3LPne5ft9/q/nfBDe5bc2a5D04Z7w6sr42f3VWgVFdxknfKDjD5nlF17jMzprg+&#10;N9/opqxabiAcHoOvvPqarlvcnRvWu/HLl1kYy49MnRCDk4nX3XZpdzdT33AanOPK2YX8nq18QddH&#10;omxmaVSbmaV7/yV9Oy2qGXCihVmt/ve7LfwqoVhDyMpAgQJ1hOKwTO/eZ3Xvg96z6i89eq7t1+uI&#10;VeeUvq+x98GHrjun9ED9vkdy63bkTo3ejJGKex8qKzmysazHUQ3n9nh/Q99DejX9+dD9WwvzxG5t&#10;3rmyT8/3rtazy3v3OvzBsp49eKf47Tvb+EB+8K4iT5SnoV+P91OetcrTHWccsldyW6uEgY4d9CvP&#10;O/jdq87t0RNZrC3v+YGm8w45es3ZvQ7BKJbcGqgNhO4he69jq3uXHtfYt+SD6/qVvg+PBdOTlFH0&#10;/jPfvQ/1xe/c23T+oR/i/lX6G0MkdYtuUq/xPQe9h3pPHu92Iq948ZFH9GtF+cHHoPtx2Q56TzHv&#10;C29IRZ/WqI2sUPv097dVL3cHMq+0Mz76Fsq/XHVHP9PQp+SE1eWlx2PkNmN3/0P3tPCjXdj279A7&#10;MZ7T/pBfk2ROm+T9ZpjeCV5TXUHozhNl79wX3aEclv++Bx3G3/S1d5wR7cjA/oYjxhfax4OSy5rz&#10;ex1Cm6JuaSPok3kE7aB+kSvy45l156nP6NPjQ/AKMX2H11H6E9Lmyt/85u+F+XuFmN/pb+if2gB6&#10;BOoiYi5C/yF9sDGcfp56WNm717HUodVT3x4f5srffE/f+4ju4/6VfzpwP+t/UnMWdAP9ov9ggwf3&#10;M5ajZ/RZjCmMObuqD6GfXK+5G3ljPGNcYx5G3tA/P7ZRDj8vaTrv0KPXnNfr0419Sz/XVH7oMbQd&#10;S2wHZPJVO2EcYs5m/TfzPMmAfol+O7m108Q8irZzt8YKysG7VqntIfeG8w4/yOqJe95gwATlZk7D&#10;HJi5MP289WkqP3WHp2Nya6A3OBHlgXkfbYz6N11I+qpd5KUbKFCgQIEC7f40YMA7olzmfVF24Mei&#10;2swXoprK7+rv30XZzAW64kk3PcpWLoxylffqulp/rxGv0+fHYm+ozEbd97x4ax6oKWQP4hSyB3kS&#10;gOqtunf/+pw7dNwI96nLJrv/uXa2O33ute6HV1/hPjX9EnfkxNHuXSOHureQZrbi9Q/MeTZwcpB7&#10;U23Gzpv71pUzXb9bb3L1D9zrrlnb5G557FF37do1btj997jeixa4U2bPtPvs2e4E5grrK12n/J5V&#10;nWcrN+v6vPjpRB/QjeUxqFt5lXRqVJSr6i8+LaoddEI09OIDpHVhThYoUKDOE0YOjE2ry0tOaepb&#10;enpDWY/eTX1K+jWV9fjftX17fgajVHLrdoQRoalPj0829in5fWN56d8ay0ovXF1WekFjecnvGvqV&#10;frw14ADjw6o+pV9rKivtref+qvef1VjW438ae5d+jp3oaQNZdxOLXAwfGGOVj6+vVnkaykv+0VBW&#10;8k+V58cYupJbWyWMSRitGvv0/EpDeelv9PzfG8tKsvo8QOn9ECNWcmugHRBGKoBSZL+mvMenVksf&#10;Jcuc5DimobznX8RfflC/pYE1jHdr+pb8rKm8x7mr+/T4Q2O/klOb+pV8o6Ffjy/p+5Ol298Un7m6&#10;rOTChr4l51PXy/r1eGfyeLcTxhYz6paX/gjd0HWAtZvynr9Xnr6BAaZQ75ed3euQpr4ln2/q0/NX&#10;aldnNZX1PEf8v2usvbZNL3cHcv2jPWjzZlzt0+NLKncfladeMhje2Lf0T039enwSA7MZuruw7Uum&#10;B6zu1+ujtD/V99mSewVt0t7fr+S/Xy+AFroDcNRY1vN/0IMG6XhDn9L/o39q6F368db66TcqMf7c&#10;e9Z7DjKjverX+uzykpqmvj3PWd2n16cxbALMtubRRP/R2Lvkv02e5SV16qvHJzxOf49BR6Urddb3&#10;lCltpd9QVjpMf4/mPunURI1fE/TdWP0+Wn/X6rnz6J/Q9+Q1gbqZ7uh/yF6Aswb0a16h+vit6uN8&#10;1VNGPFL1OFH1Mtnqtqx0RPx9j7/qegb38xx9LXMW5gMwcyOAoNVlPT+mZ05vYjxXv0HdMpYDlOxK&#10;A7mByuUHH9PQp+RnzKFs/lVe2p/+lDwyp+E+NkPYHE9joH7/NfeqjZyvudd3AYAssR0QYAD9jMZW&#10;ni9jntjQt/S3jX17fgfZ8Y7k1k4TbfJ+5of9St/HWCHZ99Y4MUT19w/NSb8FOPhGBOfivuiwQxvK&#10;en5Wfdpp0s0/S9/621ilOWXoT/5zCABuVVnJF9Rv/Y6xKZ67lP6WeSJrjJ25PgoUKFCgQIFeNzRt&#10;2pvtfK/coIPNg27owKOibNVHouzgz0d40tVU/jjKVZ6uz38yb7pc5WDxWPGMKJe5LspmFuu3Bn1+&#10;3rymRubEtfHVh7wcURDmcBieVdt72v2XGNBtX91XMma4ec99eOoEd8ykMfY3oN2eddXuTTwDmPVG&#10;AOVgA+ZikHE/yev9E0e7z86Y4r575eUWuvP386+367evnOU+dVkMUL5jhGTLs90BTtbCCRDnveGo&#10;O+rUe03G9fas9OBhvX+5dON2/S19qJiiv7NK44KotuJM6cep+u7zUe2AY6Lhle+y8KqBAgUK1BXE&#10;jmsM/xgTtQgc01hWcr345qayHpeyEGwNTGLxGBtqSqaJ7xKvaiwvvaehvHSKAVp/PnT/5NbtyIwu&#10;fXuer/cu0HtvE89oLCu9qLFPyS8wQGNQTW7tdsLAg5dgU5/S72kR/BflhfLcG3PpYAxzya2tkhny&#10;+pV+fFV56R8lu2GSxSJd18UyKfkHO+6TWwPtgKiT2DhxyEdWl5f+RPIb01BW8rBk+bxkOld85sq+&#10;h36YXfXcj2dDY1mPb6vORjeU9ZiLLjeU9zy3sW/JLxrLe/wyrpOSfyqdy3VdpudvUbrl7EK2F3Yj&#10;maFX5VnXv/TAtf16fUl5qFH7uFt5bFBbuVNluqypvOdfAKcK9R6vBt3zx6by0nGNfUuv0vVa5X2q&#10;7j8PvXy9GCYBllaWl5TmQdby0itUD5tUlidVpimqix/hxYJBtivbPh5ljWU9v91Q1vOfyFmyf0Dy&#10;XCc9uUJ8KnqT3LpbE3oOyNxUVlotvbk6bgMlMxr69BiyqneP0wAVklv/Y0j97f7mdVpecopkUim+&#10;T/yU5HIN4wgGfPSOtpc8sh0B7kknAPVmih/Tsy8pjS2wPm+WrjwvvXlGv0lXSzbC+vtZ/f0i96oe&#10;turel+O/S5/T54c1ZlwHaIq+J68J1I2EkRr9pz9cpTatvvWvqqMJGm9vUh01qE6e0d+viB11pXb/&#10;tOprTVNZyRLxVN1/QUOfkh8w1pinI4CPGP0yj3eNP3puotK6X3zN6j49frU7AOHz+0d7SNdOUnky&#10;0tN5ytsd+vumuD/t+YfGvxx2KPeZl1k/wMeeZ0sGdeIrVX7pe49z8bSzxHZAbHBo6t3jR5rvjW8q&#10;L1kYj7EA0iV/J23GtuTWThMgK17hePUxhqtsc1WuJ/W+e8R/AwgkygP1/kYC5gCFmT9Kj/9XZQaI&#10;vFrXpSrz9ZL52TtjrhJo9yDzgO1T+ie1r6nJWH+N2ut49VP9pAuf2Jnro0CBAgUKFOh1Q4QQNHDu&#10;jLdEhBX0YS8JMzhy4L7GhMDE0wnPOrzqOB+spqJ3lM38W9/VR9nK63Vt1PVlA908CFcIxHn2XleA&#10;Oylg7k2w/n6zGIBuT937dj3/Nl35m+8J++jvfyMyZaS8ew+rcfuOyBoYeUB9rV35e69EHtxX7Pku&#10;Y9KH8+CcGJAVUI7P2cxzum+1+BZ9viKqqRwdcV5htvL/otyg70RDM5/Qb++LKivfZfo0f/4epmeE&#10;Vw0UKFCgriDCELEbt7Gs9EKMNY1lJfc2lZWs1fWWprIevR9qwbhIGDHCdgFkNZT1uFX3b1rTt9Qp&#10;nZf0eUlTWemZeCwktzcjdgazK7gRb4Sy0ocwZmrxeRUGstXlJd8HwNrZ4aEoi/J9hsoyTHm5Vfyk&#10;5PGY8jMKr8DktlbJwCHCmZX3/KXKcrEW07MwlmE0UznLCEeT3BqoDYQxEG+YVX16fqexvLRK9XGn&#10;5NnQ1Ld0KoDb6vNKj3uw7ChCcb0JABljuOrwZvS3qbzkct3z58bynqetYtcxoFxZCV4td0m/NqlO&#10;lqtOLsB4H7+t+wh9f6T/Ie9CN9bgSVleMkN5eFx52aw8bFCebxNnG/r1+hL3Jo8Zre7d66Mq+7/F&#10;iyzP5T3v0zPXNZT3/BdGvOS23Z7wWvJAKx4eal9jVZ4H1fYByobjvWHehP0P3R+Dc/JYpwmjNN4j&#10;el9vtckRkj0bAe5YjedM3x7fArhJbt2tCU9C5f/H1keXl66U7qxKgIfR0p2frzintCS59T+GAFEw&#10;Ukp/fiPZTJVcnnn0Lz01BpUs4Ts8qFoD5aBbAOakB/QNeu5+6YnGIzZTlDwiWT+lv19QWq88dF5P&#10;t/6vPd3jSl/fAfKo3Zau437d9wif9V2jGPBg2uo+PX+FvievCdRNxDyBecZK6YHa9K9VF/9SfY1X&#10;HdygK6DGStXNWn3/qOpqg757Iulz14vXNvYpuV3XS1T/f28s73GazT0SncGbTGPJF5RGue65SWk8&#10;q/vu0pzg92zCsQzsQiKfeP0qf39r0Jio/AHkXC4e3tBXfexZhx/EfXhiq+yn6/shaidzVEY2Qt3Q&#10;1LekH+W1xHZAyFjzoD8gBz37GHJVmlfpPRVsfGhprtcRIrwm4z5zQckbD+dVtD3qTWUYwFzt9bKh&#10;oj2ETqFvqkc8fzUXLwUIflRlvlNj2F9eTx7ygTpH5gWuOava2m3ShUa103v1ebbmTv9i7RTCJAcK&#10;FChQoEBdQFVVh0TVlR+NspVfjbKZH0WcS5etGKi/p+rvm/T3PeIV+rtJ14d0fTTKVT4u3iB+UvcQ&#10;+vJZXTfrulW8DfzhfLKhAEL6znuReTavsMQzzHt0dTc4tSuYclYPctGQAS4afLGLqi5yUUbMlb8J&#10;XcnviZccYOZ2abTEXmZpRvaefR3wfbbyNfHL4hck901Wf9kM4Uup0+VW19nMVN2b1Xf/UPpnRdlB&#10;P4lqBxIO9WjzjuN8w0CBAgXqLmLncQySEaKpdExDWemtWgCubiwrWUS4osJd/65/tAchBgmnot+/&#10;2Vjeo0r33iF+5tHzezoMmErnAS0qz8FwmjxmROine/v1OmBF+aHH4MWkd87WohMPh1V6PttUXvJ1&#10;jEh4MSSPtIsw0rUWtqw14uwZZKB8XKLy3y45NOkzHnOZtnrM8X5CIy4/95CjCaVmhqXy0t8AIuEp&#10;1JoHYXvJvLC6eLc4+W8hzTd1NVBKPe0oTfKCke7BvgcdRlifJoyLfUv/DxBnzXm9jiVUF/prAB6e&#10;dTEY2qB62yhdmtLUt/R7gFdJ+L9KM3aVl+LZ2aDPC1THZ7bV86Ez8gb8XlPW6yNr+pX+VPp0EZ5v&#10;Ztg0A6d52NylMuFh+dVCYE76c6LuqxE/oPKtNSNdWelUvB8AspLbdkidyX9XEm3gwbIeRzWVlXwD&#10;zzlC5tKP4C1HfdL2uzKfhGCzc5HO7fHhBKD7qWT+u9V9Sr9HO+3Ks5G6U8Z4U0hvf64+5VrpwsP0&#10;meJrJLvBDb13HCZ3d6n/1qi9eURfVqnNNPQt6cdYIn5CMtmsOr6Kvpe+Ibm1RSKUKV6pgDJ4EK0u&#10;K+mr9lgmJiQzYSkvl9wBMtY3lZc6pW8bT/SOar2PsIaEwDwPjp8t+bPu+9G68tLjWztjNdD21J66&#10;Z/zAa4T+u6FPyQmEA1adjFOdzFMfySaGuasBqdSvqs7+Dgil3/6m60DV0UiND9fqeq9+e1DMZg1A&#10;rQFrzjvk08krzGtFafxEfW1lUucbVM836vPPd5e2BPhrY0Q8FztN+f1RQ9+e30qPDfrueMqv/ON9&#10;M19tY6H63kubynv8odjGlGJlY4xVGziLsUqMB+IK8TSNZX9lQwkbKpJbO03xHJEyASaW1Om9q+JN&#10;XyWrKAehzpNbu4S6ui47mh7zIRuj+pQOUdnxkgKYWya+hvCkO2MTUVuI8qXL2NXyS1PhuzpKhfnt&#10;bJo8b3PYLshbMTJgTn2V1b/NEW2NNUnzlnJCL++OHnPdJYtAgQIFChSo2wjvpyFDDoqqqo6IclUf&#10;iGoyJ0Y1g74UDc38IMpW/jbKVZRFucqL9LlW13Hiy/T5yiiXuT7KZm7U30v09zL9/Yj+xuvKRfVZ&#10;F42ui5lwiRb6snobUGTM5xSnASUPMhUCUa9H9oBk9cAEnEsAOq78zfep8JU7BOa8bGAPvlloyiQ8&#10;JbJG/oQfRf6EquT7bOYV1dUmvadJ1zt1vV51O008XH+rfjNnq85/ojS/HlVnTjI9GFJxXDR8QC/z&#10;rqz+0xtuQ2CgQIF2M8JwDWjAbvMmzrwqK53TWF6ytLFPyQ0YYgo9MTAQs8s6Do1Ucpbuq9eCcZGe&#10;ewjjySPn287mFQ1lpb39GSeeAFkwwMeh5Ur+rnTYhb5e997MmWCFQF57qTML7tjzouQfjQYWli5W&#10;mZbwWVxOOKvktjaTgVxaPAM0IDMAl64Gt0Rdml5rsuvqRXd76woAhR3lyNJ7VHEFCDVvx34lp0of&#10;CTf2lPTvOenUWEJhrflLr8MB6BrLe9Y2lfW8xuq2vHSRdHvimrLSn2IEtBd0I+G5Q6g0vfdi3qvr&#10;FeLrEz17QAxYiLH469t5zPU55NN6pl7latL966SjC1aX9czhkQM4ntzWFupq3esUYViibdD/UK92&#10;XpPquBvaSJ4IfYanBe+M26UZt7rsfV3dRtKEx5z6519LrzGsPyZ9YQc952ad11B+yJeXd7Lv3F2o&#10;PTJc3rvX4av7lP6koaxnhVht2zaUrKK90PaT21ol3kebs5DOfz50f+SMbgB0kgbhxDRODVXbu0Xp&#10;aqwqaVAdVGMcRZfog57s/779AC5ggCLO2+pKwDfQ9uTlTh+4przXKerfc6qXB9X3P6kroYqnry4r&#10;vdDmGn0P6UX9Uj8P2xmfJV9nrBdfrTp9QNf14kf0zFWrynuchj5gdKeOAVtV95w5yIaIBvXbswFe&#10;C/vpXUk2lqpvI0+muwXefE2EKpfOiueLGXOuU7lGEpKzreFW8YjTs73NY7u89FnxUsZUpXUGXnts&#10;Pklu7TTRl7ERR23tHDEhrPFkfVLvuknX37IxLLl1d6UOjQNxxAXO7CsZJT2+WeW+oyEOy63xv/Sn&#10;O9p8sbOoO8e5Fmhnv69NlMihW/LGZgPV+WDpwCpdH1L/M8824ZSVng7QzgbJ5NZAgQIFChQoUEeJ&#10;UIT9++8h3hb20jNn1dUNPiyqznwiqh70nShX+SsDcLKZC/R5QJStrNbnUeJZUa7q1shCIeKNldkW&#10;JrGl8JctgXGeCwGpwNs4LScvv7RckbcBdIn8s5WvqI6eEC/T53ni8RamMlfxxyg76HtR7YBPRXUD&#10;j4yq//3uaHj/vUwPxvTf066cIRdCVgYKFGhnEIYcFnrstG4sL+2vheCMxvKSO5vKSq5fXVby50Jg&#10;zrx/zuv16VWxwTKjxeK4Rs5risMMvojXXEMceqVvITDHOSQYO7XIjM9gs5Bjdu8VeEEltxkBZqzt&#10;0/O97BzF2wWvteT8jY8RErCxrMdRGNww4hQLa4SBFaNT07mHHI1HxENlJUeyAx5PK8IDkha7ygED&#10;/TlUyk9WMpivz4SPIeTdxKaynv+bBkAwupI3vgOws1CLf+nRE8Mf+cC4S/jPpr4HHWahsPofuj9A&#10;ACAAxjNCp/G8eXypXJaG8kVZAS3x3Fvbr9dHV4v5TPor+vU6AqMMaRuIUeAV6I3LAJ+PSuaEzLSz&#10;cfr2+HBDb8pZ+nHSoryc3cLvgFn8jnyQYWGaLRH1T9lJD71p/MvBhwKOUUbvIYIXimSxX8NZ7zmI&#10;9yF73r3u/NIS5GcJpYi6Yjc490gXjuQZ9A7mGa6Un7JJXw/kvK3ECHkgnnIrCY1YXjpAfIv0aqtx&#10;eenla/qW/GxNWa8vstu8sW/PS1aXld6k+r1FDCg2vqGs5zkYLZvOO+Rok73ksULl4m/ygDcCefPl&#10;6gghV+qwKT68n3B7V4onxEbNnnhn3im9w2N0Gka5whBFa8p6fFG6OFn5fUJXQOz5klF2taXX65vo&#10;CXVthhw8R9QukCV1St6L7azGqM1v6D5tiGdWEIJVaaEvtDFkYbppZy8eejD1lpYDAJrXdzvDSPpO&#10;OugVZ0TyLJ/REfJlf6MHep+1i6Q+eb4wnCRpv1b9vrdhSKfuaR+kQ7tQW/2YtRGlx/li1g+cK93S&#10;Pegl3pUN573nIPo1S0tlxajM975OCX+a9BlmVONe2iRp2Zl+0kPeabLUe+hvkAfyWROfeXg8v6+Q&#10;bpLHYv0P9c73thlB5aTcpt96lo0Qqs8TjSVvS1uyIk30HZkU1pvlz0KzltwuOW5SOvfQh6r/PRPw&#10;lnwkt+6QaD/N6kx5sjzQxyb1n5zteLxvt6SPnOjDSIPyAZLTp/M7dUu98wxp0p/xLHVPelZvSTmV&#10;1hHUA/mwfrFI30MfwnmDXj+pA1/3tE/Td0JQ4glVVjJSbeqGRkK/cWZjWWlmR2FeDczYAQhsfVGf&#10;kl/o6s/wAhxfqneej/yS24oSsmJcycuAtsWYI/muYiMMckBfdQ+ypV9Pe3sjE3SH8iNTxgp0EV2n&#10;/MgS/eE33kN7tvGh76HS/5ITkBN9GmWwK2Oe7mfcod3Rf9IPGEid1CFpk1d03MYNy2uiB/qNtkj/&#10;z3NJNpsR3wOaWFqJrvNetc2P826V86N+7PZ9FP1KS+m1RvQZeE7ZfKKs9Ey1ixmaQzyuun9af9+s&#10;9w1Y1bvnaYydySN5Qu7qf38JACL5LJH+PC39cRofVqiOz8/3AdR9n5JRGiduVJpN4keZF+iec6gL&#10;+k/KavpJO5KsrV9Qv2T1k4y7vg9Fn6lT7+XN/IRn0AV/P3LimmyWMrkjK8a6dD9Du0F29C30a7Qp&#10;3uHnGtzLM9Sn5HKm8j1T+V4mOa3W9S7xLL27L+8iT0qy1bYACC4Z9Vf+GiWHzcyRJK+LJMfTCCnN&#10;/Ic2xZX8NEkGjKXWp6TKtC7Re5vfFdF7yMIPl/X4pvL8D9Xnpcrr/bqu1Xuvkkx+QttKbrWxgjLb&#10;WCLdZz4T63Cvj9Bf+P4M+fJu5IncAdALx1raUHrOaH1fMg5QR+gu7QE9Jj3GIBtzGM/U9loDa6kT&#10;yutlY2OY8mXyQddUx6SpOvmzyk040qXSS+ahl6vOKldpfkx7SZIz/eedvBv9Ii+mQ7Rbydr6G8mB&#10;vFMmNiAhNz+Gp/tv+g/TH87rVDmtb1J66B91aOWWHNDfYn21J9f/pD3QbfLJHBjdpr+hPdicUeON&#10;zQWVL8oOk2ebH6nueI48kk6x99icT/n1c0W8km0spd1QZvU15Jk6sz5IdbyjvoX3+TaErMib9ZWp&#10;/o/8IR/OsaStFOYNPSIN3/a5Wj0XjK/oDfXi+0D6dutDKHNqLCL9hr49PxP3PYQytbNPr9Ga7O/6&#10;/EPkms4D/YAB58lYmS8DclEZTK9Up9QBbcvmJOoftivHNNu4tB/9PO2EfKf7b3TV552+l7zTZpRO&#10;AAkDBQoUKNAbl+ozB0aDBx5lXlTZyi9H2cz3zLsqV3m6/v5TVFPZP8pWZfX95CiXuUrXm/Xb3fpt&#10;ubhBf6/R9w+J8ap7TLxe/IR+26j7ntGV8IpbdCXU4iu677U86JQGnGAPRLXIKbDKwmh2gouBYq1x&#10;OiRnR7hZ3sV5z8LUd9wXv+9Vk1eu8sVEhk/Fcq2UfC08ZZN4pb4jFOkiXeeojsapDiv0/bkWprI6&#10;hKkMFCjQbkQYRlYCVlnYxZLzGglPRNiU8pIbdP0zC9zkViOMAVr4/UC/1zaWlU7XYnGsniPU3hQt&#10;HpvW9bNQlmtIC2NJ8pgRxlgAOP2OZ96lut4iXtzQt3TYWi1Ek9siM7CYl1PJWcrPxQ1lpSO0GJ2k&#10;61R9NzF+d4+/suN7Re/Sz2GITx7NE4tzdrbr+b8pL3jClev53nrvRbqS5yniQVpo/sJCP5X3PNfK&#10;Xt7zNtg8MMpKh2EIWt37CDsrCGMIi95VfQ75jhlQykoG4mWI55UZInUfRnKV6Y/67e+8j+cb+vT6&#10;Er9v7HvEOzBIYXRa3af033p2uKXRt+c5AC3K24V6ZoS+Z4c+PNzK37f0//T7KZLLh3m+0ADEAluL&#10;+wOXn3vI0QA5cXjAOGSX+JImK6vepTppkszwTvQhvZAPxs200a81wkihvJyl+hmm/GKw/g1GBAx3&#10;GBi4B4OIGbLKS7/K+xr7lJY39SGUWI/TMA5YQinCWKMy/0T5PK+xT48+PIPnQlx/PX8pmfwWgFTX&#10;M/mMLDByrOrT45P6/HvlYZzKdqd408Pn9XRJ2KsHTI4Wcs48i/A0u015vknlJZTkZfachZBEn0pG&#10;6rPSKa3Tb/0l89MJK2V6pDaSZLXNhKEFoxAGk9WAa7b7mTCxpfPEFzf27fkLpf8XvXuhmLOs5q/u&#10;3eNHafALgwtgnfJOSLYXKN/qPoQhKxkpHkqe1Z7G6rexktMo/Z2VLp2vv3/acF7Pz2LAoS6S5PKE&#10;MYXfGs8rPQn9l47+TX/nYnlYKNdJ4nq1bUIpnbO6t8n7iLQcMOLE4M6hGBO/oXf+VrL9q/I4SM8S&#10;NnSQcVzuaqVTIT05v6m8p3SPXd89/6D3/dHqvW+PDwNYJ0lrbnTSHmac7U0Y0pJTLQ99CJlbOkFp&#10;AlJau1FbxHD7V93TlzCEeu9Z5GNVn9KvYVwiLdoF+qL7z1e9X8A5hBg5zVirvox7MLgBzJvsOMPF&#10;vNB6nCv+C+/R87VmJJM+6V2c6ZZR+znH8obBSv0a6aSJ9mTG4vMOOXp135KTCd1Luqr7KuVR9UVf&#10;U3qZ0rhEPDKWldKU3hswkqq3O/ofsheGXN3zLz2zQtcX9V7C72WU1k+RH95Dye15MvCpiMHd6rJf&#10;6dckr9+Z/JQnpaW+wDxOqX/62FFWd2q3tEWMfAlAYPVE+TAErinv9SmM80qnTNdKXTOS818ls7PV&#10;h56vvNaofJN0nUw59Z4KNnUQ/g7QhHKakbAgn3yv/uATAGP09crPUPHkOI8AkqXVesdQXcfpnZeq&#10;DDfo8x16zwK1q3+hl0lSLdEOPXbNCMkGlD7msXqjmDMRF+o9vQFBktu2I9qJgWP0X+gmoenivmaq&#10;1TdtFVn1LfkzIVXRIfQ1DcYCTD9cZoDkL6gfpaX+u3SA5NdX+cDbXH27yq06kpzsXFYAP+VPdVqS&#10;1b11ul6oZ8v1G+PK2OT+ixgjpAMHmJegxtpV1CEex5a2tVXO4uTcNXRztPpkwlX3XaNxH0N7SyFC&#10;6a/ifl/6QujEOCQf4SXRdc0rbEOC+pmealcW1vckM/irP0qSaDMBxphRXn2Jylyp9Ocqj4Sfvk/y&#10;qNHfX6VdJ7c3IzNiEzKQfJTbRqTHN3CGWXnJltVlpZepb/hf9U+/Vxp1kiNA7+P6/LKuW5V+A3Up&#10;3TtLdfJrPUN4R/V79OWlfegXlKbmG+blxEaMOsnxHOYY6DNhvA3k7F3y36vKev6P3lem+wcpPdob&#10;91/GVc+MsT6PeUufkp+p7X0qvdHpibKj9kV2BmDRt6kvQJ/UZ38Bg7ra3mdXx30Oc59puud+fSZs&#10;+Eu6vqhrk9Kdojo3jzf0z7dtT4xhgGboCTqqfFXnZVFeulDtvMzCWEqHANml9/sn9/1WZf1HooOT&#10;9MylcZlKx8R9BPnUPFD9O6BQWu8h8pK0nazyeY1keZ+uy1SuadKrHzQbh4YTzvSQXqvZgEOI4jL1&#10;8abDvMvGiim6TrTIDuiJ9Fj9yf/QtjcVhN9krNfzP47TKPkn9yod5nB/098VkpX6m5LRSpNxQPMF&#10;zaH6qn/QXDUBXlrcHAFgbUBUeY9fk7bKz7xjsj5fovSG0M/qs8buEo0NJZp/EmK19FbqSJ//jld0&#10;yivRztRdCeCi/kN1jmfhQD1HP6V2K1nHeVQ/0OMvGtukZz0/xlzey8733+rbP0X/YX2y8iU9rJSM&#10;K0hP5a5K6pA2ey762xr4SBmZ56q+T0KO0pE+4n+Tf9qL8vc7/c15jVkre9yfq140H+J8Z81Z2OSG&#10;blOvSbJ5YgMY+SUkuMkLualfk65IRqVTmQspHTYLap5fcipj5o76FkDLNRqf9fzpjFv0HTanQm/6&#10;2ljIuM+mrz9Kb74NaFsI6FLvzPGYx1NW6kNzOfqG39kmDjvbkbGP+QvnX5o8VS8lP2cORpnTACJz&#10;H8nr+7qPvukZyXOD/r48npP0/DJtJrnV+lwD3Ow4gh6/ZKxUWdB/G2/QhwTgq0BXbW4EUMrcpGBe&#10;a32q+ndkl4wFzN0YN6ZJxurDmRewoUz9Xd+Sn7GpTfcdmQD7gQIFChQo0BuT8JoaPHj/KDfoYF0P&#10;i7KV70/CXn4wqq34eJSr+FxUU/H1KJv5QZQb/OMoW/XLKFf5B933F10H6/sxuv8SXadHucxs8XX6&#10;foF+X6LP9+napN8A657W583i18zri3CMY+piHj3URaP0N9/hCWaMV54Y7zwY77DtGG+9Qo89D3ql&#10;AK+WuBA8a42LPe85D7KlmDxZ3sT5UJSJpyEhQCmrL7MPCcozvCuXecnkFQOe94kBQ6+X7K7Q9wCk&#10;uaim8h/6fLbq6XdRdeVP9fd3LUxpruK/o9yAD0S1lT0tTOW0/rtNFJRAgQL9BxOLM/MQMo+x0jIM&#10;AVqYbQPmEgO3J0AwvDR071W6Z5EWbiO0aDzbDEAYEspLX9N1rRaC5xcCcxh21wDk2OK09HoxXg4Y&#10;Vf+GYYN7WEg3afHIYl1pcibYUt3zuNLj7KDXdH1J731E11uUv9HkBUOUvSBFnPHGwlL33qb33S2e&#10;p7+v0pWdyE+LX+KzvqtmQW0GI4y7dj4eBt7SWXyH4QNDHmnaTtI+JT8Q/0P3TE+el6xKL8ZowSJV&#10;f/9W+b5a3xHO89ZVWtiuio12X330L4cdyk7kZFGOd8fz3CeerTJO537l92EtgjnD5QV9t1HfEZ6L&#10;sFwXKN0f8jw7na2QCWFQM2AwBkh6m8EjPh/vSaVnBkV995h+IywSYZIu1d+rk3fcjIGRRXmSXKuE&#10;AULPASg8rTposvTwPijr+TEfYsqDjxhPdN/oxvIe8/Se+XrPAMKDWUIpWtO75GTdl2vsU7KwsU+P&#10;K5XPatUp3psDMWjobwyWc/T5euV7lmRxEYYfAAMzHpWVLGvqW+oe/2tPC6Uqub6mfK1vkgyaCN0V&#10;e6Xdn8gErzm81njPzXp+udIkjNlzum+Lnn1C19t1RUfLGw20PLDdobMAcdkBjjeB3vtzyWiy3rFM&#10;aV4PyGi7vftKlzA8xl5+dysvv04bKU2OfUt+pt+v4x49+3yi95NW9ymRzqhM5Ra68wV+0/VRXRdh&#10;PGnq1/N/MfqQRpJcnsxjoLznl/XsWSrncF0XSp5rdX1WsnhZ1y16z1P6vFxpAmIaeCsd2bZjH4Mo&#10;OmdGSTOSASQvjvXKwgkS8uwePU8YsmX6bakYUBJAdIrSoy3Owwimcv8k7Q0AgI189NxPlY8KpTVb&#10;+Vuh+9VerI44m+8+lR+g9RbVM6DJtfpupr4baQbq8kOPIS0Df8ywae9frnSuU7qDV/Xp+YvG3ocd&#10;yj2NACDWvtgoQL4BS6Uf9Bn2XEmj/vbnlwGQNqrM1+i7KuoHQzvppAnvAkAK9Y2nWP8IkF2O/pZy&#10;ptVGvW8rALL+Rlef0XWlvr+moU+PISrDqXhCkA6gO94HetdXxRj5H+VZ3bNEZblA/c7Xl+n9GOjs&#10;xTsgDOh6/qTEYKg6A7AuUR9TgsH9OaVP/yoZlxCubp3+vlG/Z6gjdvt74zP9tHl+9e35q4a+hJIs&#10;nav01ui6RunTxqhnzvFapbQAAtBx0ud8R4Dm3mzGwDjsvW0sgwkBHq4u7/FrlZFNGYQ8fsTyFffb&#10;1AUAifr1kkWSL2MJuiXdJ9Rgz/MwvCdJdYgYF5Nwev9UXq1v1ue7dL3K9KvvQYclt+YJUH19/2P3&#10;aTrv0KN1n3TXgIzrlKeVyuuz+vtVfX5FTP++krzq+wEGPiq/aWBE799/TVmvL6rPHK40HtK9hOd9&#10;UOXljEHKiffsq/r8gD7/LZalbZiZqPs5Cy3xqqR/Mc/0TXa/jTE9f4/XNHqFMVy/n8FYl6SNR5WN&#10;jwnTzzcqTfXfBiCdgoG/0EAfG/qP6GXzCAPmAUrNE1hpmQczY/dm/f2wfl+o61DAAP12UhpwaiuZ&#10;537fkpNpA0qPvvVWpXm/+oJrAVPp45JbtyMMycgbnU7yujRpi9SN5jRsNAKQMD1+5qHzerr1GlvY&#10;9CH5PKXv5utdANmAChb6Wu9frPTQwzlxXko3WLnN0w7P6NI+yuuPMYxzLiKbimhX+v5KpcW4RJ29&#10;zDim75yee0H5aFI/v6ChvMdw2gKeUUkREq+ynp/VMwBv9FGbxJyb2nsV4RDZnBODufP1+0q9A6/A&#10;1x7/S09nIGTcjjSWlF6kz6dqrD6hcBOH96ChLcbAom3c2KRyqx2WXsUGC/2GF3MPvGfocyUDgCeA&#10;DcmEszBtjrFN79WPi6+QLC62vlPvLQQEY8C/9De6b4L4JpOP5nHiUQ29e3wrfT9jEpsDJItz9M7x&#10;yf0af2wcV7/DuGn9hvrckgbGCs0vh6wrK/1uo+Zjaa8h5ox6XnPG0tvF9yA7yolcVVf36qr+rWSj&#10;rlv0+7OSx3Jdr2Beo+9+SL6TpIxsY0S8aert5kHcR2N5H+ZLJbcrL+pvrZ/VmIInLvVsoVVvUxvj&#10;PZyVK/0DVOnRu+HcQz7j+3i835hvoU+aW/1b95EHjbUWapcxivnei+JHxIsAyH3/zbhEGqTF5gU2&#10;CKnMF+m5WUl/offanBSP7GX6vFbpqg8vnaL2//3CukoTOsk8gf5Fz1brGfoAzkhj0xRjM6Cm5l16&#10;R6xDr+gzY5/kWDIZQBzvLNOnIvNRPPo0jv5W99Yqf7Q1+tVNyiPt7DV9fl7vof+6VjIbrPflx9Fi&#10;hKeXnjlR97PJRvNUG/cZ6+mf0ddX9D39H2dm42HKRoevFrYTPOfVf/yf3s05lbRFvZ+y9mB8ZU3B&#10;HJNwuS9auQlF3VdzT+a25aV/xCvP96cGgrOpQ/M3lUlt1+bv9A2TrW0hn2QMZq4IKJ5s/DpTc4fh&#10;0rEFyjMhnZ/WMy/DfFa+mV/M0t/nSb++zpwnHRIWsNHGg7Je39Tchk171ylvnIMcy9f679LNSucR&#10;/X0TwLLy/+fVmrsTGSNJJlCgQIECBXrjEWEM43CGexhI58Ne+pCHFvZy+F5RLrePhUIcM2ZPA/Lw&#10;xqoe9DVdfxXhWZfLlEXpMJg1laP13fQoVzVP1zv123LxOv3+pHiLAVoGVKVANw9kGSfgViHgleZC&#10;gKwQTNvZXJifNPs8+/J5sI7PAHvmKSe55AyQezSRF4DcDDsrLls5KKqp+Kv4TAs9Wl35YdVRqern&#10;QF33iyoq9ra66q86mzbtrQVhKlvdrBsoUKBA3U4YIFmkYXjRorc3C2Qtym4TX9/Yu+Ss9O5MKD4j&#10;rvQCAzzsDIySCjPGxTv7Z2vxxiL5IS3uzsdYkzxmxIJT9/yNBWcT52sZwFN6kT7/mt3ELAwtbEqZ&#10;ebZNV/pLdOW8mCbdu16fMRg+o785b4TQRgABNXj0rEsMDp5sFyw7aWODFQYawpARwon0MDhjgLgC&#10;kEzf/0Z/azHKuR52nsNSLTrZ6f3XVX0wcpUcabu47ayWxKANyIWcyktvwNOG/Ce7TfuKeceruo8z&#10;wWbiHacF8w8wBpIGwImee/6Zv/dySm+z0gc81GLejGgAfd7ggEELg+7dumKkKsMYl96hyq52AE+l&#10;8Q2V5Tz9Ppp0tIg3wEnPYRDgTCoMPbfZbxiZlPaTf9P7DSgoPbOthn2AAN0/NwbAzPgzU2n8kZ3M&#10;Pl8Y8vSuM8QYOxbp2qjnML7UrelzyKctoYTwNsJIqXuuVvke4n7JhB3btgtcac/Sb0v0PUAMxrEF&#10;q82YiiGsx7e4R2V8cG2/+HxD5Q0jwhP6bqn0eo7kjkEIw/5qpY/OIEsA4asoh+7FgAhg9oQ+v6L3&#10;4A2wQXyn6ms04B87tZPstpmQhergeOX1+4198agoBYxQe+l5Ce3FwrqWlZ6k9yE/wGyApz96PTZj&#10;XnnPD6idnUn+lR/k/TL5V34xEhE+FgO3ZFJKPWMsxIgDKH6NuKKxX8//KQzlBgCGDhkYXWa7uAGq&#10;SLNJTNikR7kqHdqYgXPKwzjp7C+b+hz6Ie9lhiGJ8plnYV+McCU3Kh9PKK1X9FltzoxttA+MXXPF&#10;N+j7BbqiD0v0DkDF+/TdTHZ6exljkAOUa+pb+j3d83fdDwjMeY8rlSf041HleS1/61mMcA+L0W99&#10;tj4Fr4p+tDVCYnHV9yN0r9pRyUuUVWnUK3+/8YZUq6ey0qFKX/VuRtyH9fvSOP/WNu/S8xjsAEdo&#10;kxgA9bcBQn/D4Ek6nqg7+gLziKG/61s6QvdhwCeMKgZPABZCwgGcb1He8WIhf3j8qD5KzqENkRb9&#10;MyEide9P9TzeHzHAUl46D+M7XhMAGwAj9vIihHGY+orPY+z1UeXn/5TOROkQht/b9W4MpwCpyBjZ&#10;moFXv8X6VF4yA5kCygB4YHDGqwE9ktzK1O9M1jOr1/TF6whjqwGxVwK+6m/pvAFLGDuT9mlg0lAM&#10;8xiY06AsYABjjvUzeBH2sRCSsYE4NjQ/pmfj/hsdiPta6lR9W8mNhKyVDP+MZ2+SZIcIPYw3iPQA&#10;+E/ALas/PAd+v50R/tTozY+fd/hBABVqK3gQXqj7afN36X6AgnWxfqk/N4CZ8QxApuQK9X8aH3p8&#10;CaOspaX6MoMrwJFk+FC/nm5T/16AKYx/aju2AQZgb514nr7ri7EVb1S9ayEg0hPWt5es1+8A+RYy&#10;Oqnb2eZ9jIH3PPUD9kzPWqU3S7xY9Uk/xLjF5heA/if0/EZ9XqO0Zyo/f1LdfGLZ+b0O8Z4j5Pth&#10;PGVi8LiP7mMOgbwe1N/Kp737cf29SX9v0G8A9/Rdds4ZYWZJpz2EUVn921eU3r+V12QDj41xN+td&#10;F+BNxz3kDf2i3/KbHmgL6BieYvRrytdwZKrnbtV1DG1WYzaerTcrn1sIz514YWOkZxxibnCRfsvp&#10;vQv1PGGGKVujPtNvaHy1sKeSmZ1nmlM/RBja39H2dO95q6VXkvWlSktjU+lS3W9hJnV/YsAvfVnf&#10;sxGD/m2RxrF/0JeRf/Rj7V8IDWhRBUbp3mc3XmD6cb/yXb6yT8+vGOiFN2W8gYC+cjMAI+Ok8v6c&#10;0gZUmqaylrOJBk++Qs8X6peNHchJabHhiLEUGagtq/9Qf4DXHnlRn30iG02UNt6ZbLq4W59X6P5V&#10;uqKnjK/0XdIpPOBKrwLQ0vdfLXwvoDF6pvsJ6ai+yTZWAZJVA0L4vs7mZGUlXzAQwzaY2PxpqdJl&#10;jL9HTLnpM/BIZ1MAGwQ0VqhfUh9BG0iDEwnAMVW/U8bNSpONBrTfeBygn4n7Q+onBhrjdggY29tv&#10;BkkT4zn9N57vuu/fen6u0qafZ4y1fkzpoVPMcejDGsS0N8ZhQqhW67czlBdCwdoZlow3q6gP5kdl&#10;JUSRYEzlrFraFePgQ/r8tJ5Bf3jXFarn/sxFkC36Q7tYfZ5tXuut+8bpd4BIxrWXpZeP6xnmiMxF&#10;71I+ATtz9IeMR0nRtiPb8NOv1zf1PJvIZvBusdYDlMfmWXxHJAr6a+Ys9INO+XpR6dNHDZLe/kB5&#10;0bxiG/jFeGpeYcz5AE5j0AhPVs0hSlfrMxt1mOejXxv0jlUa265TWuczvhTmmfKjcxa607xKE92h&#10;P443FbF5AABeaw0DYgklCTg3A4971kvpjSTMv5UXPM/ZdLNZnx9SPm6RHADWiIjARi/m4+gh8mBs&#10;pfxsBKpZ26/Hl3weLQoBG0LizXx3ANTrHtpMDlCf+sNjGZkwBjFO6j1lKu9Q3X+l+ok7ba5tYCr9&#10;bgn9LvXKnOwuyXqU9eF4uyWe/rybdkx/qvcSeWCi7tXaKu6/LR3JWHmnjwPwBvi7SeUYo3t+4+cq&#10;gQIFChQoUKAUAfzUVBxuITBrKk5OvOq+J94WBrO28i9RtmpQlMvU6e9x+m2aPs/W73P19636+y5d&#10;79Hf9+p6v/5ert9X6zNedmt0XavrOn33iD4/rs+Ec1yv++PPgHzZTBIyM/O8ri/qutl42+eX9MzL&#10;uhJKM+HMVl0Jq0nIyNd2yPF9nOXmn4+veLZZmM7kfTnlIZt5TtdnkzzhJUj+yCd5f1jcpN9Xilck&#10;/KD4Hv1+m/hG/X5tlKuaIR4nHmwyxEOxJvMz/f2dqDpzkoUeBSgNFChQoNcLsSjLe8xhVCsrmQTo&#10;psXhNU1lPc5Mh+wyDx5CQJURnqzHPWJC8/XRYvHYZJFPCKzNWshh1Dsfo0TyqIWh0b1fbbQwXqWA&#10;YlpU98yt5YwSDCJanAJeNfQt7a1n2WF+p/h2pTlL17rV5T1rtfjEG4ZQPfNZLOo+gIQbCPGCsSIN&#10;LsUAGIaA0q0WXtMW7BgazIhXpcXr2Qbs9Ck5AYOXFqycAUZ5MJDfr8XuUMLtYcxgh/uqsh7fxuiV&#10;5I2dwKQ9WPecjWcD3nAGzGGIV95sB35ZSYPSGad8920o7/VDFtwYbZUmoRVffOoCA8aeVzoYEyc0&#10;lPX8p/7+o+qgbxNG+NiohaEB4wrGkaEYeDw4AmGsaerX45O2kMfgZEACu2bNy4Od64RRG6DvAQNn&#10;Y4BROnjH8G4AIbzG2uwxhwFZ6c/Q88/pSj1TH2divPMGM4zi+u0fq/sQ9o1Ffckjeue90pfBeueJ&#10;lpDIPMrwbCTsVeyN8qR5gtnZPod8Ws+cofwRBgvvQgwbgAgzmwjp06/043YOTBk7qA0QNvBWcluj&#10;5wB+CKH3c9XZTyRvyg7YiWcZhn12xM8WD1WdcG7Hv/QbIdfwRMEQQcivjfruFj17FsaSJMttJspG&#10;m5Js/y3Gm4wd6ZdJ7/4BiItxWN9xzpjquRTPFAwp59EW8TTFELWmb6+T43otuQ0DjcpGna0RzyM8&#10;kdI6T58Jm1qhZ/Eae1j5Xyd5Y7S6FJ3G+JRkKQ4lS3jAvqV/0n2El7tLDLgOkIdeD42NpeY9c3mS&#10;JwybC/he+f8JdUs9Y+Q20CsGeQjDRlp47WF4Qm+nizPS6XNW9+n5K9qS0svq7xt13wP6DUDlVqU9&#10;Bq8733bVVvA6xVNObcG8d9F7gFXklCFvSmuU8oLHIMZMdnCrXtmRDnBSUk+eAPcwuqJfSnOS7gX8&#10;wti9WM9Xriwv+aEHA60PiA3cL8SheM0od5fKLBmYBwUegxl9n5z9Exs+9f06XUfT15COJ/pJ9aHf&#10;VZo5PQNgyQaC/2/vTcAtq6p73/K75nvvvndvkpt3o3L23oXxxnTv6U1iwjXRG+K1IWAkEUFRQEOv&#10;BBGo01TR911V0RV9j4jS9woKCEingEYRpak651SB0tg3MbGF9/+NtVaxa1MUVWpi4v39vm99+5y9&#10;55pr9nOuMeYY84aMBZckX8fPZBxJmt6X7+mXl+W3tMeyLkF4zLi2kDGVuLBYmZ4avDq/75Y0YL2B&#10;4A/l1uWpX1yM/heU82tyy4gQD2Hi9LzBm5Lm8dQB7tPY2Y9i9Iqqc8acEtJWezshz7stYRDCPZ4w&#10;KBcYf3dijMMyjHSx+SHxce7UFZTJiqlGWZ/vcFGMpddh/N584garEVwmzKOVl6neQSgXcOVFOmlX&#10;tK/lCGCrT/auTfgvJK5PJo7zUs5Hpv0elfo9JRcCacYXBNtP5G+UtLck7Vgy7Uh+K/M/JY1l4dim&#10;GWuSj06BWUowLIDfxSaSNmiBEgNr4NlxXBKXkBRFLOPJJ1K+F+QTV6xYSOHODEtM+ijWQ19MeOaS&#10;rbpxnXab3zfIM3dL3m5BMYeVU/KHsP46+n7iOTwX7pl3KKF/xpq0k71I52N7D56qs14zb6SNMDae&#10;lrZHXYwnLdsSno04maMyDgzOr7RkTEyYa3IPGzuw9MOK5sg8nz6IG0SU31jzoMTD6n0D2gDpXb73&#10;3N+anV+u6w7NdXbCMtZlfEUBPrY3cy2bU/I/7qgzd/exxMUK/r52XHmGxftzgcUc1hqJZ788k36F&#10;1ee3czG3fZixMfFuSR+hnaKo61z50V/K2mT/9X8d94UzKLIm+ttxlUXbeObT1EfSi6s9FGXfz3PY&#10;FIAS7tTaSIJlUOaXPPey/PbdVoDOuIFCCCu4JawXaCtlhVIC9FKw4B4T5QybgLBgT92PpT2Xq12U&#10;npkL0z8bJSGKPayYUQyctXxy7M/Je/WTxo1n6h6PA73vN4rY9Lvx3tYI7xvL/N7muX///H5t/v5m&#10;KeXYeIEAn36UtoNVKK6kGQs7q50OntO4JhxL20LJ0bs+6UBp9KXkD9eZ/71c4mX9kXhxI5z5nTKr&#10;+Zj1B67w2GQ1kXpmHcL4icAfizAUU+R/x+F1IpSSAGv1ZkMHSvzPkOY885CUzytx+9coqVZuzGEu&#10;+8TsxIANHE3eMgek7uk/B1N2SQeKF8YylED3JtzRjD3DG1coi6Tn8qTrRyvS5/KJVRtrBdrXwnyy&#10;tsNt+7XEkc/kgXkgYw/fZ03SRrUSzrUjj3k+feqa/I2ikTnkEtYes5ODPZu+We5+b66yYXNIo2i6&#10;GaV9fn97KePwOFFrzMSXck7Y2xJP1o61mQO3hVguzyOduS5KmIydpK2UYh+qNpZ1GtbuzLflypqw&#10;VVe1UY1NTaxH2UzB2vGIjLl4PdgpZbkxa5I1ndnGuWp53uZ5TllcJe6vogxOXN/L/2yyY+w7Nt/j&#10;3rLqLZ9L8zuK4ofyeWHaVNbKg9d3mzVQ0M3SH+exea5cNKLsYhMJbSPrt6yZGafY/MKag3G6eS+Y&#10;SZo/QNnRhrv1LfNkKZvTf6v/1HiWeaPpt+mXfdyCn5DPU5Km96fNX5WLDRSP58p7Qe8ExpTh8Z93&#10;pNybttFfzuawpIPNOw8nDt4nzqZP5zs2arChj3mV8Y8NChkDURIP3talj7E05feWpBs38Q+wHkka&#10;Z5LefZjTmMsZw9hYgBvZirdRdmLRnflvrMbwjH2Zl8f2zDO681FR+LJhBpfPp2Dp3ll9o1DlvaRJ&#10;I8q2Hu9ceVfosc7aN5+7p04OTjpQ2DF3obBDUceGmcW4DCUeERERGeHII/9zucA89oi5c046+iVz&#10;cIN58sI/KDeYS47+kzknLHp1rtfOOWHxJqVUwh3mksVbzjlx8db53Dbf75xwT1vbYRW2ZNGJ+fvM&#10;fJ6b67z8fcGc4xdemTDX5e8b5ixZeEP+xl3mjbk4X+2ehLsv36HQ+1L+55w7zmLD6uyxfI9SDCu0&#10;byd8oyxDcda41WwUdN11wuIfrbyGvy/l3uLvVRwr46q/v5Hrq/n70Vy4nUTptiwXCsYv5F6Ujncn&#10;zO1Nuhdd1loSHptr4ZwTFh4558SFh+b7fRN2z5TFu/P33yX8lk15LXr9nOOPflW+/+P8///OOfbI&#10;l85ZtGhQFouNJZyIyL8PhhVzeRmcyMsbFgd3zYzzsj+2y9Cuyl/PC9wr8zK23WxzBg3WZx9dPt7b&#10;mt2nCIPy23F5YWN3Zl6Mx/buBC5YriBQKKFgCU7KGoyXun0emer997KQmexvmfiwWuPsOVwP4j4n&#10;L4G81A42XYq1Wl7Y86JY7qdysesaATW7N5cgCB8WsrRC46sS5slWyPLI9MTgunphnRq8evjsCQRQ&#10;iWObXOzyL+ulhDsahUJekreuXbKTY/vm9xLwJMxNCXMMAk4sBcgn5VMC/rzc5prluQmHQOmI2bwE&#10;l8s/lHyc5dEI479ZwrzaNd2/Ink/AMEQroYQIKb8Of+Jnd3LEi+KrXJpieANoRTpRpDGyzpCUYR5&#10;KROE+1gUXdO4zxy8Nc/foIR0dY5euefCTRFKte8TvuKc7G3OC38VxnPQKglw4UU8KNNOy/878hzK&#10;scLMr7PBluS3+/M9wn3SnzY1dlj3Eo87ToRNCAjyGy59Wgu/3smEoV0iMM3/5+c5KNUQBlyf/0+c&#10;4TyktEvOJUOpm7qn3ZWwO89EoMlZTttgsVnKvwmsFfoPIuDOJ8o5dsGjgN4FQR9CW9pfvluUe1F+&#10;PNpYSODGqb8fO/NJ87rQuBhC+VJCDizzEM4fSl11ioh6LoIgLEGTR35HYPQg54lhjdS5Wqsd5rg8&#10;rDRhfVSWWriiou9R3on/iIS7Pe0I93FcCOwO6cqb+i3Xg62FSOJBMcYO6JQFSm+sDqp/vQzFYb5H&#10;SY9C7LFcX0ibuijXfpzlg0AeAR3uZ9OGGyvbRlj2nXwinL4eBQ+WGIwL1GXtpsfdEtaKTZ9FOHpV&#10;rsNRWNN2CFeK30YhcHk+yQPKt8tmsDiZ3/sftQMegftE//Bc6TfV13CJ9Y3EdUPK75B8/3ZciK60&#10;vEJgh1s+zmvBumFysOdDE/0NUb5QNsSZ788jTKPEL+H1jSmXRYwr5Voq40/i2j1xcHYRZ5lhUYHV&#10;xIdTz5sQDyD0L2E/7rwa14AI1VFwXpkx5NBl4/03I2DFYgHBdsaDv884cybCv8pHKTdrA0JZx9CG&#10;EQQmX7js+0TiwT0Vlh9n037qoc9BWRdx7k9tLCiBK673UGTfnbI8grGS9vrYvJe84LF8ZjzeKM/i&#10;zMEHki6Eh7iMvAAhLWVF3XOmXdK1Mcqy/Ia1a2NJgnUMlkBpP5zlRxsty89mfOfMnK8nXtodCmEs&#10;anfOM15KOstNMsqEqRIm4m4WK4VS8ub+bZkramyY39sk9+GGFVdh7Oan3LDWxKrmGPoNQuTK/E8J&#10;80PqYYuMw1h/YQWFQL3c7KYe3zrqIq0sWXAtVwrucp3L/HR77sHKcTfOcVu+19w/npmYu0XyQxtl&#10;nsNqiTZJ/LthRUtcuEZrxutymcx4hjs+XJJlvB07ZXZy7D11PlfmAS767Mz8uVsk/FGJE5etmXvK&#10;Shxh7fH53I65qRFyr/8i3F7S31Omp6adfj7pwd3kfanPE7Egyd8bMl8/knafcZCzI9NnSkG/LOnO&#10;3/0jqNvWBeXzkoZXJA+41PtY6hLrXsLgRnF76pa2jnA8fent3Jt4bs7fuFr7eu45g/vJ97pQ9ZPx&#10;gPmUOJJHrHCwGmaMpw1m/TI4q5QEKKMzjzO25lmclfnrw2dYoVQlvuE5sMqrUcawUYM+jOu5k5iX&#10;6d8op5txuqxh/xEFRD6/mrHlljwbBexGrAuwziHecmXYWLGxYeGRlDUKGNzvLmJOp5xQluAWlzE6&#10;9YJygI0LnCeZ9t27knGStGExw3iUeCbynGtyfTcXrkKv4PvKQODcV9pRfisXuIkva5vep+jHhCs3&#10;v2kTpLG9ZRWaOWM95qjt0u6wVGKTBArVLybN8znDD4VCKcgQ6GPh1ayNLmZcSXo3YZ6mjTLP5rdd&#10;k1/WDmzMYIMBa8CJZ3hWKGVgxjvWYxN93B5mnCoF8RTjYuclIN+jeLs2YcpCLp9YzB1dZ/omX8yN&#10;KPpZL9T3ZZVYFr14ReAMrh2wOKYu67mZe9r2/WRtrGKTTyk1BwdjLcY6Fasiyi/fs9kDN83MPWw2&#10;uIA5uzLQgvI39Yp78dNSFmwWIr/3pG4vT5nuwhiFMr42IaF4qQ1PZTVJGr+Xe5nnx4mDtVJzbmVZ&#10;EnOGIpaoWGBh7X7O0uZs3j8jPiyp8hvKu849JQqZ2rRCXMyz1dbmJ7+Ngp81OUpg3I5imXw+1tic&#10;jUq7rDZy0dNn3z4b1Z7KsruUl7eQvmaDWlnffyzfHZU0/h1tgXpkTM/zr873KHkeThpQup2Y79+B&#10;8ow46/l5DyGP+Y0NIiga8fJwDmMecwtzfdVdnTdc43W5CU1eMv72FpCPbryuOmHd2czluBXFor9c&#10;d/I/a3U22pWSNut7wuV5mYvKSpSxmjlgF86I5OxX4iTu5IMNKI+sdHnLhrqsSRN+/JGMU8yDCVPv&#10;OE0bwwquxio2yu1EfaA0XDYveWkUhlj1L0eZnntww74T4yjPa/r/+n9U1s71jlCW/rhjv7Htp9tQ&#10;brR/xsj8jrta1nJZx5WSMXUxtjfvfcSXdL0svx2YC9fTjN8fLkVn2hDvFzyP+FAgJu2Hka9cWOB9&#10;M3V1Lu+FxCMiIiKr8LxSDuECs3OD2bnC5FyzYVeYnTtM3C1y8TfXEUf82pyjjnpRwv63cs14/NH/&#10;a04p7xa+K//vMOd4FHeL3pcLq7HD8rlozvELF+b3I/P30blOyfco7y7Pdf2cE46+fc4JZXnG9cn8&#10;jVLsc/m8P789mL9xD5lr0dJ8rsgnSjzOv8Oa7fGRq/v+iTnHL8Jib3ZlHE9bu6F8+2y+uyt/35br&#10;plwfy3cfzndX5Loof78/aT51zpKjFiXdU5W3JYv+us6DO/HI1yT9r56z5Mg/zne/M+fkxb05ixb9&#10;13JNSflQfp1bUcq1Kd/nz7loi/8w56mndE8pIv9+KGH4fIRBvTfyEpkL13G4xcGN027d+S8ItHCN&#10;lxczBCbn5zfOoDs74TeqeGrXKAqz/nfz/eN5Gdyvs7Yrt1EJ1wg0cGlXVkt34FLrS3uPDbB84ll5&#10;Mbwin3fnXiyk2nO+Bu/CzdKyeS95wX2J78G80BOWcI11S/+rebF8PwJFhMYottj9vXRi7G2J7+Zm&#10;lzgu/tixO1hSL5eJi3R1IMxIfHmp7//Dw82L8GxeRE/K/7uy6zTxIPBEmXFewqGEOJEzUEg3ginO&#10;E3ts/5e8oHENVkIT3McgHGUHdOJA4YEQe/B3+e7ApIUdzrj3wTXeJ5eNDxblhXzLTgHEC/o0ri9L&#10;IF1uadih/mCee3nCb4WghHCleJjf/6vpspTo35jwX8uFdd0ZubZAKPXYwrzwn/qKX5nda+wP23wg&#10;DOa5nO2B4uz9KD6HhZJrApeV5D9xIAi7M/k6EUECZxUhqEO4TH7z2ynUYy7O2mF38L3Jy1GdwgGF&#10;GULDak/sSJ/sfT71iBDpAPJFGASR+f+ypBFrDRS1WDAdQvxdehGG5Tusmm7IdVv+vy7hTkUBQjnV&#10;cxp3Tc1u5saq7sq0xQOqXtIWOEMQoS3tM2EvJGwp5lB0pr5QlPKstYW0IazIsw5PHLjmRGB5bPL6&#10;dgS++7eC0HILi5szlG1NWS0uC6Ky0Oxtsaxxf3Z60nR/Pjn7jfPkbs3/x+E2DHeCxFOCIZSPEyi6&#10;yuXSYzPj/YdSfks6oXfa6X/FLWvyc3DCXZMLxczj+WRn+zj5Jx6U6En/b5QQubG0KIF84kSpfTR1&#10;VoJtFHMIWyd6BxFfk8Y+rvNQouIObkvGFZ4NCPbyPecGoax4ogREjeXogsT5auqqznCcKBddKKpb&#10;F2KV1sUIeakn+jdnCi2bHGDhei5pa+qq/20EXpWXtOfZvdb/w0bI1ZzRl2ei2MTlHDvCNy/LPyyT&#10;8lwUiOQhvyNQY7c7CvVTUUog+KOcEca3ZXJ8k4eyDMNK5qPLM3a22Sw4uy7j1lvTL+pcuaTr4uTn&#10;gGXzxrbkuV39owxbyvliKLEbpTIbDTiH5kzaCWHKyidlmfgYW3GliBAeV5NYLa+VVVgpAefhtq+3&#10;Y9KCYA2FFlavJ1NPw1bRVR7pywlzbPKJW0NcGabv9i9I/ufTnqjLaiNYR5QCpiwOUJDhcotz/xan&#10;bWyGcufhxf3/iOIDZVDi4AwoFDKUHa7TEI7vMrvner9XFkxsEJkqZQOCYs7vRJCO9d2xKBI4v62s&#10;eKbWm4u1QL4/gjSutHJMHTKeYBnYKb9/WkrhMJ620whlyRsWFVihHJi2u8nwuWiM1xlnfi+/LWgF&#10;8I/mkzKr8GlDr6f/ldB8Xv9PM96/pym36jO0OYTik91ZptRr6mXbPIfNDbRFNhPg+vIq5qPZeb2/&#10;ROhaDw8J+zLqtuJsXK5xbhUuEC+cHh/7e8Yi+ith2cyAYjO/obC6JmnEVe2K3ItQ9n2Nq9NmfmEs&#10;YIxMuZ6XtKxI2eYq93qn5NqKdlMWKOPrvYpn006SDs5oRFlyXNrLW1DgVlwInXHph2VG05ZvTBu5&#10;OeV0AO2EMOsC6xbKKdemee5U0nhJ4sQC8Wt5drmjTtpRkn0kf1+Q8eLE/L938rstYwmbGR7cvVFM&#10;tVGuQtVnY4k8kwvLcM6N3RdhPX2yLIarT2Hp3mvOiyxF0+CspGenUcUwYyYC/8R1VMKjsL+y6iD9&#10;n40Q5IdwzEeZUzcjXGNxzllztVnoqqS7UczV+IziFiuWflmxpcxxkfp+4iIMkE7WHQlzUsJg3cXm&#10;hGtZA6H4eDaFXAcbF1AapQ3h3g6raCxXOXPsU2xWom6bTU2steizPeYpLMywYNuX+aGNauW4knqg&#10;7Wfcpl8PLmfzE4q7NlhR9Zq5M2Fw+YtC8U4UBdzLmovxk7ZX4zHWs82czVpx0Wzi684OhUZpgjIL&#10;hXD/gVbR8Wi+OzNz7DZsVuH5tYFnvDbCfII1YD45y/SO5OH45WnruOtkHmA+yG87Zp7mubh55OxX&#10;3F9fxDzWPrZAeTg7Mfbu5AfLQCy7UQBxnvBhXV0ClkvEmevMlG0p+xION5RlSVtjRrN5ZKPG9WzK&#10;t1kzoCS9lg0XWI92G02g6r3Z8MScgUtR3D5eRNtifVJKG/rOZO8k+mGek3VjWQjelX5+OEo70t8p&#10;LYd5NgvtUqg26+jURbUDXIqzCewL+f/0pGEnlIeUdykGWSc2cxEuQ9lwdEc+z8m1A9Z3bDwjPGfk&#10;JVznchxL46tyTeAitGvDxNlYulaf/TKbsAif68jaRJD+yDqYOmT8Tnqyhi2L6+7s4Y/V3JH1JJuI&#10;GK9RNKa83pjvsfQrt5u5bmMeZI3GPFTlyDsJa9CMPY/vXXMRZ7GlbfTOYD1X7wZt+jK/vTfjNfPg&#10;I61V83TGjr9nY0C7RtogbbrOia46oR3iFjPzNOVOXimbjNl/mziYy9lkg3cHNtGUa2DWPYSD9tw/&#10;PCRk7igFNhsNeLc6ogvXtK1yy8v6G+to5oIlbEAZ7puM0601+1EJy3r7E0nDId1aRURERP6FKAXf&#10;cb9a1mDHLvz/5hx/xAZzjlv053OOP/p/lgJryaJN5yxZuOWcExZuk/+3nnPckVuVgqss7rA0axV3&#10;uH48YfEJc5YcvSSfx9ffJyw+dc6SxWcnzLn5+5z8lr8Xvz/XBfnu0sRzee7Fkm3Vi++635Ysujhx&#10;n19xcD/xVFxY9h19Sj3vxMUoCo/KJxZwByaOffP7VK7dE8+7m7QvfGPlDcs3rAxRxJ1+6AvnnHrE&#10;r5XSTUTklxUEK7y05iVro7zg4QYHl0EollDgTK5091YvjAPOV2sUVLz0T/X2Ykd1xdNYxOCqEFc4&#10;HFZ+MNYXpfTC0qURKByd7zngnhfDC7AeQEBUu4ERspbwE2uaEt7jWnAyf2/YCSwBAQ/nfuX3j7fC&#10;sK/l5fkD+dwBYS07oOsFuO7t3VuKNoQik73TZyf77+BlfthlEwIzBEikN3GuFNzk/otIU75n9y/W&#10;TheRP3YSs2saSzkE3ggvS+iWl9bWagEXQwjJfpwXeoSFG7FzvQRczY7xExPP7fn+iXxi7XNO7tl8&#10;WJCH4GS2ERJdnpfeLyYfWEDdNT0xdi4v5Ag1ylpuXp39kjobnJmX79uTvwfzP7vGJxEWIFxuo2wO&#10;zuecGs4FbCwAcHt4NwImBBWdYPC5aIUfxydtn86F4PA4FHPEkfzhmnGDpPHtuTj8H4tHlDrfSD2y&#10;E/tELF4qHtwyodCjPdWu6YRtBFE7PPTe3yhhbuoFoSKud76XeBCQIqyYR30h7EdolN/TbksYihur&#10;O1IWxHHczNTgnbSrB3FZ1ChTvpbyeaoNh9BwYwR4CFjvR1hTLg85q6OEMLjP4my/L6Ks63ZvPxfU&#10;CQK+2qU/MXhb8otSjbMYr0JAh/VYG7RAwDIzPnZoygprD6wC0tZQXvW2SZlyFhGCV9w9Ted7+tVn&#10;k4cj2L0/7EqJsuS+/I41F4rtr+U+BPlnIdQjDELo/P++PAMLntsSD0Ia3Codi/CpU4YC7QbFX+JB&#10;SU/bQ8CFuyTKtVypktfGlVxvSeLkHBWU+SgXy5qPPj8sKCwBLsr3UhyUogErIfrCLuk7r5rZ+8Xr&#10;P23510Mg++X8/XHyiwAWJSYK8FZh8vKMJ++iXnN9IW2Yev1G0vahhN8Wqz6ej/BzenKAO6dPlYK+&#10;FBC9A1EQMKZwThZCqaQf94N3tUp8LDw/gBJ9BeNSxhvOD0NIlzBY1S5JHO15enWmzaW5pzYndNT5&#10;axkflk+MvRZBKAJIlCcIymnblF0nqMvvuy0bL6Fl+jfxlSD6OPJLXM3YXEoXXODd0fxe1rOHpc+V&#10;pdlzUYr58fVfRBpQaibON9D+l+NGdshNK32hhKtpu3kWwkMUNpTHXQjG27r6AwSE07u94IX5f7uZ&#10;iTFc6eE+DKE8Z9XRvnZG6IcSqI16DmdQ5XvGadyOYgX0ydTbcemv72IsbZSkWOMOaBOct7U0cWJ1&#10;kXF78B7qjHpoo+vmGywwP93W7eMpQ1wl7oKSmU0cbdC1ZRVBcykAmz51Z+LlrKEvJm9noyzvFMmE&#10;o002lkeDN6XtMTci4P5qro8xdlDOKGCrDjLGUq8Jt2XqDmuszzVtt/9I2vR85loEza0QfjzfZyzi&#10;/KmyOOHcMizKN2SMqUSGmiumen/JXJx4L0iacZPG2YUoSPejHwwr8ejnCcM8hGL2trQ/xvBL0zbK&#10;knx0HqAPVJtv+vaDSc/N1Enml3eWciflVpsjUNxM9h5oy+na1MExbOQZHjtJK8Js+nvG2bejlCI/&#10;w0rOtaWE2KmDssgl/5xJ2ih6sbrhXMhS7CYtnOX4CJ+Udy7ckX4o/x9VloeT672eDSVttCvJ/Rvk&#10;PtzjYflCX78iZbU7SnzmMPpS4tkm8THe1caAXJcsR8HC2JM1QRtVQd9izKas2DTCfMnaqTYmZTyl&#10;HTEPETfnh+V3yhzFItYwX8//5zNHEVf1ZcqPMi7L3nKpy4YczrJrz6Hb8PlY9NG/cv/5TTylXLgI&#10;BSHpIdyaKMscLIcmx/ZNWj6UNHAOGNZKWIBvT7uqOkWBXdZdWDN1Y0DmgNTtk8c9ffYlYx5KN9yF&#10;NukavJU0jrY5xqDEf2zia1xFshmlFJr9rbgfi13GUMKVxXziYy6izvKMl1CWxNPNFdyXC9eEy1ul&#10;29Kk79CyFJ5c//cf2af3Utxxpkz3ST6/0ITpP8zaCAt36po1F2VWm8jml0tSFNEo4VnbfAX3ssOu&#10;LGlTWGrld/o5ynKshO/IWHYwcyjzXRt0TrWLxn3hYUlns+mj2bh1GnVOn8VCK+neOdeiPLs2LiQ+&#10;1nq4Et5gtAwZA9sy45xP1tXMz5ctH++9pcaMtE/KpV0PZM3AnFsuNlnn7oA7Ucq4jW4VWqXcMxRz&#10;jPm4aU4dXZP4Pp/4cLvNmMCabJeyvkxbJyzjHO0jv7OZAIUbCiNcEWNFvSPPr3cHyqo2JPQeS/tD&#10;8X86Zwom3a8kH/XgFvKUMLiIfqhxAdl4vqCdMW8xLzMesUZIfCja63y/hL8yYRYxXqGAZewnPtaX&#10;tJ+Epy3iCYCNgCiU907beHP187xvUHeJ54Lk8XsJy1rkXjYCsHmv7k/ddG2RdWniOiF5XtpY2faW&#10;Zv1XZzzXGmlBymSiOVu3yo61+jjvZGObMu9SJw/O6/9F8jmV39gYibtkxroLUXJ37ik7KJP0X8aA&#10;s5MuLF5Zy30m10IsQAmT57Bupx5wNc1Vaz3a/vCmNPJR6/bJsT9nDiMvjA9J+yobHUVERORfgIsu&#10;+g9lTbfksP9nDu4xlxw5VoqrExauP+eExb8958Qjfr+Udicc8f/OOW7hH8w5KX+XlR1n3OHu8Zi/&#10;nIPrxyWLNqrrxKPfkO82yr2bzDnu6Dflu03z3ZvqKkXf4jcnns3zuUVdJ+Tv0au+P5rPt8w5ftHf&#10;rhJHE89fzznpmI3reScd/brG4m/hX+bv/9mk6ag/m3Piwj+tdOKK8rij/lvl7dQjfm3OCfv/pzmn&#10;7t9YxWEFJyLyywwvelgXNC/yWHf1PpoXM3Z8PpGXrgNwRVQCCRQvE/3TEubKZY0QbkGuzREsEQ8C&#10;5PyPtRgWHQiyjkSgwYtuXga3yP8Lc+/789slM1O4y+wftmL+4A0oRxAU5eX0HJ6ZsFgpXb50snHh&#10;Q7woYSqxLeXisLHSwbqFs6XOzYvnjonjbxGQshM68SDYmkXwmXCfmZ0c7D67YP3fe2pIgIGAk5fr&#10;pDMv6pyN01/eCkq/Mj0xdmOjpOlxlhMu5K4t9y95ER/eaU7aEDY2rm/6782zcIWIRQg73U95cPJF&#10;v48QEYVh0jSVdKK4Y9cviiqEp/twxksbXYHQO2F3mqkX8sb9TPKSehk7Znp87HWlTG1cyW2WOHAN&#10;hfXip6br/K7e6ShVEIK10RUItEj/zHjvEwmLezjcG+Fq52gUB7x0t0HXCAKR2fH+sYkHBRDntixO&#10;PndYiiJqfup5qrd1416sdvOyM56dzgiZyu1NpyiiLlJe++T3K5OGD1PW5epvsrcxQgzKOPX59uSH&#10;ndcoV5fNTA5OzPO2QThWvyfN+X7zxI27yIdmJgZ3pazOXzrZO4o0pF7fkd9wg8TvKLZQCF20Im3k&#10;iSHBfcqzXP1Nj/fmJz20URTHy/MdZ0ut9RlzxEObb9phj/OeLk9678l1Ua4tRsuYtpFnHpzf7siF&#10;MvrUpHFe2vAes1MIZ0px9RHacT6/krhx+7Q55dNGUSTPL106PnhnwuDSEyXZ15MGzr7hTJA60w+B&#10;b56xOBeuIRHq3ZB+eAZCRtJREbUg8EJ4zP0Jj4tFlHgfLgFVnWX1kl+jDWIplnbwgdmJsc8mHK77&#10;bkJAifVqNy501M7t1t1T0oTrQc5dOzB52pLzKbFcQNiVvOIKEEVICboT7za48CoF2Zw5z8N9FMoN&#10;LAqTHqwgECb+JOEeR5BK/6dPM55Vm8RqcaJ3X6PErzNiym0UVheUG0I7yi2/La0wk/0H8rkPzxwu&#10;Z1zMJdwO9YxSTnBOJsqjwVkIhdtgHc+jfSJAzucqC0mU+ShqUJAhMMvzUERemDjpT1ijpLwHByGY&#10;JDwWGo3VLooyzqWqs7RuyziwN+mvSNeCsnJImhA2ouAatYQgrYy1ZU2FBS6WlAjzG4F+KUgRxpF2&#10;wqMYSzqw6GTsQfD8GQSylZ/J9V7fud3qKHdt6XsJ+4OE4SxCLDX3pc4ZCxBO83fq4/LEiRB0JmHP&#10;Z0xFwcnzOosBIA+N8ruPkpkxHsXEEoSkD4z3Xj46/q0rZWVYiuSyansyf6OsPxqFCIp3+jLlidC8&#10;zkidGOyRPGF1iVLu0aTtLKyZn9h//Rd1ZU2/uh/FRMaHjKMHJk7OUH0y1yOpy6n8/hvMxyiaEsdh&#10;CcPZfZx3mrmi3PjuOKrEQnCKZUP60dEJg8D+Acoin1eS1mGlHLBZgXzk9/SbtLVJzpLEgif5atvc&#10;MM1GjIwrzTiGYJyNEqehmCsL27T1pm57uElG8YUl9Ucyjp/YWDj1Xvnogt/+TfLVWdnQ9xg/KA+U&#10;KJRjPeynhLqujRV5XtruwpTl+Xk+CjMUErhi/TFCcCymm7ZSCvCMV73LMs7tz1gxrET+5v7r/3q5&#10;Sy13oyiRK/yHUsbbUqdszGHcyO+HJG42SzTtb7J/aNLyirSNX1+d4qv6YNYCjAldWQDlUIrm+f0/&#10;ZTxk3ZW4scTjHDrifQhBP3ETvjZ0oADMXJ/fb0o4Nu/cwyYP2iZhaoPIeP+vMrcvyP243/ta8vF1&#10;2mXqfuU5r2uirIHY+JI+nXG9PR+uFG9XMM+zBsHSJ3GjMLsmcxnpQFl1IW2KMqJvE+4pXMq0MNaQ&#10;Zy7KabgsIGWABSh5Yy3J+WQfy3eTrA1Qgg+XLePAcPtprXn/I/NNo0At68MFiYvzx57IGIPCBre0&#10;u35p4sW/y3hGG80ztkkYNh88Qn0mLOd+7jaTMJ2ir1PUMCal/VOOWPOyTvhi+triTtFBmVScmVvZ&#10;LJK4cTH+jZTHZTVmtRuCCEtZVBpoV40reZQiuGVmY8oR/EbfyRrz1RlnUNxdmguFHO4Ez6UeRl2B&#10;1hzTxJc1WLnHRPGGgv9SyoOxi3syd+9M2ea6L89FucNaA0XiRqPjxtrA2jhxceYZZybj4QH31teT&#10;D/oYfb4NWvBdwnOeKa5/7yUtSQMuFHemLMl7/qad35M4cO/5GeoSJWpZ6+6/4SpzK/Enjp3y/Puo&#10;59xzP/XSzlt/1Cjl1v/92akBnjuw2P5mwmc9NFhEOTI20nfb6ArmpYTh7LXHSEPuu7Xmx/mDt03P&#10;n/vXzDd5BlbeNybcD/L5nVy1bkFJvsq6pTbvNe9ClE2NGxmv2ezHWoMr7WbjlAuucK/OmMy6ig0R&#10;eQ9Z7/X1HpHxP+XA+Zf0D8bZ9t2EDUyDVw/PkZAx4yX5jTNBT8091yc+yhk30gtpy4SpjSCZO9t1&#10;HGP8tYn3JDaHzc5f/8+w+Ktxuo2bz2785vNnHb9FRERkLcA1I5ZzW2RNjZKOq3OTedOQq8zha9ht&#10;ZuPu8f8sRdcq19lPu9P8eV/EXVeew7O7dAxfpG8VN5SVL1yAPn01bilXWeOIiPxSgWAAwRbCeYQG&#10;7Ys8Z7UgHF/IjvS8MOIOcLu8ILL79ta8yJ6I0A/3iJ1A62FcvZVlUu9bCYsQ6HhevNkdn/t4ccV6&#10;jLMVOIvkoDxjR3aHIjxpXjTLFRIKLc5cOyVp2RRlUl78ynpqmKSXQ8+fVsxhdTbVKIdwDYeVTF5E&#10;y+KjzcuNCB47Kwfg5RKFWr0IN5Z5lyZdWJGhBOLsjrJ0yt83L2sEmLfkWnD/yI5Uyo90ogzL75wJ&#10;hLLqW7kez4v3EXl5rR2njVVgWUBhHYYygd38H8UaZNgCAspN03j/7xMHL9IPJl3scL0seTsYISiC&#10;vVIqltBiwBkon8/nXYnvsvx9MILdUcEgQtfEsddsuSIr4T6Wc5eT5tUJTZ6NRog1dkzi+VQ+b8yz&#10;jqwX/6n+dpT7MpQvU/39SglYbidL8YbrPc6UuTT3scP2/8a1Xb7HXegnq0ySN+oI4U7KrM7Zyz17&#10;5LcHGytGzrka7E1au7OYEDAhUEkYdvA/lvjvSZmcThpSZ+9DsEBa0lYR0iIwwdXiScM72wEhFMph&#10;7pueGHyINOV5X0jZXJty2qk7Z/G5KBdj47RNdjOXIuWe5Hd5Pm9L2vajXkowlAuXoOyozm/n57ov&#10;6f500oYw9iDqJGk/Lt+hWMP16wNcKL3If/u4lZSFAYKliRLo4NIUF1e49jsPwXoJ++ch7K9nraD+&#10;c3HO4YFLJ8Y2pb21URW0r9Rt+h+WsSVoX6mYw2IESwriRMiX+K7KhZIKpddViffIsippd8Z3IKRK&#10;GJTluF3izCSESduTn2pTk/2N8jcKXdy8cn7bV3OdytmSlGsbTdU5rm3TXrDoOyxlhJDpB4lvpv5n&#10;F3t+b5Ql/V1SjlhKkN9/zv+3o8Roo5qDspw2kt/fn99Q7KA0ot/vNKoAoY8vmxx7T347K89CMYfl&#10;H+6qkqdVzxZibCGdXTvmfKlygTavzsT6q+Xz+1vNTg32SHktTrouTDzUGUqNhyqNKPD3fvH6jfJw&#10;8CfUU8qI8/TuTH7vTpu6ivY9aoG5Ju7Zac6vUG9YCuIyFCUcVgRVL1hjzB+8oWlDtXng9JQDytvG&#10;bWaNzYMFCHu7cmHsTNr3SlpR2KBE+1Ta33kz42yoeNqdHpAPNlMkH1cmDz9OWM5UxCJg1zxvk9ad&#10;3CvS/3fJ97emnTFmM+4txGUYaUXY3UZXlLAaS5jUV2s5jdXFvg+lLSGARWjYBv2pqPESpflk70vE&#10;T/7yjHkoVB9NGSBsJQ2NdWyd6YNAG9deKDIfSn1xntIfDgtKGWMT7qWZpzZN3lC835U4mcMexh0d&#10;8zDthjLJbwisr0+Z4RoSpfeFCIFHx/VGsdDfNvXIOWvMPbisQ+h8NmXeBit4flMPbD6o80UfT1is&#10;MM9O2963FHzlurD3cizLmzEa5UT6eFmy11mJjcXc5Ni7OAuPeJfNW+8VievwXDwfi2SsuHBPfHzm&#10;tz1ZVzD2ESdt79nqZlRBsy6gIM3zN6Qu8jmRslqY8sDqHmUlLhhxc/mVfPe9/M8mDTYPMcZfgPs3&#10;rNope/oIaxncFyafuOT8Sa6vpU5OSlwoqTbIuMe5lVhrnpxP5tIf5BOh9vuGLY9HQbjNuIhCEwUT&#10;GwwS/k+w9EfQz/iXOYgzv/BIwJlczAmcPfrpWku0ip+yam0sKrFWzdxS8wwKlinaF2FKcY7ysIkP&#10;t3O4D8ey7oROIP9coFBr5gHcLeOSF9fCdc7XB/BagPVvKRNK0VwbWnCbeEfSjWD/A0kfyrmdWcul&#10;L/wZmxtQCLFmah/xDGgbZWk8gXKj3ER+J/X0IcoHi6zhNRztmXUQeWWM5feaS9LGM96+lfEk5XJA&#10;6ua0xMH6jbONf5QwuG7cCuVdnefImXTN2gXXs7gtZa1yPc+kDNrHFfRp2jT5SxwooDpl5EHdmV3M&#10;p5RJ4sp6sHddyos4cUd+xsOZ7zpFHzCGML7R55NnLPazri1LwaV5zt6d0u2hyfVez/15JvMT7i4/&#10;k7LBzTOuwDeiThmLaJ+NlRmbnsoaDmvDB5JnLGkv5TfGEMbxfIeleNZxNX5Ttx9IOqYYQy8a2bix&#10;NtRcxaatSl9vNm2CtR1ucN/HXNMGW0kz1owdmzoiDaxxr8vnGdQF67F6d6iz9/oPoVRP3pbz7oE1&#10;e8r/jWWRyBiVOYy8YwGZcjmG8kMRn7+xDluYMn07ivtS9i3AArR/dOqH84PZqHVDuwbYACvr0bZJ&#10;f075HZyL/vPjlBGKsAVpK++oeCcG7873h9MWEgfjyiMp1+NJV8aTlWsgxhb67VLqhvM4M0Y380r/&#10;QRRzpbhLf0r+t8gzOPuOs3hRqN5GfLgLRgGGxVryvlvub60mS/l5R/LDGXw7st6jrGkPtbbinOzG&#10;kwkumevs7nz+w8x4bxHlRtoepl/VXFfWxIzfbNhDubgkn+OpRzYLvIbyYz0zvGFpmJ9l/BYRERER&#10;Efnflu5lCrdzvJDnBQ4XPd/iJTMvcCcu32vuHzcCXNz8lPDp3rxoLyTssFVEKQdqZ32dc/a1vECf&#10;ibKKl7q83CHA4syo23LvYgRGvFTz4jg9wa7TstC4M2E5TwELhX0Rrt+Ul9k2+pXgEqwEPZyDwM7m&#10;Os+ud0ZelLflWcsmBzujYMlL84V5Hm4xcQV1GcqCVXZaPzXneSV8nextnrDsfP9IwnEOyE+Sd1zU&#10;fTafuGLEYotzsxAy7IsQpY2iKOHsxHp/nDTslLC4eEQ4+0j+/8IsFnat0qMRIJTrqRsSjhfk2llO&#10;ukd3PHNPXr45nJ7zyWZz3YMgCKHJ8jyLF3RcJeU5E7kQ0KDMvLPqDqu9+f0/HbUyRHCVsPvkaoRJ&#10;5cKM87bG9kQwTz7aoGsk5f5KhClJ/115Wb8+cR1GHkpY0OTvPD6Tll1zbY8gJWnDvRvnZ3004TZD&#10;6UAbSFgUOdP57dLp8d7WnDXFiz/1gmJltrHUwBKKXe43IgwZViKVcL6eUZYnWCh+NmW0JJ/zKj0l&#10;6CqBOYo7lIOcU3cEbauNokBYyrlUSdOi3HMVAqWEa8/KGbxrtH5gdUIIhIQIdHPv+3P9Q55HO+Js&#10;M1yIfS7551wh3KhdkM8rkrdb8zyUxwgfcdWJ4uKY5BOXr5yFhqXfjckDStebcx1Fv2sftxKURqQz&#10;z0y91JlDCNpQNJ1BuyuBfyMoTJ/poaDEbdTZrYXJq1HWtFEVtK9GMY5rwHKBdW/ixuoiaettjECU&#10;3dsI3BPXx/NMlBGcI/PBxLsAIXy34x5BF30m32+eMJckvn/O3805ajx777FBWYqMD/4OS8c8B9dM&#10;nE2D0PxAlHCVqJay0FhQ7qW2nJ7inKwSKGJdx/koe5SrvL3mrodCJ+1wH9KU9KP4xJ3t1QiaE00p&#10;VVCooXBKvi5MGKxIv5bnfxSB26jwCcVaCTKJr6wSq9/Rh46kT7TBCoTLVSdTg78hTSivU25nJv6L&#10;U7dX53mce4XlEYo2ds5zjiTu1ShDFJa7osDAGoQ05nfqFaUHFrY35X8sUbcnr+0jn5P7xn/zRSgB&#10;ZqbW+xuU/svGxw7N83FjSx1fVulCiZ72n/zfmr8fy++cbYXyhn6wcyk92zEZqx2EeWlXnJuEUvz2&#10;5PHExLdTuZ0c6h+t+zCsV1FAMr5iGc2Y/Y7GWrr3msZarn9o2tS9CYOi4x7GMpSPo8oo2id5n+EM&#10;xtRtKe6bMWAHxodhZdi6QLxfRUmfZyYfnMOGEvabSS/lcA19aFhhSxtBuJzymki4s/N86rNxxTze&#10;m8+Y2wYtaBeMPSjYEuaQ5BcryR/lPixi5zEO1bleWPlM9BC00r6wEsk80D9tet7Ym0Y3UFTfKiVR&#10;46K2wk/0bmnbzIZtsKJRpjI+lSXetxOGcmPswcKurGjzP+eYoizGivPKxImbUtz1lYIqF4qB1N3g&#10;XZ073Zr702bbdkkcjJ1lPZewuD/8aO7DZTMWstvWeYPUU8q7EvYc0JaeS+hLf0bJQj9ljCzFfMqr&#10;KeuyhmJOODH5oO8xNuMS9uu5PpP6Ozxz2uuom6qfxjXnbgl3W2NFW4qVA+jT5TZ4fO7r6lyvRqHP&#10;Bhviocy3HVYcDVOuTMsCqJR7u+aT/oeFFmPPVfkf63gshnBzjWK1GxPYVHBLjWV5PnEhdM8zD864&#10;w8adjAm9W9OHLsQ1J/2SMBnzX0J68hvnVzJ2MB9g2boQQTxhngvyknu2yIUbPM4cxooMC6hTsfqk&#10;r5SyN+u4lOshubBKwzUqGxaYM2hTuEtOO8LavfrJ5qR/VOFF/eHKNWWKi1CsnijPZn032VvEGmu4&#10;7df4jTJq3thbExY3pkdQnhk/PpTPK/IcXBUyxmJRiNKETQ8oYr6bdGTdMfbX9LXHmjP93pjn7p8L&#10;q0DOO2M+uyRluslNQ1ZZtEHmqtlmvXpx8k1dpb+VtdRUtzZk/dLkobGuzvNZd9DmjmQzSEXWQp5Q&#10;0Cb8FqQh8V6T/DKG4OVhT8qE8a+dSy7LuLQ8cWLBybmCmdPK+wKb1OivrCsIU9ai+Z82Tjgsw1Yk&#10;DBZzbyQfrGlmM0bl3i/mwqqU9ePJrAnYHLUm5emzQdkkntMyTrL5h01uN6RvLU4f3JoyaYOtBGXt&#10;zPjY0amLrK1RQpeb+9q4l3i2y+9/l3QvyXcznMeW+LBYK3e6uajfzKW1RsIS+0Pt/9OP7T146ol9&#10;Er7eVfqHsU5J3bwhv2/EOinxoTTGGvzbtJf0o43bzV7PGGPwZpHfj6rwzYaimxnv0zZ510hc/fE8&#10;8/ikl7bAEQBsYtqXMbGNomDsr3ESi/7qK7jZr/PoluHmnN9rnTY5tm3iw/XnnQnHlXmndxDtn3qj&#10;X7PpLXVMv388V22EzOd08sW7x6X5m7LgHEI2TeG+knGE4wVYj+LmmM0eix7as2mLuL9EOZjf8FqC&#10;ZTZn+64cvxMPZ/SeS71knt6O/s6cvrbjt4iIiIiIiKwlJeysXc5YSZTw/AO8yOdl8HV5aTuOl8i8&#10;nN23LC+euL9sbyt46cy9WOyg3MpL7OCDCHNz/+65j5fnh3nhy98LZvda/w954cUapgS+jdCGnf64&#10;LcLV3o6rc6WDOyReCGemcNtX5zzhBuzhxHk8u/1xb5d7d5ueGHAA/OWJD0HUUl44EdS10RRYcSCE&#10;40W9dvlO4g6yDtRHePPl3IOQFSE5CjnO+ELIdDjCoDaKoiwcSjjbWkmxoxzXUuO9Tywb7+2OALIE&#10;K5P9jVIWZyYMO8rvRngyPT52al7y3z56HlLt/p/sTybtCGUf5SWcsNMTY7s8NO9FtfO4ziWpHdml&#10;9EJwijAd4dRWCLc6AXoHu7kTBmEwbpw4KP5jKTNcmm3PztlRRd6zgRJitlXM5UIAdOg01nJTvflJ&#10;LwIBlGCnIozhrK+ycivFSCnX7mCHcZ3nUoLP3m25KOtzObeCOin3WeVeFDdLZcX47ZTpD/P3xaOW&#10;SSiGkw/OFHkgFwowhFRY6W2PgCl/Yy13UuK/KX9Th3eTHqwV2igKFFON28OyFKpdw3nWLTN1dt3g&#10;bQjH2qBrpBW8jicOBOkoeX68Yqr/1JcWDJ7iM99hHYNwCbdMP0HhWL81igV2ZCMUOb1JBxZtlCVC&#10;qP7Hk49LEMjk7w0op/aRRSnOU175bdhd0WdSV8c3So/1X1wCFdrRRP/JxPVg/l5cZx1hZTBi3Yaw&#10;MM/dnPJPOM6YuzfldnnuOwyhNG2rrvHB36V8UBZ9N/HiPuoU6hd3pSgtSpBUO87rjDXa8y0Jh4L2&#10;64nrcITcT+0/5/lYk+Z/rAXOTX8kjSijb5kZ7793WBELpJX2kbxy/hdWhYwpT6Qd3Jp2/M7aYPDe&#10;3/5VBK8zrUuohCtXm0nnefl/I4SOCJ1zD1YKh5G3xPcF2kh+v2jp+OBvRvtDaymxIOGuyIULM8aF&#10;D+ee/ZZPzK1zNuGpLbb4D1+eesncslrgPCCEtghayz0n9d9j8wEWxe04iXCw+i8uPv9hNs9PWW27&#10;bB7uo+Y8n/QmL+cm/eyOx4IGIexxWHNQtu1j18g9O633f5U1w0SdXbU4fQsBJi6yENaRHlyB/iD/&#10;19mi+Y2zd/7pkUZwiELzTM7P5CymNsrOagf3ifyO60kUtBlfBm/NM16K4pZwaSe/jkVco0Tr35ln&#10;PZlnLM8zFmKll7b7qnxumrp6b+7FUgAhIopsXGRuMaqUw7KAfOP+NGEOTfhpBPiJM88foHT9qaG8&#10;mQNRLCc+NhagjK4z8WYzh2QeLFeCHSgmON8qeTly2NVf+t0VCDrZZNAGLcrF3FS5e9sm7Y62eQ/x&#10;5z7O59uNNonVRL7jTKxLU4645sUyGSuahVhbYm3cRlcwjybsvEpro5y8s9KCMDdjaidgp9+s2Iuz&#10;68ragrL9wVf2nfsUAm+UT4xFiYP5dJUxivO2Ht978FSd2ZT2kXTflO+PY1zs8ldzMor8qbLeOS+/&#10;dy4Yv5N7UOj9iHtTT2VBk/62J2M5bj4RSA+fHfizgKCY9oLSprvqeyxYM46gfEs62MyCJTAWdChF&#10;0wdZ54y9C8s1rqVpwynLA1Men6ZcUlZLsaqhvqsv1XlmvQNTFhfnt3uTJ6x1r2IOIT+VmBbSxHhK&#10;GRF32hbnR2HtgsKNfv+jPP+H/N30NZTWfc5VQ+D+aD6ZO6/J2LP78r3LQvZ5uXeDhMc7wT1pl4xt&#10;CM5rzi2BecKUsqfqmnOoSsH7xYwjd6ZtHojyskndmqHvZr2zddKA9RpC+nty/5V5zsJ8bkx50L5q&#10;0wLzCy4BGR9J02TSzthCm2ItWYqD/vXMSRkvt8F68htDSkzGbdYoKPwYkynXKvtSXPTnjc7BD7H+&#10;ST9JOOZ3FP4P5pNNYWzQYQ2HwjnlW65MH8nFWPdPfKZPnc/as+pmwYt+M3l8y7LxpJ3NWc1Gg4fy&#10;3DOZO9vHFRelnWJ5lTCsMcoSM/ewoewK5irGjlLeNYrTBRkDsmYp98MoKsui8YE9G6u6DuZRNlsl&#10;nhqbE/baxJeyZgPG2HvSnn6DssnvbPhhoxgba1hLrey3CbtKn83nk/TX1mrsJ7nnm8kPG13Ozrj9&#10;OvLBxo/p8QFWUmzq+kaz3qlNVu/A+qzrO+tCbT7DKh9FdWOheVW+24uxgc0OlE0btFgxtd6rU7fM&#10;4Sh8mduuzjxxRsog6/esdcrasTYyzbBGQuHWnv9XYxX5bvP74/xP3p8kzNf3m9vkm3Uf3jBQaqIQ&#10;472h1qNVz7SVx5PeZ1iQkk6ulEHjkjRrSMInLVjmY0W7S62dUMSXwn5wRn5H+TuT/3kv2XXU/Tnr&#10;Wso1c+9m+Z2zqz/fKP05y7u3I+0Azwwz82pDGYp0XEpincq5qfO6zWS14ad5R2Nz1Q+pf+a/sr6j&#10;XNryqDLJ3/xOO6hzWKs/Zp05RVozvrX5ZkNZ0oVyet/ExeYKlOmcydmsWWqMwtsECjvqt6x1N2Qe&#10;/nmO3yIiIiIiIv/bg5AiL1375+Xy0byY/TgvXx8rBcpUf4d8nrmsBPS9mxFSsbuzva3Iby/tXhhz&#10;PZzrIl7glk3098lVu4ATJ0LqHUtYnxfXElSVsLusULCU43ye6xH6tdGuBPc/uBBDCM6Lal5cUQj8&#10;KGltXJjlRRHBZfPMernnrI7PJm6Elceh+GmjKhDKIGxPejhH6Jyk8dbcy67qOlssL7SnoeDL35fW&#10;96WU7J+yYsHgfw7vJi4FxUTvNUnPIYnr8oS/My+87P5FIbADghWEHLNYLDWKJgQkn84nipcjcCU4&#10;apGF4ihxcs4Mu4Nxq4mScFHi3Xr5vBeW+zp2xucl+oikDfeM30t8t+RzX4QQ1AU79CuyUMIihHml&#10;wCQv/ZmmTtih3dsCS7VRAfizgaCizpijXMf7H89zj2x22/YOSPwIp1FanMwZPaX4nOjtlLB3ISBI&#10;GOrqUIQ/CCiTTtxL1e5d0kD890/87n9GYI8AJb99NBe7vTkv7cwHU1+ViBbymd/L3VzFn7Y5i2sh&#10;zgAqIUwJQD5YdYugo8616u2GUK+NoqD8UerknnJjiXIo17W593jqbbStD0PZ0h5KuNG4T8TKD2Eq&#10;VkEotT7VxMnOeqzPysKCNoB1FDvjH8+Foqb6R8JwlhFu4HC3hUAPxdMNyybH3p/f9qid0yOKuYR/&#10;WeLAXWz6XJ0hiDD/RtwVoaBKvBvku6n8fj8KwiYt/Xm0fwSeo0I4FJW5Z/uEKxehif9z6ZNnLaXf&#10;TfX/grzWuZQIaJp+i+vBu2enBgfR/rAUoj0lneXmNeX/9sRzROoL65l/SlrZUb9XV64o8vIMrAUu&#10;TjwoVx/M79fh6nNUacg99LeMQfPSP89KfrHoweLoI+kfb0HoiAIkz9k8v52e+DoL1TvyPxsANkSQ&#10;VHVeythS3GLR89kq71KKDl4/qvwsxdZkCTJRRmPpxHhxEVYNCNwIQzmSX84wnOaMQZTJWEpMYg3J&#10;uFLCaZTtpIkd/+SVnfvfzXM5h+hOyhnlFvmmXc2M45asXIQuTxjcVtE2DkbQOCr8G4Z2SR5QZKFE&#10;o88l/uPSZ7HMwVqXdrgs8WXMq3aJ4B2laFnx5fO7rTIGS4tj8rkh429taMiYhxA235+T7+mbCGKv&#10;WI7r2IRDCUK4sm6e9+L1Kc88A5dylDGCvi+iyGdDQF3z526RtBxI3hIXaaLvXEY/brOzEpQFpQhg&#10;PGU8Q2lSLsR6ef4zzvpbJ1DGIjhP2t6Si/Qi2P1OPrFIOOEZQvXUEW0uv5+WT1w8dpatWM9tNWxd&#10;B1h7oixDCZn2e1riRhiNq1AsdLcv5QSK57K+rrGVc0DvSL85H0E1c9yoJSfjJn2HcHk+55HemvvO&#10;Sfg9sc6pM7iemvO8UmQ0CnLGfCwiGmVcWbaUyzTGKax6amzKJ2MYllucRYe72FvSjy/OtRiLS9LS&#10;9V/SlPy/fFmdETnYI2FTLyj1S1j9QOJhU07ad2865YLl1QmZu7ase+a95AXDllBrgrzcm2fWGWvp&#10;Z3VGZ1mhrDd3dRt5RkGRiCK1K4MSjDcWvJexxqmxkrrHBWK57UXBVBuUPp2x9J11xlPSihA7vx2X&#10;q7W+K+v6909Pjb1pVKH/tcYd5O+mDDbK3Lk74RIf7YTxHusnrJs5xxOFJ/FlruhxvhjKaZRKGS/6&#10;WEPuiDKFONkIlHvOzu8P5ZM59eqkeyF9grGZvldW/I3FMK7JOcMUN8/XzozjtruxvHsuqn1nDZP7&#10;bkg5MX4xPp6fuXsv5oHOjTnPrPFgqtxK78taMXWP23PG3dR5uU1l0xNp/TBhSim/99zfevK4pu7L&#10;bSYbchrLHc4yxmIQ18KU7w7DcxSWkdyftn5Iro/mQjlKWTAW3J/nJK99NkgxztGeZ5Kmx/I3ys8Z&#10;4mcdQ1zLd5+7HtbaieOM3MumHDa1MA4eg1vAemAL827i3jDthw0JjA13Jz76PS6nt0cpStljsZm2&#10;fVTiKYvGhMGS9UJcIWOd1EZX1NqQ8I3V36n5xJ0j7mWvoM2hrEcBmmc0Z61N9NjYgoIFK07mExSS&#10;KHmxbE+frbEbxWjWmDWuoMzDOv+M5HGKTVH0W9bRCXNSwjN2fzN/X52/d1s+Nfd/0b/Wdj3YgQtY&#10;5v6Kp1GMPp5PXK3uxgat0U0K9GVcjmYux0qLuqMOWb8sSno5dxcvFmwGvDJ/s1nju8kjilY22tHf&#10;6ozMXJVn/q7vqr1UOV2Xserw1PtmzVxVG3Xem9/xRoAr6sfaeA8ddQldCtv3/vavso6hTyX+D7TP&#10;/nbu/WDFiVVt1oyMh7kuSZruSX45V69cdI9aztZmoaxzEm671AOuYcnv9xLf3XhZoLxpi9PjuICv&#10;fGHhynvIKYlzx1YpPweFdr5fkvueyHOfzN8o8WcThrbPphpcq+JK9L58VplQHnkWm+A+Sp1Qrvlt&#10;G8ZN4qQNMqeWUpyzuLG2rrm4FHQrx+9cjN9ZH9SaaSvm7jrLMesB4hEREREREZGfEV6ySmiVl/5m&#10;hyXu5GonNueInZuXMQ4bPxPrtNEXz7zsvyQvfQiCEPJxtsOFMxNj++STXa+42bktL5Ln8fKH8qWE&#10;/43S4IjcczkvkblwJ3cxwug22pWUdVRzFsJblpWlVwkP/znX7Zw5wUsmwnOED81LZaOgyP8fyz0H&#10;81LcRlXUy/ckLq/6+yVPV+YT5QkKs9YNWG+Lsg4qBVm9RH91uixrepsPW/GUkHpy8Pr8Tpry4lsW&#10;fwhiPpSX+rcjjOWlO+WKYPwmyjZh/yH55kyWSXbfdwLOjoRF0bI48RH2HxMnwtYDhs8D40ycxLUo&#10;3+OqCKuXm8h7KSfnvWh9FBQVWaCsk8c3kqY8N/koIdUVCG8T/0bENaxsXBOlmOPFHuXjeO8TWBsm&#10;7t1TfihlOYvoE+ycR8iG0qc9e+/mVnH2WK4LcmGNcGw+Kc/LuZ80V/xYNqSMaRe5EAg+mnjLKpL6&#10;r0QEhHPJL+7mcLOFcAKB/8Uoe6stsks69+R3djjjpglhFy7aduCMnzaaAiUNgtk852rqOmGxrMOK&#10;CmXSJqPKoWHYMZwwL6Ucc+HWiN3zKKcRKJ6W+HYqBRBWMmUFWC6utks57Uh/yd+cg4RAkDq+LmlG&#10;ufnxXChLVuTz/oSh3WBtuSvKtFHFHN+l/DnjKXGU4gfBE4px3KVthcB8Zor2VApz+jWWeJuPWt/A&#10;Pae+4ldK2N2cH4bQi7ZV7t5QGJU7wwXr/V4Jppo2j+XXD4gTpejs1Pp/1I0NCLFxl5TySRmUSzUE&#10;hZztdF/Kd8+u3SMsTDwH5/vLEo4zy3ju1emH246WPfeglMpvGTeqjsgvY0HqduyvEfgRps6anOp9&#10;iHLNxRk21yMspf1SfmwOoA5yL0Jvzo1BgX9j6gh3phuOlnGeswHtOmE+mfx0gvSzl40Pdu4sMBmD&#10;8oytM+7h0rVTruLi6urce2LyvPfK83HYcY8LPYSIWJw1dU07WIJ7X9oVQt7ERdu5NWn8TuLBkoMd&#10;65O081HFzzBJ//Ppf2U5Q1+YQHBfynvGdCy7cFl4Sspor3zukO+2T76meH6T3rKkeDLPW5q2s1/G&#10;kN9BgNdY35WVFlZdH0m8WNphdXRm2vmmuCwj7aQBYW2NZZyfNdE/JuERmmM9haXYDlgKY82ZckBx&#10;izDww4kPZRRC+bMSbhVXjIByMOXM2WcIqk9P+M+nTpen7s9FWdAG+6kgf6m/lzeC+vQXyquxIsQS&#10;YuGoQqPaIuUwXi7kUHzclfuwaDwGgS6bMtqgBeVCvaUdoOBFmPuZxI/lFmevbs48wT35fl6uzyZO&#10;FBq0n5PYDJN0bNCVbcfy1C9pS38oAWrb5lAabUc/pR2TL9Keus7cmT6bekh4lK5YEp2GgDlluFmj&#10;WKFPoJQfe1d+w/p6y+VJG22IMwaXzuv9JUL9TknUQboQvlPfWBwy7qcOd0pfpX0dl7SRR9reA/nM&#10;fNubyjM3RrG4Nko1YK5t5sbeFrNYRE+WRdjO5AvBMn2/Dbpantp/w+eXVXONx7UxBcE27RfLN8bn&#10;jasMym1k2l+zgYbzvq6nDJgjUSAxr+cezgNlY8ndy8ZLGXs86wDKun1cgSKGPlzjVWtRTp3mXs4e&#10;Y+MASkLmiE0falxv7kUd5nvGyUdTdnfkN84W24p5nDg5pyxxML4zn7K549KUy/4oqxh7mfvZiJT4&#10;sWD7eD6xSMJq7kPpJ7uMulh9NlAmlCXYRClBvl3jHlbRKfOah+Y8bQGF9RvjIGuwpGuj5PcdCbdb&#10;nnlQ2tcZPD9xoAj5dOJBCbb90sm5f45Sj/sZ55szw1D61TqFdtK5CH1HV67lJjLrz8bykPVDKWMy&#10;hvavTHviTMMFGWvflb65BWlPmJQxa5LynoAVJy6PjyedxFfrqKne+5LHS3OhNL4rv380ffrALkwH&#10;+WXzDcqShGUM+2zKvqwVaROMx5R9vtsw5XxKxls2onw6n6nr/sm0rdFNQYzxzKXUX57LfPWx5IN1&#10;5Fn0yU5ZnzLDMwAbx55MWDZp4O6QfrUvCqfaxMK41fZbyog5ZnnmRPotlnLLF6z3KqzrG+8JWd+y&#10;BuQ8vVoT9s+dXdD/25mJF/8umx+eqy91UC8oy9mckufukvGPDSs/THy0TZRY6Z+DV49uInl4ccZC&#10;xpWyQOt9t9pGtYuxPWtdimKuFJVYt5XSMW2nd23K8iDOhEwZvKPW/UNjVdOv2WyD94zBpvltA9aV&#10;KN5QAjLmJD2Zp1r3jqmflPGCTkHVUYrtPccGedZrqm2g0C6XkTUWLEbpXXGWZW2lEVemKMJQil2V&#10;vpH3kRHFXMYN2s7SrKsoF9ph2gnj70dQ6BOG8TPxsZmss0K/Nfk8mrx21vFYXOf3sxOOzSi8/9D2&#10;+Z9NepOZu96TOLejjJIWLLMztzbjN8/JOPZGNrCwyWR4rGJsrTV11tjVfnnPyrhE+aR94V69s7J/&#10;sP7GIjRxsflu1C2tiIiIiIiI/JSUi7CJ/n55sXsYF3v1wo5SAEuiRgGyJC+94wjncLnV3laUAGq8&#10;XJxwpsdnZibGLsl1WF7gDublNS+aH5ie4qW6DjF/PgLI2mHfCGQR2v1D7v3cLG6mxgd/M3xAPrAb&#10;md3uScNUwl6Q+xBSfCXPuqxzz5MXSaz2UHbcyAtr/kfZcWG+m0CQ1EZVILBk13/iQwHGOSBlFZD/&#10;cR2zA4JHXlZnJ/tb5n6Eo9+Znhxw1st7UT6gXCSeEhaiIKoX9OYclsR3w8x473QEIyg/sCjI9wg8&#10;ESJhgfHZvNSfUN/N7//psGDyif3/4D9xBk9+Oz1p+Ubi/Ofcd0Oe8T4EHAjLCLcC5VOjGOG8ERQj&#10;HNg+ydlaCBo6wUoJBBphJgohBAic34SF1gX5fttStIyv/6K1FcRwHl3awNHJHwrY23OdkefunziP&#10;SZy4D/0wCghcrFHGCESSvutaxRyupO6cxvprEjeevZNy/yGlpJj3whck+udRhwmz3bKJwQnJN7u9&#10;cQP4+bTLwzt3PuSJsqAueF4udh7/E/FN79koEBCSkrbEUa5D8/fHlo6PlQBtWLEK/E9cCYeAddnM&#10;xOCuZbVLerAXitM1CR4QLKIMJc951vvTVu7Is7ACvJwd750wFWjTnQK0ygZheQmW+ifnuShKsDK4&#10;Id+huOXcLtwcYmlAOZ+FcH4Gt6O5tyJsSdr/gvaS+1Hi3ZeywsLq+PS3+ZQlz0AglWdwbhiujq7G&#10;rVt7e4HQkbbaKLjHXpuwnJeIFRfCa9yk7oobr9m9xv6w2uF4b+uE+WCeQ/v758ovwp8hARztHguh&#10;xFHWbfnE9ReuV2/H6oaywcKklHxYnJZ1atXV51N2V0/P62/fCW47GoXaAEEcCk0Erp9L3nCrmroe&#10;vJ6xpdlgMPaelAPjSrn3Sxo5V2u/7qyWmb2xOMWlHpa11fdxv4d17L5YSoz2hxIu1plBpdh6IH9j&#10;ZXccgi/OeyRMCaXHe4vSxjiHC4tILJOwIOCcm00fnt//7W5cw9oEAWLSh9Dv8Tx/GoEX7Zx88DuK&#10;zTwDF6T3liJlsjeNkHt2/uDdyyfn/vl9I4qfYRiXEGKnbDbO87GmRNmGazzcZ96AYDvt4y30F8Iy&#10;nmeM/LMaZ2hrjWXnP6WssUZ4X9eOq71P9f4y4aYShvr8SeJ8JGGPypj0CsavSkCoMT5tptzKlpvK&#10;UljTV29G8Iciqs46wnqq6QOcG4rg/DOzjWB7FVdygEAUgTV1mfAoVcsNWu45ftQqel2p8p7X/9OM&#10;obsmX6ckLZzZU26MUycHd1a9HSjmGqFwWaTQ50lLWUIjBB3u+4CitHOZm7gzXmOZyzmF/dMYJxkb&#10;2DSQfB2Y567I9Q1+T7s4PNc7OLuPumqjK5jX0t5IK5bTWJx/LOk5IOPtm2njWMuV1eR47+UoBqqc&#10;0wcZj0kvSshhZR/tk/GTfkQfYF5lvKkrf5NGruc6x+9JlPILXvSbjNlYTydNRyZf6dt1/uqtScuR&#10;5AklH4L99rY1UpawmevJX65zMh5emPycmzgPo7xH3R2OQh6os1yvS1o4DxNruG8njqxtBpsuTXvL&#10;3xkrSxie9UuNK/elHV6IQJuxinkKqy7GFsovZVljS+I6mPXE6LqF+snvB2VcQDH1hYTHcvq6tPlj&#10;afcoSsgXYSlT8pd4z098uHh+OOm5gc0v9Bf6E+FSzxvlN+YKlPUzFX5qsAd9rVwIX8RaaOy1ed4Z&#10;ubByww0u53edmP+36TbBPBf09YwTuKjGIhk3p1hiZXzqbY7Cf7QtdqDYQCmPooExIWPWO3PfeXn+&#10;0sSFm1zcIk+gMOoUvOSt2ajVOyph8TbwxVwo0q7KGLYZfZN1Uv5+Y9oO58ZelbIhPXgAyDphcDB1&#10;xKYSwpb7Utpexvj0MzZ+4Ybv3sR/W8r9iG49iNVl2g8uWJ9eM7K+nBibx1xLmI52jblJrvNzDwp1&#10;3LpfnT60CPfHtGP6SOMytXd2xjA8NrDmK/fDzBXduYwd9L3KU7OJ6LrkhU0zl+XZi1G0khfG+cQx&#10;mevhPPMnpDOfh9T4nX5Nm+76I3VfV+qAehhWnlJ+WF41LuTZRFQWrT9OudDWjnl4sr8BClbO1Xuu&#10;/t1BnF9kDkldplywcsMqGveljyXe87O+RDn/6nZ9txIs7su7QeZI5rakA8vtI1NunGm4Tcp1f+a6&#10;fIeVV1lzJ2zKOXNz8tVGU2fF5v8aq/i+xqv2asOUm1TWSFlz7l1patatKJluyjvLZMpvFdfmVSfz&#10;1ntF8sGGlWNzsakLV6hYI85jcwhrJdol8eU3+jSWr/enPq7M2mPb0bGINeayeWNb5p4TE5YNWHjV&#10;uDv/n8m4QxjWBynDk1I3ndINxf+BKb83desg3hfynA/l3h/mE2t15ptdM46+lrmxG8upvxqn23Kh&#10;LbRj+fPba5U15Ci0u5qbF6z/e9RtyuqwpA1FM2vC2+mD+dyKNU83LomIiIiIiMjPSLn1aQSuuKfj&#10;Zfl7eSHDgoEdvCewA3mWXeXzx36newHsQNiT33afbc7S4EX1WnYN5zMvcL0ja4fzVO+dKGwIz8sc&#10;wsM867j8jvsedpuyK/byvKi/A2FDRRzqJZhzqBrLLAQ8WLg0Qi4EXK2QJWnHcolzh3iJ/3x++3i+&#10;y8v92C6j56rw4rq8FBClUPtM7uOw/I/y4jw73n9zJ3RCYJoyuCYXbqU+mecfhkKxe5lHMIBQL3Gw&#10;2/m+hPnsMs4E4hy28fX+BuEkwtbcP9Hkr3H7RzqxKkB41JUlz2Q3e1kbNBZPnN313dx78dLJsbcO&#10;73RH6E7eEydn0WCFcuvMVH+fh7Ammlr/xa31xX8k/oTZol6kU2ZlCYkiYLJ/cuLfiLAIV57rRb2j&#10;UT6MHZr83pJyLaHksvHemUkDAlJc970/Yd6NIpXw7M7Ncz7cCILrQpDGeUgnT4/35i+bHCuXZuSd&#10;NOCuchphGhYJuKNqFCF35P99yDNxNjuL2W3dPzSfKFW/mc8vs5saYQJhWgEuAgwE5p9OvXLu0sJy&#10;1zMiJKIMprHsaBRij6aOP7lscnBiKRTm9/5HJzhdHY0FRm+n5BlLpk/kWXcnjo/j7hPLkTbYakGQ&#10;l3RtVkK4xsIKpdwnk05cVCF05Ww9zqr7h4QhL7t1ykmgvGgTKfvtEhYF0Ip8cobgqbgkmpmYu025&#10;CWzOlzsr3z+BECxhPl5WHEPWaLQX8tIqGffMsy6jTJMWdm5fRF9FcNSek7Jx9cV6JtaKvW8nXpSS&#10;qwimS5A+Pvd1nGWTMr2kVUR8YXZigABye/p49Z/GAuSQPO/yPA/rjAfzyZiw03BdteeL/Umeu2/y&#10;jOUJrtGwhOBcl2MRACKIbJR35WaTs/5QVnbuAPfszmik3PL7vrkQuuH6Ke25d06uPRDKDQv2EHAl&#10;3EYpkw/mmY8kDC6dsDY4gLJI261yrLOnxnsXpB2iaOOMHc6IOT353nl6Qe/lTy5uhWanvuJXeH7u&#10;bc5ZbOr4/iaNgwW4/iLfWFckDqwwp3ErmTAoBI9JWW9Z/WRkV/4wCCM52y1ltW3SfEzu/WQ+v5X4&#10;cJP3/jx38+FxHEEiYzvjW367MhfniaIYwjXt9p11ZWsV+Jb8dmTSglUX5888NDs52HtUwFnCSOYL&#10;lNYTfTZIcH4TZ2hdxSYLwpAHBMwpJ9x74Wr2/qr/8d4HUdh3ZQtlOcJ5nuWOj3mgtQYqAWvGpBGr&#10;6HUFYSTKDcalxN2clZb2lb8/UUr6du7qoP0ypyUNCP5b12Fl7bKEMXy47eKOjrbLOJP4cIf6OeKl&#10;3/AdCuw8/1eZp/JcLN6+lt85oy1l0p+kbihf+ksbZQnhGyF7tcty9Zb4rkya3lfWR42SvBTutJek&#10;a5vk59TE93B75tDdyevWTWyrUpY6qT+EvXUe7B793+7GViAd/Mb5WCi7Zydf9PtYmVCGbZCCMiqL&#10;WCxdGqH913LdmXI6mLGY/K6txQVlmDrYJOlelDww3qFMZ9PMRWxaKAvBoX7bgaVc1VXWKMn/BrkH&#10;gfuVuZ8NKlhDHon1FkLv2cYt8zkpq48l3CfTl9msc0Lqrs43pUzKoqexALsv99+W+e8DSRcWgK8c&#10;rh9A2T0zziab2mCB29p7qs5xJZzwXd4Zy5nX2jri7EoUATOJ94rU0YGlOEz5IqDPvVvl91tzsSEH&#10;l5gZ7/vbPjzZf1kpVTJeoajMfYynuKC8t+aPrA/SH9/Yzc3PRW0cQVnCvFEbaxhPB3tg9cm8SH9j&#10;XKPuazwbmVeB8WI29Zx78biAAj/jT1m67Zr0b9i1KZQdSzMnkZc8ryyQEp7y/SBtH6Uoa6kazxqX&#10;h6yhOCs1eRskb4N3onTq5h/WNMwHeQbj2c2ES9xYV1+b9dk+KOQIlzLiPLijKj7CNC6gT0f52s0V&#10;HbXBCsVR2l7KBXfv9+e6gLEh7eQ1KCOZK4aVoglHHpifOLtre+bYNrqKryyUyrJvwKYmXNtiHc1a&#10;Yn/Sf89Oc36lxmYUpCm7fN/0W5TvWMKNWKLR/ygn+mvK6mWM8V9tN5GVa+HUadoAGxsoF5RDnG84&#10;zfq8W5uvC6zj07dekTF868R7YtL3YK31mrZerixRPNFvqo1nvikFVNphnpm2VcouXF/e1r5fvLLm&#10;DFwdozBH6dp44LiHMZ70t49eCZtYUPASL+0QpV9nvcjvPJcNZcnvgsTDOoq6zhqrd3eedyDlVBEF&#10;3gu+lPsTljN2mTc5SxB31F/I+HVNwr6DTQe1bmk21tRcmfjYJIgb/I8kPzvw/DbKZpNMxkjmlfz2&#10;kXp+xo3k7ZLccxD1jPK13ByX4rBc9ONi99r8tgfro24NSr/LfRclHjbEcAYcZ5Gy/vwT1nD1wBY2&#10;DzKmoFwjj4x/3fhMPWDhSrqGx2/SWje3MD/zzNy/f9KTtSXW/Xgi6R/GmrDa2BrWISIiIiIiIrIO&#10;8JKfl0BcF3GOwHfykogbO1wJoghjF/+GKO94qeteejt46Vs2vlIx9/mERWlz2czkgHOdUEpt0Qgm&#10;m5c4BDJ5yd408R6VcNclDAJvFFG4insfQkgEF2UdNX/sd7A0yG+caYSbO4RRuGP7YFkRtTvA6yUR&#10;SyGEu3X2Bi6Jxo5t3Lo884U+YTZa1pwfwU7uLyZeXLQcxc5rBJMVJnnOc7EWxH1d8tQ/t16wp9Yr&#10;oQnC0UaRVi4THyUelBB55qEIlnnu7NT6f5RnHZ4wX8onyhaEahMITxG+I8yhPMtKb6r3l7MoVRDe&#10;IrDgDLLJHtZjGwwL/RCizKKMmOBg/zr8HmHNkXn223FHRB09nvqcbt2Fpkypl289uteAc3VmedEm&#10;bTy7jXKtdkgjyEo8U4nvqtQ3Z7hgbYRVGtYu5/HCjuVUp/SZLsu1/kcQ1jyyAOVCubO8Ofcvrhd7&#10;8vGuRhhQQi0E45M9FDmNRUKjLPsoAsGunkk3SrOU92kJg9vQ2aSL82zeR5shTOLdJHm8Op+ziYud&#10;61gI7p80bjS6m7naDe2wXESVsOO2pJtzTrZAEYVCqA26Cgh8HuGMrFIQ1pkuWNfcNlsWMP334sax&#10;Dbpaqr+lXacccEmVtlfWfbhtejwXQlcO808bqHN6rks6V9ndzXkj+W7b3HdyrlIqJvxNs1OD+ey2&#10;R8iFNVriRInJeTJfxhI2cSHoOggBIu0PgR3Ceyw18/0BieeKxIMQE+XMPQl3WCN8e8mvUV8paxQz&#10;nBF4fcJ9LX8/mr9PwvqlTVpBeCwJ8tsJeT5hUYBz3sklabvv4HcERQieKO/Eg+URO9kfyT1lpdcJ&#10;kZsd6giByuqH8/amE46zv5bmO3agH4ySgLAlYGK8KsFpCTPvyLNPS5w7rXQ7mTEl8dEnUdxyPsvH&#10;S7CIkCvPoW4JB6QTBWfCcS4cypIViet8xh7c4d7UCrMYN3I/Fkucz/mVxHklSqnZ+etvgqUEbfPR&#10;vV+8PkLJ3D+V+C5L2C8l3D8mfZ/l+bTrh9JnmrxWfSxMuDpDsS27Op8JJXWnLFsdCKaThg0bASdj&#10;XFmXZCwp66+VSjTGlMYtbn+jhD8kn5wDyjlvX01eGK8+nLrasutXWPgkvdsnzInJA2PidxMGq5zd&#10;OC+MMB0ISBG2JxyKZ84wYrMEwuz3o7AnDMqo/L5JfscV60dyYVGF2zCE2buWInjeC19QSr5q72Pv&#10;ShiUclhRpN56/5Bx6OrZjMmjZ1CuKwglEbBX358c4CqOeZAy/zDjz3Dfg1Ksj6cd1xlgKNqYR6qc&#10;L0l9bcd4TjsqhQIKxYmxd+e3i5L+FYmfei/rYuYPFBwzaRul9CjroipXrLmuSLw70pdLuJ35hmcT&#10;b234qPP56tzAzhL6g/l7G/piNwZ3fafmhmrj/RU1DuD+MvNQ1yc6Hks9Jq+vS3y7pDxw5bw44Q5f&#10;NrHe25n/CVNnTGJ91VhQZewc2xtLEYS8FUkLiiTmubRt3CriovRb+fx4rTNQhCVPo8LgZ4M2jUU4&#10;z0x+rs6FdWXGgcxDWFGlX6xO6YRyF6VV5o23pZ1kHYPio6zdsAS7qRTnU+vNrc0u41lPZB2QMGzu&#10;QWleVrTcX3GhmJvo7ZVnc3YTwv1PZI1xavK0ayn0R4TjKbcNc12csAja2WxxQ411k3M3X7H34L/R&#10;r0gzSv08830Je14+2cDzvcSJV4BzUna7M2bQvhHAM3YkPhQaP8nFGHcUijvOc+SZ9OlmHYALXM6q&#10;K+vdjMGDdyVO3KE+q4UL7Yr5jrb7UGPtflbioc5YY1zZtrcNkp7NqPP8fUTCHJRrD75j7G2jKihT&#10;0pKLs61weYvFzTmpr7c8ss/TZ+HSllOm2+b389M2sGjCSviTuU6lT7I2qPVRyiLPLGUNYXJ9LHEf&#10;Tv+oBwaUXw/NG7wp8XH2Iud5ogxkbvwMVpalAGoVZLTXpPvEhHsg8dSGkKyZjsEVcsp5FUXVowt+&#10;+zcTBy6vUar8Y+rqwdx7etK8I5sgmMtIZ81nWXcmrtsIk7g5oxhr/AWsXShj2mS+32B2auzvamMT&#10;G82wkm/ccp6dNrInm9EIy3qFNWfieoR5IGlgU1pZ4KF4aZNXynTmDMoxceDakLMuj6Fe2KzCmps+&#10;l9+2T9qyTqYN1ziTftSft7YK22FqA0naeFkZ14aP/nKU/on/m4kTq859cc3MOoN2WRbPzTjEeIAC&#10;ms011c5Thxtjfd5sKKmzn1HMcTYaCi/OWz6eMmkfXTC25rcN2YyQNoXLfVzGZm4dexd1yzPLQp7z&#10;0NJGEzZr1Go3385FWzyF+zPe/RfafVkspwzzXNaKKN9Ze6Ek/kien37W3xDlHf22sZYuS0vadd6V&#10;yq38J5K/XZ7IOEH6WIc3lptlFV7rFsoon7zzHMamqZrns66mPvMM3iN+ks9v5p6sWQfvIu2d0o12&#10;nt/Z5PKjfH4v9+Cqfz4bNNiAQBios11T7sxbiePEhD2HcHn2BrQ95vHEz6adw5KWlFv6cuOpYhX3&#10;rQ/v3/8N6pdyTZrSRsul7S1tP9yA8iKPbXARERERERH5WWDXcl5Ed8oL6fV56XosF8KHx/MyxgH3&#10;u4264RkGpclso5jjLCcEcJ9PPDfkZe+0Ov9iav0/4iWvDd6c6zW53usT94K8XLJz9Et5UWQ3MMoA&#10;LOz+EqHsQ1Njf5SX9I3zIrggL5mc+cN5Yo8k7qty7ctvvFQTZ/PS2uNlnrN2cPGEgO2QXFs8NL7q&#10;uSoIPGpXeSMcZ/czwoFLl43390f4h1CzBCjzx/6sdvY2Z4mgBLpuGTvg2S079ZJfY4d27mMHO9YV&#10;/5jrgVxYpCxIObxlKffP7//VLOeSIOxuDu7HDd4OJSxIHKQHoU5jjcTZGSVgwMIFocmyhD8QwWEl&#10;vAWhUb5HUMAu9H9KGX4u352BpRTKmC9PvWRuKQSneu/LM9mNjRu5p8pFaSNQ36V79rrAztqkbdc8&#10;63zSmGcjNEkakt5G+bNz/t6A/CAQSTjcmJUry8Y9ag/lwI259u0UKR0IH6YnB7SJ45NGhIoI3z+V&#10;T6ytdi5B91NznocQI9+NJy6UquWWKN/dvHy8//cIsUowieKnUQBiHYgQ9ezpck/V/4thSzF2FTcK&#10;qVLycaZNuQ6l3BB2UO7kpQ1ekAYsM2jPpDdp4YwPhGpP5BPXmpNpl29EKEla2tueAcLBac40KsVr&#10;71rSmbJckf9xYfkT+gPpyf9fojzy90HJVwmIEYiRxzwH10c35HooYZZiPZD29nZ2jyNoa9wjzX1t&#10;wqL4eHB5CfY4t693UcJz5srG7DJH6bC80oLlXhNXwt2RdnUeim0Ee+SbPOW3bXJ1LmBR3CN4PGrY&#10;mg9QXCCQyu8Im6lHrISo17PpGyjdKZ/qt5MD+veHUl8IzVBGfzp1tc8jWGSMr/8iLGuwvEg+2LmN&#10;iyfcopa1Vq5LEnais4pNHFjOHp0L150orm9LHo5GiYKAsMJwXmVjrYtrzRWJL30y/S59GaUdfZ9w&#10;wA76pGfHxIPlJjvVsUzEDesWPIswjfCvzjWs8xQT5vHKD0r2+XW+zUup73ILhVVvI7ScyfN+3OSj&#10;rCCOTJt7J2FQmpagrtotLnsrrzel/v4e4Rll8uRxq7bLYWpDQ9pmyhYFZcbXslbCNRyuE3fplNOl&#10;FKCPNuMw526hyGRDBmdbLsv9F2BBjHKHukrb2CBj/B5J79nUVdKHUJI4dxi1fKJNLS1BNha1Y7ho&#10;w5ozZdhbQj9kMwLxIpjE5RyCyMSHMpDyezDxLyxLocmxP0ex1ZwbVOdTUg/MA1hf0bc/hLCd8bN9&#10;9E8FAsY8G8XP0XlGe15oWV1e2J6fuNLaBRg/yxqocSWJCzw2jKDcvy152ovxlzmzST+uVcsq8K6k&#10;uxEKYxEyf+4WCJu7DRzNeFBKzBL0pn/iAvot/M5YRTujbTL2lFtZxvHGIufH+WTOPpWxh7LvBKYI&#10;kWnTNd+ljSXuL9Rc24w1J1QeMqbSx0kvipD8tl9+48xHzmdECUK6D1+2RzP+tGPwobluqjCTKOl7&#10;Z1HfnXKmxuH0s9Z950n5Hfeo1O9F+dy8nrX/+v/n6CafZ6PaCudxjTO+9t+fOO8ivsTLWJWxY+zd&#10;tBP6RntLWe2WYDx5TJ4R2l+fizHmvqonLLRal4HTu73ghdPjY3+fskY5jQtXXFPXmY5sgiA+FAvp&#10;J5ynmjGy5j3OhVyMUpKxedRqpdxjsuGgUWyh1L8m4ado16QrbWjuigWD/5n2vyD9FUuy+/PMrBFw&#10;IYzSopRGuCJ+Y40JjZcB3EbPVBiswNLWli2Y+yoE7jyTNUkpDTKfVD0zPqPIyVhcrk+H5r9R2GxE&#10;+T2Yfp57tstzLk86vpu4Mh4Mzqr5E/d2da4vZ9b1su7poTy5MmldhCVsp8RHAVhKB8asxmI9dV/C&#10;/aNm56//Z8PrD+bZti0nnrIcwwXkjUlzxu25r6KN0K6SFjZ5MRdSToyZrN84l67cTlafTBrSRtgs&#10;w5mVjTvmZqMZ50AyV2/frWWbuafGWDaGoeS9Km37YOanbiMQPHXRFv+BuTRj+7zEwQaDJ3Nh5byQ&#10;zScot0kjivN8v0HSuV9+w6U0dfhEPjnTbAnnA5YVE+vazKspl0UJh5Vc2kZtxmGOTF/p79DNp1WO&#10;WCo2niwYF5amrXww7XACRVu5rsyzy4JxIunLnJ1PLH2/nev+3HsQYwsWhbSh1uLz9MTDhgrSdjvj&#10;U7eOXhcYM5KHWp/nucwzdY5t4vxW8nVLcwZxf9uH8nyU+WzISPmgNOTdoN2oU5ZhezF+43LxCyl3&#10;LCDT3k5I3JyZyXr/4cR3PnPsV1jXNJZ6L5lZ0N8w36c/1aYOlHyUH1ZuxyZNm7ExgHVLwrw0bZ9z&#10;15YkbZxj+4PUe9YQnLPX34qxtNYEKOUyB+d+PACQl6wfBnclruNT93VuJ/nGTTFK/ITj3Nx/TDjW&#10;ttQhmwTmMxZ06xYsg/M71vmcS8t6BBe1WM1ux9jDmIanAuozz8QK+CeJi3eSU9lY1yncIW2QOj6n&#10;SVdt3MAbwPFpr1t34y5zO20yvx2RuDnLkrNK8azxEdZjlFvVQ3nRQMndvzPpZvzGUngnjiUgHsYy&#10;XNamnDbPM07I71h/cqbwpUn321gXMceszkpZREREREREfgoaYX9ZIt2Uly+E47ixQ+he52WtSZHD&#10;y9zsxNi8WVw/oRRjhysv5lP9U3iJ46W8DVpwptHDvAjnpY8XyLwQNi/LZQXTvyYvwgfmb4QME4nn&#10;oPyNtRzWC5yzwRkHR+alfTNeHHk5RMCXl0csL7A84hyjx3LfZY0Qr7fx6E7uxqIEt1El5P9+4kQ4&#10;z2H1u2MN17l3RKDBi3/i5Fw7BHlYJuEicwphKYLtmTqfrP/Aiqk6lw/3Sifl/13JG1Y0eRnG/RKu&#10;Cv8pnz/M5+UICtlt2iancR1WLr8Ge+Tes1OGKDZR0HwhL93zR91EISTO75w7ckeuh/NSz+7tm3N9&#10;ACEHeUscO+dZx1d9ltC4lDzfT9pvZUf4mpRGzwaCiWXN+V3npXzvaeqr3GliIXkAFh/dzmuEyAgl&#10;aAdY6mExl+djVXIh7QwBQUXaQnpa5Qau2Wg/uHRECH8eu/0RdJSQZRILN9wtNgqfhMNd130zKF8m&#10;xl7bCtuweMOiBgXOZ/P3CfncYdn89V5x3y6NWyCEsShsZyawAigBDRYI7Fa+EtehKKFQNgxZFRa0&#10;NwSJCFQbxWf/htTxt5OOL6X8z8y1GUI13BN1Fi6rgzhQ8KZMFuW5KGpw9fddlGcoMUuJ1rQZBDmc&#10;W3YGdZo+tglCvfy/JL9zBgvu3NjFjyDwAAQ939x//V+nPBG2NUL03m75HfePX8vfT+Q+zuXCQm0x&#10;glPKJr8fTVz5DeU4wlYs8XZ9cF7vf3TKSco+93AO2Tn5nfMUURriwu/gtKtVLAxKeJV4E5Zz3LBw&#10;I3/pOyi1BptStvQx+lHi2GbZxAB3q6Xsy4US6aI6I2hq8M4SBFedl1XbvSi/kjaUWrizPTnf74hF&#10;FWMUgtz8/4E87wf5RBFOnAfkOZsiFCUvhEl6sZzhzEcUPB+pXeMoL1IvtDPyQB0iDEtaEKw99Nje&#10;WBz2l5PfamftmEhbL+vUiid1Rpw8F+EaVnO1Mx5rv2q3JyU/7JhfgYtK+kXu+2zCMg5uk7BvRoCG&#10;ADXlzdlwCP7IawnWSF8JxNbQtmp8m+r/BQrLxHtu8kldcZbQF9OXTkTwzOaHfLd5njFJGaaMcNuH&#10;4gQBI8qj1NnYxSjmELbzTPpX68qWc7Uai8TGGnebzsq444E91/u9UoaP1waJexKWsRMF3VHLOWsU&#10;QXbqn3FgKVa2jcAWRduPEu6r+cRKNH26vw9Cy1z7JR7qDIu+H+bz66nDT2Fxkr93HD0Dbl0hj5kv&#10;3pyxOW27jwUu7frmPOvspGNbyr0NWuC6LnW4Yep0QZ6PAgfr4UdzH+MWrojZPLBjwuyT7ziLE4Ub&#10;llq4h+bc0Kk6M2jvF6//IEoalPxNfd3RtO/e1/P3ydTjsJUv9cC4VRs+GsXr52hHiftL+f+oskRj&#10;Y0nXhjMOYJ2LsiVjE+5TsW7mPDqUEemb/WMQJuf+nSu9U/39UhcX5JNxJeXQvzNjzhWzaY8oJ4iz&#10;XG7iorQsPFqXfXXmYFlY7YRyhLE8ffrdCYMylc0qlGXy3T+MzRCjitzngjm+3LKljjLG7ZV4LkkZ&#10;ouybSb7qrL7UE25utyvFV8ZJxvH8v0vygDUo58ahCCBPnPuFq7rtu3Hrofdi2Tj2noRBecf8g/Ln&#10;E6mLUzr31Y1io/LC2ZrfIGw+D6A/tQr9VeYKxuKEoW2gJCnBPQouyiR/77ScjQAZY5OeY/I77jkZ&#10;I59qxpnedPJ4ElY1zCkr89JYwH6tLJMyL6A07vIAjG+tYu7TK3CBm3Tmui7xHkqdoExpgz6Dujfj&#10;MfM2/Y06y8VZfLiwW4ICjHm4mdfLCjnrvVKGYDF6Q55zJHNaKRpqDBvs2SgA2BzUWCCmf+1SZTUk&#10;0Kc9J8yCpBmrcdyLlpUS9ZbvNkDpRbrZfJPv8n2jXE24Wh9QLuWavKyE+vPaMYEzSJ/I/5yTihXu&#10;PanLczj3jM0o9KP8jqXwVeQxv2NVd2nynT643us7BW+tObAiLSVjuWZ/tK0fPENMYJnVtWXyhIIp&#10;8eyQZ7Lhhs1cuDn8RvLBOcBY8W3fbLAYOyxhOE/wAeaA1or1s7Uxa4rxudkIQF9m/Mmz8KKwInFl&#10;DTW4JWV/fq4p1pLUa+Lm3DhcZvIczmxDIXNr2sceX06/QanMHNiM3/1Lq/yaOeHGXNvhKpbnrQuM&#10;ibT9PAfrc8Z53NF/J2n4ai7WGFgeH9fMe7W5Zf+E5SxZlOpYFF6cvHL+5OZdedeapdnwNJl8ovzF&#10;wp/NRNTn4Wz0qzUBrsabeZn6R8nIvIBr6oxB1EvvNZ2ymvVzvtuQDRxJ42X5mzrJWhwFcFn0Zw4c&#10;7Jm654xqFN+sq6YzDj6Q39N/BzsvXzD3VSvPeku+U0/zKcNcuJ78UfroY/mbM/M4UxuLv6x9OF+3&#10;zkQ8j/E0z0t8/Rsz/+/FuI6inDO7yxKcDSET/fvps3k2G+7w4rAB8wzPBPof3+c59yY8ysr0g+oP&#10;S3geY14+t0o+Ds9z2VjBhoq823AWZf+85fMb68XyTMGaqFFeMzezEYG19Dm4801eNi5vB7xDJFzi&#10;o13dlOvjNU8z763hfVBERERERER+ChDeNW4UB3flZYzzhR7OS95NefE/jhf6NQnSykVN7ZotF1AI&#10;a3HHxAt/7h1sOixYBITK7IDHjdrSeWNvTfjzcyGQR3nEeW4c/o8LQgSkeWEst2KNy8TmxZldnC8t&#10;K4L9N3x+pX1q8He5926EJvnE5cqFy8Z7O5cbsRHFVu3Wn+zhMvL+J/YpwThnupQAlpfle3Za7/9C&#10;aIzANHEhUDgp8eGCEmHmbF5Qa6c91iv5DcuBr35137lP5QUWlztH1Yv2/N4WCBBKgDnRuwVha+7H&#10;OuYD3S7wNjlzvpayJb78zllb7BpHsILg7zPLEbgkf23QApdiSfNWievMhMWyCcXi13M/ZcdO5Gvy&#10;P5Zy7B5GMXdPfluR31KnvStIW+dCcl0oi7mpcvd1fuJC4cW5VQgdsbLcflh4XRZzCOeSnm/uP/ep&#10;yj/ClYn+YQiTHhxywwSlMCm3V+UOEGUflkJ3YKHI95RBKUDK+qO/AwLTPB/l4PcS7w/ziXIQwdlB&#10;+R7XiT8eVnqkPDZH6Mhz2JlNfCUcQXg42f8k7WCW3d6T/fcvHR/7s2dTXDa7pcde1wpmOPwfixL6&#10;C7v898W6ohQnWLfkam97BlgAIihJunATe1WuR7681+ApyuorpKXaS5Xvg03eqMfaaY6C7fakFYtC&#10;BDRlmZqynpyeGrwJAfJw2htL2MGmKSMsGkuZRltprrLw4bwednNj9Yh7OKwQT0j8W7KLnH5KPAid&#10;ETSnfg5ZxjmKE3XOI/2BtrUfisx6YAtupvLbHrkQmqEAY+f79Unn0csme2/sBDsIHlfg5haBOkLn&#10;RojE2YpYV34u/388f+OCakkuLDUfatxllZtPzuDal7pFiV7WHEl3vruxGQf66ZPVnvagzrrzZ1pB&#10;5vWUd575/aQJhf6utAfKK8l6HnVYyiVcDdbu9d43vpW6yefShHsvbrdIP1RbR2mFdRiWcOxorzGl&#10;3Fbhfheh4tVpx7h7PWlmqhQ1dyOE+/p+c0knln8I5rCkfefS8VL2H5H/UY5UPnJdwpl9tN/2sc8K&#10;brlQyCZfuFqk7aOcpI3iShd3kbeS5/yNi7kL8zsC1BtzD1ZtWDyjYPrSzPjYh9Nn3obSCuujEsg3&#10;ZcGZfNO5b3nyU2fvdO2kI9+9LPGhIMfqCrd/n0/4a/P3IYzJncKbvsg8kHLeOr9dljTiRvMHSRtK&#10;5GW5OAvphvz/kdmKq8Y4ziXCogGLpRNQRKSeV1EMryukH0VJ4sTFGtZQWDQijDw5bWqltWUHiqJO&#10;icEY37ShOpcxc1jTdpO2T+V+hL/kHQsfrKXPZvNEKXkyBjE34qZw+fz+VvkNZdEDbGTI/Sgnj+QZ&#10;7SOLrr80yurMQxnXH987bajmgMw1IwpEYK5hDkRhlmdgKVrzQXNPWfpxfuFnk07OgexcCGMRfTnK&#10;vuRjp+WTY3/eWVth1YKiKGFxZYk1VFkGtfExnmDFy7h0U9pH5oY67+ysXIzNZcE+7HptbSAPdW5l&#10;8ocwO3EumB4vwfJ9SStWYYxHjPWMY81YmfaRcFj8f6Lyk/kk31+CEp6yYMzqFNwoBvI7GwmuSD7Y&#10;YMMc9N3cey8KGcYVhPf57fbW+hul/7Uo0FHkYGE1uomjXR+w4aHmiMTHJgDWVXX2ZS4U+R9MGDZB&#10;nJqyRpn/Q+aAhH+ccQLlZv7eBqVhwh6Y9GEF8/1S5KAYmz93CxTx7SObeZR+X4r2/k9KiTTZ++d8&#10;xzm6BzOmt0GfAWNeuTss6zU2FVQ7YKPTl0uBsufY7xA/Y0sTpndyxnIs09msQP1TblhFc44i67/0&#10;n961efZFCYdLvXm47cx4svK8QmDDT9J7ZC7GlO/kXs6ivSL37UsZovBCKYJrXM6ASziUOnhGIOwT&#10;ubCyYwzHrSybhj6Uz6ShNpmgRH00YZn7LqAOsVgra+FmfPxkq2hDeccZZDtyrhYW36StOSuVs/T6&#10;78hvqave979RY3adVbZNymylJwjaKGvLmgvYsIVVYcbIPOPHSQ8KKzwqcG7nh1NmnJV3dcrk4a9l&#10;7cj6gzgZG2YX9F6zbP/GNTDPT9hN8qwlyTPzNJZzbFBj7r0v5crcQlmjlPpM1lZ4W7g+9+AWdD82&#10;YNQGk6y3GMszD2b8rnphs1bmp/5HWK+yWa4ysQ48uPvcl1TbbCyqOFeaNSFW6IzND+V7zvZjXcTG&#10;O94NqINP5/vMP70P8M6Qdc6bWTN18wfjKq7aUbJmvMdNKhtGqD/coOPq+1Opi/TxOrO2xqp81oa5&#10;/M5GtK1w5VvrxdZVKvVS7SfrutTlgUkHynnWD2yowlKSdOK+m40Td2bMYpMBmwxxDfy+/LYB4yfx&#10;YEmWdvOyfJd5tdZPtB36NmMPdXsHaay85jv6XfM/nhgGtAc2U2zE+pexrOaBibF5+Z5x4DHG8uQv&#10;bWawN2MK6e9Iub201t8TZXVM/JlXyy0yaybKohnvmrLm3YkNW1fXWnky70Lp+4wVjL+M38knZw1i&#10;dYqSFiU27wdsgGTsrPE7f7P5gE1cZ+X5h2ABTTpGrYNFRERERETkZyQvxi/Iy9iueRFj9znnr6AM&#10;OA0FFgL557KYK+sIXuTYaV4vhhxS3juAM2Y6K6XVwQ7jmYkxrApwHfVEPut8rebqfZ/veLnl5TDX&#10;wqVYley53u91QjB2NGN1wK7WhL2rddfHy+rJednEImSVA8p5WefFH4VXnnUfQv7ctzQvm4tRYPDS&#10;2Slv2LXMbnkEHHmJZWc1L8API1TI8/JiO/e1+e6o3F8u2FJed2ClRzxYgSQN26fsDspv7GJGgcWu&#10;7GNWJ2xNnBvnd9zcsaMYQcb9sxO962YRyI0o5hC0JNyGzQt9nV3x+Vw/KEXUZA9rElyQInj5NIKb&#10;fGIZWErO5O8MLINQPrbRrTWkG6VYrtPyPFyo4TJ0WcrmPBSLKDPboI17P4S3E/3bH67d/Vgxcr5M&#10;f7u0qVcOH5APZTHHWYIl7EQonTbYKBaPwI1dt1sZFzrJ02bTdVYPSqret9o6X560XL1sYuzifIe7&#10;TlwC4RYMxc4EAhCE6+X6KW0HZUDieWPKfN+EQZiLcJsz0xZ2u9VXB0rRRkjbw1LrhjzrC7kH66HL&#10;p8d7W3fC6+eCXfi4y0wc7K7GSgeB25OlLKpd2KXYIV4sTT6c/1FO45oTC4Af5WLXN0L/tMXebmkr&#10;r0HgMqpAR5iES1jC5P7z8ollzzdWpMxKwFzlVK6RUESk/Y7hJm5H+kEbRYHQtgSOzU7/q/L7XUkL&#10;59R8JPHtgXK+DVpQvynf3RMXAiQE0ijbL0x/3LeEUUN9slzbZoyZnRoclDgRMGKt21gNlis14uih&#10;QLoy10zKn/HhiaQBBfF2tTt+r7E/RKCatO2UOD5OOZHPhP8gLiL5DaFp45pyQLtEeEw87O4/N+l6&#10;BzvSOwEl6Vsxf+4rWgUI50w+3ioEUVxu0VkkQSmMcWGWcSKftds+4b5H+isPWGQ0Gx2wAjkMpW7+&#10;vpBno4DN36U8bjYXjL2L8sxVFoQJz7hBfziFTQPtI9dICc+n1pub9PxF7tsFy4PEs4JyQ+mDhRVp&#10;SrwoBLFiuywXriQvpG6rzsZL4XzZ8vHeWxgrKJfqd5kTMu7cmL9pe3fNpu0yRq5OMYdgNe0FV1lY&#10;PTC+Y8mIVdgGo9ZF5aZrvLWeRmmcdkl681nnLM7UOZKlXFiW/7G8RRH/oaWt67nR9reukP7EiVti&#10;rKlm00YYU7G6PhTrgc6io6PGkLTbxlKTcxdReFU9/iPpbuv1Sco53+GaDMXQaVgL016xAGK8ROlZ&#10;SuWMi3km7i6xgvjnhMU12zh9o31kgSIPl2vEk3I6PWGwssLqmzljpzXNtcybjcVz+k1Tnl/JvdUm&#10;uKpfoaBgLJoqK97D2UTBfImCoI2m3Os153PVOHhU2gJrhq/k3h9VnTVjVGMB31h/X5TnzWccRzi8&#10;prXE2oBVTY3dNWejeE968/w8O+uF6tOU/U9SfynHclHcnEVX7jn7h6CUI442ugIL9tnJsS3Ttk/J&#10;vbStbzR9N32Ps8mwcJzCIqz/6arbfJ/vzkepUcqszNGMtW10RbmrbKzgM27V+E5ffoqxN/f+IHlo&#10;zlxFeTdZ1v0o9ptzuphXG2XWDli4o6zP2Hxoo4zMsxvXmJeg6GofV9D3ayNGY230JdYErfKffnQW&#10;Lg/boM+AMX7p5Nw/R3mVdJ9VCop280bVX+t5oKya2KSRtpRnnJML6zVcXuI2si17lOe1DkNZcTKb&#10;pGqcztxKGuuBLSjmUnecV8d5n6211eAsLJweGO+9HMUcFl0omRJmr1ycs8WGlVI8Nhaj5X4XK3mU&#10;/1huYqmYdVfGqZqrsBTFbWVvj4cz/uDaMf0Ny8I7qOeEfTi/N9bEqTf6JWljI87ylEl+y/qSMyJr&#10;swzz5jXT88deVxlooT8z/7N5KGucWs8ljVihf5NnPFIWjH0sgh9I3bIx4pKkB8Vyyi1r3epzvR2Z&#10;y7p5/I6adwd/gptV2mZ+Z3MT68gfk+9qo43VFhsvMp6X5SLuwHdifdFtSqtznbG6rDMRK0wpomrt&#10;hrL8p1DMsUagXBIXbhCxNEUpxTiEm2PcaXLGHm6+syatdDIfM29clOful/z8NVa4bEzrFOSUIRvu&#10;vjTx4rKkT5hz88lYjNXmDxhf8E5B3SdO1i3MYTckTqzpt1nTPMC406xJSwGLhR3nu/6kHavxllCK&#10;uvzNZrbT8+x5nLE2vKarTXTNvIoLY8Yc+vLS1CdrEzYpoOT6fvNeUf34mymnexlzU29Zh/Y2YYNQ&#10;11bYZJBweWfANWzmHSz9yztIb+fhMRdQrk7PG3tT5qT98xzGJDZmfZs0tH0gF/MNa22UpNW+DkCZ&#10;xhqwHXefR9t6MGudssLtNu6UYm5k/G42b30hdUU8e5UlLfN6a4koIiIiIiIiP0d42SpLkon+4rwg&#10;4v5sUQnx5vXeiOAEK4w26DOYXvCCFyLAzcvbwrzQnZH7j6vdsJOcg9V/WbdzdXUgMGhciGEd0Lso&#10;L4II1T+Z5yPQ58wFXLUgJNpvery3NQL2UaFa41Ky0s75HJwRcz47S9khizBpWAlVrr0QWs+vs28Q&#10;hLHLtM4eQWh13/j6L0Lph7C9rH4m+xvULtHmQPjzcuGmbF/cNvIbrqRy/wV54cal2+K85L8ZQR3P&#10;zsv6GxG4Ju2LZyYHl+d3FAk7PEPRlhdw8sVvs1O4mMFiaexUBNuU/2h+n9rpFb/ywLwX/hZCuYTd&#10;cWZyjF35nLuHuygUqncmTXcnzWVVlXSiQGEn8DUJdxjKUnYmt9GtNSi2mjOwyp3hQoTyifdsrM5G&#10;d+KXYq5cvfWPTbpw3XZ+ymM3vkOBNLzLH9iBi+Au4XGVg0up85KHA5eNl2KEc+tKcIQwHMXedLkG&#10;LKECbvVuboQHY8ckXZzR936emasUe9QJAnTKEYUK9dvsWB68elljaYlAHOuri1COjJb3MDw/4TbK&#10;MxfkWcfn4owaFNgLOhd9bdCO1VrNISQpIXVZzWGJgXVE7U6+JfFhSYH7VKwWOCvkoPzGOU24nvtM&#10;wmJF+pGUP2c4jqMUTZpfgsBl1GoDqDfSnHzulnuOy/20FaxHUNbelbhwX5vy4yyi3u7U0Wj9IEzN&#10;M16xdDztbaLOblySC3ddB9L3Rts0+UPImd9RkF+W+j+DMivl63jv5aOK4Tp7Z6L/t3n2IUnnBxIW&#10;N3nsWkfoj/IPoTpKJNxvPZkLxe2xaUtvKEEoSvTUcY0DU+lvTX1eknsmSkCJwj39GQUL7T/x4WIK&#10;92BYjc1D0My40PWL2lk+b+4f0IfT1uYnLGMTAsBFtL9K9NPUOTYo/NJncRGFABj3cSnjxm0XfS9h&#10;FqdPbps4NyNdeS7CNc6vPBmFdVnNlnu13hZYyGRcPDr3Xk64OtMm6Wuft0ZQGqE8QZHOmZk8Kxcu&#10;v9gB/+l8cuYcY8RlyQtt+KD8zTlzE1gT5b5jaFu5Zz/KhbpHUP3gPASSY617rjr/6tiMV3vMZqwb&#10;HU8aK+qxbVMeSxL2zMwlKB/G87zNRl3ZAeM08wXPznMvTXqwHirLhVy45aJMz0q6z21c1Q0WsQmC&#10;OQFrLuagNqqfCtKPRWLSeChjVZ5zWsqDDSPbzMx75pyDYBVFBu2ec+KSVs4COzFpx5oUJeTd1H0u&#10;rLWuTHpPZE5CuVBl05ZX1dX8/m/j9nimORMUZRvWPxn/+3872k9KuIxLwaavTCQs56peXf06fWE1&#10;489Kyl3jxNhr6eMp3+NzXUk7SH7vzXNxZ1bWErSVXIfUGLug9/In9v+DVQTEuC2lvpLGDbDwzL2L&#10;EtfliYfzsrBirjEqcV2fZ30g/XGfco2W8Y4+yPzVRvWcMI9wtf+uhLhQiuWZuKlk/uZ8TyypyANK&#10;B9o5bZz8XJxP3ILiFvXt3VlRw6DwLIE7/ayZR64gP/TbxHdoq6DflfpJvJyTehHtjzmL+Yx6oU20&#10;0RWMu417xcFeaduntnHdljjY1MAGhOvyjJOwiqM+iT9xc4YUFt9s1tiV+Tbzw+sZM/LdDonjMPKT&#10;9pS+O1gwerYi8yhrieobzaYd5hP6O2P8Pt3ZZauDfs56LWW7ZdI1lTLDAgk3dsfm780ZUwjHGqry&#10;PD72OtpSwmbNV3MTaw/cC1P2t5Pf/M3Y9vcoILo5anhTA9R6jM0gzbyNi1LOF9v9oXmDNzGulxIj&#10;/eWheS9iPN4sYVBknJW42XRT7S1/Y4F4RY39GWfIP5tIkq7jmzGld0jWAfNQopcLdOab8XIHSx5Z&#10;M+IidJfU2StRmndW53lu1sVNf0tcB6QcWG9wJukBtMHKQAv5Ip1YBGIFlrp7e9JbfSMX7qGxSP5k&#10;yiXtsX8Ea8o8k01OuJe9Op8Zhwev//LQPERfqY1vlDWbTpp565LUPRujaiynPeVibvpgxsOjcPf4&#10;YNoym486JSiKt7I0HcfCszaT1fid+1Mmg1ePjjNrw4N4UJjo7ZE6uCTxfSJlfGvKGot+lPpYBLJp&#10;CM8N6ZelsMOS74z0mb2Shs0pv1LKjbQH6rsUollP5R7GxJNTT1cSf1uG/5B5pazQ8v8HKcv8thPu&#10;4Ec3iIxS1sacs8ccUusKrNLzrtFszmr6NS6+J8Z2qfbRnrkGpItNgLXGZ05uFHs/ThkwR2Hdtxdz&#10;Uz7L7X3ivSvpwmL/7NT5xOz83iZ44eiUvtQNa6G0rbfnuftWeaXPdGP56FqOOeihPevcbfrAeJ6B&#10;xTSbfTLOldUg6/w7UgecZZn11tjerMFQyrHu6azcaNtsRKj3lFJ+1nx+WS7qcOX4nfjYeIZCcT/a&#10;fzM2vPAFXd8QERERERGRnyO8JCJsQTjFSyECWV7EeDHlhRABYhv0GfCiiXCxhNvjY6/Li9yGvPTl&#10;BfF3ecEeFVgNgwACgQ0v4XnZ3oQXdl5UGyHt4G3LxvtvJj2cdUV8CGCfGnkx5GWctKOo4kW0XHbx&#10;wpuXUXadDr/gNruvf/c/V1yTg9cTns86GyRxkxes5Qi7UvCK0H1+7380Z6f03lhKNIQnib+ewwH4&#10;pHNe/y84v4R7vrjX3PUQwHIeTwn8EDKxUz//f3lECFLCFxQG8/r/X+J6JcI+BKgo94aFuMOU4vC9&#10;v/GrCP+4j7Jnp/yyOn+srFJOzst7XtLrvECUGXfm80yEv1indAKbdYGynNn7RetjuVPPo51QdhNz&#10;/3jUXSmUQihtAUECZYeACxeOCDFHX+5pI1g0pVxfPc2h95P9jSiLOoA+5dmFZwc5ZYVwdTlnZUwN&#10;3kSb4Z4SPCVdbf2/BSUNYagT0tfm+Xk8C2VouZNcMPcP0u5eg7CF9sfz1lQ2tIkSlJXCtveamfH1&#10;3kBdIfDpztdbG3gGaar6nVr/j1D0Uk7khXTn741LiJ70l5J3qve/6vep3tbpE+8oQSHCunnrvYK2&#10;mPh+FcHLqJALsKIp4WfKn/qodoK1C+eRVD/rbdGVH3VLuYz2d/rN9G4veCFtbSlu7aYSlgtBZvpv&#10;J2zqIH+MCY0SbOyvS5E9r/+nuEMj36tLZwnjUh/0L5QtlG/GgS2TZs47+mC14bIkrLMS782zFzyw&#10;53q/x7O4uJ+6pr+VMjZ9FaUJ7ZDd6dTdSqVCjW+9zQiD9Q/CWJRx3c592lvVz95zf4t0V1yUf7Wv&#10;Va2ngPi7caIE6RkPKOOmfAdvo75IF/kjjaSrxg3SmXGrLIfnvWh9LsqIcaXCp+wS7yb8P6osfTZo&#10;34wZuGOj3nkW/anpJ1iF9bZhjKXvVNtP+6r2m3Igr+1zX1sKKSy7Uvf37DTnV6q/EIYyoO1XOY/9&#10;EVakXbl10MfJE3VYrv4qzrl/jPvAmk9G6p82yphMuOr/KCdLYDn2Vix8GWsydr6+xhzaEvWXfFH/&#10;9LvR9reuMEdUWTEPMc4n//Txco+a+qZ9tUGLUhglz7QplE3Ua40HtUFk7G3MXzWHlXUmlmI1N72c&#10;Mqx21s4xJcxP26GdUZalHEz45ek39KtR4Wy19TyvLcdXUB6Ep1+T/tUpsTpoE+XGOX28LDVyX9O/&#10;etugYKNt0EYYq+njT8/fG646FiRNNaZkvmyE8yi1U0fUFXG0YxRKkEax1N/gweQFS2/S0M2vPwso&#10;iXg2bZcyqP6F0r99fsp6a9pP0+bH/pryJB2lxF+NxQfpqrmp7XddfmosZg5JW655j7bHGiN9shtb&#10;uvlstOyZY2oNkL5Fe2raRm3yoW1kbMj4QzvLM5u1V8bn5IXvq17z//1T67+YeqW+GXvLNXfGolL4&#10;pa9SDu3jiur7rCWSNpTyy8l/yoL+RH8eDT8M/bw2nrA2StyM7006+n/B8ymjCpdnoGBjHEVRgOUY&#10;VrPkaWXZ5+/mrLqx12KdQ9mm7f7q6jZpYQ2HIqvGqNQVzyVeyq7uSbnSD2g/lBPtnjE2dfoW+hjP&#10;49kof2u9kd8JwxxS8x3pz9+MP8xJD+/f/w3WMij9eBb1SZunHig71pNd/xzub8x1tItak2acJ57K&#10;wNPUmEA58RttrfoG41nbN2rczf8ow1AC1hxOfNUXiX+9ucPzUJU1SrWUda3zOOuu4htUfDWWUwap&#10;Z+aTFVk/Me6ieBkeZ2iftFXmupXjd8qmm/sS7lnX989GpWd8bO/Edd3MeO/uPP8TWWNyhvJxqXfO&#10;PtxkeN6hnJkLaFuUJ23x2VwiPnncb/8fjOv0ueVsQON8vOHxZSjPGXtfRVqou9HxcpRy6ZtxdkXK&#10;vRszKL+ql8RH36oNKGkL1MWwwjJzzH+tOaHcy/Y/lutHyd93k6Zzc9/GpIGzCJs5q00j61D69LyM&#10;1Vk7Myd3dYuFbVkyMu+lb9YaeXgsH5kjaYuEpw8wD9O3yMPKfpeLv/mOcmadz1qDPs081cVHm2C+&#10;rLLAXffqxu+h8qWtMxfRpmnbXZsSERERERGRnzMlbMzLG4IzLv5ek6BvmJ/Hvbzwre4aju/Z4uT7&#10;Ctddz/H84fD1+Sxxd993eRuJu/lt5PtnXHzfhcn/TczPYGVYnlPPevo5awUv27y0I7SaqQPt65wI&#10;XBw9kb8/mhfwgziTBmHzmqwY18TK/IykMz+ttuxWltla5Gdl3EPx1ncj93TfdWFXiT/X2j6zi2eV&#10;8M8SdpiVz26fNZzWNsha08W1Shraa2W8z/X7OqR5dfF011rEV7918TxXeL7vnrcWca8WhIYoDWYn&#10;+7i04oyxFWnPnIVy3bLJ/rbdWUAdXfpW5ms1z1ybMB0/Tdguz8+42ntH46zw3ffD18hz28esE108&#10;q0vTyjoZufh+5W+5v43q6bJYQ5hh+H6VcGsIC1340XR2aR29uvjWFOe6UHGtJm/PFf/wfatLO9dw&#10;fO1tqzAaR32u4bnrGr5j9L7VXfXb02ldcxra+FYXD9faxvVTsPLZa8oLF7+vTTqeNb72Pq5Vfns6&#10;vmflWePsLuLo4h8KN5zeVS6+G7q3fcwqPCPcc4QfpbufNHQX37U/r2Q43DOe1V7D+WhvWy383sWz&#10;pnue85ncN3QRbmV8XENxru0zoXvu8HPan56NZ9ZXew2np3t+XXz3XM9fTXzd9Wz57BiOg7DPlefn&#10;AqXZzPjYoZmXcWGJu0msM8+ZnertgXI0aVqpJHtGGptnrvG5XXpXKaOR67nyPMpzxTkcX3tLgWKr&#10;FK3z57JpbN+sQ7AO/Uny/Xj+PgxFWhu0WG2cz5Ln0TTV57PnpeJZUx64hp/5bHF1v1W4kfu767nS&#10;LiIiIiIiIj8ja3pxWw2rhF2Xe0fDtn+v7XOfjZ/1/l8YVR689K5lHtgtyw7issDDenCq/xdYI5Ul&#10;QO14Hby6LHUmayf+7tPj5UISV31fzHX79GT/2LIgmN//U3YWj1q4rIm1TSN0L/Ttv89JvfTnav/9&#10;N8Nouqq+1rIc1hR2XcryZ2Fd0rsm1qV+6pmtIKf9arUQht38WFGkvb6M9rsCS5RcnSUWbRyLgtr9&#10;PTE4aHayf0XjvqvOXbs0bftQrJBGLS//NSEfCK7af/9VqDJey/r416baSlMea9deEv7nXX7r2ubX&#10;tTx/Hn1qXVnXcqp6GErnLyLN/xJUXf0c81LxjZTVz0oXZ/vvvxrrMhatJo0/1zJYG/4lyv4XRSkv&#10;fgnyUXWyDvko6/ByedxbUV4ZGvfDx+b/bbBGbIP9QhjOx7rma3WwXsFaLnnbadlE76TkF9e/P8w1&#10;PTvZW5D1y7O6P/9ZoG39vOdIERERERER+bfHT/vS+rO87P5ML8q/BHTCgrUqB9xllRuribF3z0z2&#10;D5+ZGJw1Mzng/KmPzkz0Ocfio42FXO+WGc7iYPdyc17QpdNTg4Uo7HDTiACh3G79CwkP11UI8vMQ&#10;mvxL8DOm699Kfn7mdKxrOaxNeFzJ4hqp3IjVuU2DE9NeL5vmXDnO72nONrmev9PWOSuQs6Nuz+fV&#10;+TymOddx8Po6f2iLtVcw/7xZ17L5efGLeObasK7l8Ysqv1HWMQ2/kPpe13Jt/5Tn4F+irH4R5f/v&#10;sY38W0jDz4NflnyEdcpH4zq8d0Xm5acyX/8ga1HOMN1/6dTgb5buPTZog/1b4WeqI9zfsuZIfg9o&#10;NwY9lDx/O39/bma8P46LyTboz5V17dciIiIiIiIi8i8AZ/00Z4v0D59uDsK/N39/NdcPZyf7T3FN&#10;T/SfnG4EJF+r3yf6FyfsgTPzB2/jDCSs7troRH4hcKYMZ/ZgKccZQTOTg0Vpw7elzT6az+/l+vGK&#10;+f2nvrRg8NTD+Uz7/afpyf7y6cnBLbNT/VPSzredHV//D+kPtOfWQktERET+lcj6csPMz5fn80dZ&#10;d34rc/ilyyYH7+H7OrfuF2A5+i8FG9o4Ry7rk0NzXTIz2bs7ef5C/v5w1to7PTbvhS9og4qIiIiI&#10;iIjILxudxdzs5OA905O9o2Ymex/Ide3MRP/W6cn+J7ny9+357eYZLIsme6fPTPSmZid7my3fa+4f&#10;f3H+2P/TRrUSd+LKvzY37T/n+ew+X7H34L/htnLZZG+3tN1Tl030r6m2i2XcRO+u6Yn+Z0r4Ndn/&#10;eK4Lpid6C2cmBzsvG5/7Knan/zIJ/URERP49MT3ee3nm6/0a5VT/4ump3vyZ8cEbOMMYRdYv0/ry&#10;if1/8z9lHbJB1iXbJb+cMXdM1ilLZibG9pkZX+8NrM/boCIiIiIiIiLyy0Z3xlxZGo3PfdXM/MEb&#10;ZiYGm05P9jafmRx7Kxd/L5vsbYZlHedvLZ+Y+8e4DESRobWc/FuA81JoiwiyHprs9Wemev+dtjo9&#10;NXhTtd22Pc9O9rdM+37b7FT/zTOT/Y2WT879c85X5HxE27KIiMgvjvLiML//p6w3Z8f7f8V6c+me&#10;Y4N758/9L79sc/RTO73iV6YX/NYLZyfX//3K89Tg1SsmBv9z2cTgT8jzU7/As25FRERERERERERE&#10;RERERERERERERET+/fLzPvxd95UiIiIisq60bqTXdh3573q9uS7r75/3Wl1ERERERERERERERET+&#10;N0flk4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j8kjBnzv8Px1aGMKS8ayEAAAAASUVORK5C&#10;YIJQSwECLQAUAAYACAAAACEAsYJntgoBAAATAgAAEwAAAAAAAAAAAAAAAAAAAAAAW0NvbnRlbnRf&#10;VHlwZXNdLnhtbFBLAQItABQABgAIAAAAIQA4/SH/1gAAAJQBAAALAAAAAAAAAAAAAAAAADsBAABf&#10;cmVscy8ucmVsc1BLAQItABQABgAIAAAAIQAFHr3w1QIAAJgFAAAOAAAAAAAAAAAAAAAAADoCAABk&#10;cnMvZTJvRG9jLnhtbFBLAQItABQABgAIAAAAIQCqJg6+vAAAACEBAAAZAAAAAAAAAAAAAAAAADsF&#10;AABkcnMvX3JlbHMvZTJvRG9jLnhtbC5yZWxzUEsBAi0AFAAGAAgAAAAhAJrcL7HfAAAACAEAAA8A&#10;AAAAAAAAAAAAAAAALgYAAGRycy9kb3ducmV2LnhtbFBLAQItAAoAAAAAAAAAIQBH0mtFBdgCAAXY&#10;AgAUAAAAAAAAAAAAAAAAADoHAABkcnMvbWVkaWEvaW1hZ2UxLnBuZ1BLBQYAAAAABgAGAHwBAABx&#10;3wIAAAA=&#10;" stroked="f" strokeweight="1pt">
                    <v:fill r:id="rId21" o:title="" recolor="t" rotate="t" type="frame"/>
                    <v:textbox>
                      <w:txbxContent>
                        <w:p w14:paraId="07A14262" w14:textId="77777777" w:rsidR="008442C0" w:rsidRDefault="008442C0" w:rsidP="00402F98">
                          <w:pPr>
                            <w:jc w:val="center"/>
                          </w:pPr>
                        </w:p>
                      </w:txbxContent>
                    </v:textbox>
                    <w10:wrap anchorx="page" anchory="margin"/>
                    <w10:anchorlock/>
                  </v:rect>
                </w:pict>
              </mc:Fallback>
            </mc:AlternateContent>
          </w:r>
          <w:bookmarkEnd w:id="1"/>
        </w:p>
        <w:p w14:paraId="07A13DB7" w14:textId="77777777" w:rsidR="000C09F0" w:rsidRDefault="00753703" w:rsidP="00760D4A">
          <w:pPr>
            <w:pStyle w:val="BodyText"/>
            <w:ind w:right="281"/>
            <w:jc w:val="both"/>
            <w:sectPr w:rsidR="000C09F0" w:rsidSect="0032209D">
              <w:headerReference w:type="even" r:id="rId22"/>
              <w:headerReference w:type="default" r:id="rId23"/>
              <w:footerReference w:type="even" r:id="rId24"/>
              <w:footerReference w:type="default" r:id="rId25"/>
              <w:headerReference w:type="first" r:id="rId26"/>
              <w:footerReference w:type="first" r:id="rId27"/>
              <w:pgSz w:w="11906" w:h="16838"/>
              <w:pgMar w:top="1559" w:right="851" w:bottom="1701" w:left="851" w:header="567" w:footer="57" w:gutter="0"/>
              <w:cols w:space="708"/>
              <w:docGrid w:linePitch="360"/>
            </w:sectPr>
          </w:pPr>
          <w:r>
            <w:rPr>
              <w:noProof/>
              <w:lang w:eastAsia="en-AU"/>
            </w:rPr>
            <mc:AlternateContent>
              <mc:Choice Requires="wpc">
                <w:drawing>
                  <wp:anchor distT="0" distB="0" distL="114300" distR="114300" simplePos="0" relativeHeight="251661320" behindDoc="0" locked="0" layoutInCell="1" allowOverlap="1" wp14:anchorId="07A141ED" wp14:editId="7F348150">
                    <wp:simplePos x="0" y="0"/>
                    <wp:positionH relativeFrom="margin">
                      <wp:posOffset>-231140</wp:posOffset>
                    </wp:positionH>
                    <wp:positionV relativeFrom="paragraph">
                      <wp:posOffset>2334260</wp:posOffset>
                    </wp:positionV>
                    <wp:extent cx="6999605" cy="3559810"/>
                    <wp:effectExtent l="0" t="0" r="0" b="2540"/>
                    <wp:wrapNone/>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0" y="3312795"/>
                                <a:ext cx="2921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4263" w14:textId="77777777" w:rsidR="008442C0" w:rsidRDefault="008442C0">
                                  <w:r>
                                    <w:rPr>
                                      <w:rFonts w:ascii="Calibri" w:hAnsi="Calibri" w:cs="Calibri"/>
                                      <w:color w:val="000000"/>
                                      <w:lang w:val="en-US"/>
                                    </w:rPr>
                                    <w:t xml:space="preserve"> </w:t>
                                  </w:r>
                                </w:p>
                              </w:txbxContent>
                            </wps:txbx>
                            <wps:bodyPr rot="0" vert="horz" wrap="none" lIns="0" tIns="0" rIns="0" bIns="0" anchor="t" anchorCtr="0">
                              <a:spAutoFit/>
                            </wps:bodyPr>
                          </wps:wsp>
                          <wps:wsp>
                            <wps:cNvPr id="6" name="Rectangle 6"/>
                            <wps:cNvSpPr>
                              <a:spLocks noChangeArrowheads="1"/>
                            </wps:cNvSpPr>
                            <wps:spPr bwMode="auto">
                              <a:xfrm>
                                <a:off x="3175" y="0"/>
                                <a:ext cx="6002020"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4264" w14:textId="77777777" w:rsidR="008442C0" w:rsidRDefault="008442C0">
                                  <w:r>
                                    <w:rPr>
                                      <w:rFonts w:ascii="Century Gothic" w:hAnsi="Century Gothic" w:cs="Century Gothic"/>
                                      <w:b/>
                                      <w:bCs/>
                                      <w:color w:val="FFFFFF"/>
                                      <w:sz w:val="112"/>
                                      <w:szCs w:val="112"/>
                                      <w:lang w:val="en-US"/>
                                    </w:rPr>
                                    <w:t>CATSI Act Review</w:t>
                                  </w:r>
                                </w:p>
                              </w:txbxContent>
                            </wps:txbx>
                            <wps:bodyPr rot="0" vert="horz" wrap="none" lIns="0" tIns="0" rIns="0" bIns="0" anchor="t" anchorCtr="0">
                              <a:spAutoFit/>
                            </wps:bodyPr>
                          </wps:wsp>
                          <wps:wsp>
                            <wps:cNvPr id="10" name="Rectangle 7"/>
                            <wps:cNvSpPr>
                              <a:spLocks noChangeArrowheads="1"/>
                            </wps:cNvSpPr>
                            <wps:spPr bwMode="auto">
                              <a:xfrm>
                                <a:off x="6410325" y="0"/>
                                <a:ext cx="19939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4265" w14:textId="77777777" w:rsidR="008442C0" w:rsidRDefault="008442C0">
                                  <w:r>
                                    <w:rPr>
                                      <w:rFonts w:ascii="Century Gothic" w:hAnsi="Century Gothic" w:cs="Century Gothic"/>
                                      <w:b/>
                                      <w:bCs/>
                                      <w:color w:val="FFFFFF"/>
                                      <w:sz w:val="112"/>
                                      <w:szCs w:val="112"/>
                                      <w:lang w:val="en-US"/>
                                    </w:rPr>
                                    <w:t xml:space="preserve"> </w:t>
                                  </w:r>
                                </w:p>
                              </w:txbxContent>
                            </wps:txbx>
                            <wps:bodyPr rot="0" vert="horz" wrap="none" lIns="0" tIns="0" rIns="0" bIns="0" anchor="t" anchorCtr="0">
                              <a:spAutoFit/>
                            </wps:bodyPr>
                          </wps:wsp>
                          <wps:wsp>
                            <wps:cNvPr id="11" name="Rectangle 8"/>
                            <wps:cNvSpPr>
                              <a:spLocks noChangeArrowheads="1"/>
                            </wps:cNvSpPr>
                            <wps:spPr bwMode="auto">
                              <a:xfrm>
                                <a:off x="3175" y="1184275"/>
                                <a:ext cx="18732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4266" w14:textId="77777777" w:rsidR="008442C0" w:rsidRDefault="008442C0">
                                  <w:r>
                                    <w:rPr>
                                      <w:rFonts w:ascii="Century Gothic" w:hAnsi="Century Gothic" w:cs="Century Gothic"/>
                                      <w:b/>
                                      <w:bCs/>
                                      <w:color w:val="FFFFFF"/>
                                      <w:sz w:val="42"/>
                                      <w:szCs w:val="42"/>
                                      <w:lang w:val="en-US"/>
                                    </w:rPr>
                                    <w:t>D</w:t>
                                  </w:r>
                                </w:p>
                              </w:txbxContent>
                            </wps:txbx>
                            <wps:bodyPr rot="0" vert="horz" wrap="none" lIns="0" tIns="0" rIns="0" bIns="0" anchor="t" anchorCtr="0">
                              <a:spAutoFit/>
                            </wps:bodyPr>
                          </wps:wsp>
                          <wps:wsp>
                            <wps:cNvPr id="12" name="Rectangle 9"/>
                            <wps:cNvSpPr>
                              <a:spLocks noChangeArrowheads="1"/>
                            </wps:cNvSpPr>
                            <wps:spPr bwMode="auto">
                              <a:xfrm>
                                <a:off x="197485" y="1184275"/>
                                <a:ext cx="132842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4267" w14:textId="77777777" w:rsidR="008442C0" w:rsidRDefault="008442C0">
                                  <w:r>
                                    <w:rPr>
                                      <w:rFonts w:ascii="Century Gothic" w:hAnsi="Century Gothic" w:cs="Century Gothic"/>
                                      <w:b/>
                                      <w:bCs/>
                                      <w:color w:val="FFFFFF"/>
                                      <w:sz w:val="42"/>
                                      <w:szCs w:val="42"/>
                                      <w:lang w:val="en-US"/>
                                    </w:rPr>
                                    <w:t>raft Report</w:t>
                                  </w:r>
                                </w:p>
                              </w:txbxContent>
                            </wps:txbx>
                            <wps:bodyPr rot="0" vert="horz" wrap="none" lIns="0" tIns="0" rIns="0" bIns="0" anchor="t" anchorCtr="0">
                              <a:spAutoFit/>
                            </wps:bodyPr>
                          </wps:wsp>
                          <wps:wsp>
                            <wps:cNvPr id="13" name="Rectangle 10"/>
                            <wps:cNvSpPr>
                              <a:spLocks noChangeArrowheads="1"/>
                            </wps:cNvSpPr>
                            <wps:spPr bwMode="auto">
                              <a:xfrm>
                                <a:off x="1583690" y="1184275"/>
                                <a:ext cx="7493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4268" w14:textId="77777777" w:rsidR="008442C0" w:rsidRDefault="008442C0">
                                  <w:r>
                                    <w:rPr>
                                      <w:rFonts w:ascii="Century Gothic" w:hAnsi="Century Gothic" w:cs="Century Gothic"/>
                                      <w:b/>
                                      <w:bCs/>
                                      <w:color w:val="FFFFFF"/>
                                      <w:sz w:val="42"/>
                                      <w:szCs w:val="42"/>
                                      <w:lang w:val="en-US"/>
                                    </w:rPr>
                                    <w:t xml:space="preserve"> </w:t>
                                  </w:r>
                                </w:p>
                              </w:txbxContent>
                            </wps:txbx>
                            <wps:bodyPr rot="0" vert="horz" wrap="none" lIns="0" tIns="0" rIns="0" bIns="0" anchor="t" anchorCtr="0">
                              <a:spAutoFit/>
                            </wps:bodyPr>
                          </wps:wsp>
                          <wps:wsp>
                            <wps:cNvPr id="14" name="Rectangle 11"/>
                            <wps:cNvSpPr>
                              <a:spLocks noChangeArrowheads="1"/>
                            </wps:cNvSpPr>
                            <wps:spPr bwMode="auto">
                              <a:xfrm>
                                <a:off x="3175" y="1891665"/>
                                <a:ext cx="57404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4269" w14:textId="68F27225" w:rsidR="008442C0" w:rsidRDefault="00C16C46">
                                  <w:r>
                                    <w:rPr>
                                      <w:rFonts w:ascii="Calibri" w:hAnsi="Calibri" w:cs="Calibri"/>
                                      <w:color w:val="FFFFFF"/>
                                      <w:sz w:val="18"/>
                                      <w:szCs w:val="18"/>
                                      <w:lang w:val="en-US"/>
                                    </w:rPr>
                                    <w:t>31 July 2020</w:t>
                                  </w:r>
                                </w:p>
                              </w:txbxContent>
                            </wps:txbx>
                            <wps:bodyPr rot="0" vert="horz" wrap="none" lIns="0" tIns="0" rIns="0" bIns="0" anchor="t" anchorCtr="0">
                              <a:spAutoFit/>
                            </wps:bodyPr>
                          </wps:wsp>
                          <wps:wsp>
                            <wps:cNvPr id="17" name="Rectangle 14"/>
                            <wps:cNvSpPr>
                              <a:spLocks noChangeArrowheads="1"/>
                            </wps:cNvSpPr>
                            <wps:spPr bwMode="auto">
                              <a:xfrm>
                                <a:off x="637540" y="1891665"/>
                                <a:ext cx="2603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426C" w14:textId="77777777" w:rsidR="008442C0" w:rsidRDefault="008442C0">
                                  <w:r>
                                    <w:rPr>
                                      <w:rFonts w:ascii="Calibri" w:hAnsi="Calibri" w:cs="Calibri"/>
                                      <w:color w:val="FFFFFF"/>
                                      <w:sz w:val="18"/>
                                      <w:szCs w:val="18"/>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7A141ED" id="Canvas 18" o:spid="_x0000_s1027" editas="canvas" style="position:absolute;left:0;text-align:left;margin-left:-18.2pt;margin-top:183.8pt;width:551.15pt;height:280.3pt;z-index:251661320;mso-position-horizontal-relative:margin" coordsize="69996,3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1tJQQAAMoiAAAOAAAAZHJzL2Uyb0RvYy54bWzsWm2PozYQ/l6p/8Hy9ywYHN607Gkv2VSV&#10;tu2pd/cDHHASVLCRzS3ZnvrfOzaB7CY5qep1UaWQlViDzXg8L49nxty+21cleuJKF1KkmNy4GHGR&#10;ybwQ2xR//rSaRRjphomclVLwFD9zjd/d/fjDbVsn3JM7WeZcISAidNLWKd41TZ04js52vGL6RtZc&#10;QOdGqoo1cKu2Tq5YC9Sr0vFcN3BaqfJayYxrDU+XXSe+s/Q3G541v202mjeoTDHw1tirste1uTp3&#10;tyzZKlbviuzABvsXXFSsEDDpQGrJGoa+qOKMVFVkSmq5aW4yWTlysykybtcAqyHuyWoWTDwxbReT&#10;gXR6BqH1H9Jdbw3fQq6KsgRpOEA9Mc/M/xb0w013KV4P6p7YsYcxbQ0K1PWgSv19LH7csZrblesk&#10;+/Xpg0JFnmKKkWAVmNHvoFgmtiVHc6NCMzmM+lh/UIZPXT/K7A+NhFzsYBS/V0q2O85yYIqY8cD4&#10;ixfMjYZX0br9ReZAnX1ppNXmfqMqQxD0hPbWaJ5T7PvEC2M7L0v4vkEZdHmxR8C+Muj3aOgS2+2w&#10;pKdQK938xGWFTCPFCvi3M7CnR90YjljSD3kl6W+J3s4Mr5rBhgdra19jN36IHiI6o17wMKPucjm7&#10;Xy3oLFiRcL70l4vFkvxl5iU02RV5zoXRem/3hP4znR08sLPYwfK1LIvckDMsabVdL0qFnhj43cr+&#10;rNyh5zjMec2GFQKs5WRJxKPuey+erYIonNEVnc/i0I1mLonfx4FLY7pcvV7SYyH49y8JtSmO597c&#10;aukF0ydrc+3vfG0sqYoGkK0sqhRHwyCWGDN8EDmonCUNK8qu/UIUhv2jKMAuQCRW0dZojZ129t7s&#10;13vrFNaijQ2vZf4MVqwkGBjYIqAyNHZS/YlRCwiXYgEQjFH5swA/MGDYN1TfWPcNJjJ4McUNRl1z&#10;0VjQtLqt78E/VoU12+O8B68CDOj4e3MwCM7BIBgRDHxwKYzA3w+bSI8Eget68NdhAXH9eRBNYDCB&#10;wUhg4PUecGVgYDbf09Ag7GUxQmgQUHB12C0uAAKJYz8+4MEUG5zsn1Ns8Kaxgd+7wLXBATmHg6iX&#10;xQhwMAQHhETUg0DBxnt9iECi0GKFyRYoBAgAXl0KMGULU7bwxtkC7b3g2hDBO0eEuJfFCIhA4pBC&#10;ImDig8uY4HuAFIcwYQKFKUyA+sBoJQS7Px1T+aspIRD/HBS6zdgIYwxUmEd+YJKDb8FCSGN/yh2m&#10;uuKxtDoaKAzFtGuLFC6cMpChyDoCKByThygmQXCSPMxD6tIeErw4CqfkYaoujlRdHCpq1wYJ4YU4&#10;YcikRoCEwA/nxulNmHAJFLwADhqm48fp+HGIlEYLE4ay2v8HE7rvEurMHqMePu4wX2S8vLfHlcdP&#10;UO7+BgAA//8DAFBLAwQUAAYACAAAACEAeKx7EeIAAAAMAQAADwAAAGRycy9kb3ducmV2LnhtbEyP&#10;y07DMBBF90j8gzVI7FqHFNw2ZFIFpLJgR3iJ3TQ2SYQfUeykga/HXcFydI/uPZPvZqPZpAbfOYtw&#10;tUyAKVs72dkG4eV5v9gA84GsJO2sQvhWHnbF+VlOmXRH+6SmKjQsllifEUIbQp9x7utWGfJL1ysb&#10;s083GArxHBouBzrGcqN5miSCG+psXGipV/etqr+q0SC8p1MlytfmR4i3j/JhPWp6vNsjXl7M5S2w&#10;oObwB8NJP6pDEZ0ObrTSM42wWInriCKsxFoAOxGJuNkCOyBs000KvMj5/yeKXwAAAP//AwBQSwEC&#10;LQAUAAYACAAAACEAtoM4kv4AAADhAQAAEwAAAAAAAAAAAAAAAAAAAAAAW0NvbnRlbnRfVHlwZXNd&#10;LnhtbFBLAQItABQABgAIAAAAIQA4/SH/1gAAAJQBAAALAAAAAAAAAAAAAAAAAC8BAABfcmVscy8u&#10;cmVsc1BLAQItABQABgAIAAAAIQBaWR1tJQQAAMoiAAAOAAAAAAAAAAAAAAAAAC4CAABkcnMvZTJv&#10;RG9jLnhtbFBLAQItABQABgAIAAAAIQB4rHsR4gAAAAwBAAAPAAAAAAAAAAAAAAAAAH8GAABkcnMv&#10;ZG93bnJldi54bWxQSwUGAAAAAAQABADzAAAAj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996;height:35598;visibility:visible;mso-wrap-style:square">
                      <v:fill o:detectmouseclick="t"/>
                      <v:path o:connecttype="none"/>
                    </v:shape>
                    <v:rect id="Rectangle 5" o:spid="_x0000_s1029" style="position:absolute;top:33127;width:292;height:2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7A14263" w14:textId="77777777" w:rsidR="008442C0" w:rsidRDefault="008442C0">
                            <w:r>
                              <w:rPr>
                                <w:rFonts w:ascii="Calibri" w:hAnsi="Calibri" w:cs="Calibri"/>
                                <w:color w:val="000000"/>
                                <w:lang w:val="en-US"/>
                              </w:rPr>
                              <w:t xml:space="preserve"> </w:t>
                            </w:r>
                          </w:p>
                        </w:txbxContent>
                      </v:textbox>
                    </v:rect>
                    <v:rect id="Rectangle 6" o:spid="_x0000_s1030" style="position:absolute;left:31;width:60020;height:10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7A14264" w14:textId="77777777" w:rsidR="008442C0" w:rsidRDefault="008442C0">
                            <w:r>
                              <w:rPr>
                                <w:rFonts w:ascii="Century Gothic" w:hAnsi="Century Gothic" w:cs="Century Gothic"/>
                                <w:b/>
                                <w:bCs/>
                                <w:color w:val="FFFFFF"/>
                                <w:sz w:val="112"/>
                                <w:szCs w:val="112"/>
                                <w:lang w:val="en-US"/>
                              </w:rPr>
                              <w:t>CATSI Act Review</w:t>
                            </w:r>
                          </w:p>
                        </w:txbxContent>
                      </v:textbox>
                    </v:rect>
                    <v:rect id="Rectangle 7" o:spid="_x0000_s1031" style="position:absolute;left:64103;width:1994;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7A14265" w14:textId="77777777" w:rsidR="008442C0" w:rsidRDefault="008442C0">
                            <w:r>
                              <w:rPr>
                                <w:rFonts w:ascii="Century Gothic" w:hAnsi="Century Gothic" w:cs="Century Gothic"/>
                                <w:b/>
                                <w:bCs/>
                                <w:color w:val="FFFFFF"/>
                                <w:sz w:val="112"/>
                                <w:szCs w:val="112"/>
                                <w:lang w:val="en-US"/>
                              </w:rPr>
                              <w:t xml:space="preserve"> </w:t>
                            </w:r>
                          </w:p>
                        </w:txbxContent>
                      </v:textbox>
                    </v:rect>
                    <v:rect id="Rectangle 8" o:spid="_x0000_s1032" style="position:absolute;left:31;top:11842;width:1874;height:4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7A14266" w14:textId="77777777" w:rsidR="008442C0" w:rsidRDefault="008442C0">
                            <w:r>
                              <w:rPr>
                                <w:rFonts w:ascii="Century Gothic" w:hAnsi="Century Gothic" w:cs="Century Gothic"/>
                                <w:b/>
                                <w:bCs/>
                                <w:color w:val="FFFFFF"/>
                                <w:sz w:val="42"/>
                                <w:szCs w:val="42"/>
                                <w:lang w:val="en-US"/>
                              </w:rPr>
                              <w:t>D</w:t>
                            </w:r>
                          </w:p>
                        </w:txbxContent>
                      </v:textbox>
                    </v:rect>
                    <v:rect id="Rectangle 9" o:spid="_x0000_s1033" style="position:absolute;left:1974;top:11842;width:13285;height:4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7A14267" w14:textId="77777777" w:rsidR="008442C0" w:rsidRDefault="008442C0">
                            <w:r>
                              <w:rPr>
                                <w:rFonts w:ascii="Century Gothic" w:hAnsi="Century Gothic" w:cs="Century Gothic"/>
                                <w:b/>
                                <w:bCs/>
                                <w:color w:val="FFFFFF"/>
                                <w:sz w:val="42"/>
                                <w:szCs w:val="42"/>
                                <w:lang w:val="en-US"/>
                              </w:rPr>
                              <w:t>raft Report</w:t>
                            </w:r>
                          </w:p>
                        </w:txbxContent>
                      </v:textbox>
                    </v:rect>
                    <v:rect id="Rectangle 10" o:spid="_x0000_s1034" style="position:absolute;left:15836;top:11842;width:75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7A14268" w14:textId="77777777" w:rsidR="008442C0" w:rsidRDefault="008442C0">
                            <w:r>
                              <w:rPr>
                                <w:rFonts w:ascii="Century Gothic" w:hAnsi="Century Gothic" w:cs="Century Gothic"/>
                                <w:b/>
                                <w:bCs/>
                                <w:color w:val="FFFFFF"/>
                                <w:sz w:val="42"/>
                                <w:szCs w:val="42"/>
                                <w:lang w:val="en-US"/>
                              </w:rPr>
                              <w:t xml:space="preserve"> </w:t>
                            </w:r>
                          </w:p>
                        </w:txbxContent>
                      </v:textbox>
                    </v:rect>
                    <v:rect id="Rectangle 11" o:spid="_x0000_s1035" style="position:absolute;left:31;top:18916;width:5741;height:2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7A14269" w14:textId="68F27225" w:rsidR="008442C0" w:rsidRDefault="00C16C46">
                            <w:r>
                              <w:rPr>
                                <w:rFonts w:ascii="Calibri" w:hAnsi="Calibri" w:cs="Calibri"/>
                                <w:color w:val="FFFFFF"/>
                                <w:sz w:val="18"/>
                                <w:szCs w:val="18"/>
                                <w:lang w:val="en-US"/>
                              </w:rPr>
                              <w:t>31 July 2020</w:t>
                            </w:r>
                          </w:p>
                        </w:txbxContent>
                      </v:textbox>
                    </v:rect>
                    <v:rect id="Rectangle 14" o:spid="_x0000_s1036" style="position:absolute;left:6375;top:18916;width:26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7A1426C" w14:textId="77777777" w:rsidR="008442C0" w:rsidRDefault="008442C0">
                            <w:r>
                              <w:rPr>
                                <w:rFonts w:ascii="Calibri" w:hAnsi="Calibri" w:cs="Calibri"/>
                                <w:color w:val="FFFFFF"/>
                                <w:sz w:val="18"/>
                                <w:szCs w:val="18"/>
                                <w:lang w:val="en-US"/>
                              </w:rPr>
                              <w:t xml:space="preserve"> </w:t>
                            </w:r>
                          </w:p>
                        </w:txbxContent>
                      </v:textbox>
                    </v:rect>
                    <w10:wrap anchorx="margin"/>
                  </v:group>
                </w:pict>
              </mc:Fallback>
            </mc:AlternateContent>
          </w:r>
          <w:r w:rsidR="00A721B6">
            <w:rPr>
              <w:noProof/>
              <w:lang w:eastAsia="en-AU"/>
            </w:rPr>
            <w:drawing>
              <wp:anchor distT="0" distB="0" distL="114300" distR="114300" simplePos="0" relativeHeight="251658248" behindDoc="0" locked="1" layoutInCell="1" allowOverlap="1" wp14:anchorId="07A141EF" wp14:editId="07A141F0">
                <wp:simplePos x="0" y="0"/>
                <wp:positionH relativeFrom="margin">
                  <wp:posOffset>2585720</wp:posOffset>
                </wp:positionH>
                <wp:positionV relativeFrom="page">
                  <wp:posOffset>1374775</wp:posOffset>
                </wp:positionV>
                <wp:extent cx="1583690" cy="516890"/>
                <wp:effectExtent l="0" t="0" r="0" b="0"/>
                <wp:wrapSquare wrapText="bothSides"/>
                <wp:docPr id="76" name="Graphic 76"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83690" cy="516890"/>
                        </a:xfrm>
                        <a:prstGeom prst="rect">
                          <a:avLst/>
                        </a:prstGeom>
                      </pic:spPr>
                    </pic:pic>
                  </a:graphicData>
                </a:graphic>
                <wp14:sizeRelH relativeFrom="margin">
                  <wp14:pctWidth>0</wp14:pctWidth>
                </wp14:sizeRelH>
                <wp14:sizeRelV relativeFrom="margin">
                  <wp14:pctHeight>0</wp14:pctHeight>
                </wp14:sizeRelV>
              </wp:anchor>
            </w:drawing>
          </w:r>
        </w:p>
        <w:bookmarkStart w:id="2" w:name="_Toc46827340" w:displacedByCustomXml="next"/>
        <w:bookmarkStart w:id="3" w:name="_Toc45013808" w:displacedByCustomXml="next"/>
        <w:bookmarkStart w:id="4" w:name="_Toc45003828" w:displacedByCustomXml="next"/>
        <w:bookmarkStart w:id="5" w:name="_Toc44921299" w:displacedByCustomXml="next"/>
        <w:bookmarkStart w:id="6" w:name="_Toc44606095" w:displacedByCustomXml="next"/>
        <w:bookmarkStart w:id="7" w:name="_Toc44682456" w:displacedByCustomXml="next"/>
        <w:bookmarkStart w:id="8" w:name="_Toc44681973" w:displacedByCustomXml="next"/>
        <w:bookmarkStart w:id="9" w:name="_Toc44941641" w:displacedByCustomXml="next"/>
        <w:bookmarkStart w:id="10" w:name="_Toc45024870" w:displacedByCustomXml="next"/>
        <w:sdt>
          <w:sdtPr>
            <w:rPr>
              <w:rFonts w:asciiTheme="minorHAnsi" w:hAnsiTheme="minorHAnsi"/>
              <w:b w:val="0"/>
              <w:color w:val="262626" w:themeColor="text1" w:themeTint="D9"/>
              <w:sz w:val="20"/>
              <w:szCs w:val="20"/>
            </w:rPr>
            <w:id w:val="-233550869"/>
            <w:docPartObj>
              <w:docPartGallery w:val="Table of Contents"/>
              <w:docPartUnique/>
            </w:docPartObj>
          </w:sdtPr>
          <w:sdtEndPr>
            <w:rPr>
              <w:rFonts w:asciiTheme="majorHAnsi" w:hAnsiTheme="majorHAnsi"/>
            </w:rPr>
          </w:sdtEndPr>
          <w:sdtContent>
            <w:p w14:paraId="07A13DB8" w14:textId="77777777" w:rsidR="00710C2D" w:rsidRDefault="00710C2D" w:rsidP="00760D4A">
              <w:pPr>
                <w:pStyle w:val="Heading1"/>
                <w:ind w:right="281"/>
                <w:jc w:val="both"/>
              </w:pPr>
              <w:r>
                <w:t>Contents</w:t>
              </w:r>
              <w:bookmarkEnd w:id="10"/>
              <w:bookmarkEnd w:id="9"/>
              <w:bookmarkEnd w:id="8"/>
              <w:bookmarkEnd w:id="7"/>
              <w:bookmarkEnd w:id="6"/>
              <w:bookmarkEnd w:id="5"/>
              <w:bookmarkEnd w:id="4"/>
              <w:bookmarkEnd w:id="3"/>
              <w:bookmarkEnd w:id="2"/>
            </w:p>
            <w:p w14:paraId="07A13DB9" w14:textId="77777777" w:rsidR="00F52737" w:rsidRDefault="00710C2D">
              <w:pPr>
                <w:pStyle w:val="TOC1"/>
                <w:tabs>
                  <w:tab w:val="right" w:leader="dot" w:pos="10194"/>
                </w:tabs>
                <w:rPr>
                  <w:rFonts w:eastAsiaTheme="minorEastAsia"/>
                  <w:noProof/>
                  <w:color w:val="auto"/>
                  <w:sz w:val="22"/>
                  <w:szCs w:val="22"/>
                  <w:lang w:eastAsia="en-AU"/>
                </w:rPr>
              </w:pPr>
              <w:r w:rsidRPr="0092110C">
                <w:rPr>
                  <w:rFonts w:asciiTheme="majorHAnsi" w:hAnsiTheme="majorHAnsi"/>
                </w:rPr>
                <w:fldChar w:fldCharType="begin"/>
              </w:r>
              <w:r>
                <w:instrText xml:space="preserve"> TOC \o "1-3" \h \z \u </w:instrText>
              </w:r>
              <w:r w:rsidRPr="0092110C">
                <w:rPr>
                  <w:rFonts w:asciiTheme="majorHAnsi" w:hAnsiTheme="majorHAnsi"/>
                </w:rPr>
                <w:fldChar w:fldCharType="separate"/>
              </w:r>
              <w:hyperlink w:anchor="_Toc46827340" w:history="1">
                <w:r w:rsidR="00F52737" w:rsidRPr="005A26A1">
                  <w:rPr>
                    <w:rStyle w:val="Hyperlink"/>
                    <w:noProof/>
                  </w:rPr>
                  <w:t>Contents</w:t>
                </w:r>
                <w:r w:rsidR="00F52737">
                  <w:rPr>
                    <w:noProof/>
                    <w:webHidden/>
                  </w:rPr>
                  <w:tab/>
                </w:r>
                <w:r w:rsidR="00F52737">
                  <w:rPr>
                    <w:noProof/>
                    <w:webHidden/>
                  </w:rPr>
                  <w:fldChar w:fldCharType="begin"/>
                </w:r>
                <w:r w:rsidR="00F52737">
                  <w:rPr>
                    <w:noProof/>
                    <w:webHidden/>
                  </w:rPr>
                  <w:instrText xml:space="preserve"> PAGEREF _Toc46827340 \h </w:instrText>
                </w:r>
                <w:r w:rsidR="00F52737">
                  <w:rPr>
                    <w:noProof/>
                    <w:webHidden/>
                  </w:rPr>
                </w:r>
                <w:r w:rsidR="00F52737">
                  <w:rPr>
                    <w:noProof/>
                    <w:webHidden/>
                  </w:rPr>
                  <w:fldChar w:fldCharType="separate"/>
                </w:r>
                <w:r w:rsidR="00F52737">
                  <w:rPr>
                    <w:noProof/>
                    <w:webHidden/>
                  </w:rPr>
                  <w:t>2</w:t>
                </w:r>
                <w:r w:rsidR="00F52737">
                  <w:rPr>
                    <w:noProof/>
                    <w:webHidden/>
                  </w:rPr>
                  <w:fldChar w:fldCharType="end"/>
                </w:r>
              </w:hyperlink>
            </w:p>
            <w:p w14:paraId="07A13DBA" w14:textId="77777777" w:rsidR="00F52737" w:rsidRDefault="00EA509F">
              <w:pPr>
                <w:pStyle w:val="TOC1"/>
                <w:tabs>
                  <w:tab w:val="left" w:pos="400"/>
                  <w:tab w:val="right" w:leader="dot" w:pos="10194"/>
                </w:tabs>
                <w:rPr>
                  <w:rFonts w:eastAsiaTheme="minorEastAsia"/>
                  <w:noProof/>
                  <w:color w:val="auto"/>
                  <w:sz w:val="22"/>
                  <w:szCs w:val="22"/>
                  <w:lang w:eastAsia="en-AU"/>
                </w:rPr>
              </w:pPr>
              <w:hyperlink w:anchor="_Toc46827341" w:history="1">
                <w:r w:rsidR="00F52737" w:rsidRPr="005A26A1">
                  <w:rPr>
                    <w:rStyle w:val="Hyperlink"/>
                    <w:noProof/>
                  </w:rPr>
                  <w:t>1.</w:t>
                </w:r>
                <w:r w:rsidR="00F52737">
                  <w:rPr>
                    <w:rFonts w:eastAsiaTheme="minorEastAsia"/>
                    <w:noProof/>
                    <w:color w:val="auto"/>
                    <w:sz w:val="22"/>
                    <w:szCs w:val="22"/>
                    <w:lang w:eastAsia="en-AU"/>
                  </w:rPr>
                  <w:tab/>
                </w:r>
                <w:r w:rsidR="00F52737" w:rsidRPr="005A26A1">
                  <w:rPr>
                    <w:rStyle w:val="Hyperlink"/>
                    <w:noProof/>
                  </w:rPr>
                  <w:t>Introduction</w:t>
                </w:r>
                <w:r w:rsidR="00F52737">
                  <w:rPr>
                    <w:noProof/>
                    <w:webHidden/>
                  </w:rPr>
                  <w:tab/>
                </w:r>
                <w:r w:rsidR="00F52737">
                  <w:rPr>
                    <w:noProof/>
                    <w:webHidden/>
                  </w:rPr>
                  <w:fldChar w:fldCharType="begin"/>
                </w:r>
                <w:r w:rsidR="00F52737">
                  <w:rPr>
                    <w:noProof/>
                    <w:webHidden/>
                  </w:rPr>
                  <w:instrText xml:space="preserve"> PAGEREF _Toc46827341 \h </w:instrText>
                </w:r>
                <w:r w:rsidR="00F52737">
                  <w:rPr>
                    <w:noProof/>
                    <w:webHidden/>
                  </w:rPr>
                </w:r>
                <w:r w:rsidR="00F52737">
                  <w:rPr>
                    <w:noProof/>
                    <w:webHidden/>
                  </w:rPr>
                  <w:fldChar w:fldCharType="separate"/>
                </w:r>
                <w:r w:rsidR="00F52737">
                  <w:rPr>
                    <w:noProof/>
                    <w:webHidden/>
                  </w:rPr>
                  <w:t>5</w:t>
                </w:r>
                <w:r w:rsidR="00F52737">
                  <w:rPr>
                    <w:noProof/>
                    <w:webHidden/>
                  </w:rPr>
                  <w:fldChar w:fldCharType="end"/>
                </w:r>
              </w:hyperlink>
            </w:p>
            <w:p w14:paraId="07A13DBB" w14:textId="77777777" w:rsidR="00F52737" w:rsidRDefault="00EA509F">
              <w:pPr>
                <w:pStyle w:val="TOC2"/>
                <w:tabs>
                  <w:tab w:val="right" w:leader="dot" w:pos="10194"/>
                </w:tabs>
                <w:rPr>
                  <w:rFonts w:eastAsiaTheme="minorEastAsia"/>
                  <w:noProof/>
                  <w:color w:val="auto"/>
                  <w:sz w:val="22"/>
                  <w:szCs w:val="22"/>
                  <w:lang w:eastAsia="en-AU"/>
                </w:rPr>
              </w:pPr>
              <w:hyperlink w:anchor="_Toc46827342" w:history="1">
                <w:r w:rsidR="00F52737" w:rsidRPr="005A26A1">
                  <w:rPr>
                    <w:rStyle w:val="Hyperlink"/>
                    <w:noProof/>
                  </w:rPr>
                  <w:t>Background</w:t>
                </w:r>
                <w:r w:rsidR="00F52737">
                  <w:rPr>
                    <w:noProof/>
                    <w:webHidden/>
                  </w:rPr>
                  <w:tab/>
                </w:r>
                <w:r w:rsidR="00F52737">
                  <w:rPr>
                    <w:noProof/>
                    <w:webHidden/>
                  </w:rPr>
                  <w:fldChar w:fldCharType="begin"/>
                </w:r>
                <w:r w:rsidR="00F52737">
                  <w:rPr>
                    <w:noProof/>
                    <w:webHidden/>
                  </w:rPr>
                  <w:instrText xml:space="preserve"> PAGEREF _Toc46827342 \h </w:instrText>
                </w:r>
                <w:r w:rsidR="00F52737">
                  <w:rPr>
                    <w:noProof/>
                    <w:webHidden/>
                  </w:rPr>
                </w:r>
                <w:r w:rsidR="00F52737">
                  <w:rPr>
                    <w:noProof/>
                    <w:webHidden/>
                  </w:rPr>
                  <w:fldChar w:fldCharType="separate"/>
                </w:r>
                <w:r w:rsidR="00F52737">
                  <w:rPr>
                    <w:noProof/>
                    <w:webHidden/>
                  </w:rPr>
                  <w:t>5</w:t>
                </w:r>
                <w:r w:rsidR="00F52737">
                  <w:rPr>
                    <w:noProof/>
                    <w:webHidden/>
                  </w:rPr>
                  <w:fldChar w:fldCharType="end"/>
                </w:r>
              </w:hyperlink>
            </w:p>
            <w:p w14:paraId="07A13DBC" w14:textId="77777777" w:rsidR="00F52737" w:rsidRDefault="00EA509F">
              <w:pPr>
                <w:pStyle w:val="TOC3"/>
                <w:rPr>
                  <w:rFonts w:eastAsiaTheme="minorEastAsia"/>
                  <w:noProof/>
                  <w:color w:val="auto"/>
                  <w:sz w:val="22"/>
                  <w:szCs w:val="22"/>
                  <w:lang w:eastAsia="en-AU"/>
                </w:rPr>
              </w:pPr>
              <w:hyperlink w:anchor="_Toc46827343" w:history="1">
                <w:r w:rsidR="00F52737" w:rsidRPr="005A26A1">
                  <w:rPr>
                    <w:rStyle w:val="Hyperlink"/>
                    <w:noProof/>
                  </w:rPr>
                  <w:t>Development of the CATSI Act</w:t>
                </w:r>
                <w:r w:rsidR="00F52737">
                  <w:rPr>
                    <w:noProof/>
                    <w:webHidden/>
                  </w:rPr>
                  <w:tab/>
                </w:r>
                <w:r w:rsidR="00F52737">
                  <w:rPr>
                    <w:noProof/>
                    <w:webHidden/>
                  </w:rPr>
                  <w:fldChar w:fldCharType="begin"/>
                </w:r>
                <w:r w:rsidR="00F52737">
                  <w:rPr>
                    <w:noProof/>
                    <w:webHidden/>
                  </w:rPr>
                  <w:instrText xml:space="preserve"> PAGEREF _Toc46827343 \h </w:instrText>
                </w:r>
                <w:r w:rsidR="00F52737">
                  <w:rPr>
                    <w:noProof/>
                    <w:webHidden/>
                  </w:rPr>
                </w:r>
                <w:r w:rsidR="00F52737">
                  <w:rPr>
                    <w:noProof/>
                    <w:webHidden/>
                  </w:rPr>
                  <w:fldChar w:fldCharType="separate"/>
                </w:r>
                <w:r w:rsidR="00F52737">
                  <w:rPr>
                    <w:noProof/>
                    <w:webHidden/>
                  </w:rPr>
                  <w:t>6</w:t>
                </w:r>
                <w:r w:rsidR="00F52737">
                  <w:rPr>
                    <w:noProof/>
                    <w:webHidden/>
                  </w:rPr>
                  <w:fldChar w:fldCharType="end"/>
                </w:r>
              </w:hyperlink>
            </w:p>
            <w:p w14:paraId="07A13DBD" w14:textId="77777777" w:rsidR="00F52737" w:rsidRDefault="00EA509F">
              <w:pPr>
                <w:pStyle w:val="TOC2"/>
                <w:tabs>
                  <w:tab w:val="right" w:leader="dot" w:pos="10194"/>
                </w:tabs>
                <w:rPr>
                  <w:rFonts w:eastAsiaTheme="minorEastAsia"/>
                  <w:noProof/>
                  <w:color w:val="auto"/>
                  <w:sz w:val="22"/>
                  <w:szCs w:val="22"/>
                  <w:lang w:eastAsia="en-AU"/>
                </w:rPr>
              </w:pPr>
              <w:hyperlink w:anchor="_Toc46827344" w:history="1">
                <w:r w:rsidR="00F52737" w:rsidRPr="005A26A1">
                  <w:rPr>
                    <w:rStyle w:val="Hyperlink"/>
                    <w:noProof/>
                  </w:rPr>
                  <w:t>Previous reviews</w:t>
                </w:r>
                <w:r w:rsidR="00F52737">
                  <w:rPr>
                    <w:noProof/>
                    <w:webHidden/>
                  </w:rPr>
                  <w:tab/>
                </w:r>
                <w:r w:rsidR="00F52737">
                  <w:rPr>
                    <w:noProof/>
                    <w:webHidden/>
                  </w:rPr>
                  <w:fldChar w:fldCharType="begin"/>
                </w:r>
                <w:r w:rsidR="00F52737">
                  <w:rPr>
                    <w:noProof/>
                    <w:webHidden/>
                  </w:rPr>
                  <w:instrText xml:space="preserve"> PAGEREF _Toc46827344 \h </w:instrText>
                </w:r>
                <w:r w:rsidR="00F52737">
                  <w:rPr>
                    <w:noProof/>
                    <w:webHidden/>
                  </w:rPr>
                </w:r>
                <w:r w:rsidR="00F52737">
                  <w:rPr>
                    <w:noProof/>
                    <w:webHidden/>
                  </w:rPr>
                  <w:fldChar w:fldCharType="separate"/>
                </w:r>
                <w:r w:rsidR="00F52737">
                  <w:rPr>
                    <w:noProof/>
                    <w:webHidden/>
                  </w:rPr>
                  <w:t>7</w:t>
                </w:r>
                <w:r w:rsidR="00F52737">
                  <w:rPr>
                    <w:noProof/>
                    <w:webHidden/>
                  </w:rPr>
                  <w:fldChar w:fldCharType="end"/>
                </w:r>
              </w:hyperlink>
            </w:p>
            <w:p w14:paraId="07A13DBE" w14:textId="77777777" w:rsidR="00F52737" w:rsidRDefault="00EA509F">
              <w:pPr>
                <w:pStyle w:val="TOC3"/>
                <w:rPr>
                  <w:rFonts w:eastAsiaTheme="minorEastAsia"/>
                  <w:noProof/>
                  <w:color w:val="auto"/>
                  <w:sz w:val="22"/>
                  <w:szCs w:val="22"/>
                  <w:lang w:eastAsia="en-AU"/>
                </w:rPr>
              </w:pPr>
              <w:hyperlink w:anchor="_Toc46827345" w:history="1">
                <w:r w:rsidR="00F52737" w:rsidRPr="005A26A1">
                  <w:rPr>
                    <w:rStyle w:val="Hyperlink"/>
                    <w:noProof/>
                  </w:rPr>
                  <w:t xml:space="preserve">2016 KPMG Review: </w:t>
                </w:r>
                <w:r w:rsidR="00F52737" w:rsidRPr="005A26A1">
                  <w:rPr>
                    <w:rStyle w:val="Hyperlink"/>
                    <w:i/>
                    <w:noProof/>
                  </w:rPr>
                  <w:t>Regulating Indigenous Corporations</w:t>
                </w:r>
                <w:r w:rsidR="00F52737">
                  <w:rPr>
                    <w:noProof/>
                    <w:webHidden/>
                  </w:rPr>
                  <w:tab/>
                </w:r>
                <w:r w:rsidR="00F52737">
                  <w:rPr>
                    <w:noProof/>
                    <w:webHidden/>
                  </w:rPr>
                  <w:fldChar w:fldCharType="begin"/>
                </w:r>
                <w:r w:rsidR="00F52737">
                  <w:rPr>
                    <w:noProof/>
                    <w:webHidden/>
                  </w:rPr>
                  <w:instrText xml:space="preserve"> PAGEREF _Toc46827345 \h </w:instrText>
                </w:r>
                <w:r w:rsidR="00F52737">
                  <w:rPr>
                    <w:noProof/>
                    <w:webHidden/>
                  </w:rPr>
                </w:r>
                <w:r w:rsidR="00F52737">
                  <w:rPr>
                    <w:noProof/>
                    <w:webHidden/>
                  </w:rPr>
                  <w:fldChar w:fldCharType="separate"/>
                </w:r>
                <w:r w:rsidR="00F52737">
                  <w:rPr>
                    <w:noProof/>
                    <w:webHidden/>
                  </w:rPr>
                  <w:t>7</w:t>
                </w:r>
                <w:r w:rsidR="00F52737">
                  <w:rPr>
                    <w:noProof/>
                    <w:webHidden/>
                  </w:rPr>
                  <w:fldChar w:fldCharType="end"/>
                </w:r>
              </w:hyperlink>
            </w:p>
            <w:p w14:paraId="07A13DBF" w14:textId="77777777" w:rsidR="00F52737" w:rsidRDefault="00EA509F">
              <w:pPr>
                <w:pStyle w:val="TOC3"/>
                <w:rPr>
                  <w:rFonts w:eastAsiaTheme="minorEastAsia"/>
                  <w:noProof/>
                  <w:color w:val="auto"/>
                  <w:sz w:val="22"/>
                  <w:szCs w:val="22"/>
                  <w:lang w:eastAsia="en-AU"/>
                </w:rPr>
              </w:pPr>
              <w:hyperlink w:anchor="_Toc46827346" w:history="1">
                <w:r w:rsidR="00F52737" w:rsidRPr="005A26A1">
                  <w:rPr>
                    <w:rStyle w:val="Hyperlink"/>
                    <w:noProof/>
                  </w:rPr>
                  <w:t>2017 DLA Piper Technical Review</w:t>
                </w:r>
                <w:r w:rsidR="00F52737">
                  <w:rPr>
                    <w:noProof/>
                    <w:webHidden/>
                  </w:rPr>
                  <w:tab/>
                </w:r>
                <w:r w:rsidR="00F52737">
                  <w:rPr>
                    <w:noProof/>
                    <w:webHidden/>
                  </w:rPr>
                  <w:fldChar w:fldCharType="begin"/>
                </w:r>
                <w:r w:rsidR="00F52737">
                  <w:rPr>
                    <w:noProof/>
                    <w:webHidden/>
                  </w:rPr>
                  <w:instrText xml:space="preserve"> PAGEREF _Toc46827346 \h </w:instrText>
                </w:r>
                <w:r w:rsidR="00F52737">
                  <w:rPr>
                    <w:noProof/>
                    <w:webHidden/>
                  </w:rPr>
                </w:r>
                <w:r w:rsidR="00F52737">
                  <w:rPr>
                    <w:noProof/>
                    <w:webHidden/>
                  </w:rPr>
                  <w:fldChar w:fldCharType="separate"/>
                </w:r>
                <w:r w:rsidR="00F52737">
                  <w:rPr>
                    <w:noProof/>
                    <w:webHidden/>
                  </w:rPr>
                  <w:t>7</w:t>
                </w:r>
                <w:r w:rsidR="00F52737">
                  <w:rPr>
                    <w:noProof/>
                    <w:webHidden/>
                  </w:rPr>
                  <w:fldChar w:fldCharType="end"/>
                </w:r>
              </w:hyperlink>
            </w:p>
            <w:p w14:paraId="07A13DC0" w14:textId="77777777" w:rsidR="00F52737" w:rsidRDefault="00EA509F">
              <w:pPr>
                <w:pStyle w:val="TOC3"/>
                <w:rPr>
                  <w:rFonts w:eastAsiaTheme="minorEastAsia"/>
                  <w:noProof/>
                  <w:color w:val="auto"/>
                  <w:sz w:val="22"/>
                  <w:szCs w:val="22"/>
                  <w:lang w:eastAsia="en-AU"/>
                </w:rPr>
              </w:pPr>
              <w:hyperlink w:anchor="_Toc46827347" w:history="1">
                <w:r w:rsidR="00F52737" w:rsidRPr="005A26A1">
                  <w:rPr>
                    <w:rStyle w:val="Hyperlink"/>
                    <w:noProof/>
                  </w:rPr>
                  <w:t>2018 Strengthening Governance and Transparency Bill</w:t>
                </w:r>
                <w:r w:rsidR="00F52737">
                  <w:rPr>
                    <w:noProof/>
                    <w:webHidden/>
                  </w:rPr>
                  <w:tab/>
                </w:r>
                <w:r w:rsidR="00F52737">
                  <w:rPr>
                    <w:noProof/>
                    <w:webHidden/>
                  </w:rPr>
                  <w:fldChar w:fldCharType="begin"/>
                </w:r>
                <w:r w:rsidR="00F52737">
                  <w:rPr>
                    <w:noProof/>
                    <w:webHidden/>
                  </w:rPr>
                  <w:instrText xml:space="preserve"> PAGEREF _Toc46827347 \h </w:instrText>
                </w:r>
                <w:r w:rsidR="00F52737">
                  <w:rPr>
                    <w:noProof/>
                    <w:webHidden/>
                  </w:rPr>
                </w:r>
                <w:r w:rsidR="00F52737">
                  <w:rPr>
                    <w:noProof/>
                    <w:webHidden/>
                  </w:rPr>
                  <w:fldChar w:fldCharType="separate"/>
                </w:r>
                <w:r w:rsidR="00F52737">
                  <w:rPr>
                    <w:noProof/>
                    <w:webHidden/>
                  </w:rPr>
                  <w:t>8</w:t>
                </w:r>
                <w:r w:rsidR="00F52737">
                  <w:rPr>
                    <w:noProof/>
                    <w:webHidden/>
                  </w:rPr>
                  <w:fldChar w:fldCharType="end"/>
                </w:r>
              </w:hyperlink>
            </w:p>
            <w:p w14:paraId="07A13DC1" w14:textId="77777777" w:rsidR="00F52737" w:rsidRDefault="00EA509F">
              <w:pPr>
                <w:pStyle w:val="TOC2"/>
                <w:tabs>
                  <w:tab w:val="right" w:leader="dot" w:pos="10194"/>
                </w:tabs>
                <w:rPr>
                  <w:rFonts w:eastAsiaTheme="minorEastAsia"/>
                  <w:noProof/>
                  <w:color w:val="auto"/>
                  <w:sz w:val="22"/>
                  <w:szCs w:val="22"/>
                  <w:lang w:eastAsia="en-AU"/>
                </w:rPr>
              </w:pPr>
              <w:hyperlink w:anchor="_Toc46827348" w:history="1">
                <w:r w:rsidR="00F52737" w:rsidRPr="005A26A1">
                  <w:rPr>
                    <w:rStyle w:val="Hyperlink"/>
                    <w:noProof/>
                  </w:rPr>
                  <w:t>Comprehensive review of the CATSI Act 2019–20</w:t>
                </w:r>
                <w:r w:rsidR="00F52737">
                  <w:rPr>
                    <w:noProof/>
                    <w:webHidden/>
                  </w:rPr>
                  <w:tab/>
                </w:r>
                <w:r w:rsidR="00F52737">
                  <w:rPr>
                    <w:noProof/>
                    <w:webHidden/>
                  </w:rPr>
                  <w:fldChar w:fldCharType="begin"/>
                </w:r>
                <w:r w:rsidR="00F52737">
                  <w:rPr>
                    <w:noProof/>
                    <w:webHidden/>
                  </w:rPr>
                  <w:instrText xml:space="preserve"> PAGEREF _Toc46827348 \h </w:instrText>
                </w:r>
                <w:r w:rsidR="00F52737">
                  <w:rPr>
                    <w:noProof/>
                    <w:webHidden/>
                  </w:rPr>
                </w:r>
                <w:r w:rsidR="00F52737">
                  <w:rPr>
                    <w:noProof/>
                    <w:webHidden/>
                  </w:rPr>
                  <w:fldChar w:fldCharType="separate"/>
                </w:r>
                <w:r w:rsidR="00F52737">
                  <w:rPr>
                    <w:noProof/>
                    <w:webHidden/>
                  </w:rPr>
                  <w:t>9</w:t>
                </w:r>
                <w:r w:rsidR="00F52737">
                  <w:rPr>
                    <w:noProof/>
                    <w:webHidden/>
                  </w:rPr>
                  <w:fldChar w:fldCharType="end"/>
                </w:r>
              </w:hyperlink>
            </w:p>
            <w:p w14:paraId="07A13DC2" w14:textId="77777777" w:rsidR="00F52737" w:rsidRDefault="00EA509F">
              <w:pPr>
                <w:pStyle w:val="TOC3"/>
                <w:rPr>
                  <w:rFonts w:eastAsiaTheme="minorEastAsia"/>
                  <w:noProof/>
                  <w:color w:val="auto"/>
                  <w:sz w:val="22"/>
                  <w:szCs w:val="22"/>
                  <w:lang w:eastAsia="en-AU"/>
                </w:rPr>
              </w:pPr>
              <w:hyperlink w:anchor="_Toc46827349" w:history="1">
                <w:r w:rsidR="00F52737" w:rsidRPr="005A26A1">
                  <w:rPr>
                    <w:rStyle w:val="Hyperlink"/>
                    <w:noProof/>
                  </w:rPr>
                  <w:t>Purpose</w:t>
                </w:r>
                <w:r w:rsidR="00F52737">
                  <w:rPr>
                    <w:noProof/>
                    <w:webHidden/>
                  </w:rPr>
                  <w:tab/>
                </w:r>
                <w:r w:rsidR="00F52737">
                  <w:rPr>
                    <w:noProof/>
                    <w:webHidden/>
                  </w:rPr>
                  <w:fldChar w:fldCharType="begin"/>
                </w:r>
                <w:r w:rsidR="00F52737">
                  <w:rPr>
                    <w:noProof/>
                    <w:webHidden/>
                  </w:rPr>
                  <w:instrText xml:space="preserve"> PAGEREF _Toc46827349 \h </w:instrText>
                </w:r>
                <w:r w:rsidR="00F52737">
                  <w:rPr>
                    <w:noProof/>
                    <w:webHidden/>
                  </w:rPr>
                </w:r>
                <w:r w:rsidR="00F52737">
                  <w:rPr>
                    <w:noProof/>
                    <w:webHidden/>
                  </w:rPr>
                  <w:fldChar w:fldCharType="separate"/>
                </w:r>
                <w:r w:rsidR="00F52737">
                  <w:rPr>
                    <w:noProof/>
                    <w:webHidden/>
                  </w:rPr>
                  <w:t>9</w:t>
                </w:r>
                <w:r w:rsidR="00F52737">
                  <w:rPr>
                    <w:noProof/>
                    <w:webHidden/>
                  </w:rPr>
                  <w:fldChar w:fldCharType="end"/>
                </w:r>
              </w:hyperlink>
            </w:p>
            <w:p w14:paraId="07A13DC3" w14:textId="77777777" w:rsidR="00F52737" w:rsidRDefault="00EA509F">
              <w:pPr>
                <w:pStyle w:val="TOC3"/>
                <w:rPr>
                  <w:rFonts w:eastAsiaTheme="minorEastAsia"/>
                  <w:noProof/>
                  <w:color w:val="auto"/>
                  <w:sz w:val="22"/>
                  <w:szCs w:val="22"/>
                  <w:lang w:eastAsia="en-AU"/>
                </w:rPr>
              </w:pPr>
              <w:hyperlink w:anchor="_Toc46827350" w:history="1">
                <w:r w:rsidR="00F52737" w:rsidRPr="005A26A1">
                  <w:rPr>
                    <w:rStyle w:val="Hyperlink"/>
                    <w:noProof/>
                  </w:rPr>
                  <w:t>Governance</w:t>
                </w:r>
                <w:r w:rsidR="00F52737">
                  <w:rPr>
                    <w:noProof/>
                    <w:webHidden/>
                  </w:rPr>
                  <w:tab/>
                </w:r>
                <w:r w:rsidR="00F52737">
                  <w:rPr>
                    <w:noProof/>
                    <w:webHidden/>
                  </w:rPr>
                  <w:fldChar w:fldCharType="begin"/>
                </w:r>
                <w:r w:rsidR="00F52737">
                  <w:rPr>
                    <w:noProof/>
                    <w:webHidden/>
                  </w:rPr>
                  <w:instrText xml:space="preserve"> PAGEREF _Toc46827350 \h </w:instrText>
                </w:r>
                <w:r w:rsidR="00F52737">
                  <w:rPr>
                    <w:noProof/>
                    <w:webHidden/>
                  </w:rPr>
                </w:r>
                <w:r w:rsidR="00F52737">
                  <w:rPr>
                    <w:noProof/>
                    <w:webHidden/>
                  </w:rPr>
                  <w:fldChar w:fldCharType="separate"/>
                </w:r>
                <w:r w:rsidR="00F52737">
                  <w:rPr>
                    <w:noProof/>
                    <w:webHidden/>
                  </w:rPr>
                  <w:t>10</w:t>
                </w:r>
                <w:r w:rsidR="00F52737">
                  <w:rPr>
                    <w:noProof/>
                    <w:webHidden/>
                  </w:rPr>
                  <w:fldChar w:fldCharType="end"/>
                </w:r>
              </w:hyperlink>
            </w:p>
            <w:p w14:paraId="07A13DC4" w14:textId="77777777" w:rsidR="00F52737" w:rsidRDefault="00EA509F">
              <w:pPr>
                <w:pStyle w:val="TOC3"/>
                <w:rPr>
                  <w:rFonts w:eastAsiaTheme="minorEastAsia"/>
                  <w:noProof/>
                  <w:color w:val="auto"/>
                  <w:sz w:val="22"/>
                  <w:szCs w:val="22"/>
                  <w:lang w:eastAsia="en-AU"/>
                </w:rPr>
              </w:pPr>
              <w:hyperlink w:anchor="_Toc46827351" w:history="1">
                <w:r w:rsidR="00F52737" w:rsidRPr="005A26A1">
                  <w:rPr>
                    <w:rStyle w:val="Hyperlink"/>
                    <w:noProof/>
                  </w:rPr>
                  <w:t>Review structure</w:t>
                </w:r>
                <w:r w:rsidR="00F52737">
                  <w:rPr>
                    <w:noProof/>
                    <w:webHidden/>
                  </w:rPr>
                  <w:tab/>
                </w:r>
                <w:r w:rsidR="00F52737">
                  <w:rPr>
                    <w:noProof/>
                    <w:webHidden/>
                  </w:rPr>
                  <w:fldChar w:fldCharType="begin"/>
                </w:r>
                <w:r w:rsidR="00F52737">
                  <w:rPr>
                    <w:noProof/>
                    <w:webHidden/>
                  </w:rPr>
                  <w:instrText xml:space="preserve"> PAGEREF _Toc46827351 \h </w:instrText>
                </w:r>
                <w:r w:rsidR="00F52737">
                  <w:rPr>
                    <w:noProof/>
                    <w:webHidden/>
                  </w:rPr>
                </w:r>
                <w:r w:rsidR="00F52737">
                  <w:rPr>
                    <w:noProof/>
                    <w:webHidden/>
                  </w:rPr>
                  <w:fldChar w:fldCharType="separate"/>
                </w:r>
                <w:r w:rsidR="00F52737">
                  <w:rPr>
                    <w:noProof/>
                    <w:webHidden/>
                  </w:rPr>
                  <w:t>10</w:t>
                </w:r>
                <w:r w:rsidR="00F52737">
                  <w:rPr>
                    <w:noProof/>
                    <w:webHidden/>
                  </w:rPr>
                  <w:fldChar w:fldCharType="end"/>
                </w:r>
              </w:hyperlink>
            </w:p>
            <w:p w14:paraId="07A13DC5" w14:textId="77777777" w:rsidR="00F52737" w:rsidRDefault="00EA509F">
              <w:pPr>
                <w:pStyle w:val="TOC1"/>
                <w:tabs>
                  <w:tab w:val="left" w:pos="400"/>
                  <w:tab w:val="right" w:leader="dot" w:pos="10194"/>
                </w:tabs>
                <w:rPr>
                  <w:rFonts w:eastAsiaTheme="minorEastAsia"/>
                  <w:noProof/>
                  <w:color w:val="auto"/>
                  <w:sz w:val="22"/>
                  <w:szCs w:val="22"/>
                  <w:lang w:eastAsia="en-AU"/>
                </w:rPr>
              </w:pPr>
              <w:hyperlink w:anchor="_Toc46827352" w:history="1">
                <w:r w:rsidR="00F52737" w:rsidRPr="005A26A1">
                  <w:rPr>
                    <w:rStyle w:val="Hyperlink"/>
                    <w:noProof/>
                  </w:rPr>
                  <w:t>2.</w:t>
                </w:r>
                <w:r w:rsidR="00F52737">
                  <w:rPr>
                    <w:rFonts w:eastAsiaTheme="minorEastAsia"/>
                    <w:noProof/>
                    <w:color w:val="auto"/>
                    <w:sz w:val="22"/>
                    <w:szCs w:val="22"/>
                    <w:lang w:eastAsia="en-AU"/>
                  </w:rPr>
                  <w:tab/>
                </w:r>
                <w:r w:rsidR="00F52737" w:rsidRPr="005A26A1">
                  <w:rPr>
                    <w:rStyle w:val="Hyperlink"/>
                    <w:noProof/>
                  </w:rPr>
                  <w:t>Objects of the CATSI Act</w:t>
                </w:r>
                <w:r w:rsidR="00F52737">
                  <w:rPr>
                    <w:noProof/>
                    <w:webHidden/>
                  </w:rPr>
                  <w:tab/>
                </w:r>
                <w:r w:rsidR="00F52737">
                  <w:rPr>
                    <w:noProof/>
                    <w:webHidden/>
                  </w:rPr>
                  <w:fldChar w:fldCharType="begin"/>
                </w:r>
                <w:r w:rsidR="00F52737">
                  <w:rPr>
                    <w:noProof/>
                    <w:webHidden/>
                  </w:rPr>
                  <w:instrText xml:space="preserve"> PAGEREF _Toc46827352 \h </w:instrText>
                </w:r>
                <w:r w:rsidR="00F52737">
                  <w:rPr>
                    <w:noProof/>
                    <w:webHidden/>
                  </w:rPr>
                </w:r>
                <w:r w:rsidR="00F52737">
                  <w:rPr>
                    <w:noProof/>
                    <w:webHidden/>
                  </w:rPr>
                  <w:fldChar w:fldCharType="separate"/>
                </w:r>
                <w:r w:rsidR="00F52737">
                  <w:rPr>
                    <w:noProof/>
                    <w:webHidden/>
                  </w:rPr>
                  <w:t>12</w:t>
                </w:r>
                <w:r w:rsidR="00F52737">
                  <w:rPr>
                    <w:noProof/>
                    <w:webHidden/>
                  </w:rPr>
                  <w:fldChar w:fldCharType="end"/>
                </w:r>
              </w:hyperlink>
            </w:p>
            <w:p w14:paraId="07A13DC6" w14:textId="77777777" w:rsidR="00F52737" w:rsidRDefault="00EA509F">
              <w:pPr>
                <w:pStyle w:val="TOC2"/>
                <w:tabs>
                  <w:tab w:val="right" w:leader="dot" w:pos="10194"/>
                </w:tabs>
                <w:rPr>
                  <w:rFonts w:eastAsiaTheme="minorEastAsia"/>
                  <w:noProof/>
                  <w:color w:val="auto"/>
                  <w:sz w:val="22"/>
                  <w:szCs w:val="22"/>
                  <w:lang w:eastAsia="en-AU"/>
                </w:rPr>
              </w:pPr>
              <w:hyperlink w:anchor="_Toc46827353" w:history="1">
                <w:r w:rsidR="00F52737" w:rsidRPr="005A26A1">
                  <w:rPr>
                    <w:rStyle w:val="Hyperlink"/>
                    <w:noProof/>
                  </w:rPr>
                  <w:t>Unique provisions of the CATSI Act</w:t>
                </w:r>
                <w:r w:rsidR="00F52737">
                  <w:rPr>
                    <w:noProof/>
                    <w:webHidden/>
                  </w:rPr>
                  <w:tab/>
                </w:r>
                <w:r w:rsidR="00F52737">
                  <w:rPr>
                    <w:noProof/>
                    <w:webHidden/>
                  </w:rPr>
                  <w:fldChar w:fldCharType="begin"/>
                </w:r>
                <w:r w:rsidR="00F52737">
                  <w:rPr>
                    <w:noProof/>
                    <w:webHidden/>
                  </w:rPr>
                  <w:instrText xml:space="preserve"> PAGEREF _Toc46827353 \h </w:instrText>
                </w:r>
                <w:r w:rsidR="00F52737">
                  <w:rPr>
                    <w:noProof/>
                    <w:webHidden/>
                  </w:rPr>
                </w:r>
                <w:r w:rsidR="00F52737">
                  <w:rPr>
                    <w:noProof/>
                    <w:webHidden/>
                  </w:rPr>
                  <w:fldChar w:fldCharType="separate"/>
                </w:r>
                <w:r w:rsidR="00F52737">
                  <w:rPr>
                    <w:noProof/>
                    <w:webHidden/>
                  </w:rPr>
                  <w:t>12</w:t>
                </w:r>
                <w:r w:rsidR="00F52737">
                  <w:rPr>
                    <w:noProof/>
                    <w:webHidden/>
                  </w:rPr>
                  <w:fldChar w:fldCharType="end"/>
                </w:r>
              </w:hyperlink>
            </w:p>
            <w:p w14:paraId="07A13DC7" w14:textId="77777777" w:rsidR="00F52737" w:rsidRDefault="00EA509F">
              <w:pPr>
                <w:pStyle w:val="TOC3"/>
                <w:rPr>
                  <w:rFonts w:eastAsiaTheme="minorEastAsia"/>
                  <w:noProof/>
                  <w:color w:val="auto"/>
                  <w:sz w:val="22"/>
                  <w:szCs w:val="22"/>
                  <w:lang w:eastAsia="en-AU"/>
                </w:rPr>
              </w:pPr>
              <w:hyperlink w:anchor="_Toc46827354" w:history="1">
                <w:r w:rsidR="00F52737" w:rsidRPr="005A26A1">
                  <w:rPr>
                    <w:rStyle w:val="Hyperlink"/>
                    <w:noProof/>
                  </w:rPr>
                  <w:t>Incorporation provisions for Aboriginal and Torres Strait Islander corporations</w:t>
                </w:r>
                <w:r w:rsidR="00F52737">
                  <w:rPr>
                    <w:noProof/>
                    <w:webHidden/>
                  </w:rPr>
                  <w:tab/>
                </w:r>
                <w:r w:rsidR="00F52737">
                  <w:rPr>
                    <w:noProof/>
                    <w:webHidden/>
                  </w:rPr>
                  <w:fldChar w:fldCharType="begin"/>
                </w:r>
                <w:r w:rsidR="00F52737">
                  <w:rPr>
                    <w:noProof/>
                    <w:webHidden/>
                  </w:rPr>
                  <w:instrText xml:space="preserve"> PAGEREF _Toc46827354 \h </w:instrText>
                </w:r>
                <w:r w:rsidR="00F52737">
                  <w:rPr>
                    <w:noProof/>
                    <w:webHidden/>
                  </w:rPr>
                </w:r>
                <w:r w:rsidR="00F52737">
                  <w:rPr>
                    <w:noProof/>
                    <w:webHidden/>
                  </w:rPr>
                  <w:fldChar w:fldCharType="separate"/>
                </w:r>
                <w:r w:rsidR="00F52737">
                  <w:rPr>
                    <w:noProof/>
                    <w:webHidden/>
                  </w:rPr>
                  <w:t>13</w:t>
                </w:r>
                <w:r w:rsidR="00F52737">
                  <w:rPr>
                    <w:noProof/>
                    <w:webHidden/>
                  </w:rPr>
                  <w:fldChar w:fldCharType="end"/>
                </w:r>
              </w:hyperlink>
            </w:p>
            <w:p w14:paraId="07A13DC8" w14:textId="77777777" w:rsidR="00F52737" w:rsidRDefault="00EA509F">
              <w:pPr>
                <w:pStyle w:val="TOC3"/>
                <w:rPr>
                  <w:rFonts w:eastAsiaTheme="minorEastAsia"/>
                  <w:noProof/>
                  <w:color w:val="auto"/>
                  <w:sz w:val="22"/>
                  <w:szCs w:val="22"/>
                  <w:lang w:eastAsia="en-AU"/>
                </w:rPr>
              </w:pPr>
              <w:hyperlink w:anchor="_Toc46827355" w:history="1">
                <w:r w:rsidR="00F52737" w:rsidRPr="005A26A1">
                  <w:rPr>
                    <w:rStyle w:val="Hyperlink"/>
                    <w:noProof/>
                  </w:rPr>
                  <w:t>Protection for members</w:t>
                </w:r>
                <w:r w:rsidR="00F52737">
                  <w:rPr>
                    <w:noProof/>
                    <w:webHidden/>
                  </w:rPr>
                  <w:tab/>
                </w:r>
                <w:r w:rsidR="00F52737">
                  <w:rPr>
                    <w:noProof/>
                    <w:webHidden/>
                  </w:rPr>
                  <w:fldChar w:fldCharType="begin"/>
                </w:r>
                <w:r w:rsidR="00F52737">
                  <w:rPr>
                    <w:noProof/>
                    <w:webHidden/>
                  </w:rPr>
                  <w:instrText xml:space="preserve"> PAGEREF _Toc46827355 \h </w:instrText>
                </w:r>
                <w:r w:rsidR="00F52737">
                  <w:rPr>
                    <w:noProof/>
                    <w:webHidden/>
                  </w:rPr>
                </w:r>
                <w:r w:rsidR="00F52737">
                  <w:rPr>
                    <w:noProof/>
                    <w:webHidden/>
                  </w:rPr>
                  <w:fldChar w:fldCharType="separate"/>
                </w:r>
                <w:r w:rsidR="00F52737">
                  <w:rPr>
                    <w:noProof/>
                    <w:webHidden/>
                  </w:rPr>
                  <w:t>14</w:t>
                </w:r>
                <w:r w:rsidR="00F52737">
                  <w:rPr>
                    <w:noProof/>
                    <w:webHidden/>
                  </w:rPr>
                  <w:fldChar w:fldCharType="end"/>
                </w:r>
              </w:hyperlink>
            </w:p>
            <w:p w14:paraId="07A13DC9" w14:textId="77777777" w:rsidR="00F52737" w:rsidRDefault="00EA509F">
              <w:pPr>
                <w:pStyle w:val="TOC3"/>
                <w:rPr>
                  <w:rFonts w:eastAsiaTheme="minorEastAsia"/>
                  <w:noProof/>
                  <w:color w:val="auto"/>
                  <w:sz w:val="22"/>
                  <w:szCs w:val="22"/>
                  <w:lang w:eastAsia="en-AU"/>
                </w:rPr>
              </w:pPr>
              <w:hyperlink w:anchor="_Toc46827356" w:history="1">
                <w:r w:rsidR="00F52737" w:rsidRPr="005A26A1">
                  <w:rPr>
                    <w:rStyle w:val="Hyperlink"/>
                    <w:noProof/>
                  </w:rPr>
                  <w:t>Support for corporations</w:t>
                </w:r>
                <w:r w:rsidR="00F52737">
                  <w:rPr>
                    <w:noProof/>
                    <w:webHidden/>
                  </w:rPr>
                  <w:tab/>
                </w:r>
                <w:r w:rsidR="00F52737">
                  <w:rPr>
                    <w:noProof/>
                    <w:webHidden/>
                  </w:rPr>
                  <w:fldChar w:fldCharType="begin"/>
                </w:r>
                <w:r w:rsidR="00F52737">
                  <w:rPr>
                    <w:noProof/>
                    <w:webHidden/>
                  </w:rPr>
                  <w:instrText xml:space="preserve"> PAGEREF _Toc46827356 \h </w:instrText>
                </w:r>
                <w:r w:rsidR="00F52737">
                  <w:rPr>
                    <w:noProof/>
                    <w:webHidden/>
                  </w:rPr>
                </w:r>
                <w:r w:rsidR="00F52737">
                  <w:rPr>
                    <w:noProof/>
                    <w:webHidden/>
                  </w:rPr>
                  <w:fldChar w:fldCharType="separate"/>
                </w:r>
                <w:r w:rsidR="00F52737">
                  <w:rPr>
                    <w:noProof/>
                    <w:webHidden/>
                  </w:rPr>
                  <w:t>14</w:t>
                </w:r>
                <w:r w:rsidR="00F52737">
                  <w:rPr>
                    <w:noProof/>
                    <w:webHidden/>
                  </w:rPr>
                  <w:fldChar w:fldCharType="end"/>
                </w:r>
              </w:hyperlink>
            </w:p>
            <w:p w14:paraId="07A13DCA" w14:textId="77777777" w:rsidR="00F52737" w:rsidRDefault="00EA509F">
              <w:pPr>
                <w:pStyle w:val="TOC3"/>
                <w:rPr>
                  <w:rFonts w:eastAsiaTheme="minorEastAsia"/>
                  <w:noProof/>
                  <w:color w:val="auto"/>
                  <w:sz w:val="22"/>
                  <w:szCs w:val="22"/>
                  <w:lang w:eastAsia="en-AU"/>
                </w:rPr>
              </w:pPr>
              <w:hyperlink w:anchor="_Toc46827357" w:history="1">
                <w:r w:rsidR="00F52737" w:rsidRPr="005A26A1">
                  <w:rPr>
                    <w:rStyle w:val="Hyperlink"/>
                    <w:noProof/>
                  </w:rPr>
                  <w:t>Capacity building</w:t>
                </w:r>
                <w:r w:rsidR="00F52737">
                  <w:rPr>
                    <w:noProof/>
                    <w:webHidden/>
                  </w:rPr>
                  <w:tab/>
                </w:r>
                <w:r w:rsidR="00F52737">
                  <w:rPr>
                    <w:noProof/>
                    <w:webHidden/>
                  </w:rPr>
                  <w:fldChar w:fldCharType="begin"/>
                </w:r>
                <w:r w:rsidR="00F52737">
                  <w:rPr>
                    <w:noProof/>
                    <w:webHidden/>
                  </w:rPr>
                  <w:instrText xml:space="preserve"> PAGEREF _Toc46827357 \h </w:instrText>
                </w:r>
                <w:r w:rsidR="00F52737">
                  <w:rPr>
                    <w:noProof/>
                    <w:webHidden/>
                  </w:rPr>
                </w:r>
                <w:r w:rsidR="00F52737">
                  <w:rPr>
                    <w:noProof/>
                    <w:webHidden/>
                  </w:rPr>
                  <w:fldChar w:fldCharType="separate"/>
                </w:r>
                <w:r w:rsidR="00F52737">
                  <w:rPr>
                    <w:noProof/>
                    <w:webHidden/>
                  </w:rPr>
                  <w:t>15</w:t>
                </w:r>
                <w:r w:rsidR="00F52737">
                  <w:rPr>
                    <w:noProof/>
                    <w:webHidden/>
                  </w:rPr>
                  <w:fldChar w:fldCharType="end"/>
                </w:r>
              </w:hyperlink>
            </w:p>
            <w:p w14:paraId="07A13DCB" w14:textId="77777777" w:rsidR="00F52737" w:rsidRDefault="00EA509F">
              <w:pPr>
                <w:pStyle w:val="TOC2"/>
                <w:tabs>
                  <w:tab w:val="right" w:leader="dot" w:pos="10194"/>
                </w:tabs>
                <w:rPr>
                  <w:rFonts w:eastAsiaTheme="minorEastAsia"/>
                  <w:noProof/>
                  <w:color w:val="auto"/>
                  <w:sz w:val="22"/>
                  <w:szCs w:val="22"/>
                  <w:lang w:eastAsia="en-AU"/>
                </w:rPr>
              </w:pPr>
              <w:hyperlink w:anchor="_Toc46827358" w:history="1">
                <w:r w:rsidR="00F52737" w:rsidRPr="005A26A1">
                  <w:rPr>
                    <w:rStyle w:val="Hyperlink"/>
                    <w:noProof/>
                  </w:rPr>
                  <w:t>Special incorporation needs of Aboriginal and Torres Strait Islander people</w:t>
                </w:r>
                <w:r w:rsidR="00F52737">
                  <w:rPr>
                    <w:noProof/>
                    <w:webHidden/>
                  </w:rPr>
                  <w:tab/>
                </w:r>
                <w:r w:rsidR="00F52737">
                  <w:rPr>
                    <w:noProof/>
                    <w:webHidden/>
                  </w:rPr>
                  <w:fldChar w:fldCharType="begin"/>
                </w:r>
                <w:r w:rsidR="00F52737">
                  <w:rPr>
                    <w:noProof/>
                    <w:webHidden/>
                  </w:rPr>
                  <w:instrText xml:space="preserve"> PAGEREF _Toc46827358 \h </w:instrText>
                </w:r>
                <w:r w:rsidR="00F52737">
                  <w:rPr>
                    <w:noProof/>
                    <w:webHidden/>
                  </w:rPr>
                </w:r>
                <w:r w:rsidR="00F52737">
                  <w:rPr>
                    <w:noProof/>
                    <w:webHidden/>
                  </w:rPr>
                  <w:fldChar w:fldCharType="separate"/>
                </w:r>
                <w:r w:rsidR="00F52737">
                  <w:rPr>
                    <w:noProof/>
                    <w:webHidden/>
                  </w:rPr>
                  <w:t>16</w:t>
                </w:r>
                <w:r w:rsidR="00F52737">
                  <w:rPr>
                    <w:noProof/>
                    <w:webHidden/>
                  </w:rPr>
                  <w:fldChar w:fldCharType="end"/>
                </w:r>
              </w:hyperlink>
            </w:p>
            <w:p w14:paraId="07A13DCC" w14:textId="77777777" w:rsidR="00F52737" w:rsidRDefault="00EA509F">
              <w:pPr>
                <w:pStyle w:val="TOC3"/>
                <w:rPr>
                  <w:rFonts w:eastAsiaTheme="minorEastAsia"/>
                  <w:noProof/>
                  <w:color w:val="auto"/>
                  <w:sz w:val="22"/>
                  <w:szCs w:val="22"/>
                  <w:lang w:eastAsia="en-AU"/>
                </w:rPr>
              </w:pPr>
              <w:hyperlink w:anchor="_Toc46827359" w:history="1">
                <w:r w:rsidR="00F52737" w:rsidRPr="005A26A1">
                  <w:rPr>
                    <w:rStyle w:val="Hyperlink"/>
                    <w:noProof/>
                  </w:rPr>
                  <w:t>Social disadvantage</w:t>
                </w:r>
                <w:r w:rsidR="00F52737">
                  <w:rPr>
                    <w:noProof/>
                    <w:webHidden/>
                  </w:rPr>
                  <w:tab/>
                </w:r>
                <w:r w:rsidR="00F52737">
                  <w:rPr>
                    <w:noProof/>
                    <w:webHidden/>
                  </w:rPr>
                  <w:fldChar w:fldCharType="begin"/>
                </w:r>
                <w:r w:rsidR="00F52737">
                  <w:rPr>
                    <w:noProof/>
                    <w:webHidden/>
                  </w:rPr>
                  <w:instrText xml:space="preserve"> PAGEREF _Toc46827359 \h </w:instrText>
                </w:r>
                <w:r w:rsidR="00F52737">
                  <w:rPr>
                    <w:noProof/>
                    <w:webHidden/>
                  </w:rPr>
                </w:r>
                <w:r w:rsidR="00F52737">
                  <w:rPr>
                    <w:noProof/>
                    <w:webHidden/>
                  </w:rPr>
                  <w:fldChar w:fldCharType="separate"/>
                </w:r>
                <w:r w:rsidR="00F52737">
                  <w:rPr>
                    <w:noProof/>
                    <w:webHidden/>
                  </w:rPr>
                  <w:t>16</w:t>
                </w:r>
                <w:r w:rsidR="00F52737">
                  <w:rPr>
                    <w:noProof/>
                    <w:webHidden/>
                  </w:rPr>
                  <w:fldChar w:fldCharType="end"/>
                </w:r>
              </w:hyperlink>
            </w:p>
            <w:p w14:paraId="07A13DCD" w14:textId="77777777" w:rsidR="00F52737" w:rsidRDefault="00EA509F">
              <w:pPr>
                <w:pStyle w:val="TOC3"/>
                <w:rPr>
                  <w:rFonts w:eastAsiaTheme="minorEastAsia"/>
                  <w:noProof/>
                  <w:color w:val="auto"/>
                  <w:sz w:val="22"/>
                  <w:szCs w:val="22"/>
                  <w:lang w:eastAsia="en-AU"/>
                </w:rPr>
              </w:pPr>
              <w:hyperlink w:anchor="_Toc46827360" w:history="1">
                <w:r w:rsidR="00F52737" w:rsidRPr="005A26A1">
                  <w:rPr>
                    <w:rStyle w:val="Hyperlink"/>
                    <w:noProof/>
                  </w:rPr>
                  <w:t>Cultural values and practices</w:t>
                </w:r>
                <w:r w:rsidR="00F52737">
                  <w:rPr>
                    <w:noProof/>
                    <w:webHidden/>
                  </w:rPr>
                  <w:tab/>
                </w:r>
                <w:r w:rsidR="00F52737">
                  <w:rPr>
                    <w:noProof/>
                    <w:webHidden/>
                  </w:rPr>
                  <w:fldChar w:fldCharType="begin"/>
                </w:r>
                <w:r w:rsidR="00F52737">
                  <w:rPr>
                    <w:noProof/>
                    <w:webHidden/>
                  </w:rPr>
                  <w:instrText xml:space="preserve"> PAGEREF _Toc46827360 \h </w:instrText>
                </w:r>
                <w:r w:rsidR="00F52737">
                  <w:rPr>
                    <w:noProof/>
                    <w:webHidden/>
                  </w:rPr>
                </w:r>
                <w:r w:rsidR="00F52737">
                  <w:rPr>
                    <w:noProof/>
                    <w:webHidden/>
                  </w:rPr>
                  <w:fldChar w:fldCharType="separate"/>
                </w:r>
                <w:r w:rsidR="00F52737">
                  <w:rPr>
                    <w:noProof/>
                    <w:webHidden/>
                  </w:rPr>
                  <w:t>17</w:t>
                </w:r>
                <w:r w:rsidR="00F52737">
                  <w:rPr>
                    <w:noProof/>
                    <w:webHidden/>
                  </w:rPr>
                  <w:fldChar w:fldCharType="end"/>
                </w:r>
              </w:hyperlink>
            </w:p>
            <w:p w14:paraId="07A13DCE" w14:textId="77777777" w:rsidR="00F52737" w:rsidRDefault="00EA509F">
              <w:pPr>
                <w:pStyle w:val="TOC3"/>
                <w:rPr>
                  <w:rFonts w:eastAsiaTheme="minorEastAsia"/>
                  <w:noProof/>
                  <w:color w:val="auto"/>
                  <w:sz w:val="22"/>
                  <w:szCs w:val="22"/>
                  <w:lang w:eastAsia="en-AU"/>
                </w:rPr>
              </w:pPr>
              <w:hyperlink w:anchor="_Toc46827361" w:history="1">
                <w:r w:rsidR="00F52737" w:rsidRPr="005A26A1">
                  <w:rPr>
                    <w:rStyle w:val="Hyperlink"/>
                    <w:noProof/>
                  </w:rPr>
                  <w:t>Nature of corporations</w:t>
                </w:r>
                <w:r w:rsidR="00F52737">
                  <w:rPr>
                    <w:noProof/>
                    <w:webHidden/>
                  </w:rPr>
                  <w:tab/>
                </w:r>
                <w:r w:rsidR="00F52737">
                  <w:rPr>
                    <w:noProof/>
                    <w:webHidden/>
                  </w:rPr>
                  <w:fldChar w:fldCharType="begin"/>
                </w:r>
                <w:r w:rsidR="00F52737">
                  <w:rPr>
                    <w:noProof/>
                    <w:webHidden/>
                  </w:rPr>
                  <w:instrText xml:space="preserve"> PAGEREF _Toc46827361 \h </w:instrText>
                </w:r>
                <w:r w:rsidR="00F52737">
                  <w:rPr>
                    <w:noProof/>
                    <w:webHidden/>
                  </w:rPr>
                </w:r>
                <w:r w:rsidR="00F52737">
                  <w:rPr>
                    <w:noProof/>
                    <w:webHidden/>
                  </w:rPr>
                  <w:fldChar w:fldCharType="separate"/>
                </w:r>
                <w:r w:rsidR="00F52737">
                  <w:rPr>
                    <w:noProof/>
                    <w:webHidden/>
                  </w:rPr>
                  <w:t>17</w:t>
                </w:r>
                <w:r w:rsidR="00F52737">
                  <w:rPr>
                    <w:noProof/>
                    <w:webHidden/>
                  </w:rPr>
                  <w:fldChar w:fldCharType="end"/>
                </w:r>
              </w:hyperlink>
            </w:p>
            <w:p w14:paraId="07A13DCF" w14:textId="77777777" w:rsidR="00F52737" w:rsidRDefault="00EA509F">
              <w:pPr>
                <w:pStyle w:val="TOC3"/>
                <w:rPr>
                  <w:rFonts w:eastAsiaTheme="minorEastAsia"/>
                  <w:noProof/>
                  <w:color w:val="auto"/>
                  <w:sz w:val="22"/>
                  <w:szCs w:val="22"/>
                  <w:lang w:eastAsia="en-AU"/>
                </w:rPr>
              </w:pPr>
              <w:hyperlink w:anchor="_Toc46827362" w:history="1">
                <w:r w:rsidR="00F52737" w:rsidRPr="005A26A1">
                  <w:rPr>
                    <w:rStyle w:val="Hyperlink"/>
                    <w:noProof/>
                  </w:rPr>
                  <w:t>Legislated</w:t>
                </w:r>
                <w:r w:rsidR="00F52737">
                  <w:rPr>
                    <w:noProof/>
                    <w:webHidden/>
                  </w:rPr>
                  <w:tab/>
                </w:r>
                <w:r w:rsidR="00F52737">
                  <w:rPr>
                    <w:noProof/>
                    <w:webHidden/>
                  </w:rPr>
                  <w:fldChar w:fldCharType="begin"/>
                </w:r>
                <w:r w:rsidR="00F52737">
                  <w:rPr>
                    <w:noProof/>
                    <w:webHidden/>
                  </w:rPr>
                  <w:instrText xml:space="preserve"> PAGEREF _Toc46827362 \h </w:instrText>
                </w:r>
                <w:r w:rsidR="00F52737">
                  <w:rPr>
                    <w:noProof/>
                    <w:webHidden/>
                  </w:rPr>
                </w:r>
                <w:r w:rsidR="00F52737">
                  <w:rPr>
                    <w:noProof/>
                    <w:webHidden/>
                  </w:rPr>
                  <w:fldChar w:fldCharType="separate"/>
                </w:r>
                <w:r w:rsidR="00F52737">
                  <w:rPr>
                    <w:noProof/>
                    <w:webHidden/>
                  </w:rPr>
                  <w:t>18</w:t>
                </w:r>
                <w:r w:rsidR="00F52737">
                  <w:rPr>
                    <w:noProof/>
                    <w:webHidden/>
                  </w:rPr>
                  <w:fldChar w:fldCharType="end"/>
                </w:r>
              </w:hyperlink>
            </w:p>
            <w:p w14:paraId="07A13DD0" w14:textId="77777777" w:rsidR="00F52737" w:rsidRDefault="00EA509F">
              <w:pPr>
                <w:pStyle w:val="TOC3"/>
                <w:rPr>
                  <w:rFonts w:eastAsiaTheme="minorEastAsia"/>
                  <w:noProof/>
                  <w:color w:val="auto"/>
                  <w:sz w:val="22"/>
                  <w:szCs w:val="22"/>
                  <w:lang w:eastAsia="en-AU"/>
                </w:rPr>
              </w:pPr>
              <w:hyperlink w:anchor="_Toc46827363" w:history="1">
                <w:r w:rsidR="00F52737" w:rsidRPr="005A26A1">
                  <w:rPr>
                    <w:rStyle w:val="Hyperlink"/>
                    <w:noProof/>
                  </w:rPr>
                  <w:t>Policy</w:t>
                </w:r>
                <w:r w:rsidR="00F52737">
                  <w:rPr>
                    <w:noProof/>
                    <w:webHidden/>
                  </w:rPr>
                  <w:tab/>
                </w:r>
                <w:r w:rsidR="00F52737">
                  <w:rPr>
                    <w:noProof/>
                    <w:webHidden/>
                  </w:rPr>
                  <w:fldChar w:fldCharType="begin"/>
                </w:r>
                <w:r w:rsidR="00F52737">
                  <w:rPr>
                    <w:noProof/>
                    <w:webHidden/>
                  </w:rPr>
                  <w:instrText xml:space="preserve"> PAGEREF _Toc46827363 \h </w:instrText>
                </w:r>
                <w:r w:rsidR="00F52737">
                  <w:rPr>
                    <w:noProof/>
                    <w:webHidden/>
                  </w:rPr>
                </w:r>
                <w:r w:rsidR="00F52737">
                  <w:rPr>
                    <w:noProof/>
                    <w:webHidden/>
                  </w:rPr>
                  <w:fldChar w:fldCharType="separate"/>
                </w:r>
                <w:r w:rsidR="00F52737">
                  <w:rPr>
                    <w:noProof/>
                    <w:webHidden/>
                  </w:rPr>
                  <w:t>18</w:t>
                </w:r>
                <w:r w:rsidR="00F52737">
                  <w:rPr>
                    <w:noProof/>
                    <w:webHidden/>
                  </w:rPr>
                  <w:fldChar w:fldCharType="end"/>
                </w:r>
              </w:hyperlink>
            </w:p>
            <w:p w14:paraId="07A13DD1" w14:textId="77777777" w:rsidR="00F52737" w:rsidRDefault="00EA509F">
              <w:pPr>
                <w:pStyle w:val="TOC3"/>
                <w:rPr>
                  <w:rFonts w:eastAsiaTheme="minorEastAsia"/>
                  <w:noProof/>
                  <w:color w:val="auto"/>
                  <w:sz w:val="22"/>
                  <w:szCs w:val="22"/>
                  <w:lang w:eastAsia="en-AU"/>
                </w:rPr>
              </w:pPr>
              <w:hyperlink w:anchor="_Toc46827364" w:history="1">
                <w:r w:rsidR="00F52737" w:rsidRPr="005A26A1">
                  <w:rPr>
                    <w:rStyle w:val="Hyperlink"/>
                    <w:noProof/>
                  </w:rPr>
                  <w:t>Corporations’ functions</w:t>
                </w:r>
                <w:r w:rsidR="00F52737">
                  <w:rPr>
                    <w:noProof/>
                    <w:webHidden/>
                  </w:rPr>
                  <w:tab/>
                </w:r>
                <w:r w:rsidR="00F52737">
                  <w:rPr>
                    <w:noProof/>
                    <w:webHidden/>
                  </w:rPr>
                  <w:fldChar w:fldCharType="begin"/>
                </w:r>
                <w:r w:rsidR="00F52737">
                  <w:rPr>
                    <w:noProof/>
                    <w:webHidden/>
                  </w:rPr>
                  <w:instrText xml:space="preserve"> PAGEREF _Toc46827364 \h </w:instrText>
                </w:r>
                <w:r w:rsidR="00F52737">
                  <w:rPr>
                    <w:noProof/>
                    <w:webHidden/>
                  </w:rPr>
                </w:r>
                <w:r w:rsidR="00F52737">
                  <w:rPr>
                    <w:noProof/>
                    <w:webHidden/>
                  </w:rPr>
                  <w:fldChar w:fldCharType="separate"/>
                </w:r>
                <w:r w:rsidR="00F52737">
                  <w:rPr>
                    <w:noProof/>
                    <w:webHidden/>
                  </w:rPr>
                  <w:t>18</w:t>
                </w:r>
                <w:r w:rsidR="00F52737">
                  <w:rPr>
                    <w:noProof/>
                    <w:webHidden/>
                  </w:rPr>
                  <w:fldChar w:fldCharType="end"/>
                </w:r>
              </w:hyperlink>
            </w:p>
            <w:p w14:paraId="07A13DD2" w14:textId="77777777" w:rsidR="00F52737" w:rsidRDefault="00EA509F">
              <w:pPr>
                <w:pStyle w:val="TOC2"/>
                <w:tabs>
                  <w:tab w:val="right" w:leader="dot" w:pos="10194"/>
                </w:tabs>
                <w:rPr>
                  <w:rFonts w:eastAsiaTheme="minorEastAsia"/>
                  <w:noProof/>
                  <w:color w:val="auto"/>
                  <w:sz w:val="22"/>
                  <w:szCs w:val="22"/>
                  <w:lang w:eastAsia="en-AU"/>
                </w:rPr>
              </w:pPr>
              <w:hyperlink w:anchor="_Toc46827365" w:history="1">
                <w:r w:rsidR="00F52737" w:rsidRPr="005A26A1">
                  <w:rPr>
                    <w:rStyle w:val="Hyperlink"/>
                    <w:noProof/>
                  </w:rPr>
                  <w:t>Conclusion</w:t>
                </w:r>
                <w:r w:rsidR="00F52737">
                  <w:rPr>
                    <w:noProof/>
                    <w:webHidden/>
                  </w:rPr>
                  <w:tab/>
                </w:r>
                <w:r w:rsidR="00F52737">
                  <w:rPr>
                    <w:noProof/>
                    <w:webHidden/>
                  </w:rPr>
                  <w:fldChar w:fldCharType="begin"/>
                </w:r>
                <w:r w:rsidR="00F52737">
                  <w:rPr>
                    <w:noProof/>
                    <w:webHidden/>
                  </w:rPr>
                  <w:instrText xml:space="preserve"> PAGEREF _Toc46827365 \h </w:instrText>
                </w:r>
                <w:r w:rsidR="00F52737">
                  <w:rPr>
                    <w:noProof/>
                    <w:webHidden/>
                  </w:rPr>
                </w:r>
                <w:r w:rsidR="00F52737">
                  <w:rPr>
                    <w:noProof/>
                    <w:webHidden/>
                  </w:rPr>
                  <w:fldChar w:fldCharType="separate"/>
                </w:r>
                <w:r w:rsidR="00F52737">
                  <w:rPr>
                    <w:noProof/>
                    <w:webHidden/>
                  </w:rPr>
                  <w:t>19</w:t>
                </w:r>
                <w:r w:rsidR="00F52737">
                  <w:rPr>
                    <w:noProof/>
                    <w:webHidden/>
                  </w:rPr>
                  <w:fldChar w:fldCharType="end"/>
                </w:r>
              </w:hyperlink>
            </w:p>
            <w:p w14:paraId="07A13DD3" w14:textId="77777777" w:rsidR="00F52737" w:rsidRDefault="00EA509F">
              <w:pPr>
                <w:pStyle w:val="TOC2"/>
                <w:tabs>
                  <w:tab w:val="right" w:leader="dot" w:pos="10194"/>
                </w:tabs>
                <w:rPr>
                  <w:rFonts w:eastAsiaTheme="minorEastAsia"/>
                  <w:noProof/>
                  <w:color w:val="auto"/>
                  <w:sz w:val="22"/>
                  <w:szCs w:val="22"/>
                  <w:lang w:eastAsia="en-AU"/>
                </w:rPr>
              </w:pPr>
              <w:hyperlink w:anchor="_Toc46827366" w:history="1">
                <w:r w:rsidR="00F52737" w:rsidRPr="005A26A1">
                  <w:rPr>
                    <w:rStyle w:val="Hyperlink"/>
                    <w:noProof/>
                  </w:rPr>
                  <w:t>Further ideas</w:t>
                </w:r>
                <w:r w:rsidR="00F52737">
                  <w:rPr>
                    <w:noProof/>
                    <w:webHidden/>
                  </w:rPr>
                  <w:tab/>
                </w:r>
                <w:r w:rsidR="00F52737">
                  <w:rPr>
                    <w:noProof/>
                    <w:webHidden/>
                  </w:rPr>
                  <w:fldChar w:fldCharType="begin"/>
                </w:r>
                <w:r w:rsidR="00F52737">
                  <w:rPr>
                    <w:noProof/>
                    <w:webHidden/>
                  </w:rPr>
                  <w:instrText xml:space="preserve"> PAGEREF _Toc46827366 \h </w:instrText>
                </w:r>
                <w:r w:rsidR="00F52737">
                  <w:rPr>
                    <w:noProof/>
                    <w:webHidden/>
                  </w:rPr>
                </w:r>
                <w:r w:rsidR="00F52737">
                  <w:rPr>
                    <w:noProof/>
                    <w:webHidden/>
                  </w:rPr>
                  <w:fldChar w:fldCharType="separate"/>
                </w:r>
                <w:r w:rsidR="00F52737">
                  <w:rPr>
                    <w:noProof/>
                    <w:webHidden/>
                  </w:rPr>
                  <w:t>19</w:t>
                </w:r>
                <w:r w:rsidR="00F52737">
                  <w:rPr>
                    <w:noProof/>
                    <w:webHidden/>
                  </w:rPr>
                  <w:fldChar w:fldCharType="end"/>
                </w:r>
              </w:hyperlink>
            </w:p>
            <w:p w14:paraId="07A13DD4" w14:textId="77777777" w:rsidR="00F52737" w:rsidRDefault="00EA509F">
              <w:pPr>
                <w:pStyle w:val="TOC3"/>
                <w:rPr>
                  <w:rFonts w:eastAsiaTheme="minorEastAsia"/>
                  <w:noProof/>
                  <w:color w:val="auto"/>
                  <w:sz w:val="22"/>
                  <w:szCs w:val="22"/>
                  <w:lang w:eastAsia="en-AU"/>
                </w:rPr>
              </w:pPr>
              <w:hyperlink w:anchor="_Toc46827367" w:history="1">
                <w:r w:rsidR="00F52737" w:rsidRPr="005A26A1">
                  <w:rPr>
                    <w:rStyle w:val="Hyperlink"/>
                    <w:noProof/>
                  </w:rPr>
                  <w:t>Support for members</w:t>
                </w:r>
                <w:r w:rsidR="00F52737">
                  <w:rPr>
                    <w:noProof/>
                    <w:webHidden/>
                  </w:rPr>
                  <w:tab/>
                </w:r>
                <w:r w:rsidR="00F52737">
                  <w:rPr>
                    <w:noProof/>
                    <w:webHidden/>
                  </w:rPr>
                  <w:fldChar w:fldCharType="begin"/>
                </w:r>
                <w:r w:rsidR="00F52737">
                  <w:rPr>
                    <w:noProof/>
                    <w:webHidden/>
                  </w:rPr>
                  <w:instrText xml:space="preserve"> PAGEREF _Toc46827367 \h </w:instrText>
                </w:r>
                <w:r w:rsidR="00F52737">
                  <w:rPr>
                    <w:noProof/>
                    <w:webHidden/>
                  </w:rPr>
                </w:r>
                <w:r w:rsidR="00F52737">
                  <w:rPr>
                    <w:noProof/>
                    <w:webHidden/>
                  </w:rPr>
                  <w:fldChar w:fldCharType="separate"/>
                </w:r>
                <w:r w:rsidR="00F52737">
                  <w:rPr>
                    <w:noProof/>
                    <w:webHidden/>
                  </w:rPr>
                  <w:t>20</w:t>
                </w:r>
                <w:r w:rsidR="00F52737">
                  <w:rPr>
                    <w:noProof/>
                    <w:webHidden/>
                  </w:rPr>
                  <w:fldChar w:fldCharType="end"/>
                </w:r>
              </w:hyperlink>
            </w:p>
            <w:p w14:paraId="07A13DD5" w14:textId="77777777" w:rsidR="00F52737" w:rsidRDefault="00EA509F">
              <w:pPr>
                <w:pStyle w:val="TOC3"/>
                <w:rPr>
                  <w:rFonts w:eastAsiaTheme="minorEastAsia"/>
                  <w:noProof/>
                  <w:color w:val="auto"/>
                  <w:sz w:val="22"/>
                  <w:szCs w:val="22"/>
                  <w:lang w:eastAsia="en-AU"/>
                </w:rPr>
              </w:pPr>
              <w:hyperlink w:anchor="_Toc46827368" w:history="1">
                <w:r w:rsidR="00F52737" w:rsidRPr="005A26A1">
                  <w:rPr>
                    <w:rStyle w:val="Hyperlink"/>
                    <w:noProof/>
                  </w:rPr>
                  <w:t>Support for corporations</w:t>
                </w:r>
                <w:r w:rsidR="00F52737">
                  <w:rPr>
                    <w:noProof/>
                    <w:webHidden/>
                  </w:rPr>
                  <w:tab/>
                </w:r>
                <w:r w:rsidR="00F52737">
                  <w:rPr>
                    <w:noProof/>
                    <w:webHidden/>
                  </w:rPr>
                  <w:fldChar w:fldCharType="begin"/>
                </w:r>
                <w:r w:rsidR="00F52737">
                  <w:rPr>
                    <w:noProof/>
                    <w:webHidden/>
                  </w:rPr>
                  <w:instrText xml:space="preserve"> PAGEREF _Toc46827368 \h </w:instrText>
                </w:r>
                <w:r w:rsidR="00F52737">
                  <w:rPr>
                    <w:noProof/>
                    <w:webHidden/>
                  </w:rPr>
                </w:r>
                <w:r w:rsidR="00F52737">
                  <w:rPr>
                    <w:noProof/>
                    <w:webHidden/>
                  </w:rPr>
                  <w:fldChar w:fldCharType="separate"/>
                </w:r>
                <w:r w:rsidR="00F52737">
                  <w:rPr>
                    <w:noProof/>
                    <w:webHidden/>
                  </w:rPr>
                  <w:t>20</w:t>
                </w:r>
                <w:r w:rsidR="00F52737">
                  <w:rPr>
                    <w:noProof/>
                    <w:webHidden/>
                  </w:rPr>
                  <w:fldChar w:fldCharType="end"/>
                </w:r>
              </w:hyperlink>
            </w:p>
            <w:p w14:paraId="07A13DD6" w14:textId="77777777" w:rsidR="00F52737" w:rsidRDefault="00EA509F">
              <w:pPr>
                <w:pStyle w:val="TOC3"/>
                <w:rPr>
                  <w:rFonts w:eastAsiaTheme="minorEastAsia"/>
                  <w:noProof/>
                  <w:color w:val="auto"/>
                  <w:sz w:val="22"/>
                  <w:szCs w:val="22"/>
                  <w:lang w:eastAsia="en-AU"/>
                </w:rPr>
              </w:pPr>
              <w:hyperlink w:anchor="_Toc46827369" w:history="1">
                <w:r w:rsidR="00F52737" w:rsidRPr="005A26A1">
                  <w:rPr>
                    <w:rStyle w:val="Hyperlink"/>
                    <w:noProof/>
                  </w:rPr>
                  <w:t>Capacity building</w:t>
                </w:r>
                <w:r w:rsidR="00F52737">
                  <w:rPr>
                    <w:noProof/>
                    <w:webHidden/>
                  </w:rPr>
                  <w:tab/>
                </w:r>
                <w:r w:rsidR="00F52737">
                  <w:rPr>
                    <w:noProof/>
                    <w:webHidden/>
                  </w:rPr>
                  <w:fldChar w:fldCharType="begin"/>
                </w:r>
                <w:r w:rsidR="00F52737">
                  <w:rPr>
                    <w:noProof/>
                    <w:webHidden/>
                  </w:rPr>
                  <w:instrText xml:space="preserve"> PAGEREF _Toc46827369 \h </w:instrText>
                </w:r>
                <w:r w:rsidR="00F52737">
                  <w:rPr>
                    <w:noProof/>
                    <w:webHidden/>
                  </w:rPr>
                </w:r>
                <w:r w:rsidR="00F52737">
                  <w:rPr>
                    <w:noProof/>
                    <w:webHidden/>
                  </w:rPr>
                  <w:fldChar w:fldCharType="separate"/>
                </w:r>
                <w:r w:rsidR="00F52737">
                  <w:rPr>
                    <w:noProof/>
                    <w:webHidden/>
                  </w:rPr>
                  <w:t>20</w:t>
                </w:r>
                <w:r w:rsidR="00F52737">
                  <w:rPr>
                    <w:noProof/>
                    <w:webHidden/>
                  </w:rPr>
                  <w:fldChar w:fldCharType="end"/>
                </w:r>
              </w:hyperlink>
            </w:p>
            <w:p w14:paraId="07A13DD7" w14:textId="77777777" w:rsidR="00F52737" w:rsidRDefault="00EA509F">
              <w:pPr>
                <w:pStyle w:val="TOC1"/>
                <w:tabs>
                  <w:tab w:val="left" w:pos="400"/>
                  <w:tab w:val="right" w:leader="dot" w:pos="10194"/>
                </w:tabs>
                <w:rPr>
                  <w:rFonts w:eastAsiaTheme="minorEastAsia"/>
                  <w:noProof/>
                  <w:color w:val="auto"/>
                  <w:sz w:val="22"/>
                  <w:szCs w:val="22"/>
                  <w:lang w:eastAsia="en-AU"/>
                </w:rPr>
              </w:pPr>
              <w:hyperlink w:anchor="_Toc46827370" w:history="1">
                <w:r w:rsidR="00F52737" w:rsidRPr="005A26A1">
                  <w:rPr>
                    <w:rStyle w:val="Hyperlink"/>
                    <w:noProof/>
                  </w:rPr>
                  <w:t>3.</w:t>
                </w:r>
                <w:r w:rsidR="00F52737">
                  <w:rPr>
                    <w:rFonts w:eastAsiaTheme="minorEastAsia"/>
                    <w:noProof/>
                    <w:color w:val="auto"/>
                    <w:sz w:val="22"/>
                    <w:szCs w:val="22"/>
                    <w:lang w:eastAsia="en-AU"/>
                  </w:rPr>
                  <w:tab/>
                </w:r>
                <w:r w:rsidR="00F52737" w:rsidRPr="005A26A1">
                  <w:rPr>
                    <w:rStyle w:val="Hyperlink"/>
                    <w:noProof/>
                  </w:rPr>
                  <w:t>Powers and functions of the Registrar</w:t>
                </w:r>
                <w:r w:rsidR="00F52737">
                  <w:rPr>
                    <w:noProof/>
                    <w:webHidden/>
                  </w:rPr>
                  <w:tab/>
                </w:r>
                <w:r w:rsidR="00F52737">
                  <w:rPr>
                    <w:noProof/>
                    <w:webHidden/>
                  </w:rPr>
                  <w:fldChar w:fldCharType="begin"/>
                </w:r>
                <w:r w:rsidR="00F52737">
                  <w:rPr>
                    <w:noProof/>
                    <w:webHidden/>
                  </w:rPr>
                  <w:instrText xml:space="preserve"> PAGEREF _Toc46827370 \h </w:instrText>
                </w:r>
                <w:r w:rsidR="00F52737">
                  <w:rPr>
                    <w:noProof/>
                    <w:webHidden/>
                  </w:rPr>
                </w:r>
                <w:r w:rsidR="00F52737">
                  <w:rPr>
                    <w:noProof/>
                    <w:webHidden/>
                  </w:rPr>
                  <w:fldChar w:fldCharType="separate"/>
                </w:r>
                <w:r w:rsidR="00F52737">
                  <w:rPr>
                    <w:noProof/>
                    <w:webHidden/>
                  </w:rPr>
                  <w:t>22</w:t>
                </w:r>
                <w:r w:rsidR="00F52737">
                  <w:rPr>
                    <w:noProof/>
                    <w:webHidden/>
                  </w:rPr>
                  <w:fldChar w:fldCharType="end"/>
                </w:r>
              </w:hyperlink>
            </w:p>
            <w:p w14:paraId="07A13DD8" w14:textId="77777777" w:rsidR="00F52737" w:rsidRDefault="00EA509F">
              <w:pPr>
                <w:pStyle w:val="TOC2"/>
                <w:tabs>
                  <w:tab w:val="right" w:leader="dot" w:pos="10194"/>
                </w:tabs>
                <w:rPr>
                  <w:rFonts w:eastAsiaTheme="minorEastAsia"/>
                  <w:noProof/>
                  <w:color w:val="auto"/>
                  <w:sz w:val="22"/>
                  <w:szCs w:val="22"/>
                  <w:lang w:eastAsia="en-AU"/>
                </w:rPr>
              </w:pPr>
              <w:hyperlink w:anchor="_Toc46827371" w:history="1">
                <w:r w:rsidR="00F52737" w:rsidRPr="005A26A1">
                  <w:rPr>
                    <w:rStyle w:val="Hyperlink"/>
                    <w:noProof/>
                  </w:rPr>
                  <w:t>Broader suite of regulatory powers</w:t>
                </w:r>
                <w:r w:rsidR="00F52737">
                  <w:rPr>
                    <w:noProof/>
                    <w:webHidden/>
                  </w:rPr>
                  <w:tab/>
                </w:r>
                <w:r w:rsidR="00F52737">
                  <w:rPr>
                    <w:noProof/>
                    <w:webHidden/>
                  </w:rPr>
                  <w:fldChar w:fldCharType="begin"/>
                </w:r>
                <w:r w:rsidR="00F52737">
                  <w:rPr>
                    <w:noProof/>
                    <w:webHidden/>
                  </w:rPr>
                  <w:instrText xml:space="preserve"> PAGEREF _Toc46827371 \h </w:instrText>
                </w:r>
                <w:r w:rsidR="00F52737">
                  <w:rPr>
                    <w:noProof/>
                    <w:webHidden/>
                  </w:rPr>
                </w:r>
                <w:r w:rsidR="00F52737">
                  <w:rPr>
                    <w:noProof/>
                    <w:webHidden/>
                  </w:rPr>
                  <w:fldChar w:fldCharType="separate"/>
                </w:r>
                <w:r w:rsidR="00F52737">
                  <w:rPr>
                    <w:noProof/>
                    <w:webHidden/>
                  </w:rPr>
                  <w:t>22</w:t>
                </w:r>
                <w:r w:rsidR="00F52737">
                  <w:rPr>
                    <w:noProof/>
                    <w:webHidden/>
                  </w:rPr>
                  <w:fldChar w:fldCharType="end"/>
                </w:r>
              </w:hyperlink>
            </w:p>
            <w:p w14:paraId="07A13DD9" w14:textId="77777777" w:rsidR="00F52737" w:rsidRDefault="00EA509F">
              <w:pPr>
                <w:pStyle w:val="TOC2"/>
                <w:tabs>
                  <w:tab w:val="right" w:leader="dot" w:pos="10194"/>
                </w:tabs>
                <w:rPr>
                  <w:rFonts w:eastAsiaTheme="minorEastAsia"/>
                  <w:noProof/>
                  <w:color w:val="auto"/>
                  <w:sz w:val="22"/>
                  <w:szCs w:val="22"/>
                  <w:lang w:eastAsia="en-AU"/>
                </w:rPr>
              </w:pPr>
              <w:hyperlink w:anchor="_Toc46827372" w:history="1">
                <w:r w:rsidR="00F52737" w:rsidRPr="005A26A1">
                  <w:rPr>
                    <w:rStyle w:val="Hyperlink"/>
                    <w:noProof/>
                  </w:rPr>
                  <w:t>Enforceable undertakings</w:t>
                </w:r>
                <w:r w:rsidR="00F52737">
                  <w:rPr>
                    <w:noProof/>
                    <w:webHidden/>
                  </w:rPr>
                  <w:tab/>
                </w:r>
                <w:r w:rsidR="00F52737">
                  <w:rPr>
                    <w:noProof/>
                    <w:webHidden/>
                  </w:rPr>
                  <w:fldChar w:fldCharType="begin"/>
                </w:r>
                <w:r w:rsidR="00F52737">
                  <w:rPr>
                    <w:noProof/>
                    <w:webHidden/>
                  </w:rPr>
                  <w:instrText xml:space="preserve"> PAGEREF _Toc46827372 \h </w:instrText>
                </w:r>
                <w:r w:rsidR="00F52737">
                  <w:rPr>
                    <w:noProof/>
                    <w:webHidden/>
                  </w:rPr>
                </w:r>
                <w:r w:rsidR="00F52737">
                  <w:rPr>
                    <w:noProof/>
                    <w:webHidden/>
                  </w:rPr>
                  <w:fldChar w:fldCharType="separate"/>
                </w:r>
                <w:r w:rsidR="00F52737">
                  <w:rPr>
                    <w:noProof/>
                    <w:webHidden/>
                  </w:rPr>
                  <w:t>23</w:t>
                </w:r>
                <w:r w:rsidR="00F52737">
                  <w:rPr>
                    <w:noProof/>
                    <w:webHidden/>
                  </w:rPr>
                  <w:fldChar w:fldCharType="end"/>
                </w:r>
              </w:hyperlink>
            </w:p>
            <w:p w14:paraId="07A13DDA" w14:textId="77777777" w:rsidR="00F52737" w:rsidRDefault="00EA509F">
              <w:pPr>
                <w:pStyle w:val="TOC2"/>
                <w:tabs>
                  <w:tab w:val="right" w:leader="dot" w:pos="10194"/>
                </w:tabs>
                <w:rPr>
                  <w:rFonts w:eastAsiaTheme="minorEastAsia"/>
                  <w:noProof/>
                  <w:color w:val="auto"/>
                  <w:sz w:val="22"/>
                  <w:szCs w:val="22"/>
                  <w:lang w:eastAsia="en-AU"/>
                </w:rPr>
              </w:pPr>
              <w:hyperlink w:anchor="_Toc46827373" w:history="1">
                <w:r w:rsidR="00F52737" w:rsidRPr="005A26A1">
                  <w:rPr>
                    <w:rStyle w:val="Hyperlink"/>
                    <w:noProof/>
                  </w:rPr>
                  <w:t>Investigation powers</w:t>
                </w:r>
                <w:r w:rsidR="00F52737">
                  <w:rPr>
                    <w:noProof/>
                    <w:webHidden/>
                  </w:rPr>
                  <w:tab/>
                </w:r>
                <w:r w:rsidR="00F52737">
                  <w:rPr>
                    <w:noProof/>
                    <w:webHidden/>
                  </w:rPr>
                  <w:fldChar w:fldCharType="begin"/>
                </w:r>
                <w:r w:rsidR="00F52737">
                  <w:rPr>
                    <w:noProof/>
                    <w:webHidden/>
                  </w:rPr>
                  <w:instrText xml:space="preserve"> PAGEREF _Toc46827373 \h </w:instrText>
                </w:r>
                <w:r w:rsidR="00F52737">
                  <w:rPr>
                    <w:noProof/>
                    <w:webHidden/>
                  </w:rPr>
                </w:r>
                <w:r w:rsidR="00F52737">
                  <w:rPr>
                    <w:noProof/>
                    <w:webHidden/>
                  </w:rPr>
                  <w:fldChar w:fldCharType="separate"/>
                </w:r>
                <w:r w:rsidR="00F52737">
                  <w:rPr>
                    <w:noProof/>
                    <w:webHidden/>
                  </w:rPr>
                  <w:t>24</w:t>
                </w:r>
                <w:r w:rsidR="00F52737">
                  <w:rPr>
                    <w:noProof/>
                    <w:webHidden/>
                  </w:rPr>
                  <w:fldChar w:fldCharType="end"/>
                </w:r>
              </w:hyperlink>
            </w:p>
            <w:p w14:paraId="07A13DDB" w14:textId="77777777" w:rsidR="00F52737" w:rsidRDefault="00EA509F">
              <w:pPr>
                <w:pStyle w:val="TOC3"/>
                <w:rPr>
                  <w:rFonts w:eastAsiaTheme="minorEastAsia"/>
                  <w:noProof/>
                  <w:color w:val="auto"/>
                  <w:sz w:val="22"/>
                  <w:szCs w:val="22"/>
                  <w:lang w:eastAsia="en-AU"/>
                </w:rPr>
              </w:pPr>
              <w:hyperlink w:anchor="_Toc46827374" w:history="1">
                <w:r w:rsidR="00F52737" w:rsidRPr="005A26A1">
                  <w:rPr>
                    <w:rStyle w:val="Hyperlink"/>
                    <w:noProof/>
                  </w:rPr>
                  <w:t>Notice period</w:t>
                </w:r>
                <w:r w:rsidR="00F52737">
                  <w:rPr>
                    <w:noProof/>
                    <w:webHidden/>
                  </w:rPr>
                  <w:tab/>
                </w:r>
                <w:r w:rsidR="00F52737">
                  <w:rPr>
                    <w:noProof/>
                    <w:webHidden/>
                  </w:rPr>
                  <w:fldChar w:fldCharType="begin"/>
                </w:r>
                <w:r w:rsidR="00F52737">
                  <w:rPr>
                    <w:noProof/>
                    <w:webHidden/>
                  </w:rPr>
                  <w:instrText xml:space="preserve"> PAGEREF _Toc46827374 \h </w:instrText>
                </w:r>
                <w:r w:rsidR="00F52737">
                  <w:rPr>
                    <w:noProof/>
                    <w:webHidden/>
                  </w:rPr>
                </w:r>
                <w:r w:rsidR="00F52737">
                  <w:rPr>
                    <w:noProof/>
                    <w:webHidden/>
                  </w:rPr>
                  <w:fldChar w:fldCharType="separate"/>
                </w:r>
                <w:r w:rsidR="00F52737">
                  <w:rPr>
                    <w:noProof/>
                    <w:webHidden/>
                  </w:rPr>
                  <w:t>24</w:t>
                </w:r>
                <w:r w:rsidR="00F52737">
                  <w:rPr>
                    <w:noProof/>
                    <w:webHidden/>
                  </w:rPr>
                  <w:fldChar w:fldCharType="end"/>
                </w:r>
              </w:hyperlink>
            </w:p>
            <w:p w14:paraId="07A13DDC" w14:textId="77777777" w:rsidR="00F52737" w:rsidRDefault="00EA509F">
              <w:pPr>
                <w:pStyle w:val="TOC3"/>
                <w:rPr>
                  <w:rFonts w:eastAsiaTheme="minorEastAsia"/>
                  <w:noProof/>
                  <w:color w:val="auto"/>
                  <w:sz w:val="22"/>
                  <w:szCs w:val="22"/>
                  <w:lang w:eastAsia="en-AU"/>
                </w:rPr>
              </w:pPr>
              <w:hyperlink w:anchor="_Toc46827375" w:history="1">
                <w:r w:rsidR="00F52737" w:rsidRPr="005A26A1">
                  <w:rPr>
                    <w:rStyle w:val="Hyperlink"/>
                    <w:noProof/>
                  </w:rPr>
                  <w:t>Issuing notices</w:t>
                </w:r>
                <w:r w:rsidR="00F52737">
                  <w:rPr>
                    <w:noProof/>
                    <w:webHidden/>
                  </w:rPr>
                  <w:tab/>
                </w:r>
                <w:r w:rsidR="00F52737">
                  <w:rPr>
                    <w:noProof/>
                    <w:webHidden/>
                  </w:rPr>
                  <w:fldChar w:fldCharType="begin"/>
                </w:r>
                <w:r w:rsidR="00F52737">
                  <w:rPr>
                    <w:noProof/>
                    <w:webHidden/>
                  </w:rPr>
                  <w:instrText xml:space="preserve"> PAGEREF _Toc46827375 \h </w:instrText>
                </w:r>
                <w:r w:rsidR="00F52737">
                  <w:rPr>
                    <w:noProof/>
                    <w:webHidden/>
                  </w:rPr>
                </w:r>
                <w:r w:rsidR="00F52737">
                  <w:rPr>
                    <w:noProof/>
                    <w:webHidden/>
                  </w:rPr>
                  <w:fldChar w:fldCharType="separate"/>
                </w:r>
                <w:r w:rsidR="00F52737">
                  <w:rPr>
                    <w:noProof/>
                    <w:webHidden/>
                  </w:rPr>
                  <w:t>24</w:t>
                </w:r>
                <w:r w:rsidR="00F52737">
                  <w:rPr>
                    <w:noProof/>
                    <w:webHidden/>
                  </w:rPr>
                  <w:fldChar w:fldCharType="end"/>
                </w:r>
              </w:hyperlink>
            </w:p>
            <w:p w14:paraId="07A13DDD" w14:textId="77777777" w:rsidR="00F52737" w:rsidRDefault="00EA509F">
              <w:pPr>
                <w:pStyle w:val="TOC3"/>
                <w:rPr>
                  <w:rFonts w:eastAsiaTheme="minorEastAsia"/>
                  <w:noProof/>
                  <w:color w:val="auto"/>
                  <w:sz w:val="22"/>
                  <w:szCs w:val="22"/>
                  <w:lang w:eastAsia="en-AU"/>
                </w:rPr>
              </w:pPr>
              <w:hyperlink w:anchor="_Toc46827376" w:history="1">
                <w:r w:rsidR="00F52737" w:rsidRPr="005A26A1">
                  <w:rPr>
                    <w:rStyle w:val="Hyperlink"/>
                    <w:noProof/>
                  </w:rPr>
                  <w:t>Accessing and reviewing a corporation’s books</w:t>
                </w:r>
                <w:r w:rsidR="00F52737">
                  <w:rPr>
                    <w:noProof/>
                    <w:webHidden/>
                  </w:rPr>
                  <w:tab/>
                </w:r>
                <w:r w:rsidR="00F52737">
                  <w:rPr>
                    <w:noProof/>
                    <w:webHidden/>
                  </w:rPr>
                  <w:fldChar w:fldCharType="begin"/>
                </w:r>
                <w:r w:rsidR="00F52737">
                  <w:rPr>
                    <w:noProof/>
                    <w:webHidden/>
                  </w:rPr>
                  <w:instrText xml:space="preserve"> PAGEREF _Toc46827376 \h </w:instrText>
                </w:r>
                <w:r w:rsidR="00F52737">
                  <w:rPr>
                    <w:noProof/>
                    <w:webHidden/>
                  </w:rPr>
                </w:r>
                <w:r w:rsidR="00F52737">
                  <w:rPr>
                    <w:noProof/>
                    <w:webHidden/>
                  </w:rPr>
                  <w:fldChar w:fldCharType="separate"/>
                </w:r>
                <w:r w:rsidR="00F52737">
                  <w:rPr>
                    <w:noProof/>
                    <w:webHidden/>
                  </w:rPr>
                  <w:t>24</w:t>
                </w:r>
                <w:r w:rsidR="00F52737">
                  <w:rPr>
                    <w:noProof/>
                    <w:webHidden/>
                  </w:rPr>
                  <w:fldChar w:fldCharType="end"/>
                </w:r>
              </w:hyperlink>
            </w:p>
            <w:p w14:paraId="07A13DDE" w14:textId="77777777" w:rsidR="00F52737" w:rsidRDefault="00EA509F">
              <w:pPr>
                <w:pStyle w:val="TOC3"/>
                <w:rPr>
                  <w:rFonts w:eastAsiaTheme="minorEastAsia"/>
                  <w:noProof/>
                  <w:color w:val="auto"/>
                  <w:sz w:val="22"/>
                  <w:szCs w:val="22"/>
                  <w:lang w:eastAsia="en-AU"/>
                </w:rPr>
              </w:pPr>
              <w:hyperlink w:anchor="_Toc46827377" w:history="1">
                <w:r w:rsidR="00F52737" w:rsidRPr="005A26A1">
                  <w:rPr>
                    <w:rStyle w:val="Hyperlink"/>
                    <w:noProof/>
                  </w:rPr>
                  <w:t>Subjects of powers</w:t>
                </w:r>
                <w:r w:rsidR="00F52737">
                  <w:rPr>
                    <w:noProof/>
                    <w:webHidden/>
                  </w:rPr>
                  <w:tab/>
                </w:r>
                <w:r w:rsidR="00F52737">
                  <w:rPr>
                    <w:noProof/>
                    <w:webHidden/>
                  </w:rPr>
                  <w:fldChar w:fldCharType="begin"/>
                </w:r>
                <w:r w:rsidR="00F52737">
                  <w:rPr>
                    <w:noProof/>
                    <w:webHidden/>
                  </w:rPr>
                  <w:instrText xml:space="preserve"> PAGEREF _Toc46827377 \h </w:instrText>
                </w:r>
                <w:r w:rsidR="00F52737">
                  <w:rPr>
                    <w:noProof/>
                    <w:webHidden/>
                  </w:rPr>
                </w:r>
                <w:r w:rsidR="00F52737">
                  <w:rPr>
                    <w:noProof/>
                    <w:webHidden/>
                  </w:rPr>
                  <w:fldChar w:fldCharType="separate"/>
                </w:r>
                <w:r w:rsidR="00F52737">
                  <w:rPr>
                    <w:noProof/>
                    <w:webHidden/>
                  </w:rPr>
                  <w:t>25</w:t>
                </w:r>
                <w:r w:rsidR="00F52737">
                  <w:rPr>
                    <w:noProof/>
                    <w:webHidden/>
                  </w:rPr>
                  <w:fldChar w:fldCharType="end"/>
                </w:r>
              </w:hyperlink>
            </w:p>
            <w:p w14:paraId="07A13DDF" w14:textId="77777777" w:rsidR="00F52737" w:rsidRDefault="00EA509F">
              <w:pPr>
                <w:pStyle w:val="TOC2"/>
                <w:tabs>
                  <w:tab w:val="right" w:leader="dot" w:pos="10194"/>
                </w:tabs>
                <w:rPr>
                  <w:rFonts w:eastAsiaTheme="minorEastAsia"/>
                  <w:noProof/>
                  <w:color w:val="auto"/>
                  <w:sz w:val="22"/>
                  <w:szCs w:val="22"/>
                  <w:lang w:eastAsia="en-AU"/>
                </w:rPr>
              </w:pPr>
              <w:hyperlink w:anchor="_Toc46827378" w:history="1">
                <w:r w:rsidR="00F52737" w:rsidRPr="005A26A1">
                  <w:rPr>
                    <w:rStyle w:val="Hyperlink"/>
                    <w:noProof/>
                  </w:rPr>
                  <w:t>Conclusion</w:t>
                </w:r>
                <w:r w:rsidR="00F52737">
                  <w:rPr>
                    <w:noProof/>
                    <w:webHidden/>
                  </w:rPr>
                  <w:tab/>
                </w:r>
                <w:r w:rsidR="00F52737">
                  <w:rPr>
                    <w:noProof/>
                    <w:webHidden/>
                  </w:rPr>
                  <w:fldChar w:fldCharType="begin"/>
                </w:r>
                <w:r w:rsidR="00F52737">
                  <w:rPr>
                    <w:noProof/>
                    <w:webHidden/>
                  </w:rPr>
                  <w:instrText xml:space="preserve"> PAGEREF _Toc46827378 \h </w:instrText>
                </w:r>
                <w:r w:rsidR="00F52737">
                  <w:rPr>
                    <w:noProof/>
                    <w:webHidden/>
                  </w:rPr>
                </w:r>
                <w:r w:rsidR="00F52737">
                  <w:rPr>
                    <w:noProof/>
                    <w:webHidden/>
                  </w:rPr>
                  <w:fldChar w:fldCharType="separate"/>
                </w:r>
                <w:r w:rsidR="00F52737">
                  <w:rPr>
                    <w:noProof/>
                    <w:webHidden/>
                  </w:rPr>
                  <w:t>25</w:t>
                </w:r>
                <w:r w:rsidR="00F52737">
                  <w:rPr>
                    <w:noProof/>
                    <w:webHidden/>
                  </w:rPr>
                  <w:fldChar w:fldCharType="end"/>
                </w:r>
              </w:hyperlink>
            </w:p>
            <w:p w14:paraId="07A13DE0" w14:textId="77777777" w:rsidR="00F52737" w:rsidRDefault="00EA509F">
              <w:pPr>
                <w:pStyle w:val="TOC2"/>
                <w:tabs>
                  <w:tab w:val="right" w:leader="dot" w:pos="10194"/>
                </w:tabs>
                <w:rPr>
                  <w:rFonts w:eastAsiaTheme="minorEastAsia"/>
                  <w:noProof/>
                  <w:color w:val="auto"/>
                  <w:sz w:val="22"/>
                  <w:szCs w:val="22"/>
                  <w:lang w:eastAsia="en-AU"/>
                </w:rPr>
              </w:pPr>
              <w:hyperlink w:anchor="_Toc46827379" w:history="1">
                <w:r w:rsidR="00F52737" w:rsidRPr="005A26A1">
                  <w:rPr>
                    <w:rStyle w:val="Hyperlink"/>
                    <w:noProof/>
                  </w:rPr>
                  <w:t>Further ideas</w:t>
                </w:r>
                <w:r w:rsidR="00F52737">
                  <w:rPr>
                    <w:noProof/>
                    <w:webHidden/>
                  </w:rPr>
                  <w:tab/>
                </w:r>
                <w:r w:rsidR="00F52737">
                  <w:rPr>
                    <w:noProof/>
                    <w:webHidden/>
                  </w:rPr>
                  <w:fldChar w:fldCharType="begin"/>
                </w:r>
                <w:r w:rsidR="00F52737">
                  <w:rPr>
                    <w:noProof/>
                    <w:webHidden/>
                  </w:rPr>
                  <w:instrText xml:space="preserve"> PAGEREF _Toc46827379 \h </w:instrText>
                </w:r>
                <w:r w:rsidR="00F52737">
                  <w:rPr>
                    <w:noProof/>
                    <w:webHidden/>
                  </w:rPr>
                </w:r>
                <w:r w:rsidR="00F52737">
                  <w:rPr>
                    <w:noProof/>
                    <w:webHidden/>
                  </w:rPr>
                  <w:fldChar w:fldCharType="separate"/>
                </w:r>
                <w:r w:rsidR="00F52737">
                  <w:rPr>
                    <w:noProof/>
                    <w:webHidden/>
                  </w:rPr>
                  <w:t>25</w:t>
                </w:r>
                <w:r w:rsidR="00F52737">
                  <w:rPr>
                    <w:noProof/>
                    <w:webHidden/>
                  </w:rPr>
                  <w:fldChar w:fldCharType="end"/>
                </w:r>
              </w:hyperlink>
            </w:p>
            <w:p w14:paraId="07A13DE1" w14:textId="77777777" w:rsidR="00F52737" w:rsidRDefault="00EA509F">
              <w:pPr>
                <w:pStyle w:val="TOC1"/>
                <w:tabs>
                  <w:tab w:val="left" w:pos="400"/>
                  <w:tab w:val="right" w:leader="dot" w:pos="10194"/>
                </w:tabs>
                <w:rPr>
                  <w:rFonts w:eastAsiaTheme="minorEastAsia"/>
                  <w:noProof/>
                  <w:color w:val="auto"/>
                  <w:sz w:val="22"/>
                  <w:szCs w:val="22"/>
                  <w:lang w:eastAsia="en-AU"/>
                </w:rPr>
              </w:pPr>
              <w:hyperlink w:anchor="_Toc46827380" w:history="1">
                <w:r w:rsidR="00F52737" w:rsidRPr="005A26A1">
                  <w:rPr>
                    <w:rStyle w:val="Hyperlink"/>
                    <w:noProof/>
                  </w:rPr>
                  <w:t>4.</w:t>
                </w:r>
                <w:r w:rsidR="00F52737">
                  <w:rPr>
                    <w:rFonts w:eastAsiaTheme="minorEastAsia"/>
                    <w:noProof/>
                    <w:color w:val="auto"/>
                    <w:sz w:val="22"/>
                    <w:szCs w:val="22"/>
                    <w:lang w:eastAsia="en-AU"/>
                  </w:rPr>
                  <w:tab/>
                </w:r>
                <w:r w:rsidR="00F52737" w:rsidRPr="005A26A1">
                  <w:rPr>
                    <w:rStyle w:val="Hyperlink"/>
                    <w:noProof/>
                  </w:rPr>
                  <w:t>Governance</w:t>
                </w:r>
                <w:r w:rsidR="00F52737">
                  <w:rPr>
                    <w:noProof/>
                    <w:webHidden/>
                  </w:rPr>
                  <w:tab/>
                </w:r>
                <w:r w:rsidR="00F52737">
                  <w:rPr>
                    <w:noProof/>
                    <w:webHidden/>
                  </w:rPr>
                  <w:fldChar w:fldCharType="begin"/>
                </w:r>
                <w:r w:rsidR="00F52737">
                  <w:rPr>
                    <w:noProof/>
                    <w:webHidden/>
                  </w:rPr>
                  <w:instrText xml:space="preserve"> PAGEREF _Toc46827380 \h </w:instrText>
                </w:r>
                <w:r w:rsidR="00F52737">
                  <w:rPr>
                    <w:noProof/>
                    <w:webHidden/>
                  </w:rPr>
                </w:r>
                <w:r w:rsidR="00F52737">
                  <w:rPr>
                    <w:noProof/>
                    <w:webHidden/>
                  </w:rPr>
                  <w:fldChar w:fldCharType="separate"/>
                </w:r>
                <w:r w:rsidR="00F52737">
                  <w:rPr>
                    <w:noProof/>
                    <w:webHidden/>
                  </w:rPr>
                  <w:t>27</w:t>
                </w:r>
                <w:r w:rsidR="00F52737">
                  <w:rPr>
                    <w:noProof/>
                    <w:webHidden/>
                  </w:rPr>
                  <w:fldChar w:fldCharType="end"/>
                </w:r>
              </w:hyperlink>
            </w:p>
            <w:p w14:paraId="07A13DE2" w14:textId="77777777" w:rsidR="00F52737" w:rsidRDefault="00EA509F">
              <w:pPr>
                <w:pStyle w:val="TOC2"/>
                <w:tabs>
                  <w:tab w:val="right" w:leader="dot" w:pos="10194"/>
                </w:tabs>
                <w:rPr>
                  <w:rFonts w:eastAsiaTheme="minorEastAsia"/>
                  <w:noProof/>
                  <w:color w:val="auto"/>
                  <w:sz w:val="22"/>
                  <w:szCs w:val="22"/>
                  <w:lang w:eastAsia="en-AU"/>
                </w:rPr>
              </w:pPr>
              <w:hyperlink w:anchor="_Toc46827381" w:history="1">
                <w:r w:rsidR="00F52737" w:rsidRPr="005A26A1">
                  <w:rPr>
                    <w:rStyle w:val="Hyperlink"/>
                    <w:noProof/>
                  </w:rPr>
                  <w:t>Membership management</w:t>
                </w:r>
                <w:r w:rsidR="00F52737">
                  <w:rPr>
                    <w:noProof/>
                    <w:webHidden/>
                  </w:rPr>
                  <w:tab/>
                </w:r>
                <w:r w:rsidR="00F52737">
                  <w:rPr>
                    <w:noProof/>
                    <w:webHidden/>
                  </w:rPr>
                  <w:fldChar w:fldCharType="begin"/>
                </w:r>
                <w:r w:rsidR="00F52737">
                  <w:rPr>
                    <w:noProof/>
                    <w:webHidden/>
                  </w:rPr>
                  <w:instrText xml:space="preserve"> PAGEREF _Toc46827381 \h </w:instrText>
                </w:r>
                <w:r w:rsidR="00F52737">
                  <w:rPr>
                    <w:noProof/>
                    <w:webHidden/>
                  </w:rPr>
                </w:r>
                <w:r w:rsidR="00F52737">
                  <w:rPr>
                    <w:noProof/>
                    <w:webHidden/>
                  </w:rPr>
                  <w:fldChar w:fldCharType="separate"/>
                </w:r>
                <w:r w:rsidR="00F52737">
                  <w:rPr>
                    <w:noProof/>
                    <w:webHidden/>
                  </w:rPr>
                  <w:t>27</w:t>
                </w:r>
                <w:r w:rsidR="00F52737">
                  <w:rPr>
                    <w:noProof/>
                    <w:webHidden/>
                  </w:rPr>
                  <w:fldChar w:fldCharType="end"/>
                </w:r>
              </w:hyperlink>
            </w:p>
            <w:p w14:paraId="07A13DE3" w14:textId="77777777" w:rsidR="00F52737" w:rsidRDefault="00EA509F">
              <w:pPr>
                <w:pStyle w:val="TOC3"/>
                <w:rPr>
                  <w:rFonts w:eastAsiaTheme="minorEastAsia"/>
                  <w:noProof/>
                  <w:color w:val="auto"/>
                  <w:sz w:val="22"/>
                  <w:szCs w:val="22"/>
                  <w:lang w:eastAsia="en-AU"/>
                </w:rPr>
              </w:pPr>
              <w:hyperlink w:anchor="_Toc46827382" w:history="1">
                <w:r w:rsidR="00F52737" w:rsidRPr="005A26A1">
                  <w:rPr>
                    <w:rStyle w:val="Hyperlink"/>
                    <w:noProof/>
                  </w:rPr>
                  <w:t>Contact details</w:t>
                </w:r>
                <w:r w:rsidR="00F52737">
                  <w:rPr>
                    <w:noProof/>
                    <w:webHidden/>
                  </w:rPr>
                  <w:tab/>
                </w:r>
                <w:r w:rsidR="00F52737">
                  <w:rPr>
                    <w:noProof/>
                    <w:webHidden/>
                  </w:rPr>
                  <w:fldChar w:fldCharType="begin"/>
                </w:r>
                <w:r w:rsidR="00F52737">
                  <w:rPr>
                    <w:noProof/>
                    <w:webHidden/>
                  </w:rPr>
                  <w:instrText xml:space="preserve"> PAGEREF _Toc46827382 \h </w:instrText>
                </w:r>
                <w:r w:rsidR="00F52737">
                  <w:rPr>
                    <w:noProof/>
                    <w:webHidden/>
                  </w:rPr>
                </w:r>
                <w:r w:rsidR="00F52737">
                  <w:rPr>
                    <w:noProof/>
                    <w:webHidden/>
                  </w:rPr>
                  <w:fldChar w:fldCharType="separate"/>
                </w:r>
                <w:r w:rsidR="00F52737">
                  <w:rPr>
                    <w:noProof/>
                    <w:webHidden/>
                  </w:rPr>
                  <w:t>27</w:t>
                </w:r>
                <w:r w:rsidR="00F52737">
                  <w:rPr>
                    <w:noProof/>
                    <w:webHidden/>
                  </w:rPr>
                  <w:fldChar w:fldCharType="end"/>
                </w:r>
              </w:hyperlink>
            </w:p>
            <w:p w14:paraId="07A13DE4" w14:textId="77777777" w:rsidR="00F52737" w:rsidRDefault="00EA509F">
              <w:pPr>
                <w:pStyle w:val="TOC3"/>
                <w:rPr>
                  <w:rFonts w:eastAsiaTheme="minorEastAsia"/>
                  <w:noProof/>
                  <w:color w:val="auto"/>
                  <w:sz w:val="22"/>
                  <w:szCs w:val="22"/>
                  <w:lang w:eastAsia="en-AU"/>
                </w:rPr>
              </w:pPr>
              <w:hyperlink w:anchor="_Toc46827383" w:history="1">
                <w:r w:rsidR="00F52737" w:rsidRPr="005A26A1">
                  <w:rPr>
                    <w:rStyle w:val="Hyperlink"/>
                    <w:noProof/>
                  </w:rPr>
                  <w:t>Contacting members</w:t>
                </w:r>
                <w:r w:rsidR="00F52737">
                  <w:rPr>
                    <w:noProof/>
                    <w:webHidden/>
                  </w:rPr>
                  <w:tab/>
                </w:r>
                <w:r w:rsidR="00F52737">
                  <w:rPr>
                    <w:noProof/>
                    <w:webHidden/>
                  </w:rPr>
                  <w:fldChar w:fldCharType="begin"/>
                </w:r>
                <w:r w:rsidR="00F52737">
                  <w:rPr>
                    <w:noProof/>
                    <w:webHidden/>
                  </w:rPr>
                  <w:instrText xml:space="preserve"> PAGEREF _Toc46827383 \h </w:instrText>
                </w:r>
                <w:r w:rsidR="00F52737">
                  <w:rPr>
                    <w:noProof/>
                    <w:webHidden/>
                  </w:rPr>
                </w:r>
                <w:r w:rsidR="00F52737">
                  <w:rPr>
                    <w:noProof/>
                    <w:webHidden/>
                  </w:rPr>
                  <w:fldChar w:fldCharType="separate"/>
                </w:r>
                <w:r w:rsidR="00F52737">
                  <w:rPr>
                    <w:noProof/>
                    <w:webHidden/>
                  </w:rPr>
                  <w:t>28</w:t>
                </w:r>
                <w:r w:rsidR="00F52737">
                  <w:rPr>
                    <w:noProof/>
                    <w:webHidden/>
                  </w:rPr>
                  <w:fldChar w:fldCharType="end"/>
                </w:r>
              </w:hyperlink>
            </w:p>
            <w:p w14:paraId="07A13DE5" w14:textId="77777777" w:rsidR="00F52737" w:rsidRDefault="00EA509F">
              <w:pPr>
                <w:pStyle w:val="TOC3"/>
                <w:rPr>
                  <w:rFonts w:eastAsiaTheme="minorEastAsia"/>
                  <w:noProof/>
                  <w:color w:val="auto"/>
                  <w:sz w:val="22"/>
                  <w:szCs w:val="22"/>
                  <w:lang w:eastAsia="en-AU"/>
                </w:rPr>
              </w:pPr>
              <w:hyperlink w:anchor="_Toc46827384" w:history="1">
                <w:r w:rsidR="00F52737" w:rsidRPr="005A26A1">
                  <w:rPr>
                    <w:rStyle w:val="Hyperlink"/>
                    <w:noProof/>
                  </w:rPr>
                  <w:t>Redaction of member details</w:t>
                </w:r>
                <w:r w:rsidR="00F52737">
                  <w:rPr>
                    <w:noProof/>
                    <w:webHidden/>
                  </w:rPr>
                  <w:tab/>
                </w:r>
                <w:r w:rsidR="00F52737">
                  <w:rPr>
                    <w:noProof/>
                    <w:webHidden/>
                  </w:rPr>
                  <w:fldChar w:fldCharType="begin"/>
                </w:r>
                <w:r w:rsidR="00F52737">
                  <w:rPr>
                    <w:noProof/>
                    <w:webHidden/>
                  </w:rPr>
                  <w:instrText xml:space="preserve"> PAGEREF _Toc46827384 \h </w:instrText>
                </w:r>
                <w:r w:rsidR="00F52737">
                  <w:rPr>
                    <w:noProof/>
                    <w:webHidden/>
                  </w:rPr>
                </w:r>
                <w:r w:rsidR="00F52737">
                  <w:rPr>
                    <w:noProof/>
                    <w:webHidden/>
                  </w:rPr>
                  <w:fldChar w:fldCharType="separate"/>
                </w:r>
                <w:r w:rsidR="00F52737">
                  <w:rPr>
                    <w:noProof/>
                    <w:webHidden/>
                  </w:rPr>
                  <w:t>28</w:t>
                </w:r>
                <w:r w:rsidR="00F52737">
                  <w:rPr>
                    <w:noProof/>
                    <w:webHidden/>
                  </w:rPr>
                  <w:fldChar w:fldCharType="end"/>
                </w:r>
              </w:hyperlink>
            </w:p>
            <w:p w14:paraId="07A13DE6" w14:textId="77777777" w:rsidR="00F52737" w:rsidRDefault="00EA509F">
              <w:pPr>
                <w:pStyle w:val="TOC3"/>
                <w:rPr>
                  <w:rFonts w:eastAsiaTheme="minorEastAsia"/>
                  <w:noProof/>
                  <w:color w:val="auto"/>
                  <w:sz w:val="22"/>
                  <w:szCs w:val="22"/>
                  <w:lang w:eastAsia="en-AU"/>
                </w:rPr>
              </w:pPr>
              <w:hyperlink w:anchor="_Toc46827385" w:history="1">
                <w:r w:rsidR="00F52737" w:rsidRPr="005A26A1">
                  <w:rPr>
                    <w:rStyle w:val="Hyperlink"/>
                    <w:noProof/>
                  </w:rPr>
                  <w:t>Membership approval</w:t>
                </w:r>
                <w:r w:rsidR="00F52737">
                  <w:rPr>
                    <w:noProof/>
                    <w:webHidden/>
                  </w:rPr>
                  <w:tab/>
                </w:r>
                <w:r w:rsidR="00F52737">
                  <w:rPr>
                    <w:noProof/>
                    <w:webHidden/>
                  </w:rPr>
                  <w:fldChar w:fldCharType="begin"/>
                </w:r>
                <w:r w:rsidR="00F52737">
                  <w:rPr>
                    <w:noProof/>
                    <w:webHidden/>
                  </w:rPr>
                  <w:instrText xml:space="preserve"> PAGEREF _Toc46827385 \h </w:instrText>
                </w:r>
                <w:r w:rsidR="00F52737">
                  <w:rPr>
                    <w:noProof/>
                    <w:webHidden/>
                  </w:rPr>
                </w:r>
                <w:r w:rsidR="00F52737">
                  <w:rPr>
                    <w:noProof/>
                    <w:webHidden/>
                  </w:rPr>
                  <w:fldChar w:fldCharType="separate"/>
                </w:r>
                <w:r w:rsidR="00F52737">
                  <w:rPr>
                    <w:noProof/>
                    <w:webHidden/>
                  </w:rPr>
                  <w:t>28</w:t>
                </w:r>
                <w:r w:rsidR="00F52737">
                  <w:rPr>
                    <w:noProof/>
                    <w:webHidden/>
                  </w:rPr>
                  <w:fldChar w:fldCharType="end"/>
                </w:r>
              </w:hyperlink>
            </w:p>
            <w:p w14:paraId="07A13DE7" w14:textId="77777777" w:rsidR="00F52737" w:rsidRDefault="00EA509F">
              <w:pPr>
                <w:pStyle w:val="TOC3"/>
                <w:rPr>
                  <w:rFonts w:eastAsiaTheme="minorEastAsia"/>
                  <w:noProof/>
                  <w:color w:val="auto"/>
                  <w:sz w:val="22"/>
                  <w:szCs w:val="22"/>
                  <w:lang w:eastAsia="en-AU"/>
                </w:rPr>
              </w:pPr>
              <w:hyperlink w:anchor="_Toc46827386" w:history="1">
                <w:r w:rsidR="00F52737" w:rsidRPr="005A26A1">
                  <w:rPr>
                    <w:rStyle w:val="Hyperlink"/>
                    <w:noProof/>
                  </w:rPr>
                  <w:t>Membership cancellation</w:t>
                </w:r>
                <w:r w:rsidR="00F52737">
                  <w:rPr>
                    <w:noProof/>
                    <w:webHidden/>
                  </w:rPr>
                  <w:tab/>
                </w:r>
                <w:r w:rsidR="00F52737">
                  <w:rPr>
                    <w:noProof/>
                    <w:webHidden/>
                  </w:rPr>
                  <w:fldChar w:fldCharType="begin"/>
                </w:r>
                <w:r w:rsidR="00F52737">
                  <w:rPr>
                    <w:noProof/>
                    <w:webHidden/>
                  </w:rPr>
                  <w:instrText xml:space="preserve"> PAGEREF _Toc46827386 \h </w:instrText>
                </w:r>
                <w:r w:rsidR="00F52737">
                  <w:rPr>
                    <w:noProof/>
                    <w:webHidden/>
                  </w:rPr>
                </w:r>
                <w:r w:rsidR="00F52737">
                  <w:rPr>
                    <w:noProof/>
                    <w:webHidden/>
                  </w:rPr>
                  <w:fldChar w:fldCharType="separate"/>
                </w:r>
                <w:r w:rsidR="00F52737">
                  <w:rPr>
                    <w:noProof/>
                    <w:webHidden/>
                  </w:rPr>
                  <w:t>29</w:t>
                </w:r>
                <w:r w:rsidR="00F52737">
                  <w:rPr>
                    <w:noProof/>
                    <w:webHidden/>
                  </w:rPr>
                  <w:fldChar w:fldCharType="end"/>
                </w:r>
              </w:hyperlink>
            </w:p>
            <w:p w14:paraId="07A13DE8" w14:textId="77777777" w:rsidR="00F52737" w:rsidRDefault="00EA509F">
              <w:pPr>
                <w:pStyle w:val="TOC2"/>
                <w:tabs>
                  <w:tab w:val="right" w:leader="dot" w:pos="10194"/>
                </w:tabs>
                <w:rPr>
                  <w:rFonts w:eastAsiaTheme="minorEastAsia"/>
                  <w:noProof/>
                  <w:color w:val="auto"/>
                  <w:sz w:val="22"/>
                  <w:szCs w:val="22"/>
                  <w:lang w:eastAsia="en-AU"/>
                </w:rPr>
              </w:pPr>
              <w:hyperlink w:anchor="_Toc46827387" w:history="1">
                <w:r w:rsidR="00F52737" w:rsidRPr="005A26A1">
                  <w:rPr>
                    <w:rStyle w:val="Hyperlink"/>
                    <w:noProof/>
                  </w:rPr>
                  <w:t>Corporate structures</w:t>
                </w:r>
                <w:r w:rsidR="00F52737">
                  <w:rPr>
                    <w:noProof/>
                    <w:webHidden/>
                  </w:rPr>
                  <w:tab/>
                </w:r>
                <w:r w:rsidR="00F52737">
                  <w:rPr>
                    <w:noProof/>
                    <w:webHidden/>
                  </w:rPr>
                  <w:fldChar w:fldCharType="begin"/>
                </w:r>
                <w:r w:rsidR="00F52737">
                  <w:rPr>
                    <w:noProof/>
                    <w:webHidden/>
                  </w:rPr>
                  <w:instrText xml:space="preserve"> PAGEREF _Toc46827387 \h </w:instrText>
                </w:r>
                <w:r w:rsidR="00F52737">
                  <w:rPr>
                    <w:noProof/>
                    <w:webHidden/>
                  </w:rPr>
                </w:r>
                <w:r w:rsidR="00F52737">
                  <w:rPr>
                    <w:noProof/>
                    <w:webHidden/>
                  </w:rPr>
                  <w:fldChar w:fldCharType="separate"/>
                </w:r>
                <w:r w:rsidR="00F52737">
                  <w:rPr>
                    <w:noProof/>
                    <w:webHidden/>
                  </w:rPr>
                  <w:t>29</w:t>
                </w:r>
                <w:r w:rsidR="00F52737">
                  <w:rPr>
                    <w:noProof/>
                    <w:webHidden/>
                  </w:rPr>
                  <w:fldChar w:fldCharType="end"/>
                </w:r>
              </w:hyperlink>
            </w:p>
            <w:p w14:paraId="07A13DE9" w14:textId="77777777" w:rsidR="00F52737" w:rsidRDefault="00EA509F">
              <w:pPr>
                <w:pStyle w:val="TOC3"/>
                <w:rPr>
                  <w:rFonts w:eastAsiaTheme="minorEastAsia"/>
                  <w:noProof/>
                  <w:color w:val="auto"/>
                  <w:sz w:val="22"/>
                  <w:szCs w:val="22"/>
                  <w:lang w:eastAsia="en-AU"/>
                </w:rPr>
              </w:pPr>
              <w:hyperlink w:anchor="_Toc46827388" w:history="1">
                <w:r w:rsidR="00F52737" w:rsidRPr="005A26A1">
                  <w:rPr>
                    <w:rStyle w:val="Hyperlink"/>
                    <w:noProof/>
                  </w:rPr>
                  <w:t>Subsidiaries and joint ventures</w:t>
                </w:r>
                <w:r w:rsidR="00F52737">
                  <w:rPr>
                    <w:noProof/>
                    <w:webHidden/>
                  </w:rPr>
                  <w:tab/>
                </w:r>
                <w:r w:rsidR="00F52737">
                  <w:rPr>
                    <w:noProof/>
                    <w:webHidden/>
                  </w:rPr>
                  <w:fldChar w:fldCharType="begin"/>
                </w:r>
                <w:r w:rsidR="00F52737">
                  <w:rPr>
                    <w:noProof/>
                    <w:webHidden/>
                  </w:rPr>
                  <w:instrText xml:space="preserve"> PAGEREF _Toc46827388 \h </w:instrText>
                </w:r>
                <w:r w:rsidR="00F52737">
                  <w:rPr>
                    <w:noProof/>
                    <w:webHidden/>
                  </w:rPr>
                </w:r>
                <w:r w:rsidR="00F52737">
                  <w:rPr>
                    <w:noProof/>
                    <w:webHidden/>
                  </w:rPr>
                  <w:fldChar w:fldCharType="separate"/>
                </w:r>
                <w:r w:rsidR="00F52737">
                  <w:rPr>
                    <w:noProof/>
                    <w:webHidden/>
                  </w:rPr>
                  <w:t>29</w:t>
                </w:r>
                <w:r w:rsidR="00F52737">
                  <w:rPr>
                    <w:noProof/>
                    <w:webHidden/>
                  </w:rPr>
                  <w:fldChar w:fldCharType="end"/>
                </w:r>
              </w:hyperlink>
            </w:p>
            <w:p w14:paraId="07A13DEA" w14:textId="77777777" w:rsidR="00F52737" w:rsidRDefault="00EA509F">
              <w:pPr>
                <w:pStyle w:val="TOC3"/>
                <w:rPr>
                  <w:rFonts w:eastAsiaTheme="minorEastAsia"/>
                  <w:noProof/>
                  <w:color w:val="auto"/>
                  <w:sz w:val="22"/>
                  <w:szCs w:val="22"/>
                  <w:lang w:eastAsia="en-AU"/>
                </w:rPr>
              </w:pPr>
              <w:hyperlink w:anchor="_Toc46827389" w:history="1">
                <w:r w:rsidR="00F52737" w:rsidRPr="005A26A1">
                  <w:rPr>
                    <w:rStyle w:val="Hyperlink"/>
                    <w:noProof/>
                  </w:rPr>
                  <w:t>Two-member corporations</w:t>
                </w:r>
                <w:r w:rsidR="00F52737">
                  <w:rPr>
                    <w:noProof/>
                    <w:webHidden/>
                  </w:rPr>
                  <w:tab/>
                </w:r>
                <w:r w:rsidR="00F52737">
                  <w:rPr>
                    <w:noProof/>
                    <w:webHidden/>
                  </w:rPr>
                  <w:fldChar w:fldCharType="begin"/>
                </w:r>
                <w:r w:rsidR="00F52737">
                  <w:rPr>
                    <w:noProof/>
                    <w:webHidden/>
                  </w:rPr>
                  <w:instrText xml:space="preserve"> PAGEREF _Toc46827389 \h </w:instrText>
                </w:r>
                <w:r w:rsidR="00F52737">
                  <w:rPr>
                    <w:noProof/>
                    <w:webHidden/>
                  </w:rPr>
                </w:r>
                <w:r w:rsidR="00F52737">
                  <w:rPr>
                    <w:noProof/>
                    <w:webHidden/>
                  </w:rPr>
                  <w:fldChar w:fldCharType="separate"/>
                </w:r>
                <w:r w:rsidR="00F52737">
                  <w:rPr>
                    <w:noProof/>
                    <w:webHidden/>
                  </w:rPr>
                  <w:t>30</w:t>
                </w:r>
                <w:r w:rsidR="00F52737">
                  <w:rPr>
                    <w:noProof/>
                    <w:webHidden/>
                  </w:rPr>
                  <w:fldChar w:fldCharType="end"/>
                </w:r>
              </w:hyperlink>
            </w:p>
            <w:p w14:paraId="07A13DEB" w14:textId="77777777" w:rsidR="00F52737" w:rsidRDefault="00EA509F">
              <w:pPr>
                <w:pStyle w:val="TOC3"/>
                <w:rPr>
                  <w:rFonts w:eastAsiaTheme="minorEastAsia"/>
                  <w:noProof/>
                  <w:color w:val="auto"/>
                  <w:sz w:val="22"/>
                  <w:szCs w:val="22"/>
                  <w:lang w:eastAsia="en-AU"/>
                </w:rPr>
              </w:pPr>
              <w:hyperlink w:anchor="_Toc46827390" w:history="1">
                <w:r w:rsidR="00F52737" w:rsidRPr="005A26A1">
                  <w:rPr>
                    <w:rStyle w:val="Hyperlink"/>
                    <w:noProof/>
                  </w:rPr>
                  <w:t>Complex structures</w:t>
                </w:r>
                <w:r w:rsidR="00F52737">
                  <w:rPr>
                    <w:noProof/>
                    <w:webHidden/>
                  </w:rPr>
                  <w:tab/>
                </w:r>
                <w:r w:rsidR="00F52737">
                  <w:rPr>
                    <w:noProof/>
                    <w:webHidden/>
                  </w:rPr>
                  <w:fldChar w:fldCharType="begin"/>
                </w:r>
                <w:r w:rsidR="00F52737">
                  <w:rPr>
                    <w:noProof/>
                    <w:webHidden/>
                  </w:rPr>
                  <w:instrText xml:space="preserve"> PAGEREF _Toc46827390 \h </w:instrText>
                </w:r>
                <w:r w:rsidR="00F52737">
                  <w:rPr>
                    <w:noProof/>
                    <w:webHidden/>
                  </w:rPr>
                </w:r>
                <w:r w:rsidR="00F52737">
                  <w:rPr>
                    <w:noProof/>
                    <w:webHidden/>
                  </w:rPr>
                  <w:fldChar w:fldCharType="separate"/>
                </w:r>
                <w:r w:rsidR="00F52737">
                  <w:rPr>
                    <w:noProof/>
                    <w:webHidden/>
                  </w:rPr>
                  <w:t>30</w:t>
                </w:r>
                <w:r w:rsidR="00F52737">
                  <w:rPr>
                    <w:noProof/>
                    <w:webHidden/>
                  </w:rPr>
                  <w:fldChar w:fldCharType="end"/>
                </w:r>
              </w:hyperlink>
            </w:p>
            <w:p w14:paraId="07A13DEC" w14:textId="77777777" w:rsidR="00F52737" w:rsidRDefault="00EA509F">
              <w:pPr>
                <w:pStyle w:val="TOC3"/>
                <w:rPr>
                  <w:rFonts w:eastAsiaTheme="minorEastAsia"/>
                  <w:noProof/>
                  <w:color w:val="auto"/>
                  <w:sz w:val="22"/>
                  <w:szCs w:val="22"/>
                  <w:lang w:eastAsia="en-AU"/>
                </w:rPr>
              </w:pPr>
              <w:hyperlink w:anchor="_Toc46827391" w:history="1">
                <w:r w:rsidR="00F52737" w:rsidRPr="005A26A1">
                  <w:rPr>
                    <w:rStyle w:val="Hyperlink"/>
                    <w:noProof/>
                  </w:rPr>
                  <w:t>Support for particular types of structures</w:t>
                </w:r>
                <w:r w:rsidR="00F52737">
                  <w:rPr>
                    <w:noProof/>
                    <w:webHidden/>
                  </w:rPr>
                  <w:tab/>
                </w:r>
                <w:r w:rsidR="00F52737">
                  <w:rPr>
                    <w:noProof/>
                    <w:webHidden/>
                  </w:rPr>
                  <w:fldChar w:fldCharType="begin"/>
                </w:r>
                <w:r w:rsidR="00F52737">
                  <w:rPr>
                    <w:noProof/>
                    <w:webHidden/>
                  </w:rPr>
                  <w:instrText xml:space="preserve"> PAGEREF _Toc46827391 \h </w:instrText>
                </w:r>
                <w:r w:rsidR="00F52737">
                  <w:rPr>
                    <w:noProof/>
                    <w:webHidden/>
                  </w:rPr>
                </w:r>
                <w:r w:rsidR="00F52737">
                  <w:rPr>
                    <w:noProof/>
                    <w:webHidden/>
                  </w:rPr>
                  <w:fldChar w:fldCharType="separate"/>
                </w:r>
                <w:r w:rsidR="00F52737">
                  <w:rPr>
                    <w:noProof/>
                    <w:webHidden/>
                  </w:rPr>
                  <w:t>30</w:t>
                </w:r>
                <w:r w:rsidR="00F52737">
                  <w:rPr>
                    <w:noProof/>
                    <w:webHidden/>
                  </w:rPr>
                  <w:fldChar w:fldCharType="end"/>
                </w:r>
              </w:hyperlink>
            </w:p>
            <w:p w14:paraId="07A13DED" w14:textId="77777777" w:rsidR="00F52737" w:rsidRDefault="00EA509F">
              <w:pPr>
                <w:pStyle w:val="TOC2"/>
                <w:tabs>
                  <w:tab w:val="right" w:leader="dot" w:pos="10194"/>
                </w:tabs>
                <w:rPr>
                  <w:rFonts w:eastAsiaTheme="minorEastAsia"/>
                  <w:noProof/>
                  <w:color w:val="auto"/>
                  <w:sz w:val="22"/>
                  <w:szCs w:val="22"/>
                  <w:lang w:eastAsia="en-AU"/>
                </w:rPr>
              </w:pPr>
              <w:hyperlink w:anchor="_Toc46827392" w:history="1">
                <w:r w:rsidR="00F52737" w:rsidRPr="005A26A1">
                  <w:rPr>
                    <w:rStyle w:val="Hyperlink"/>
                    <w:noProof/>
                  </w:rPr>
                  <w:t>Size classification</w:t>
                </w:r>
                <w:r w:rsidR="00F52737">
                  <w:rPr>
                    <w:noProof/>
                    <w:webHidden/>
                  </w:rPr>
                  <w:tab/>
                </w:r>
                <w:r w:rsidR="00F52737">
                  <w:rPr>
                    <w:noProof/>
                    <w:webHidden/>
                  </w:rPr>
                  <w:fldChar w:fldCharType="begin"/>
                </w:r>
                <w:r w:rsidR="00F52737">
                  <w:rPr>
                    <w:noProof/>
                    <w:webHidden/>
                  </w:rPr>
                  <w:instrText xml:space="preserve"> PAGEREF _Toc46827392 \h </w:instrText>
                </w:r>
                <w:r w:rsidR="00F52737">
                  <w:rPr>
                    <w:noProof/>
                    <w:webHidden/>
                  </w:rPr>
                </w:r>
                <w:r w:rsidR="00F52737">
                  <w:rPr>
                    <w:noProof/>
                    <w:webHidden/>
                  </w:rPr>
                  <w:fldChar w:fldCharType="separate"/>
                </w:r>
                <w:r w:rsidR="00F52737">
                  <w:rPr>
                    <w:noProof/>
                    <w:webHidden/>
                  </w:rPr>
                  <w:t>31</w:t>
                </w:r>
                <w:r w:rsidR="00F52737">
                  <w:rPr>
                    <w:noProof/>
                    <w:webHidden/>
                  </w:rPr>
                  <w:fldChar w:fldCharType="end"/>
                </w:r>
              </w:hyperlink>
            </w:p>
            <w:p w14:paraId="07A13DEE" w14:textId="77777777" w:rsidR="00F52737" w:rsidRDefault="00EA509F">
              <w:pPr>
                <w:pStyle w:val="TOC2"/>
                <w:tabs>
                  <w:tab w:val="right" w:leader="dot" w:pos="10194"/>
                </w:tabs>
                <w:rPr>
                  <w:rFonts w:eastAsiaTheme="minorEastAsia"/>
                  <w:noProof/>
                  <w:color w:val="auto"/>
                  <w:sz w:val="22"/>
                  <w:szCs w:val="22"/>
                  <w:lang w:eastAsia="en-AU"/>
                </w:rPr>
              </w:pPr>
              <w:hyperlink w:anchor="_Toc46827393" w:history="1">
                <w:r w:rsidR="00F52737" w:rsidRPr="005A26A1">
                  <w:rPr>
                    <w:rStyle w:val="Hyperlink"/>
                    <w:noProof/>
                  </w:rPr>
                  <w:t>Meetings</w:t>
                </w:r>
                <w:r w:rsidR="00F52737">
                  <w:rPr>
                    <w:noProof/>
                    <w:webHidden/>
                  </w:rPr>
                  <w:tab/>
                </w:r>
                <w:r w:rsidR="00F52737">
                  <w:rPr>
                    <w:noProof/>
                    <w:webHidden/>
                  </w:rPr>
                  <w:fldChar w:fldCharType="begin"/>
                </w:r>
                <w:r w:rsidR="00F52737">
                  <w:rPr>
                    <w:noProof/>
                    <w:webHidden/>
                  </w:rPr>
                  <w:instrText xml:space="preserve"> PAGEREF _Toc46827393 \h </w:instrText>
                </w:r>
                <w:r w:rsidR="00F52737">
                  <w:rPr>
                    <w:noProof/>
                    <w:webHidden/>
                  </w:rPr>
                </w:r>
                <w:r w:rsidR="00F52737">
                  <w:rPr>
                    <w:noProof/>
                    <w:webHidden/>
                  </w:rPr>
                  <w:fldChar w:fldCharType="separate"/>
                </w:r>
                <w:r w:rsidR="00F52737">
                  <w:rPr>
                    <w:noProof/>
                    <w:webHidden/>
                  </w:rPr>
                  <w:t>33</w:t>
                </w:r>
                <w:r w:rsidR="00F52737">
                  <w:rPr>
                    <w:noProof/>
                    <w:webHidden/>
                  </w:rPr>
                  <w:fldChar w:fldCharType="end"/>
                </w:r>
              </w:hyperlink>
            </w:p>
            <w:p w14:paraId="07A13DEF" w14:textId="77777777" w:rsidR="00F52737" w:rsidRDefault="00EA509F">
              <w:pPr>
                <w:pStyle w:val="TOC3"/>
                <w:rPr>
                  <w:rFonts w:eastAsiaTheme="minorEastAsia"/>
                  <w:noProof/>
                  <w:color w:val="auto"/>
                  <w:sz w:val="22"/>
                  <w:szCs w:val="22"/>
                  <w:lang w:eastAsia="en-AU"/>
                </w:rPr>
              </w:pPr>
              <w:hyperlink w:anchor="_Toc46827394" w:history="1">
                <w:r w:rsidR="00F52737" w:rsidRPr="005A26A1">
                  <w:rPr>
                    <w:rStyle w:val="Hyperlink"/>
                    <w:noProof/>
                  </w:rPr>
                  <w:t>Annual General Meetings</w:t>
                </w:r>
                <w:r w:rsidR="00F52737">
                  <w:rPr>
                    <w:noProof/>
                    <w:webHidden/>
                  </w:rPr>
                  <w:tab/>
                </w:r>
                <w:r w:rsidR="00F52737">
                  <w:rPr>
                    <w:noProof/>
                    <w:webHidden/>
                  </w:rPr>
                  <w:fldChar w:fldCharType="begin"/>
                </w:r>
                <w:r w:rsidR="00F52737">
                  <w:rPr>
                    <w:noProof/>
                    <w:webHidden/>
                  </w:rPr>
                  <w:instrText xml:space="preserve"> PAGEREF _Toc46827394 \h </w:instrText>
                </w:r>
                <w:r w:rsidR="00F52737">
                  <w:rPr>
                    <w:noProof/>
                    <w:webHidden/>
                  </w:rPr>
                </w:r>
                <w:r w:rsidR="00F52737">
                  <w:rPr>
                    <w:noProof/>
                    <w:webHidden/>
                  </w:rPr>
                  <w:fldChar w:fldCharType="separate"/>
                </w:r>
                <w:r w:rsidR="00F52737">
                  <w:rPr>
                    <w:noProof/>
                    <w:webHidden/>
                  </w:rPr>
                  <w:t>33</w:t>
                </w:r>
                <w:r w:rsidR="00F52737">
                  <w:rPr>
                    <w:noProof/>
                    <w:webHidden/>
                  </w:rPr>
                  <w:fldChar w:fldCharType="end"/>
                </w:r>
              </w:hyperlink>
            </w:p>
            <w:p w14:paraId="07A13DF0" w14:textId="77777777" w:rsidR="00F52737" w:rsidRDefault="00EA509F">
              <w:pPr>
                <w:pStyle w:val="TOC3"/>
                <w:rPr>
                  <w:rFonts w:eastAsiaTheme="minorEastAsia"/>
                  <w:noProof/>
                  <w:color w:val="auto"/>
                  <w:sz w:val="22"/>
                  <w:szCs w:val="22"/>
                  <w:lang w:eastAsia="en-AU"/>
                </w:rPr>
              </w:pPr>
              <w:hyperlink w:anchor="_Toc46827395" w:history="1">
                <w:r w:rsidR="00F52737" w:rsidRPr="005A26A1">
                  <w:rPr>
                    <w:rStyle w:val="Hyperlink"/>
                    <w:noProof/>
                  </w:rPr>
                  <w:t>General meetings</w:t>
                </w:r>
                <w:r w:rsidR="00F52737">
                  <w:rPr>
                    <w:noProof/>
                    <w:webHidden/>
                  </w:rPr>
                  <w:tab/>
                </w:r>
                <w:r w:rsidR="00F52737">
                  <w:rPr>
                    <w:noProof/>
                    <w:webHidden/>
                  </w:rPr>
                  <w:fldChar w:fldCharType="begin"/>
                </w:r>
                <w:r w:rsidR="00F52737">
                  <w:rPr>
                    <w:noProof/>
                    <w:webHidden/>
                  </w:rPr>
                  <w:instrText xml:space="preserve"> PAGEREF _Toc46827395 \h </w:instrText>
                </w:r>
                <w:r w:rsidR="00F52737">
                  <w:rPr>
                    <w:noProof/>
                    <w:webHidden/>
                  </w:rPr>
                </w:r>
                <w:r w:rsidR="00F52737">
                  <w:rPr>
                    <w:noProof/>
                    <w:webHidden/>
                  </w:rPr>
                  <w:fldChar w:fldCharType="separate"/>
                </w:r>
                <w:r w:rsidR="00F52737">
                  <w:rPr>
                    <w:noProof/>
                    <w:webHidden/>
                  </w:rPr>
                  <w:t>34</w:t>
                </w:r>
                <w:r w:rsidR="00F52737">
                  <w:rPr>
                    <w:noProof/>
                    <w:webHidden/>
                  </w:rPr>
                  <w:fldChar w:fldCharType="end"/>
                </w:r>
              </w:hyperlink>
            </w:p>
            <w:p w14:paraId="07A13DF1" w14:textId="77777777" w:rsidR="00F52737" w:rsidRDefault="00EA509F">
              <w:pPr>
                <w:pStyle w:val="TOC3"/>
                <w:rPr>
                  <w:rFonts w:eastAsiaTheme="minorEastAsia"/>
                  <w:noProof/>
                  <w:color w:val="auto"/>
                  <w:sz w:val="22"/>
                  <w:szCs w:val="22"/>
                  <w:lang w:eastAsia="en-AU"/>
                </w:rPr>
              </w:pPr>
              <w:hyperlink w:anchor="_Toc46827396" w:history="1">
                <w:r w:rsidR="00F52737" w:rsidRPr="005A26A1">
                  <w:rPr>
                    <w:rStyle w:val="Hyperlink"/>
                    <w:noProof/>
                  </w:rPr>
                  <w:t>Audit committees</w:t>
                </w:r>
                <w:r w:rsidR="00F52737">
                  <w:rPr>
                    <w:noProof/>
                    <w:webHidden/>
                  </w:rPr>
                  <w:tab/>
                </w:r>
                <w:r w:rsidR="00F52737">
                  <w:rPr>
                    <w:noProof/>
                    <w:webHidden/>
                  </w:rPr>
                  <w:fldChar w:fldCharType="begin"/>
                </w:r>
                <w:r w:rsidR="00F52737">
                  <w:rPr>
                    <w:noProof/>
                    <w:webHidden/>
                  </w:rPr>
                  <w:instrText xml:space="preserve"> PAGEREF _Toc46827396 \h </w:instrText>
                </w:r>
                <w:r w:rsidR="00F52737">
                  <w:rPr>
                    <w:noProof/>
                    <w:webHidden/>
                  </w:rPr>
                </w:r>
                <w:r w:rsidR="00F52737">
                  <w:rPr>
                    <w:noProof/>
                    <w:webHidden/>
                  </w:rPr>
                  <w:fldChar w:fldCharType="separate"/>
                </w:r>
                <w:r w:rsidR="00F52737">
                  <w:rPr>
                    <w:noProof/>
                    <w:webHidden/>
                  </w:rPr>
                  <w:t>35</w:t>
                </w:r>
                <w:r w:rsidR="00F52737">
                  <w:rPr>
                    <w:noProof/>
                    <w:webHidden/>
                  </w:rPr>
                  <w:fldChar w:fldCharType="end"/>
                </w:r>
              </w:hyperlink>
            </w:p>
            <w:p w14:paraId="07A13DF2" w14:textId="77777777" w:rsidR="00F52737" w:rsidRDefault="00EA509F">
              <w:pPr>
                <w:pStyle w:val="TOC2"/>
                <w:tabs>
                  <w:tab w:val="right" w:leader="dot" w:pos="10194"/>
                </w:tabs>
                <w:rPr>
                  <w:rFonts w:eastAsiaTheme="minorEastAsia"/>
                  <w:noProof/>
                  <w:color w:val="auto"/>
                  <w:sz w:val="22"/>
                  <w:szCs w:val="22"/>
                  <w:lang w:eastAsia="en-AU"/>
                </w:rPr>
              </w:pPr>
              <w:hyperlink w:anchor="_Toc46827397" w:history="1">
                <w:r w:rsidR="00F52737" w:rsidRPr="005A26A1">
                  <w:rPr>
                    <w:rStyle w:val="Hyperlink"/>
                    <w:noProof/>
                  </w:rPr>
                  <w:t>Reporting</w:t>
                </w:r>
                <w:r w:rsidR="00F52737">
                  <w:rPr>
                    <w:noProof/>
                    <w:webHidden/>
                  </w:rPr>
                  <w:tab/>
                </w:r>
                <w:r w:rsidR="00F52737">
                  <w:rPr>
                    <w:noProof/>
                    <w:webHidden/>
                  </w:rPr>
                  <w:fldChar w:fldCharType="begin"/>
                </w:r>
                <w:r w:rsidR="00F52737">
                  <w:rPr>
                    <w:noProof/>
                    <w:webHidden/>
                  </w:rPr>
                  <w:instrText xml:space="preserve"> PAGEREF _Toc46827397 \h </w:instrText>
                </w:r>
                <w:r w:rsidR="00F52737">
                  <w:rPr>
                    <w:noProof/>
                    <w:webHidden/>
                  </w:rPr>
                </w:r>
                <w:r w:rsidR="00F52737">
                  <w:rPr>
                    <w:noProof/>
                    <w:webHidden/>
                  </w:rPr>
                  <w:fldChar w:fldCharType="separate"/>
                </w:r>
                <w:r w:rsidR="00F52737">
                  <w:rPr>
                    <w:noProof/>
                    <w:webHidden/>
                  </w:rPr>
                  <w:t>35</w:t>
                </w:r>
                <w:r w:rsidR="00F52737">
                  <w:rPr>
                    <w:noProof/>
                    <w:webHidden/>
                  </w:rPr>
                  <w:fldChar w:fldCharType="end"/>
                </w:r>
              </w:hyperlink>
            </w:p>
            <w:p w14:paraId="07A13DF3" w14:textId="77777777" w:rsidR="00F52737" w:rsidRDefault="00EA509F">
              <w:pPr>
                <w:pStyle w:val="TOC2"/>
                <w:tabs>
                  <w:tab w:val="right" w:leader="dot" w:pos="10194"/>
                </w:tabs>
                <w:rPr>
                  <w:rFonts w:eastAsiaTheme="minorEastAsia"/>
                  <w:noProof/>
                  <w:color w:val="auto"/>
                  <w:sz w:val="22"/>
                  <w:szCs w:val="22"/>
                  <w:lang w:eastAsia="en-AU"/>
                </w:rPr>
              </w:pPr>
              <w:hyperlink w:anchor="_Toc46827398" w:history="1">
                <w:r w:rsidR="00F52737" w:rsidRPr="005A26A1">
                  <w:rPr>
                    <w:rStyle w:val="Hyperlink"/>
                    <w:noProof/>
                  </w:rPr>
                  <w:t>Rule books</w:t>
                </w:r>
                <w:r w:rsidR="00F52737">
                  <w:rPr>
                    <w:noProof/>
                    <w:webHidden/>
                  </w:rPr>
                  <w:tab/>
                </w:r>
                <w:r w:rsidR="00F52737">
                  <w:rPr>
                    <w:noProof/>
                    <w:webHidden/>
                  </w:rPr>
                  <w:fldChar w:fldCharType="begin"/>
                </w:r>
                <w:r w:rsidR="00F52737">
                  <w:rPr>
                    <w:noProof/>
                    <w:webHidden/>
                  </w:rPr>
                  <w:instrText xml:space="preserve"> PAGEREF _Toc46827398 \h </w:instrText>
                </w:r>
                <w:r w:rsidR="00F52737">
                  <w:rPr>
                    <w:noProof/>
                    <w:webHidden/>
                  </w:rPr>
                </w:r>
                <w:r w:rsidR="00F52737">
                  <w:rPr>
                    <w:noProof/>
                    <w:webHidden/>
                  </w:rPr>
                  <w:fldChar w:fldCharType="separate"/>
                </w:r>
                <w:r w:rsidR="00F52737">
                  <w:rPr>
                    <w:noProof/>
                    <w:webHidden/>
                  </w:rPr>
                  <w:t>35</w:t>
                </w:r>
                <w:r w:rsidR="00F52737">
                  <w:rPr>
                    <w:noProof/>
                    <w:webHidden/>
                  </w:rPr>
                  <w:fldChar w:fldCharType="end"/>
                </w:r>
              </w:hyperlink>
            </w:p>
            <w:p w14:paraId="07A13DF4" w14:textId="77777777" w:rsidR="00F52737" w:rsidRDefault="00EA509F">
              <w:pPr>
                <w:pStyle w:val="TOC2"/>
                <w:tabs>
                  <w:tab w:val="right" w:leader="dot" w:pos="10194"/>
                </w:tabs>
                <w:rPr>
                  <w:rFonts w:eastAsiaTheme="minorEastAsia"/>
                  <w:noProof/>
                  <w:color w:val="auto"/>
                  <w:sz w:val="22"/>
                  <w:szCs w:val="22"/>
                  <w:lang w:eastAsia="en-AU"/>
                </w:rPr>
              </w:pPr>
              <w:hyperlink w:anchor="_Toc46827399" w:history="1">
                <w:r w:rsidR="00F52737" w:rsidRPr="005A26A1">
                  <w:rPr>
                    <w:rStyle w:val="Hyperlink"/>
                    <w:noProof/>
                  </w:rPr>
                  <w:t>Conclusion</w:t>
                </w:r>
                <w:r w:rsidR="00F52737">
                  <w:rPr>
                    <w:noProof/>
                    <w:webHidden/>
                  </w:rPr>
                  <w:tab/>
                </w:r>
                <w:r w:rsidR="00F52737">
                  <w:rPr>
                    <w:noProof/>
                    <w:webHidden/>
                  </w:rPr>
                  <w:fldChar w:fldCharType="begin"/>
                </w:r>
                <w:r w:rsidR="00F52737">
                  <w:rPr>
                    <w:noProof/>
                    <w:webHidden/>
                  </w:rPr>
                  <w:instrText xml:space="preserve"> PAGEREF _Toc46827399 \h </w:instrText>
                </w:r>
                <w:r w:rsidR="00F52737">
                  <w:rPr>
                    <w:noProof/>
                    <w:webHidden/>
                  </w:rPr>
                </w:r>
                <w:r w:rsidR="00F52737">
                  <w:rPr>
                    <w:noProof/>
                    <w:webHidden/>
                  </w:rPr>
                  <w:fldChar w:fldCharType="separate"/>
                </w:r>
                <w:r w:rsidR="00F52737">
                  <w:rPr>
                    <w:noProof/>
                    <w:webHidden/>
                  </w:rPr>
                  <w:t>36</w:t>
                </w:r>
                <w:r w:rsidR="00F52737">
                  <w:rPr>
                    <w:noProof/>
                    <w:webHidden/>
                  </w:rPr>
                  <w:fldChar w:fldCharType="end"/>
                </w:r>
              </w:hyperlink>
            </w:p>
            <w:p w14:paraId="07A13DF5" w14:textId="77777777" w:rsidR="00F52737" w:rsidRDefault="00EA509F">
              <w:pPr>
                <w:pStyle w:val="TOC2"/>
                <w:tabs>
                  <w:tab w:val="right" w:leader="dot" w:pos="10194"/>
                </w:tabs>
                <w:rPr>
                  <w:rFonts w:eastAsiaTheme="minorEastAsia"/>
                  <w:noProof/>
                  <w:color w:val="auto"/>
                  <w:sz w:val="22"/>
                  <w:szCs w:val="22"/>
                  <w:lang w:eastAsia="en-AU"/>
                </w:rPr>
              </w:pPr>
              <w:hyperlink w:anchor="_Toc46827400" w:history="1">
                <w:r w:rsidR="00F52737" w:rsidRPr="005A26A1">
                  <w:rPr>
                    <w:rStyle w:val="Hyperlink"/>
                    <w:noProof/>
                  </w:rPr>
                  <w:t>Further ideas</w:t>
                </w:r>
                <w:r w:rsidR="00F52737">
                  <w:rPr>
                    <w:noProof/>
                    <w:webHidden/>
                  </w:rPr>
                  <w:tab/>
                </w:r>
                <w:r w:rsidR="00F52737">
                  <w:rPr>
                    <w:noProof/>
                    <w:webHidden/>
                  </w:rPr>
                  <w:fldChar w:fldCharType="begin"/>
                </w:r>
                <w:r w:rsidR="00F52737">
                  <w:rPr>
                    <w:noProof/>
                    <w:webHidden/>
                  </w:rPr>
                  <w:instrText xml:space="preserve"> PAGEREF _Toc46827400 \h </w:instrText>
                </w:r>
                <w:r w:rsidR="00F52737">
                  <w:rPr>
                    <w:noProof/>
                    <w:webHidden/>
                  </w:rPr>
                </w:r>
                <w:r w:rsidR="00F52737">
                  <w:rPr>
                    <w:noProof/>
                    <w:webHidden/>
                  </w:rPr>
                  <w:fldChar w:fldCharType="separate"/>
                </w:r>
                <w:r w:rsidR="00F52737">
                  <w:rPr>
                    <w:noProof/>
                    <w:webHidden/>
                  </w:rPr>
                  <w:t>36</w:t>
                </w:r>
                <w:r w:rsidR="00F52737">
                  <w:rPr>
                    <w:noProof/>
                    <w:webHidden/>
                  </w:rPr>
                  <w:fldChar w:fldCharType="end"/>
                </w:r>
              </w:hyperlink>
            </w:p>
            <w:p w14:paraId="07A13DF6" w14:textId="77777777" w:rsidR="00F52737" w:rsidRDefault="00EA509F">
              <w:pPr>
                <w:pStyle w:val="TOC1"/>
                <w:tabs>
                  <w:tab w:val="left" w:pos="400"/>
                  <w:tab w:val="right" w:leader="dot" w:pos="10194"/>
                </w:tabs>
                <w:rPr>
                  <w:rFonts w:eastAsiaTheme="minorEastAsia"/>
                  <w:noProof/>
                  <w:color w:val="auto"/>
                  <w:sz w:val="22"/>
                  <w:szCs w:val="22"/>
                  <w:lang w:eastAsia="en-AU"/>
                </w:rPr>
              </w:pPr>
              <w:hyperlink w:anchor="_Toc46827401" w:history="1">
                <w:r w:rsidR="00F52737" w:rsidRPr="005A26A1">
                  <w:rPr>
                    <w:rStyle w:val="Hyperlink"/>
                    <w:noProof/>
                  </w:rPr>
                  <w:t>5.</w:t>
                </w:r>
                <w:r w:rsidR="00F52737">
                  <w:rPr>
                    <w:rFonts w:eastAsiaTheme="minorEastAsia"/>
                    <w:noProof/>
                    <w:color w:val="auto"/>
                    <w:sz w:val="22"/>
                    <w:szCs w:val="22"/>
                    <w:lang w:eastAsia="en-AU"/>
                  </w:rPr>
                  <w:tab/>
                </w:r>
                <w:r w:rsidR="00F52737" w:rsidRPr="005A26A1">
                  <w:rPr>
                    <w:rStyle w:val="Hyperlink"/>
                    <w:noProof/>
                  </w:rPr>
                  <w:t>Officers of corporations</w:t>
                </w:r>
                <w:r w:rsidR="00F52737">
                  <w:rPr>
                    <w:noProof/>
                    <w:webHidden/>
                  </w:rPr>
                  <w:tab/>
                </w:r>
                <w:r w:rsidR="00F52737">
                  <w:rPr>
                    <w:noProof/>
                    <w:webHidden/>
                  </w:rPr>
                  <w:fldChar w:fldCharType="begin"/>
                </w:r>
                <w:r w:rsidR="00F52737">
                  <w:rPr>
                    <w:noProof/>
                    <w:webHidden/>
                  </w:rPr>
                  <w:instrText xml:space="preserve"> PAGEREF _Toc46827401 \h </w:instrText>
                </w:r>
                <w:r w:rsidR="00F52737">
                  <w:rPr>
                    <w:noProof/>
                    <w:webHidden/>
                  </w:rPr>
                </w:r>
                <w:r w:rsidR="00F52737">
                  <w:rPr>
                    <w:noProof/>
                    <w:webHidden/>
                  </w:rPr>
                  <w:fldChar w:fldCharType="separate"/>
                </w:r>
                <w:r w:rsidR="00F52737">
                  <w:rPr>
                    <w:noProof/>
                    <w:webHidden/>
                  </w:rPr>
                  <w:t>38</w:t>
                </w:r>
                <w:r w:rsidR="00F52737">
                  <w:rPr>
                    <w:noProof/>
                    <w:webHidden/>
                  </w:rPr>
                  <w:fldChar w:fldCharType="end"/>
                </w:r>
              </w:hyperlink>
            </w:p>
            <w:p w14:paraId="07A13DF7" w14:textId="77777777" w:rsidR="00F52737" w:rsidRDefault="00EA509F">
              <w:pPr>
                <w:pStyle w:val="TOC2"/>
                <w:tabs>
                  <w:tab w:val="right" w:leader="dot" w:pos="10194"/>
                </w:tabs>
                <w:rPr>
                  <w:rFonts w:eastAsiaTheme="minorEastAsia"/>
                  <w:noProof/>
                  <w:color w:val="auto"/>
                  <w:sz w:val="22"/>
                  <w:szCs w:val="22"/>
                  <w:lang w:eastAsia="en-AU"/>
                </w:rPr>
              </w:pPr>
              <w:hyperlink w:anchor="_Toc46827402" w:history="1">
                <w:r w:rsidR="00F52737" w:rsidRPr="005A26A1">
                  <w:rPr>
                    <w:rStyle w:val="Hyperlink"/>
                    <w:noProof/>
                  </w:rPr>
                  <w:t>Executive remuneration</w:t>
                </w:r>
                <w:r w:rsidR="00F52737">
                  <w:rPr>
                    <w:noProof/>
                    <w:webHidden/>
                  </w:rPr>
                  <w:tab/>
                </w:r>
                <w:r w:rsidR="00F52737">
                  <w:rPr>
                    <w:noProof/>
                    <w:webHidden/>
                  </w:rPr>
                  <w:fldChar w:fldCharType="begin"/>
                </w:r>
                <w:r w:rsidR="00F52737">
                  <w:rPr>
                    <w:noProof/>
                    <w:webHidden/>
                  </w:rPr>
                  <w:instrText xml:space="preserve"> PAGEREF _Toc46827402 \h </w:instrText>
                </w:r>
                <w:r w:rsidR="00F52737">
                  <w:rPr>
                    <w:noProof/>
                    <w:webHidden/>
                  </w:rPr>
                </w:r>
                <w:r w:rsidR="00F52737">
                  <w:rPr>
                    <w:noProof/>
                    <w:webHidden/>
                  </w:rPr>
                  <w:fldChar w:fldCharType="separate"/>
                </w:r>
                <w:r w:rsidR="00F52737">
                  <w:rPr>
                    <w:noProof/>
                    <w:webHidden/>
                  </w:rPr>
                  <w:t>38</w:t>
                </w:r>
                <w:r w:rsidR="00F52737">
                  <w:rPr>
                    <w:noProof/>
                    <w:webHidden/>
                  </w:rPr>
                  <w:fldChar w:fldCharType="end"/>
                </w:r>
              </w:hyperlink>
            </w:p>
            <w:p w14:paraId="07A13DF8" w14:textId="77777777" w:rsidR="00F52737" w:rsidRDefault="00EA509F">
              <w:pPr>
                <w:pStyle w:val="TOC3"/>
                <w:rPr>
                  <w:rFonts w:eastAsiaTheme="minorEastAsia"/>
                  <w:noProof/>
                  <w:color w:val="auto"/>
                  <w:sz w:val="22"/>
                  <w:szCs w:val="22"/>
                  <w:lang w:eastAsia="en-AU"/>
                </w:rPr>
              </w:pPr>
              <w:hyperlink w:anchor="_Toc46827403" w:history="1">
                <w:r w:rsidR="00F52737" w:rsidRPr="005A26A1">
                  <w:rPr>
                    <w:rStyle w:val="Hyperlink"/>
                    <w:noProof/>
                  </w:rPr>
                  <w:t>Director remuneration</w:t>
                </w:r>
                <w:r w:rsidR="00F52737">
                  <w:rPr>
                    <w:noProof/>
                    <w:webHidden/>
                  </w:rPr>
                  <w:tab/>
                </w:r>
                <w:r w:rsidR="00F52737">
                  <w:rPr>
                    <w:noProof/>
                    <w:webHidden/>
                  </w:rPr>
                  <w:fldChar w:fldCharType="begin"/>
                </w:r>
                <w:r w:rsidR="00F52737">
                  <w:rPr>
                    <w:noProof/>
                    <w:webHidden/>
                  </w:rPr>
                  <w:instrText xml:space="preserve"> PAGEREF _Toc46827403 \h </w:instrText>
                </w:r>
                <w:r w:rsidR="00F52737">
                  <w:rPr>
                    <w:noProof/>
                    <w:webHidden/>
                  </w:rPr>
                </w:r>
                <w:r w:rsidR="00F52737">
                  <w:rPr>
                    <w:noProof/>
                    <w:webHidden/>
                  </w:rPr>
                  <w:fldChar w:fldCharType="separate"/>
                </w:r>
                <w:r w:rsidR="00F52737">
                  <w:rPr>
                    <w:noProof/>
                    <w:webHidden/>
                  </w:rPr>
                  <w:t>39</w:t>
                </w:r>
                <w:r w:rsidR="00F52737">
                  <w:rPr>
                    <w:noProof/>
                    <w:webHidden/>
                  </w:rPr>
                  <w:fldChar w:fldCharType="end"/>
                </w:r>
              </w:hyperlink>
            </w:p>
            <w:p w14:paraId="07A13DF9" w14:textId="77777777" w:rsidR="00F52737" w:rsidRDefault="00EA509F">
              <w:pPr>
                <w:pStyle w:val="TOC2"/>
                <w:tabs>
                  <w:tab w:val="right" w:leader="dot" w:pos="10194"/>
                </w:tabs>
                <w:rPr>
                  <w:rFonts w:eastAsiaTheme="minorEastAsia"/>
                  <w:noProof/>
                  <w:color w:val="auto"/>
                  <w:sz w:val="22"/>
                  <w:szCs w:val="22"/>
                  <w:lang w:eastAsia="en-AU"/>
                </w:rPr>
              </w:pPr>
              <w:hyperlink w:anchor="_Toc46827404" w:history="1">
                <w:r w:rsidR="00F52737" w:rsidRPr="005A26A1">
                  <w:rPr>
                    <w:rStyle w:val="Hyperlink"/>
                    <w:noProof/>
                  </w:rPr>
                  <w:t>Executive performance</w:t>
                </w:r>
                <w:r w:rsidR="00F52737">
                  <w:rPr>
                    <w:noProof/>
                    <w:webHidden/>
                  </w:rPr>
                  <w:tab/>
                </w:r>
                <w:r w:rsidR="00F52737">
                  <w:rPr>
                    <w:noProof/>
                    <w:webHidden/>
                  </w:rPr>
                  <w:fldChar w:fldCharType="begin"/>
                </w:r>
                <w:r w:rsidR="00F52737">
                  <w:rPr>
                    <w:noProof/>
                    <w:webHidden/>
                  </w:rPr>
                  <w:instrText xml:space="preserve"> PAGEREF _Toc46827404 \h </w:instrText>
                </w:r>
                <w:r w:rsidR="00F52737">
                  <w:rPr>
                    <w:noProof/>
                    <w:webHidden/>
                  </w:rPr>
                </w:r>
                <w:r w:rsidR="00F52737">
                  <w:rPr>
                    <w:noProof/>
                    <w:webHidden/>
                  </w:rPr>
                  <w:fldChar w:fldCharType="separate"/>
                </w:r>
                <w:r w:rsidR="00F52737">
                  <w:rPr>
                    <w:noProof/>
                    <w:webHidden/>
                  </w:rPr>
                  <w:t>40</w:t>
                </w:r>
                <w:r w:rsidR="00F52737">
                  <w:rPr>
                    <w:noProof/>
                    <w:webHidden/>
                  </w:rPr>
                  <w:fldChar w:fldCharType="end"/>
                </w:r>
              </w:hyperlink>
            </w:p>
            <w:p w14:paraId="07A13DFA" w14:textId="77777777" w:rsidR="00F52737" w:rsidRDefault="00EA509F">
              <w:pPr>
                <w:pStyle w:val="TOC2"/>
                <w:tabs>
                  <w:tab w:val="right" w:leader="dot" w:pos="10194"/>
                </w:tabs>
                <w:rPr>
                  <w:rFonts w:eastAsiaTheme="minorEastAsia"/>
                  <w:noProof/>
                  <w:color w:val="auto"/>
                  <w:sz w:val="22"/>
                  <w:szCs w:val="22"/>
                  <w:lang w:eastAsia="en-AU"/>
                </w:rPr>
              </w:pPr>
              <w:hyperlink w:anchor="_Toc46827405" w:history="1">
                <w:r w:rsidR="00F52737" w:rsidRPr="005A26A1">
                  <w:rPr>
                    <w:rStyle w:val="Hyperlink"/>
                    <w:noProof/>
                  </w:rPr>
                  <w:t>Related party provisions</w:t>
                </w:r>
                <w:r w:rsidR="00F52737">
                  <w:rPr>
                    <w:noProof/>
                    <w:webHidden/>
                  </w:rPr>
                  <w:tab/>
                </w:r>
                <w:r w:rsidR="00F52737">
                  <w:rPr>
                    <w:noProof/>
                    <w:webHidden/>
                  </w:rPr>
                  <w:fldChar w:fldCharType="begin"/>
                </w:r>
                <w:r w:rsidR="00F52737">
                  <w:rPr>
                    <w:noProof/>
                    <w:webHidden/>
                  </w:rPr>
                  <w:instrText xml:space="preserve"> PAGEREF _Toc46827405 \h </w:instrText>
                </w:r>
                <w:r w:rsidR="00F52737">
                  <w:rPr>
                    <w:noProof/>
                    <w:webHidden/>
                  </w:rPr>
                </w:r>
                <w:r w:rsidR="00F52737">
                  <w:rPr>
                    <w:noProof/>
                    <w:webHidden/>
                  </w:rPr>
                  <w:fldChar w:fldCharType="separate"/>
                </w:r>
                <w:r w:rsidR="00F52737">
                  <w:rPr>
                    <w:noProof/>
                    <w:webHidden/>
                  </w:rPr>
                  <w:t>41</w:t>
                </w:r>
                <w:r w:rsidR="00F52737">
                  <w:rPr>
                    <w:noProof/>
                    <w:webHidden/>
                  </w:rPr>
                  <w:fldChar w:fldCharType="end"/>
                </w:r>
              </w:hyperlink>
            </w:p>
            <w:p w14:paraId="07A13DFB" w14:textId="77777777" w:rsidR="00F52737" w:rsidRDefault="00EA509F">
              <w:pPr>
                <w:pStyle w:val="TOC2"/>
                <w:tabs>
                  <w:tab w:val="right" w:leader="dot" w:pos="10194"/>
                </w:tabs>
                <w:rPr>
                  <w:rFonts w:eastAsiaTheme="minorEastAsia"/>
                  <w:noProof/>
                  <w:color w:val="auto"/>
                  <w:sz w:val="22"/>
                  <w:szCs w:val="22"/>
                  <w:lang w:eastAsia="en-AU"/>
                </w:rPr>
              </w:pPr>
              <w:hyperlink w:anchor="_Toc46827406" w:history="1">
                <w:r w:rsidR="00F52737" w:rsidRPr="005A26A1">
                  <w:rPr>
                    <w:rStyle w:val="Hyperlink"/>
                    <w:noProof/>
                  </w:rPr>
                  <w:t>Appointment of directors and other director requirements</w:t>
                </w:r>
                <w:r w:rsidR="00F52737">
                  <w:rPr>
                    <w:noProof/>
                    <w:webHidden/>
                  </w:rPr>
                  <w:tab/>
                </w:r>
                <w:r w:rsidR="00F52737">
                  <w:rPr>
                    <w:noProof/>
                    <w:webHidden/>
                  </w:rPr>
                  <w:fldChar w:fldCharType="begin"/>
                </w:r>
                <w:r w:rsidR="00F52737">
                  <w:rPr>
                    <w:noProof/>
                    <w:webHidden/>
                  </w:rPr>
                  <w:instrText xml:space="preserve"> PAGEREF _Toc46827406 \h </w:instrText>
                </w:r>
                <w:r w:rsidR="00F52737">
                  <w:rPr>
                    <w:noProof/>
                    <w:webHidden/>
                  </w:rPr>
                </w:r>
                <w:r w:rsidR="00F52737">
                  <w:rPr>
                    <w:noProof/>
                    <w:webHidden/>
                  </w:rPr>
                  <w:fldChar w:fldCharType="separate"/>
                </w:r>
                <w:r w:rsidR="00F52737">
                  <w:rPr>
                    <w:noProof/>
                    <w:webHidden/>
                  </w:rPr>
                  <w:t>43</w:t>
                </w:r>
                <w:r w:rsidR="00F52737">
                  <w:rPr>
                    <w:noProof/>
                    <w:webHidden/>
                  </w:rPr>
                  <w:fldChar w:fldCharType="end"/>
                </w:r>
              </w:hyperlink>
            </w:p>
            <w:p w14:paraId="07A13DFC" w14:textId="77777777" w:rsidR="00F52737" w:rsidRDefault="00EA509F">
              <w:pPr>
                <w:pStyle w:val="TOC2"/>
                <w:tabs>
                  <w:tab w:val="right" w:leader="dot" w:pos="10194"/>
                </w:tabs>
                <w:rPr>
                  <w:rFonts w:eastAsiaTheme="minorEastAsia"/>
                  <w:noProof/>
                  <w:color w:val="auto"/>
                  <w:sz w:val="22"/>
                  <w:szCs w:val="22"/>
                  <w:lang w:eastAsia="en-AU"/>
                </w:rPr>
              </w:pPr>
              <w:hyperlink w:anchor="_Toc46827407" w:history="1">
                <w:r w:rsidR="00F52737" w:rsidRPr="005A26A1">
                  <w:rPr>
                    <w:rStyle w:val="Hyperlink"/>
                    <w:noProof/>
                  </w:rPr>
                  <w:t>Conclusion</w:t>
                </w:r>
                <w:r w:rsidR="00F52737">
                  <w:rPr>
                    <w:noProof/>
                    <w:webHidden/>
                  </w:rPr>
                  <w:tab/>
                </w:r>
                <w:r w:rsidR="00F52737">
                  <w:rPr>
                    <w:noProof/>
                    <w:webHidden/>
                  </w:rPr>
                  <w:fldChar w:fldCharType="begin"/>
                </w:r>
                <w:r w:rsidR="00F52737">
                  <w:rPr>
                    <w:noProof/>
                    <w:webHidden/>
                  </w:rPr>
                  <w:instrText xml:space="preserve"> PAGEREF _Toc46827407 \h </w:instrText>
                </w:r>
                <w:r w:rsidR="00F52737">
                  <w:rPr>
                    <w:noProof/>
                    <w:webHidden/>
                  </w:rPr>
                </w:r>
                <w:r w:rsidR="00F52737">
                  <w:rPr>
                    <w:noProof/>
                    <w:webHidden/>
                  </w:rPr>
                  <w:fldChar w:fldCharType="separate"/>
                </w:r>
                <w:r w:rsidR="00F52737">
                  <w:rPr>
                    <w:noProof/>
                    <w:webHidden/>
                  </w:rPr>
                  <w:t>44</w:t>
                </w:r>
                <w:r w:rsidR="00F52737">
                  <w:rPr>
                    <w:noProof/>
                    <w:webHidden/>
                  </w:rPr>
                  <w:fldChar w:fldCharType="end"/>
                </w:r>
              </w:hyperlink>
            </w:p>
            <w:p w14:paraId="07A13DFD" w14:textId="77777777" w:rsidR="00F52737" w:rsidRDefault="00EA509F">
              <w:pPr>
                <w:pStyle w:val="TOC1"/>
                <w:tabs>
                  <w:tab w:val="left" w:pos="400"/>
                  <w:tab w:val="right" w:leader="dot" w:pos="10194"/>
                </w:tabs>
                <w:rPr>
                  <w:rFonts w:eastAsiaTheme="minorEastAsia"/>
                  <w:noProof/>
                  <w:color w:val="auto"/>
                  <w:sz w:val="22"/>
                  <w:szCs w:val="22"/>
                  <w:lang w:eastAsia="en-AU"/>
                </w:rPr>
              </w:pPr>
              <w:hyperlink w:anchor="_Toc46827408" w:history="1">
                <w:r w:rsidR="00F52737" w:rsidRPr="005A26A1">
                  <w:rPr>
                    <w:rStyle w:val="Hyperlink"/>
                    <w:noProof/>
                  </w:rPr>
                  <w:t>6.</w:t>
                </w:r>
                <w:r w:rsidR="00F52737">
                  <w:rPr>
                    <w:rFonts w:eastAsiaTheme="minorEastAsia"/>
                    <w:noProof/>
                    <w:color w:val="auto"/>
                    <w:sz w:val="22"/>
                    <w:szCs w:val="22"/>
                    <w:lang w:eastAsia="en-AU"/>
                  </w:rPr>
                  <w:tab/>
                </w:r>
                <w:r w:rsidR="00F52737" w:rsidRPr="005A26A1">
                  <w:rPr>
                    <w:rStyle w:val="Hyperlink"/>
                    <w:noProof/>
                  </w:rPr>
                  <w:t>Modernising the CATSI Act</w:t>
                </w:r>
                <w:r w:rsidR="00F52737">
                  <w:rPr>
                    <w:noProof/>
                    <w:webHidden/>
                  </w:rPr>
                  <w:tab/>
                </w:r>
                <w:r w:rsidR="00F52737">
                  <w:rPr>
                    <w:noProof/>
                    <w:webHidden/>
                  </w:rPr>
                  <w:fldChar w:fldCharType="begin"/>
                </w:r>
                <w:r w:rsidR="00F52737">
                  <w:rPr>
                    <w:noProof/>
                    <w:webHidden/>
                  </w:rPr>
                  <w:instrText xml:space="preserve"> PAGEREF _Toc46827408 \h </w:instrText>
                </w:r>
                <w:r w:rsidR="00F52737">
                  <w:rPr>
                    <w:noProof/>
                    <w:webHidden/>
                  </w:rPr>
                </w:r>
                <w:r w:rsidR="00F52737">
                  <w:rPr>
                    <w:noProof/>
                    <w:webHidden/>
                  </w:rPr>
                  <w:fldChar w:fldCharType="separate"/>
                </w:r>
                <w:r w:rsidR="00F52737">
                  <w:rPr>
                    <w:noProof/>
                    <w:webHidden/>
                  </w:rPr>
                  <w:t>46</w:t>
                </w:r>
                <w:r w:rsidR="00F52737">
                  <w:rPr>
                    <w:noProof/>
                    <w:webHidden/>
                  </w:rPr>
                  <w:fldChar w:fldCharType="end"/>
                </w:r>
              </w:hyperlink>
            </w:p>
            <w:p w14:paraId="07A13DFE" w14:textId="77777777" w:rsidR="00F52737" w:rsidRDefault="00EA509F">
              <w:pPr>
                <w:pStyle w:val="TOC2"/>
                <w:tabs>
                  <w:tab w:val="right" w:leader="dot" w:pos="10194"/>
                </w:tabs>
                <w:rPr>
                  <w:rFonts w:eastAsiaTheme="minorEastAsia"/>
                  <w:noProof/>
                  <w:color w:val="auto"/>
                  <w:sz w:val="22"/>
                  <w:szCs w:val="22"/>
                  <w:lang w:eastAsia="en-AU"/>
                </w:rPr>
              </w:pPr>
              <w:hyperlink w:anchor="_Toc46827409" w:history="1">
                <w:r w:rsidR="00F52737" w:rsidRPr="005A26A1">
                  <w:rPr>
                    <w:rStyle w:val="Hyperlink"/>
                    <w:noProof/>
                  </w:rPr>
                  <w:t>Disclosure, storage and publishing of information</w:t>
                </w:r>
                <w:r w:rsidR="00F52737">
                  <w:rPr>
                    <w:noProof/>
                    <w:webHidden/>
                  </w:rPr>
                  <w:tab/>
                </w:r>
                <w:r w:rsidR="00F52737">
                  <w:rPr>
                    <w:noProof/>
                    <w:webHidden/>
                  </w:rPr>
                  <w:fldChar w:fldCharType="begin"/>
                </w:r>
                <w:r w:rsidR="00F52737">
                  <w:rPr>
                    <w:noProof/>
                    <w:webHidden/>
                  </w:rPr>
                  <w:instrText xml:space="preserve"> PAGEREF _Toc46827409 \h </w:instrText>
                </w:r>
                <w:r w:rsidR="00F52737">
                  <w:rPr>
                    <w:noProof/>
                    <w:webHidden/>
                  </w:rPr>
                </w:r>
                <w:r w:rsidR="00F52737">
                  <w:rPr>
                    <w:noProof/>
                    <w:webHidden/>
                  </w:rPr>
                  <w:fldChar w:fldCharType="separate"/>
                </w:r>
                <w:r w:rsidR="00F52737">
                  <w:rPr>
                    <w:noProof/>
                    <w:webHidden/>
                  </w:rPr>
                  <w:t>46</w:t>
                </w:r>
                <w:r w:rsidR="00F52737">
                  <w:rPr>
                    <w:noProof/>
                    <w:webHidden/>
                  </w:rPr>
                  <w:fldChar w:fldCharType="end"/>
                </w:r>
              </w:hyperlink>
            </w:p>
            <w:p w14:paraId="07A13DFF" w14:textId="77777777" w:rsidR="00F52737" w:rsidRDefault="00EA509F">
              <w:pPr>
                <w:pStyle w:val="TOC3"/>
                <w:rPr>
                  <w:rFonts w:eastAsiaTheme="minorEastAsia"/>
                  <w:noProof/>
                  <w:color w:val="auto"/>
                  <w:sz w:val="22"/>
                  <w:szCs w:val="22"/>
                  <w:lang w:eastAsia="en-AU"/>
                </w:rPr>
              </w:pPr>
              <w:hyperlink w:anchor="_Toc46827410" w:history="1">
                <w:r w:rsidR="00F52737" w:rsidRPr="005A26A1">
                  <w:rPr>
                    <w:rStyle w:val="Hyperlink"/>
                    <w:noProof/>
                  </w:rPr>
                  <w:t>Protected information</w:t>
                </w:r>
                <w:r w:rsidR="00F52737">
                  <w:rPr>
                    <w:noProof/>
                    <w:webHidden/>
                  </w:rPr>
                  <w:tab/>
                </w:r>
                <w:r w:rsidR="00F52737">
                  <w:rPr>
                    <w:noProof/>
                    <w:webHidden/>
                  </w:rPr>
                  <w:fldChar w:fldCharType="begin"/>
                </w:r>
                <w:r w:rsidR="00F52737">
                  <w:rPr>
                    <w:noProof/>
                    <w:webHidden/>
                  </w:rPr>
                  <w:instrText xml:space="preserve"> PAGEREF _Toc46827410 \h </w:instrText>
                </w:r>
                <w:r w:rsidR="00F52737">
                  <w:rPr>
                    <w:noProof/>
                    <w:webHidden/>
                  </w:rPr>
                </w:r>
                <w:r w:rsidR="00F52737">
                  <w:rPr>
                    <w:noProof/>
                    <w:webHidden/>
                  </w:rPr>
                  <w:fldChar w:fldCharType="separate"/>
                </w:r>
                <w:r w:rsidR="00F52737">
                  <w:rPr>
                    <w:noProof/>
                    <w:webHidden/>
                  </w:rPr>
                  <w:t>46</w:t>
                </w:r>
                <w:r w:rsidR="00F52737">
                  <w:rPr>
                    <w:noProof/>
                    <w:webHidden/>
                  </w:rPr>
                  <w:fldChar w:fldCharType="end"/>
                </w:r>
              </w:hyperlink>
            </w:p>
            <w:p w14:paraId="07A13E00" w14:textId="77777777" w:rsidR="00F52737" w:rsidRDefault="00EA509F">
              <w:pPr>
                <w:pStyle w:val="TOC3"/>
                <w:rPr>
                  <w:rFonts w:eastAsiaTheme="minorEastAsia"/>
                  <w:noProof/>
                  <w:color w:val="auto"/>
                  <w:sz w:val="22"/>
                  <w:szCs w:val="22"/>
                  <w:lang w:eastAsia="en-AU"/>
                </w:rPr>
              </w:pPr>
              <w:hyperlink w:anchor="_Toc46827411" w:history="1">
                <w:r w:rsidR="00F52737" w:rsidRPr="005A26A1">
                  <w:rPr>
                    <w:rStyle w:val="Hyperlink"/>
                    <w:noProof/>
                  </w:rPr>
                  <w:t>Providing notices</w:t>
                </w:r>
                <w:r w:rsidR="00F52737">
                  <w:rPr>
                    <w:noProof/>
                    <w:webHidden/>
                  </w:rPr>
                  <w:tab/>
                </w:r>
                <w:r w:rsidR="00F52737">
                  <w:rPr>
                    <w:noProof/>
                    <w:webHidden/>
                  </w:rPr>
                  <w:fldChar w:fldCharType="begin"/>
                </w:r>
                <w:r w:rsidR="00F52737">
                  <w:rPr>
                    <w:noProof/>
                    <w:webHidden/>
                  </w:rPr>
                  <w:instrText xml:space="preserve"> PAGEREF _Toc46827411 \h </w:instrText>
                </w:r>
                <w:r w:rsidR="00F52737">
                  <w:rPr>
                    <w:noProof/>
                    <w:webHidden/>
                  </w:rPr>
                </w:r>
                <w:r w:rsidR="00F52737">
                  <w:rPr>
                    <w:noProof/>
                    <w:webHidden/>
                  </w:rPr>
                  <w:fldChar w:fldCharType="separate"/>
                </w:r>
                <w:r w:rsidR="00F52737">
                  <w:rPr>
                    <w:noProof/>
                    <w:webHidden/>
                  </w:rPr>
                  <w:t>46</w:t>
                </w:r>
                <w:r w:rsidR="00F52737">
                  <w:rPr>
                    <w:noProof/>
                    <w:webHidden/>
                  </w:rPr>
                  <w:fldChar w:fldCharType="end"/>
                </w:r>
              </w:hyperlink>
            </w:p>
            <w:p w14:paraId="07A13E01" w14:textId="77777777" w:rsidR="00F52737" w:rsidRDefault="00EA509F">
              <w:pPr>
                <w:pStyle w:val="TOC3"/>
                <w:rPr>
                  <w:rFonts w:eastAsiaTheme="minorEastAsia"/>
                  <w:noProof/>
                  <w:color w:val="auto"/>
                  <w:sz w:val="22"/>
                  <w:szCs w:val="22"/>
                  <w:lang w:eastAsia="en-AU"/>
                </w:rPr>
              </w:pPr>
              <w:hyperlink w:anchor="_Toc46827412" w:history="1">
                <w:r w:rsidR="00F52737" w:rsidRPr="005A26A1">
                  <w:rPr>
                    <w:rStyle w:val="Hyperlink"/>
                    <w:noProof/>
                  </w:rPr>
                  <w:t>Information storage</w:t>
                </w:r>
                <w:r w:rsidR="00F52737">
                  <w:rPr>
                    <w:noProof/>
                    <w:webHidden/>
                  </w:rPr>
                  <w:tab/>
                </w:r>
                <w:r w:rsidR="00F52737">
                  <w:rPr>
                    <w:noProof/>
                    <w:webHidden/>
                  </w:rPr>
                  <w:fldChar w:fldCharType="begin"/>
                </w:r>
                <w:r w:rsidR="00F52737">
                  <w:rPr>
                    <w:noProof/>
                    <w:webHidden/>
                  </w:rPr>
                  <w:instrText xml:space="preserve"> PAGEREF _Toc46827412 \h </w:instrText>
                </w:r>
                <w:r w:rsidR="00F52737">
                  <w:rPr>
                    <w:noProof/>
                    <w:webHidden/>
                  </w:rPr>
                </w:r>
                <w:r w:rsidR="00F52737">
                  <w:rPr>
                    <w:noProof/>
                    <w:webHidden/>
                  </w:rPr>
                  <w:fldChar w:fldCharType="separate"/>
                </w:r>
                <w:r w:rsidR="00F52737">
                  <w:rPr>
                    <w:noProof/>
                    <w:webHidden/>
                  </w:rPr>
                  <w:t>47</w:t>
                </w:r>
                <w:r w:rsidR="00F52737">
                  <w:rPr>
                    <w:noProof/>
                    <w:webHidden/>
                  </w:rPr>
                  <w:fldChar w:fldCharType="end"/>
                </w:r>
              </w:hyperlink>
            </w:p>
            <w:p w14:paraId="07A13E02" w14:textId="77777777" w:rsidR="00F52737" w:rsidRDefault="00EA509F">
              <w:pPr>
                <w:pStyle w:val="TOC2"/>
                <w:tabs>
                  <w:tab w:val="right" w:leader="dot" w:pos="10194"/>
                </w:tabs>
                <w:rPr>
                  <w:rFonts w:eastAsiaTheme="minorEastAsia"/>
                  <w:noProof/>
                  <w:color w:val="auto"/>
                  <w:sz w:val="22"/>
                  <w:szCs w:val="22"/>
                  <w:lang w:eastAsia="en-AU"/>
                </w:rPr>
              </w:pPr>
              <w:hyperlink w:anchor="_Toc46827413" w:history="1">
                <w:r w:rsidR="00F52737" w:rsidRPr="005A26A1">
                  <w:rPr>
                    <w:rStyle w:val="Hyperlink"/>
                    <w:noProof/>
                  </w:rPr>
                  <w:t>Sharing data for research purposes</w:t>
                </w:r>
                <w:r w:rsidR="00F52737">
                  <w:rPr>
                    <w:noProof/>
                    <w:webHidden/>
                  </w:rPr>
                  <w:tab/>
                </w:r>
                <w:r w:rsidR="00F52737">
                  <w:rPr>
                    <w:noProof/>
                    <w:webHidden/>
                  </w:rPr>
                  <w:fldChar w:fldCharType="begin"/>
                </w:r>
                <w:r w:rsidR="00F52737">
                  <w:rPr>
                    <w:noProof/>
                    <w:webHidden/>
                  </w:rPr>
                  <w:instrText xml:space="preserve"> PAGEREF _Toc46827413 \h </w:instrText>
                </w:r>
                <w:r w:rsidR="00F52737">
                  <w:rPr>
                    <w:noProof/>
                    <w:webHidden/>
                  </w:rPr>
                </w:r>
                <w:r w:rsidR="00F52737">
                  <w:rPr>
                    <w:noProof/>
                    <w:webHidden/>
                  </w:rPr>
                  <w:fldChar w:fldCharType="separate"/>
                </w:r>
                <w:r w:rsidR="00F52737">
                  <w:rPr>
                    <w:noProof/>
                    <w:webHidden/>
                  </w:rPr>
                  <w:t>47</w:t>
                </w:r>
                <w:r w:rsidR="00F52737">
                  <w:rPr>
                    <w:noProof/>
                    <w:webHidden/>
                  </w:rPr>
                  <w:fldChar w:fldCharType="end"/>
                </w:r>
              </w:hyperlink>
            </w:p>
            <w:p w14:paraId="07A13E03" w14:textId="77777777" w:rsidR="00F52737" w:rsidRDefault="00EA509F">
              <w:pPr>
                <w:pStyle w:val="TOC2"/>
                <w:tabs>
                  <w:tab w:val="right" w:leader="dot" w:pos="10194"/>
                </w:tabs>
                <w:rPr>
                  <w:rFonts w:eastAsiaTheme="minorEastAsia"/>
                  <w:noProof/>
                  <w:color w:val="auto"/>
                  <w:sz w:val="22"/>
                  <w:szCs w:val="22"/>
                  <w:lang w:eastAsia="en-AU"/>
                </w:rPr>
              </w:pPr>
              <w:hyperlink w:anchor="_Toc46827414" w:history="1">
                <w:r w:rsidR="00F52737" w:rsidRPr="005A26A1">
                  <w:rPr>
                    <w:rStyle w:val="Hyperlink"/>
                    <w:noProof/>
                  </w:rPr>
                  <w:t>Contact information</w:t>
                </w:r>
                <w:r w:rsidR="00F52737">
                  <w:rPr>
                    <w:noProof/>
                    <w:webHidden/>
                  </w:rPr>
                  <w:tab/>
                </w:r>
                <w:r w:rsidR="00F52737">
                  <w:rPr>
                    <w:noProof/>
                    <w:webHidden/>
                  </w:rPr>
                  <w:fldChar w:fldCharType="begin"/>
                </w:r>
                <w:r w:rsidR="00F52737">
                  <w:rPr>
                    <w:noProof/>
                    <w:webHidden/>
                  </w:rPr>
                  <w:instrText xml:space="preserve"> PAGEREF _Toc46827414 \h </w:instrText>
                </w:r>
                <w:r w:rsidR="00F52737">
                  <w:rPr>
                    <w:noProof/>
                    <w:webHidden/>
                  </w:rPr>
                </w:r>
                <w:r w:rsidR="00F52737">
                  <w:rPr>
                    <w:noProof/>
                    <w:webHidden/>
                  </w:rPr>
                  <w:fldChar w:fldCharType="separate"/>
                </w:r>
                <w:r w:rsidR="00F52737">
                  <w:rPr>
                    <w:noProof/>
                    <w:webHidden/>
                  </w:rPr>
                  <w:t>47</w:t>
                </w:r>
                <w:r w:rsidR="00F52737">
                  <w:rPr>
                    <w:noProof/>
                    <w:webHidden/>
                  </w:rPr>
                  <w:fldChar w:fldCharType="end"/>
                </w:r>
              </w:hyperlink>
            </w:p>
            <w:p w14:paraId="07A13E04" w14:textId="77777777" w:rsidR="00F52737" w:rsidRDefault="00EA509F">
              <w:pPr>
                <w:pStyle w:val="TOC2"/>
                <w:tabs>
                  <w:tab w:val="right" w:leader="dot" w:pos="10194"/>
                </w:tabs>
                <w:rPr>
                  <w:rFonts w:eastAsiaTheme="minorEastAsia"/>
                  <w:noProof/>
                  <w:color w:val="auto"/>
                  <w:sz w:val="22"/>
                  <w:szCs w:val="22"/>
                  <w:lang w:eastAsia="en-AU"/>
                </w:rPr>
              </w:pPr>
              <w:hyperlink w:anchor="_Toc46827415" w:history="1">
                <w:r w:rsidR="00F52737" w:rsidRPr="005A26A1">
                  <w:rPr>
                    <w:rStyle w:val="Hyperlink"/>
                    <w:noProof/>
                  </w:rPr>
                  <w:t>Consistent approach in relation to false and/or misleading information</w:t>
                </w:r>
                <w:r w:rsidR="00F52737">
                  <w:rPr>
                    <w:noProof/>
                    <w:webHidden/>
                  </w:rPr>
                  <w:tab/>
                </w:r>
                <w:r w:rsidR="00F52737">
                  <w:rPr>
                    <w:noProof/>
                    <w:webHidden/>
                  </w:rPr>
                  <w:fldChar w:fldCharType="begin"/>
                </w:r>
                <w:r w:rsidR="00F52737">
                  <w:rPr>
                    <w:noProof/>
                    <w:webHidden/>
                  </w:rPr>
                  <w:instrText xml:space="preserve"> PAGEREF _Toc46827415 \h </w:instrText>
                </w:r>
                <w:r w:rsidR="00F52737">
                  <w:rPr>
                    <w:noProof/>
                    <w:webHidden/>
                  </w:rPr>
                </w:r>
                <w:r w:rsidR="00F52737">
                  <w:rPr>
                    <w:noProof/>
                    <w:webHidden/>
                  </w:rPr>
                  <w:fldChar w:fldCharType="separate"/>
                </w:r>
                <w:r w:rsidR="00F52737">
                  <w:rPr>
                    <w:noProof/>
                    <w:webHidden/>
                  </w:rPr>
                  <w:t>48</w:t>
                </w:r>
                <w:r w:rsidR="00F52737">
                  <w:rPr>
                    <w:noProof/>
                    <w:webHidden/>
                  </w:rPr>
                  <w:fldChar w:fldCharType="end"/>
                </w:r>
              </w:hyperlink>
            </w:p>
            <w:p w14:paraId="07A13E05" w14:textId="77777777" w:rsidR="00F52737" w:rsidRDefault="00EA509F">
              <w:pPr>
                <w:pStyle w:val="TOC2"/>
                <w:tabs>
                  <w:tab w:val="right" w:leader="dot" w:pos="10194"/>
                </w:tabs>
                <w:rPr>
                  <w:rFonts w:eastAsiaTheme="minorEastAsia"/>
                  <w:noProof/>
                  <w:color w:val="auto"/>
                  <w:sz w:val="22"/>
                  <w:szCs w:val="22"/>
                  <w:lang w:eastAsia="en-AU"/>
                </w:rPr>
              </w:pPr>
              <w:hyperlink w:anchor="_Toc46827416" w:history="1">
                <w:r w:rsidR="00F52737" w:rsidRPr="005A26A1">
                  <w:rPr>
                    <w:rStyle w:val="Hyperlink"/>
                    <w:noProof/>
                  </w:rPr>
                  <w:t>Whistleblower protection</w:t>
                </w:r>
                <w:r w:rsidR="00F52737">
                  <w:rPr>
                    <w:noProof/>
                    <w:webHidden/>
                  </w:rPr>
                  <w:tab/>
                </w:r>
                <w:r w:rsidR="00F52737">
                  <w:rPr>
                    <w:noProof/>
                    <w:webHidden/>
                  </w:rPr>
                  <w:fldChar w:fldCharType="begin"/>
                </w:r>
                <w:r w:rsidR="00F52737">
                  <w:rPr>
                    <w:noProof/>
                    <w:webHidden/>
                  </w:rPr>
                  <w:instrText xml:space="preserve"> PAGEREF _Toc46827416 \h </w:instrText>
                </w:r>
                <w:r w:rsidR="00F52737">
                  <w:rPr>
                    <w:noProof/>
                    <w:webHidden/>
                  </w:rPr>
                </w:r>
                <w:r w:rsidR="00F52737">
                  <w:rPr>
                    <w:noProof/>
                    <w:webHidden/>
                  </w:rPr>
                  <w:fldChar w:fldCharType="separate"/>
                </w:r>
                <w:r w:rsidR="00F52737">
                  <w:rPr>
                    <w:noProof/>
                    <w:webHidden/>
                  </w:rPr>
                  <w:t>48</w:t>
                </w:r>
                <w:r w:rsidR="00F52737">
                  <w:rPr>
                    <w:noProof/>
                    <w:webHidden/>
                  </w:rPr>
                  <w:fldChar w:fldCharType="end"/>
                </w:r>
              </w:hyperlink>
            </w:p>
            <w:p w14:paraId="07A13E06" w14:textId="77777777" w:rsidR="00F52737" w:rsidRDefault="00EA509F">
              <w:pPr>
                <w:pStyle w:val="TOC2"/>
                <w:tabs>
                  <w:tab w:val="right" w:leader="dot" w:pos="10194"/>
                </w:tabs>
                <w:rPr>
                  <w:rFonts w:eastAsiaTheme="minorEastAsia"/>
                  <w:noProof/>
                  <w:color w:val="auto"/>
                  <w:sz w:val="22"/>
                  <w:szCs w:val="22"/>
                  <w:lang w:eastAsia="en-AU"/>
                </w:rPr>
              </w:pPr>
              <w:hyperlink w:anchor="_Toc46827417" w:history="1">
                <w:r w:rsidR="00F52737" w:rsidRPr="005A26A1">
                  <w:rPr>
                    <w:rStyle w:val="Hyperlink"/>
                    <w:noProof/>
                  </w:rPr>
                  <w:t>ORIC examinations of CATSI corporations</w:t>
                </w:r>
                <w:r w:rsidR="00F52737">
                  <w:rPr>
                    <w:noProof/>
                    <w:webHidden/>
                  </w:rPr>
                  <w:tab/>
                </w:r>
                <w:r w:rsidR="00F52737">
                  <w:rPr>
                    <w:noProof/>
                    <w:webHidden/>
                  </w:rPr>
                  <w:fldChar w:fldCharType="begin"/>
                </w:r>
                <w:r w:rsidR="00F52737">
                  <w:rPr>
                    <w:noProof/>
                    <w:webHidden/>
                  </w:rPr>
                  <w:instrText xml:space="preserve"> PAGEREF _Toc46827417 \h </w:instrText>
                </w:r>
                <w:r w:rsidR="00F52737">
                  <w:rPr>
                    <w:noProof/>
                    <w:webHidden/>
                  </w:rPr>
                </w:r>
                <w:r w:rsidR="00F52737">
                  <w:rPr>
                    <w:noProof/>
                    <w:webHidden/>
                  </w:rPr>
                  <w:fldChar w:fldCharType="separate"/>
                </w:r>
                <w:r w:rsidR="00F52737">
                  <w:rPr>
                    <w:noProof/>
                    <w:webHidden/>
                  </w:rPr>
                  <w:t>49</w:t>
                </w:r>
                <w:r w:rsidR="00F52737">
                  <w:rPr>
                    <w:noProof/>
                    <w:webHidden/>
                  </w:rPr>
                  <w:fldChar w:fldCharType="end"/>
                </w:r>
              </w:hyperlink>
            </w:p>
            <w:p w14:paraId="07A13E07" w14:textId="77777777" w:rsidR="00F52737" w:rsidRDefault="00EA509F">
              <w:pPr>
                <w:pStyle w:val="TOC2"/>
                <w:tabs>
                  <w:tab w:val="right" w:leader="dot" w:pos="10194"/>
                </w:tabs>
                <w:rPr>
                  <w:rFonts w:eastAsiaTheme="minorEastAsia"/>
                  <w:noProof/>
                  <w:color w:val="auto"/>
                  <w:sz w:val="22"/>
                  <w:szCs w:val="22"/>
                  <w:lang w:eastAsia="en-AU"/>
                </w:rPr>
              </w:pPr>
              <w:hyperlink w:anchor="_Toc46827418" w:history="1">
                <w:r w:rsidR="00F52737" w:rsidRPr="005A26A1">
                  <w:rPr>
                    <w:rStyle w:val="Hyperlink"/>
                    <w:noProof/>
                  </w:rPr>
                  <w:t>Accounting standards</w:t>
                </w:r>
                <w:r w:rsidR="00F52737">
                  <w:rPr>
                    <w:noProof/>
                    <w:webHidden/>
                  </w:rPr>
                  <w:tab/>
                </w:r>
                <w:r w:rsidR="00F52737">
                  <w:rPr>
                    <w:noProof/>
                    <w:webHidden/>
                  </w:rPr>
                  <w:fldChar w:fldCharType="begin"/>
                </w:r>
                <w:r w:rsidR="00F52737">
                  <w:rPr>
                    <w:noProof/>
                    <w:webHidden/>
                  </w:rPr>
                  <w:instrText xml:space="preserve"> PAGEREF _Toc46827418 \h </w:instrText>
                </w:r>
                <w:r w:rsidR="00F52737">
                  <w:rPr>
                    <w:noProof/>
                    <w:webHidden/>
                  </w:rPr>
                </w:r>
                <w:r w:rsidR="00F52737">
                  <w:rPr>
                    <w:noProof/>
                    <w:webHidden/>
                  </w:rPr>
                  <w:fldChar w:fldCharType="separate"/>
                </w:r>
                <w:r w:rsidR="00F52737">
                  <w:rPr>
                    <w:noProof/>
                    <w:webHidden/>
                  </w:rPr>
                  <w:t>49</w:t>
                </w:r>
                <w:r w:rsidR="00F52737">
                  <w:rPr>
                    <w:noProof/>
                    <w:webHidden/>
                  </w:rPr>
                  <w:fldChar w:fldCharType="end"/>
                </w:r>
              </w:hyperlink>
            </w:p>
            <w:p w14:paraId="07A13E08" w14:textId="77777777" w:rsidR="00F52737" w:rsidRDefault="00EA509F">
              <w:pPr>
                <w:pStyle w:val="TOC2"/>
                <w:tabs>
                  <w:tab w:val="right" w:leader="dot" w:pos="10194"/>
                </w:tabs>
                <w:rPr>
                  <w:rFonts w:eastAsiaTheme="minorEastAsia"/>
                  <w:noProof/>
                  <w:color w:val="auto"/>
                  <w:sz w:val="22"/>
                  <w:szCs w:val="22"/>
                  <w:lang w:eastAsia="en-AU"/>
                </w:rPr>
              </w:pPr>
              <w:hyperlink w:anchor="_Toc46827419" w:history="1">
                <w:r w:rsidR="00F52737" w:rsidRPr="005A26A1">
                  <w:rPr>
                    <w:rStyle w:val="Hyperlink"/>
                    <w:noProof/>
                  </w:rPr>
                  <w:t>Auditor provisions</w:t>
                </w:r>
                <w:r w:rsidR="00F52737">
                  <w:rPr>
                    <w:noProof/>
                    <w:webHidden/>
                  </w:rPr>
                  <w:tab/>
                </w:r>
                <w:r w:rsidR="00F52737">
                  <w:rPr>
                    <w:noProof/>
                    <w:webHidden/>
                  </w:rPr>
                  <w:fldChar w:fldCharType="begin"/>
                </w:r>
                <w:r w:rsidR="00F52737">
                  <w:rPr>
                    <w:noProof/>
                    <w:webHidden/>
                  </w:rPr>
                  <w:instrText xml:space="preserve"> PAGEREF _Toc46827419 \h </w:instrText>
                </w:r>
                <w:r w:rsidR="00F52737">
                  <w:rPr>
                    <w:noProof/>
                    <w:webHidden/>
                  </w:rPr>
                </w:r>
                <w:r w:rsidR="00F52737">
                  <w:rPr>
                    <w:noProof/>
                    <w:webHidden/>
                  </w:rPr>
                  <w:fldChar w:fldCharType="separate"/>
                </w:r>
                <w:r w:rsidR="00F52737">
                  <w:rPr>
                    <w:noProof/>
                    <w:webHidden/>
                  </w:rPr>
                  <w:t>50</w:t>
                </w:r>
                <w:r w:rsidR="00F52737">
                  <w:rPr>
                    <w:noProof/>
                    <w:webHidden/>
                  </w:rPr>
                  <w:fldChar w:fldCharType="end"/>
                </w:r>
              </w:hyperlink>
            </w:p>
            <w:p w14:paraId="07A13E09" w14:textId="77777777" w:rsidR="00F52737" w:rsidRDefault="00EA509F">
              <w:pPr>
                <w:pStyle w:val="TOC2"/>
                <w:tabs>
                  <w:tab w:val="right" w:leader="dot" w:pos="10194"/>
                </w:tabs>
                <w:rPr>
                  <w:rFonts w:eastAsiaTheme="minorEastAsia"/>
                  <w:noProof/>
                  <w:color w:val="auto"/>
                  <w:sz w:val="22"/>
                  <w:szCs w:val="22"/>
                  <w:lang w:eastAsia="en-AU"/>
                </w:rPr>
              </w:pPr>
              <w:hyperlink w:anchor="_Toc46827420" w:history="1">
                <w:r w:rsidR="00F52737" w:rsidRPr="005A26A1">
                  <w:rPr>
                    <w:rStyle w:val="Hyperlink"/>
                    <w:noProof/>
                  </w:rPr>
                  <w:t>Payment controls</w:t>
                </w:r>
                <w:r w:rsidR="00F52737">
                  <w:rPr>
                    <w:noProof/>
                    <w:webHidden/>
                  </w:rPr>
                  <w:tab/>
                </w:r>
                <w:r w:rsidR="00F52737">
                  <w:rPr>
                    <w:noProof/>
                    <w:webHidden/>
                  </w:rPr>
                  <w:fldChar w:fldCharType="begin"/>
                </w:r>
                <w:r w:rsidR="00F52737">
                  <w:rPr>
                    <w:noProof/>
                    <w:webHidden/>
                  </w:rPr>
                  <w:instrText xml:space="preserve"> PAGEREF _Toc46827420 \h </w:instrText>
                </w:r>
                <w:r w:rsidR="00F52737">
                  <w:rPr>
                    <w:noProof/>
                    <w:webHidden/>
                  </w:rPr>
                </w:r>
                <w:r w:rsidR="00F52737">
                  <w:rPr>
                    <w:noProof/>
                    <w:webHidden/>
                  </w:rPr>
                  <w:fldChar w:fldCharType="separate"/>
                </w:r>
                <w:r w:rsidR="00F52737">
                  <w:rPr>
                    <w:noProof/>
                    <w:webHidden/>
                  </w:rPr>
                  <w:t>50</w:t>
                </w:r>
                <w:r w:rsidR="00F52737">
                  <w:rPr>
                    <w:noProof/>
                    <w:webHidden/>
                  </w:rPr>
                  <w:fldChar w:fldCharType="end"/>
                </w:r>
              </w:hyperlink>
            </w:p>
            <w:p w14:paraId="07A13E0A" w14:textId="77777777" w:rsidR="00F52737" w:rsidRDefault="00EA509F">
              <w:pPr>
                <w:pStyle w:val="TOC2"/>
                <w:tabs>
                  <w:tab w:val="right" w:leader="dot" w:pos="10194"/>
                </w:tabs>
                <w:rPr>
                  <w:rFonts w:eastAsiaTheme="minorEastAsia"/>
                  <w:noProof/>
                  <w:color w:val="auto"/>
                  <w:sz w:val="22"/>
                  <w:szCs w:val="22"/>
                  <w:lang w:eastAsia="en-AU"/>
                </w:rPr>
              </w:pPr>
              <w:hyperlink w:anchor="_Toc46827421" w:history="1">
                <w:r w:rsidR="00F52737" w:rsidRPr="005A26A1">
                  <w:rPr>
                    <w:rStyle w:val="Hyperlink"/>
                    <w:noProof/>
                  </w:rPr>
                  <w:t>Conclusion</w:t>
                </w:r>
                <w:r w:rsidR="00F52737">
                  <w:rPr>
                    <w:noProof/>
                    <w:webHidden/>
                  </w:rPr>
                  <w:tab/>
                </w:r>
                <w:r w:rsidR="00F52737">
                  <w:rPr>
                    <w:noProof/>
                    <w:webHidden/>
                  </w:rPr>
                  <w:fldChar w:fldCharType="begin"/>
                </w:r>
                <w:r w:rsidR="00F52737">
                  <w:rPr>
                    <w:noProof/>
                    <w:webHidden/>
                  </w:rPr>
                  <w:instrText xml:space="preserve"> PAGEREF _Toc46827421 \h </w:instrText>
                </w:r>
                <w:r w:rsidR="00F52737">
                  <w:rPr>
                    <w:noProof/>
                    <w:webHidden/>
                  </w:rPr>
                </w:r>
                <w:r w:rsidR="00F52737">
                  <w:rPr>
                    <w:noProof/>
                    <w:webHidden/>
                  </w:rPr>
                  <w:fldChar w:fldCharType="separate"/>
                </w:r>
                <w:r w:rsidR="00F52737">
                  <w:rPr>
                    <w:noProof/>
                    <w:webHidden/>
                  </w:rPr>
                  <w:t>50</w:t>
                </w:r>
                <w:r w:rsidR="00F52737">
                  <w:rPr>
                    <w:noProof/>
                    <w:webHidden/>
                  </w:rPr>
                  <w:fldChar w:fldCharType="end"/>
                </w:r>
              </w:hyperlink>
            </w:p>
            <w:p w14:paraId="07A13E0B" w14:textId="77777777" w:rsidR="00F52737" w:rsidRDefault="00EA509F">
              <w:pPr>
                <w:pStyle w:val="TOC2"/>
                <w:tabs>
                  <w:tab w:val="right" w:leader="dot" w:pos="10194"/>
                </w:tabs>
                <w:rPr>
                  <w:rFonts w:eastAsiaTheme="minorEastAsia"/>
                  <w:noProof/>
                  <w:color w:val="auto"/>
                  <w:sz w:val="22"/>
                  <w:szCs w:val="22"/>
                  <w:lang w:eastAsia="en-AU"/>
                </w:rPr>
              </w:pPr>
              <w:hyperlink w:anchor="_Toc46827422" w:history="1">
                <w:r w:rsidR="00F52737" w:rsidRPr="005A26A1">
                  <w:rPr>
                    <w:rStyle w:val="Hyperlink"/>
                    <w:noProof/>
                  </w:rPr>
                  <w:t>Further ideas</w:t>
                </w:r>
                <w:r w:rsidR="00F52737">
                  <w:rPr>
                    <w:noProof/>
                    <w:webHidden/>
                  </w:rPr>
                  <w:tab/>
                </w:r>
                <w:r w:rsidR="00F52737">
                  <w:rPr>
                    <w:noProof/>
                    <w:webHidden/>
                  </w:rPr>
                  <w:fldChar w:fldCharType="begin"/>
                </w:r>
                <w:r w:rsidR="00F52737">
                  <w:rPr>
                    <w:noProof/>
                    <w:webHidden/>
                  </w:rPr>
                  <w:instrText xml:space="preserve"> PAGEREF _Toc46827422 \h </w:instrText>
                </w:r>
                <w:r w:rsidR="00F52737">
                  <w:rPr>
                    <w:noProof/>
                    <w:webHidden/>
                  </w:rPr>
                </w:r>
                <w:r w:rsidR="00F52737">
                  <w:rPr>
                    <w:noProof/>
                    <w:webHidden/>
                  </w:rPr>
                  <w:fldChar w:fldCharType="separate"/>
                </w:r>
                <w:r w:rsidR="00F52737">
                  <w:rPr>
                    <w:noProof/>
                    <w:webHidden/>
                  </w:rPr>
                  <w:t>50</w:t>
                </w:r>
                <w:r w:rsidR="00F52737">
                  <w:rPr>
                    <w:noProof/>
                    <w:webHidden/>
                  </w:rPr>
                  <w:fldChar w:fldCharType="end"/>
                </w:r>
              </w:hyperlink>
            </w:p>
            <w:p w14:paraId="07A13E0C" w14:textId="77777777" w:rsidR="00F52737" w:rsidRDefault="00EA509F">
              <w:pPr>
                <w:pStyle w:val="TOC1"/>
                <w:tabs>
                  <w:tab w:val="left" w:pos="400"/>
                  <w:tab w:val="right" w:leader="dot" w:pos="10194"/>
                </w:tabs>
                <w:rPr>
                  <w:rFonts w:eastAsiaTheme="minorEastAsia"/>
                  <w:noProof/>
                  <w:color w:val="auto"/>
                  <w:sz w:val="22"/>
                  <w:szCs w:val="22"/>
                  <w:lang w:eastAsia="en-AU"/>
                </w:rPr>
              </w:pPr>
              <w:hyperlink w:anchor="_Toc46827423" w:history="1">
                <w:r w:rsidR="00F52737" w:rsidRPr="005A26A1">
                  <w:rPr>
                    <w:rStyle w:val="Hyperlink"/>
                    <w:noProof/>
                  </w:rPr>
                  <w:t>7.</w:t>
                </w:r>
                <w:r w:rsidR="00F52737">
                  <w:rPr>
                    <w:rFonts w:eastAsiaTheme="minorEastAsia"/>
                    <w:noProof/>
                    <w:color w:val="auto"/>
                    <w:sz w:val="22"/>
                    <w:szCs w:val="22"/>
                    <w:lang w:eastAsia="en-AU"/>
                  </w:rPr>
                  <w:tab/>
                </w:r>
                <w:r w:rsidR="00F52737" w:rsidRPr="005A26A1">
                  <w:rPr>
                    <w:rStyle w:val="Hyperlink"/>
                    <w:noProof/>
                  </w:rPr>
                  <w:t>Registered Native Title Bodies Corporate</w:t>
                </w:r>
                <w:r w:rsidR="00F52737">
                  <w:rPr>
                    <w:noProof/>
                    <w:webHidden/>
                  </w:rPr>
                  <w:tab/>
                </w:r>
                <w:r w:rsidR="00F52737">
                  <w:rPr>
                    <w:noProof/>
                    <w:webHidden/>
                  </w:rPr>
                  <w:fldChar w:fldCharType="begin"/>
                </w:r>
                <w:r w:rsidR="00F52737">
                  <w:rPr>
                    <w:noProof/>
                    <w:webHidden/>
                  </w:rPr>
                  <w:instrText xml:space="preserve"> PAGEREF _Toc46827423 \h </w:instrText>
                </w:r>
                <w:r w:rsidR="00F52737">
                  <w:rPr>
                    <w:noProof/>
                    <w:webHidden/>
                  </w:rPr>
                </w:r>
                <w:r w:rsidR="00F52737">
                  <w:rPr>
                    <w:noProof/>
                    <w:webHidden/>
                  </w:rPr>
                  <w:fldChar w:fldCharType="separate"/>
                </w:r>
                <w:r w:rsidR="00F52737">
                  <w:rPr>
                    <w:noProof/>
                    <w:webHidden/>
                  </w:rPr>
                  <w:t>52</w:t>
                </w:r>
                <w:r w:rsidR="00F52737">
                  <w:rPr>
                    <w:noProof/>
                    <w:webHidden/>
                  </w:rPr>
                  <w:fldChar w:fldCharType="end"/>
                </w:r>
              </w:hyperlink>
            </w:p>
            <w:p w14:paraId="07A13E0D" w14:textId="77777777" w:rsidR="00F52737" w:rsidRDefault="00EA509F">
              <w:pPr>
                <w:pStyle w:val="TOC2"/>
                <w:tabs>
                  <w:tab w:val="right" w:leader="dot" w:pos="10194"/>
                </w:tabs>
                <w:rPr>
                  <w:rFonts w:eastAsiaTheme="minorEastAsia"/>
                  <w:noProof/>
                  <w:color w:val="auto"/>
                  <w:sz w:val="22"/>
                  <w:szCs w:val="22"/>
                  <w:lang w:eastAsia="en-AU"/>
                </w:rPr>
              </w:pPr>
              <w:hyperlink w:anchor="_Toc46827424" w:history="1">
                <w:r w:rsidR="00F52737" w:rsidRPr="005A26A1">
                  <w:rPr>
                    <w:rStyle w:val="Hyperlink"/>
                    <w:noProof/>
                  </w:rPr>
                  <w:t>Transparency around native title monies</w:t>
                </w:r>
                <w:r w:rsidR="00F52737">
                  <w:rPr>
                    <w:noProof/>
                    <w:webHidden/>
                  </w:rPr>
                  <w:tab/>
                </w:r>
                <w:r w:rsidR="00F52737">
                  <w:rPr>
                    <w:noProof/>
                    <w:webHidden/>
                  </w:rPr>
                  <w:fldChar w:fldCharType="begin"/>
                </w:r>
                <w:r w:rsidR="00F52737">
                  <w:rPr>
                    <w:noProof/>
                    <w:webHidden/>
                  </w:rPr>
                  <w:instrText xml:space="preserve"> PAGEREF _Toc46827424 \h </w:instrText>
                </w:r>
                <w:r w:rsidR="00F52737">
                  <w:rPr>
                    <w:noProof/>
                    <w:webHidden/>
                  </w:rPr>
                </w:r>
                <w:r w:rsidR="00F52737">
                  <w:rPr>
                    <w:noProof/>
                    <w:webHidden/>
                  </w:rPr>
                  <w:fldChar w:fldCharType="separate"/>
                </w:r>
                <w:r w:rsidR="00F52737">
                  <w:rPr>
                    <w:noProof/>
                    <w:webHidden/>
                  </w:rPr>
                  <w:t>52</w:t>
                </w:r>
                <w:r w:rsidR="00F52737">
                  <w:rPr>
                    <w:noProof/>
                    <w:webHidden/>
                  </w:rPr>
                  <w:fldChar w:fldCharType="end"/>
                </w:r>
              </w:hyperlink>
            </w:p>
            <w:p w14:paraId="07A13E0E" w14:textId="77777777" w:rsidR="00F52737" w:rsidRDefault="00EA509F">
              <w:pPr>
                <w:pStyle w:val="TOC3"/>
                <w:rPr>
                  <w:rFonts w:eastAsiaTheme="minorEastAsia"/>
                  <w:noProof/>
                  <w:color w:val="auto"/>
                  <w:sz w:val="22"/>
                  <w:szCs w:val="22"/>
                  <w:lang w:eastAsia="en-AU"/>
                </w:rPr>
              </w:pPr>
              <w:hyperlink w:anchor="_Toc46827425" w:history="1">
                <w:r w:rsidR="00F52737" w:rsidRPr="005A26A1">
                  <w:rPr>
                    <w:rStyle w:val="Hyperlink"/>
                    <w:noProof/>
                  </w:rPr>
                  <w:t>Benefits management structures</w:t>
                </w:r>
                <w:r w:rsidR="00F52737">
                  <w:rPr>
                    <w:noProof/>
                    <w:webHidden/>
                  </w:rPr>
                  <w:tab/>
                </w:r>
                <w:r w:rsidR="00F52737">
                  <w:rPr>
                    <w:noProof/>
                    <w:webHidden/>
                  </w:rPr>
                  <w:fldChar w:fldCharType="begin"/>
                </w:r>
                <w:r w:rsidR="00F52737">
                  <w:rPr>
                    <w:noProof/>
                    <w:webHidden/>
                  </w:rPr>
                  <w:instrText xml:space="preserve"> PAGEREF _Toc46827425 \h </w:instrText>
                </w:r>
                <w:r w:rsidR="00F52737">
                  <w:rPr>
                    <w:noProof/>
                    <w:webHidden/>
                  </w:rPr>
                </w:r>
                <w:r w:rsidR="00F52737">
                  <w:rPr>
                    <w:noProof/>
                    <w:webHidden/>
                  </w:rPr>
                  <w:fldChar w:fldCharType="separate"/>
                </w:r>
                <w:r w:rsidR="00F52737">
                  <w:rPr>
                    <w:noProof/>
                    <w:webHidden/>
                  </w:rPr>
                  <w:t>53</w:t>
                </w:r>
                <w:r w:rsidR="00F52737">
                  <w:rPr>
                    <w:noProof/>
                    <w:webHidden/>
                  </w:rPr>
                  <w:fldChar w:fldCharType="end"/>
                </w:r>
              </w:hyperlink>
            </w:p>
            <w:p w14:paraId="07A13E0F" w14:textId="77777777" w:rsidR="00F52737" w:rsidRDefault="00EA509F">
              <w:pPr>
                <w:pStyle w:val="TOC3"/>
                <w:rPr>
                  <w:rFonts w:eastAsiaTheme="minorEastAsia"/>
                  <w:noProof/>
                  <w:color w:val="auto"/>
                  <w:sz w:val="22"/>
                  <w:szCs w:val="22"/>
                  <w:lang w:eastAsia="en-AU"/>
                </w:rPr>
              </w:pPr>
              <w:hyperlink w:anchor="_Toc46827426" w:history="1">
                <w:r w:rsidR="00F52737" w:rsidRPr="005A26A1">
                  <w:rPr>
                    <w:rStyle w:val="Hyperlink"/>
                    <w:noProof/>
                  </w:rPr>
                  <w:t>Recording, reporting and decision-making</w:t>
                </w:r>
                <w:r w:rsidR="00F52737">
                  <w:rPr>
                    <w:noProof/>
                    <w:webHidden/>
                  </w:rPr>
                  <w:tab/>
                </w:r>
                <w:r w:rsidR="00F52737">
                  <w:rPr>
                    <w:noProof/>
                    <w:webHidden/>
                  </w:rPr>
                  <w:fldChar w:fldCharType="begin"/>
                </w:r>
                <w:r w:rsidR="00F52737">
                  <w:rPr>
                    <w:noProof/>
                    <w:webHidden/>
                  </w:rPr>
                  <w:instrText xml:space="preserve"> PAGEREF _Toc46827426 \h </w:instrText>
                </w:r>
                <w:r w:rsidR="00F52737">
                  <w:rPr>
                    <w:noProof/>
                    <w:webHidden/>
                  </w:rPr>
                </w:r>
                <w:r w:rsidR="00F52737">
                  <w:rPr>
                    <w:noProof/>
                    <w:webHidden/>
                  </w:rPr>
                  <w:fldChar w:fldCharType="separate"/>
                </w:r>
                <w:r w:rsidR="00F52737">
                  <w:rPr>
                    <w:noProof/>
                    <w:webHidden/>
                  </w:rPr>
                  <w:t>53</w:t>
                </w:r>
                <w:r w:rsidR="00F52737">
                  <w:rPr>
                    <w:noProof/>
                    <w:webHidden/>
                  </w:rPr>
                  <w:fldChar w:fldCharType="end"/>
                </w:r>
              </w:hyperlink>
            </w:p>
            <w:p w14:paraId="07A13E10" w14:textId="77777777" w:rsidR="00F52737" w:rsidRDefault="00EA509F">
              <w:pPr>
                <w:pStyle w:val="TOC2"/>
                <w:tabs>
                  <w:tab w:val="right" w:leader="dot" w:pos="10194"/>
                </w:tabs>
                <w:rPr>
                  <w:rFonts w:eastAsiaTheme="minorEastAsia"/>
                  <w:noProof/>
                  <w:color w:val="auto"/>
                  <w:sz w:val="22"/>
                  <w:szCs w:val="22"/>
                  <w:lang w:eastAsia="en-AU"/>
                </w:rPr>
              </w:pPr>
              <w:hyperlink w:anchor="_Toc46827427" w:history="1">
                <w:r w:rsidR="00F52737" w:rsidRPr="005A26A1">
                  <w:rPr>
                    <w:rStyle w:val="Hyperlink"/>
                    <w:noProof/>
                  </w:rPr>
                  <w:t>Dispute resolution</w:t>
                </w:r>
                <w:r w:rsidR="00F52737">
                  <w:rPr>
                    <w:noProof/>
                    <w:webHidden/>
                  </w:rPr>
                  <w:tab/>
                </w:r>
                <w:r w:rsidR="00F52737">
                  <w:rPr>
                    <w:noProof/>
                    <w:webHidden/>
                  </w:rPr>
                  <w:fldChar w:fldCharType="begin"/>
                </w:r>
                <w:r w:rsidR="00F52737">
                  <w:rPr>
                    <w:noProof/>
                    <w:webHidden/>
                  </w:rPr>
                  <w:instrText xml:space="preserve"> PAGEREF _Toc46827427 \h </w:instrText>
                </w:r>
                <w:r w:rsidR="00F52737">
                  <w:rPr>
                    <w:noProof/>
                    <w:webHidden/>
                  </w:rPr>
                </w:r>
                <w:r w:rsidR="00F52737">
                  <w:rPr>
                    <w:noProof/>
                    <w:webHidden/>
                  </w:rPr>
                  <w:fldChar w:fldCharType="separate"/>
                </w:r>
                <w:r w:rsidR="00F52737">
                  <w:rPr>
                    <w:noProof/>
                    <w:webHidden/>
                  </w:rPr>
                  <w:t>55</w:t>
                </w:r>
                <w:r w:rsidR="00F52737">
                  <w:rPr>
                    <w:noProof/>
                    <w:webHidden/>
                  </w:rPr>
                  <w:fldChar w:fldCharType="end"/>
                </w:r>
              </w:hyperlink>
            </w:p>
            <w:p w14:paraId="07A13E11" w14:textId="77777777" w:rsidR="00F52737" w:rsidRDefault="00EA509F">
              <w:pPr>
                <w:pStyle w:val="TOC2"/>
                <w:tabs>
                  <w:tab w:val="right" w:leader="dot" w:pos="10194"/>
                </w:tabs>
                <w:rPr>
                  <w:rFonts w:eastAsiaTheme="minorEastAsia"/>
                  <w:noProof/>
                  <w:color w:val="auto"/>
                  <w:sz w:val="22"/>
                  <w:szCs w:val="22"/>
                  <w:lang w:eastAsia="en-AU"/>
                </w:rPr>
              </w:pPr>
              <w:hyperlink w:anchor="_Toc46827428" w:history="1">
                <w:r w:rsidR="00F52737" w:rsidRPr="005A26A1">
                  <w:rPr>
                    <w:rStyle w:val="Hyperlink"/>
                    <w:noProof/>
                  </w:rPr>
                  <w:t>RNTBC model rule book</w:t>
                </w:r>
                <w:r w:rsidR="00F52737">
                  <w:rPr>
                    <w:noProof/>
                    <w:webHidden/>
                  </w:rPr>
                  <w:tab/>
                </w:r>
                <w:r w:rsidR="00F52737">
                  <w:rPr>
                    <w:noProof/>
                    <w:webHidden/>
                  </w:rPr>
                  <w:fldChar w:fldCharType="begin"/>
                </w:r>
                <w:r w:rsidR="00F52737">
                  <w:rPr>
                    <w:noProof/>
                    <w:webHidden/>
                  </w:rPr>
                  <w:instrText xml:space="preserve"> PAGEREF _Toc46827428 \h </w:instrText>
                </w:r>
                <w:r w:rsidR="00F52737">
                  <w:rPr>
                    <w:noProof/>
                    <w:webHidden/>
                  </w:rPr>
                </w:r>
                <w:r w:rsidR="00F52737">
                  <w:rPr>
                    <w:noProof/>
                    <w:webHidden/>
                  </w:rPr>
                  <w:fldChar w:fldCharType="separate"/>
                </w:r>
                <w:r w:rsidR="00F52737">
                  <w:rPr>
                    <w:noProof/>
                    <w:webHidden/>
                  </w:rPr>
                  <w:t>55</w:t>
                </w:r>
                <w:r w:rsidR="00F52737">
                  <w:rPr>
                    <w:noProof/>
                    <w:webHidden/>
                  </w:rPr>
                  <w:fldChar w:fldCharType="end"/>
                </w:r>
              </w:hyperlink>
            </w:p>
            <w:p w14:paraId="07A13E12" w14:textId="77777777" w:rsidR="00F52737" w:rsidRDefault="00EA509F">
              <w:pPr>
                <w:pStyle w:val="TOC2"/>
                <w:tabs>
                  <w:tab w:val="right" w:leader="dot" w:pos="10194"/>
                </w:tabs>
                <w:rPr>
                  <w:rFonts w:eastAsiaTheme="minorEastAsia"/>
                  <w:noProof/>
                  <w:color w:val="auto"/>
                  <w:sz w:val="22"/>
                  <w:szCs w:val="22"/>
                  <w:lang w:eastAsia="en-AU"/>
                </w:rPr>
              </w:pPr>
              <w:hyperlink w:anchor="_Toc46827429" w:history="1">
                <w:r w:rsidR="00F52737" w:rsidRPr="005A26A1">
                  <w:rPr>
                    <w:rStyle w:val="Hyperlink"/>
                    <w:noProof/>
                  </w:rPr>
                  <w:t>RNTBC name change registration on the National Native Title Register (NNTR)</w:t>
                </w:r>
                <w:r w:rsidR="00F52737">
                  <w:rPr>
                    <w:noProof/>
                    <w:webHidden/>
                  </w:rPr>
                  <w:tab/>
                </w:r>
                <w:r w:rsidR="00F52737">
                  <w:rPr>
                    <w:noProof/>
                    <w:webHidden/>
                  </w:rPr>
                  <w:fldChar w:fldCharType="begin"/>
                </w:r>
                <w:r w:rsidR="00F52737">
                  <w:rPr>
                    <w:noProof/>
                    <w:webHidden/>
                  </w:rPr>
                  <w:instrText xml:space="preserve"> PAGEREF _Toc46827429 \h </w:instrText>
                </w:r>
                <w:r w:rsidR="00F52737">
                  <w:rPr>
                    <w:noProof/>
                    <w:webHidden/>
                  </w:rPr>
                </w:r>
                <w:r w:rsidR="00F52737">
                  <w:rPr>
                    <w:noProof/>
                    <w:webHidden/>
                  </w:rPr>
                  <w:fldChar w:fldCharType="separate"/>
                </w:r>
                <w:r w:rsidR="00F52737">
                  <w:rPr>
                    <w:noProof/>
                    <w:webHidden/>
                  </w:rPr>
                  <w:t>56</w:t>
                </w:r>
                <w:r w:rsidR="00F52737">
                  <w:rPr>
                    <w:noProof/>
                    <w:webHidden/>
                  </w:rPr>
                  <w:fldChar w:fldCharType="end"/>
                </w:r>
              </w:hyperlink>
            </w:p>
            <w:p w14:paraId="07A13E13" w14:textId="77777777" w:rsidR="00F52737" w:rsidRDefault="00EA509F">
              <w:pPr>
                <w:pStyle w:val="TOC2"/>
                <w:tabs>
                  <w:tab w:val="right" w:leader="dot" w:pos="10194"/>
                </w:tabs>
                <w:rPr>
                  <w:rFonts w:eastAsiaTheme="minorEastAsia"/>
                  <w:noProof/>
                  <w:color w:val="auto"/>
                  <w:sz w:val="22"/>
                  <w:szCs w:val="22"/>
                  <w:lang w:eastAsia="en-AU"/>
                </w:rPr>
              </w:pPr>
              <w:hyperlink w:anchor="_Toc46827430" w:history="1">
                <w:r w:rsidR="00F52737" w:rsidRPr="005A26A1">
                  <w:rPr>
                    <w:rStyle w:val="Hyperlink"/>
                    <w:noProof/>
                  </w:rPr>
                  <w:t>Conclusion</w:t>
                </w:r>
                <w:r w:rsidR="00F52737">
                  <w:rPr>
                    <w:noProof/>
                    <w:webHidden/>
                  </w:rPr>
                  <w:tab/>
                </w:r>
                <w:r w:rsidR="00F52737">
                  <w:rPr>
                    <w:noProof/>
                    <w:webHidden/>
                  </w:rPr>
                  <w:fldChar w:fldCharType="begin"/>
                </w:r>
                <w:r w:rsidR="00F52737">
                  <w:rPr>
                    <w:noProof/>
                    <w:webHidden/>
                  </w:rPr>
                  <w:instrText xml:space="preserve"> PAGEREF _Toc46827430 \h </w:instrText>
                </w:r>
                <w:r w:rsidR="00F52737">
                  <w:rPr>
                    <w:noProof/>
                    <w:webHidden/>
                  </w:rPr>
                </w:r>
                <w:r w:rsidR="00F52737">
                  <w:rPr>
                    <w:noProof/>
                    <w:webHidden/>
                  </w:rPr>
                  <w:fldChar w:fldCharType="separate"/>
                </w:r>
                <w:r w:rsidR="00F52737">
                  <w:rPr>
                    <w:noProof/>
                    <w:webHidden/>
                  </w:rPr>
                  <w:t>56</w:t>
                </w:r>
                <w:r w:rsidR="00F52737">
                  <w:rPr>
                    <w:noProof/>
                    <w:webHidden/>
                  </w:rPr>
                  <w:fldChar w:fldCharType="end"/>
                </w:r>
              </w:hyperlink>
            </w:p>
            <w:p w14:paraId="07A13E14" w14:textId="77777777" w:rsidR="00F52737" w:rsidRDefault="00EA509F">
              <w:pPr>
                <w:pStyle w:val="TOC2"/>
                <w:tabs>
                  <w:tab w:val="right" w:leader="dot" w:pos="10194"/>
                </w:tabs>
                <w:rPr>
                  <w:rFonts w:eastAsiaTheme="minorEastAsia"/>
                  <w:noProof/>
                  <w:color w:val="auto"/>
                  <w:sz w:val="22"/>
                  <w:szCs w:val="22"/>
                  <w:lang w:eastAsia="en-AU"/>
                </w:rPr>
              </w:pPr>
              <w:hyperlink w:anchor="_Toc46827431" w:history="1">
                <w:r w:rsidR="00F52737" w:rsidRPr="005A26A1">
                  <w:rPr>
                    <w:rStyle w:val="Hyperlink"/>
                    <w:noProof/>
                  </w:rPr>
                  <w:t>Further ideas</w:t>
                </w:r>
                <w:r w:rsidR="00F52737">
                  <w:rPr>
                    <w:noProof/>
                    <w:webHidden/>
                  </w:rPr>
                  <w:tab/>
                </w:r>
                <w:r w:rsidR="00F52737">
                  <w:rPr>
                    <w:noProof/>
                    <w:webHidden/>
                  </w:rPr>
                  <w:fldChar w:fldCharType="begin"/>
                </w:r>
                <w:r w:rsidR="00F52737">
                  <w:rPr>
                    <w:noProof/>
                    <w:webHidden/>
                  </w:rPr>
                  <w:instrText xml:space="preserve"> PAGEREF _Toc46827431 \h </w:instrText>
                </w:r>
                <w:r w:rsidR="00F52737">
                  <w:rPr>
                    <w:noProof/>
                    <w:webHidden/>
                  </w:rPr>
                </w:r>
                <w:r w:rsidR="00F52737">
                  <w:rPr>
                    <w:noProof/>
                    <w:webHidden/>
                  </w:rPr>
                  <w:fldChar w:fldCharType="separate"/>
                </w:r>
                <w:r w:rsidR="00F52737">
                  <w:rPr>
                    <w:noProof/>
                    <w:webHidden/>
                  </w:rPr>
                  <w:t>56</w:t>
                </w:r>
                <w:r w:rsidR="00F52737">
                  <w:rPr>
                    <w:noProof/>
                    <w:webHidden/>
                  </w:rPr>
                  <w:fldChar w:fldCharType="end"/>
                </w:r>
              </w:hyperlink>
            </w:p>
            <w:p w14:paraId="07A13E15" w14:textId="77777777" w:rsidR="00F52737" w:rsidRDefault="00EA509F">
              <w:pPr>
                <w:pStyle w:val="TOC1"/>
                <w:tabs>
                  <w:tab w:val="left" w:pos="400"/>
                  <w:tab w:val="right" w:leader="dot" w:pos="10194"/>
                </w:tabs>
                <w:rPr>
                  <w:rFonts w:eastAsiaTheme="minorEastAsia"/>
                  <w:noProof/>
                  <w:color w:val="auto"/>
                  <w:sz w:val="22"/>
                  <w:szCs w:val="22"/>
                  <w:lang w:eastAsia="en-AU"/>
                </w:rPr>
              </w:pPr>
              <w:hyperlink w:anchor="_Toc46827432" w:history="1">
                <w:r w:rsidR="00F52737" w:rsidRPr="005A26A1">
                  <w:rPr>
                    <w:rStyle w:val="Hyperlink"/>
                    <w:noProof/>
                  </w:rPr>
                  <w:t>8.</w:t>
                </w:r>
                <w:r w:rsidR="00F52737">
                  <w:rPr>
                    <w:rFonts w:eastAsiaTheme="minorEastAsia"/>
                    <w:noProof/>
                    <w:color w:val="auto"/>
                    <w:sz w:val="22"/>
                    <w:szCs w:val="22"/>
                    <w:lang w:eastAsia="en-AU"/>
                  </w:rPr>
                  <w:tab/>
                </w:r>
                <w:r w:rsidR="00F52737" w:rsidRPr="005A26A1">
                  <w:rPr>
                    <w:rStyle w:val="Hyperlink"/>
                    <w:noProof/>
                  </w:rPr>
                  <w:t>Special Account: Unclaimed Money Account and Protection of Assets</w:t>
                </w:r>
                <w:r w:rsidR="00F52737">
                  <w:rPr>
                    <w:noProof/>
                    <w:webHidden/>
                  </w:rPr>
                  <w:tab/>
                </w:r>
                <w:r w:rsidR="00F52737">
                  <w:rPr>
                    <w:noProof/>
                    <w:webHidden/>
                  </w:rPr>
                  <w:fldChar w:fldCharType="begin"/>
                </w:r>
                <w:r w:rsidR="00F52737">
                  <w:rPr>
                    <w:noProof/>
                    <w:webHidden/>
                  </w:rPr>
                  <w:instrText xml:space="preserve"> PAGEREF _Toc46827432 \h </w:instrText>
                </w:r>
                <w:r w:rsidR="00F52737">
                  <w:rPr>
                    <w:noProof/>
                    <w:webHidden/>
                  </w:rPr>
                </w:r>
                <w:r w:rsidR="00F52737">
                  <w:rPr>
                    <w:noProof/>
                    <w:webHidden/>
                  </w:rPr>
                  <w:fldChar w:fldCharType="separate"/>
                </w:r>
                <w:r w:rsidR="00F52737">
                  <w:rPr>
                    <w:noProof/>
                    <w:webHidden/>
                  </w:rPr>
                  <w:t>57</w:t>
                </w:r>
                <w:r w:rsidR="00F52737">
                  <w:rPr>
                    <w:noProof/>
                    <w:webHidden/>
                  </w:rPr>
                  <w:fldChar w:fldCharType="end"/>
                </w:r>
              </w:hyperlink>
            </w:p>
            <w:p w14:paraId="07A13E16" w14:textId="77777777" w:rsidR="00F52737" w:rsidRDefault="00EA509F">
              <w:pPr>
                <w:pStyle w:val="TOC2"/>
                <w:tabs>
                  <w:tab w:val="right" w:leader="dot" w:pos="10194"/>
                </w:tabs>
                <w:rPr>
                  <w:rFonts w:eastAsiaTheme="minorEastAsia"/>
                  <w:noProof/>
                  <w:color w:val="auto"/>
                  <w:sz w:val="22"/>
                  <w:szCs w:val="22"/>
                  <w:lang w:eastAsia="en-AU"/>
                </w:rPr>
              </w:pPr>
              <w:hyperlink w:anchor="_Toc46827433" w:history="1">
                <w:r w:rsidR="00F52737" w:rsidRPr="005A26A1">
                  <w:rPr>
                    <w:rStyle w:val="Hyperlink"/>
                    <w:noProof/>
                  </w:rPr>
                  <w:t>Conclusion</w:t>
                </w:r>
                <w:r w:rsidR="00F52737">
                  <w:rPr>
                    <w:noProof/>
                    <w:webHidden/>
                  </w:rPr>
                  <w:tab/>
                </w:r>
                <w:r w:rsidR="00F52737">
                  <w:rPr>
                    <w:noProof/>
                    <w:webHidden/>
                  </w:rPr>
                  <w:fldChar w:fldCharType="begin"/>
                </w:r>
                <w:r w:rsidR="00F52737">
                  <w:rPr>
                    <w:noProof/>
                    <w:webHidden/>
                  </w:rPr>
                  <w:instrText xml:space="preserve"> PAGEREF _Toc46827433 \h </w:instrText>
                </w:r>
                <w:r w:rsidR="00F52737">
                  <w:rPr>
                    <w:noProof/>
                    <w:webHidden/>
                  </w:rPr>
                </w:r>
                <w:r w:rsidR="00F52737">
                  <w:rPr>
                    <w:noProof/>
                    <w:webHidden/>
                  </w:rPr>
                  <w:fldChar w:fldCharType="separate"/>
                </w:r>
                <w:r w:rsidR="00F52737">
                  <w:rPr>
                    <w:noProof/>
                    <w:webHidden/>
                  </w:rPr>
                  <w:t>58</w:t>
                </w:r>
                <w:r w:rsidR="00F52737">
                  <w:rPr>
                    <w:noProof/>
                    <w:webHidden/>
                  </w:rPr>
                  <w:fldChar w:fldCharType="end"/>
                </w:r>
              </w:hyperlink>
            </w:p>
            <w:p w14:paraId="07A13E17" w14:textId="77777777" w:rsidR="00F52737" w:rsidRDefault="00EA509F">
              <w:pPr>
                <w:pStyle w:val="TOC1"/>
                <w:tabs>
                  <w:tab w:val="left" w:pos="400"/>
                  <w:tab w:val="right" w:leader="dot" w:pos="10194"/>
                </w:tabs>
                <w:rPr>
                  <w:rFonts w:eastAsiaTheme="minorEastAsia"/>
                  <w:noProof/>
                  <w:color w:val="auto"/>
                  <w:sz w:val="22"/>
                  <w:szCs w:val="22"/>
                  <w:lang w:eastAsia="en-AU"/>
                </w:rPr>
              </w:pPr>
              <w:hyperlink w:anchor="_Toc46827434" w:history="1">
                <w:r w:rsidR="00F52737" w:rsidRPr="005A26A1">
                  <w:rPr>
                    <w:rStyle w:val="Hyperlink"/>
                    <w:noProof/>
                  </w:rPr>
                  <w:t>9.</w:t>
                </w:r>
                <w:r w:rsidR="00F52737">
                  <w:rPr>
                    <w:rFonts w:eastAsiaTheme="minorEastAsia"/>
                    <w:noProof/>
                    <w:color w:val="auto"/>
                    <w:sz w:val="22"/>
                    <w:szCs w:val="22"/>
                    <w:lang w:eastAsia="en-AU"/>
                  </w:rPr>
                  <w:tab/>
                </w:r>
                <w:r w:rsidR="00F52737" w:rsidRPr="005A26A1">
                  <w:rPr>
                    <w:rStyle w:val="Hyperlink"/>
                    <w:noProof/>
                  </w:rPr>
                  <w:t>Special administration, insolvency and winding up of CATSI corporations</w:t>
                </w:r>
                <w:r w:rsidR="00F52737">
                  <w:rPr>
                    <w:noProof/>
                    <w:webHidden/>
                  </w:rPr>
                  <w:tab/>
                </w:r>
                <w:r w:rsidR="00F52737">
                  <w:rPr>
                    <w:noProof/>
                    <w:webHidden/>
                  </w:rPr>
                  <w:fldChar w:fldCharType="begin"/>
                </w:r>
                <w:r w:rsidR="00F52737">
                  <w:rPr>
                    <w:noProof/>
                    <w:webHidden/>
                  </w:rPr>
                  <w:instrText xml:space="preserve"> PAGEREF _Toc46827434 \h </w:instrText>
                </w:r>
                <w:r w:rsidR="00F52737">
                  <w:rPr>
                    <w:noProof/>
                    <w:webHidden/>
                  </w:rPr>
                </w:r>
                <w:r w:rsidR="00F52737">
                  <w:rPr>
                    <w:noProof/>
                    <w:webHidden/>
                  </w:rPr>
                  <w:fldChar w:fldCharType="separate"/>
                </w:r>
                <w:r w:rsidR="00F52737">
                  <w:rPr>
                    <w:noProof/>
                    <w:webHidden/>
                  </w:rPr>
                  <w:t>59</w:t>
                </w:r>
                <w:r w:rsidR="00F52737">
                  <w:rPr>
                    <w:noProof/>
                    <w:webHidden/>
                  </w:rPr>
                  <w:fldChar w:fldCharType="end"/>
                </w:r>
              </w:hyperlink>
            </w:p>
            <w:p w14:paraId="07A13E18" w14:textId="77777777" w:rsidR="00F52737" w:rsidRDefault="00EA509F">
              <w:pPr>
                <w:pStyle w:val="TOC2"/>
                <w:tabs>
                  <w:tab w:val="right" w:leader="dot" w:pos="10194"/>
                </w:tabs>
                <w:rPr>
                  <w:rFonts w:eastAsiaTheme="minorEastAsia"/>
                  <w:noProof/>
                  <w:color w:val="auto"/>
                  <w:sz w:val="22"/>
                  <w:szCs w:val="22"/>
                  <w:lang w:eastAsia="en-AU"/>
                </w:rPr>
              </w:pPr>
              <w:hyperlink w:anchor="_Toc46827435" w:history="1">
                <w:r w:rsidR="00F52737" w:rsidRPr="005A26A1">
                  <w:rPr>
                    <w:rStyle w:val="Hyperlink"/>
                    <w:noProof/>
                  </w:rPr>
                  <w:t>Special administration</w:t>
                </w:r>
                <w:r w:rsidR="00F52737">
                  <w:rPr>
                    <w:noProof/>
                    <w:webHidden/>
                  </w:rPr>
                  <w:tab/>
                </w:r>
                <w:r w:rsidR="00F52737">
                  <w:rPr>
                    <w:noProof/>
                    <w:webHidden/>
                  </w:rPr>
                  <w:fldChar w:fldCharType="begin"/>
                </w:r>
                <w:r w:rsidR="00F52737">
                  <w:rPr>
                    <w:noProof/>
                    <w:webHidden/>
                  </w:rPr>
                  <w:instrText xml:space="preserve"> PAGEREF _Toc46827435 \h </w:instrText>
                </w:r>
                <w:r w:rsidR="00F52737">
                  <w:rPr>
                    <w:noProof/>
                    <w:webHidden/>
                  </w:rPr>
                </w:r>
                <w:r w:rsidR="00F52737">
                  <w:rPr>
                    <w:noProof/>
                    <w:webHidden/>
                  </w:rPr>
                  <w:fldChar w:fldCharType="separate"/>
                </w:r>
                <w:r w:rsidR="00F52737">
                  <w:rPr>
                    <w:noProof/>
                    <w:webHidden/>
                  </w:rPr>
                  <w:t>59</w:t>
                </w:r>
                <w:r w:rsidR="00F52737">
                  <w:rPr>
                    <w:noProof/>
                    <w:webHidden/>
                  </w:rPr>
                  <w:fldChar w:fldCharType="end"/>
                </w:r>
              </w:hyperlink>
            </w:p>
            <w:p w14:paraId="07A13E19" w14:textId="77777777" w:rsidR="00F52737" w:rsidRDefault="00EA509F">
              <w:pPr>
                <w:pStyle w:val="TOC3"/>
                <w:rPr>
                  <w:rFonts w:eastAsiaTheme="minorEastAsia"/>
                  <w:noProof/>
                  <w:color w:val="auto"/>
                  <w:sz w:val="22"/>
                  <w:szCs w:val="22"/>
                  <w:lang w:eastAsia="en-AU"/>
                </w:rPr>
              </w:pPr>
              <w:hyperlink w:anchor="_Toc46827436" w:history="1">
                <w:r w:rsidR="00F52737" w:rsidRPr="005A26A1">
                  <w:rPr>
                    <w:rStyle w:val="Hyperlink"/>
                    <w:noProof/>
                  </w:rPr>
                  <w:t>Title of special administration</w:t>
                </w:r>
                <w:r w:rsidR="00F52737">
                  <w:rPr>
                    <w:noProof/>
                    <w:webHidden/>
                  </w:rPr>
                  <w:tab/>
                </w:r>
                <w:r w:rsidR="00F52737">
                  <w:rPr>
                    <w:noProof/>
                    <w:webHidden/>
                  </w:rPr>
                  <w:fldChar w:fldCharType="begin"/>
                </w:r>
                <w:r w:rsidR="00F52737">
                  <w:rPr>
                    <w:noProof/>
                    <w:webHidden/>
                  </w:rPr>
                  <w:instrText xml:space="preserve"> PAGEREF _Toc46827436 \h </w:instrText>
                </w:r>
                <w:r w:rsidR="00F52737">
                  <w:rPr>
                    <w:noProof/>
                    <w:webHidden/>
                  </w:rPr>
                </w:r>
                <w:r w:rsidR="00F52737">
                  <w:rPr>
                    <w:noProof/>
                    <w:webHidden/>
                  </w:rPr>
                  <w:fldChar w:fldCharType="separate"/>
                </w:r>
                <w:r w:rsidR="00F52737">
                  <w:rPr>
                    <w:noProof/>
                    <w:webHidden/>
                  </w:rPr>
                  <w:t>59</w:t>
                </w:r>
                <w:r w:rsidR="00F52737">
                  <w:rPr>
                    <w:noProof/>
                    <w:webHidden/>
                  </w:rPr>
                  <w:fldChar w:fldCharType="end"/>
                </w:r>
              </w:hyperlink>
            </w:p>
            <w:p w14:paraId="07A13E1A" w14:textId="77777777" w:rsidR="00F52737" w:rsidRDefault="00EA509F">
              <w:pPr>
                <w:pStyle w:val="TOC3"/>
                <w:rPr>
                  <w:rFonts w:eastAsiaTheme="minorEastAsia"/>
                  <w:noProof/>
                  <w:color w:val="auto"/>
                  <w:sz w:val="22"/>
                  <w:szCs w:val="22"/>
                  <w:lang w:eastAsia="en-AU"/>
                </w:rPr>
              </w:pPr>
              <w:hyperlink w:anchor="_Toc46827437" w:history="1">
                <w:r w:rsidR="00F52737" w:rsidRPr="005A26A1">
                  <w:rPr>
                    <w:rStyle w:val="Hyperlink"/>
                    <w:noProof/>
                  </w:rPr>
                  <w:t>Appointing special administrators</w:t>
                </w:r>
                <w:r w:rsidR="00F52737">
                  <w:rPr>
                    <w:noProof/>
                    <w:webHidden/>
                  </w:rPr>
                  <w:tab/>
                </w:r>
                <w:r w:rsidR="00F52737">
                  <w:rPr>
                    <w:noProof/>
                    <w:webHidden/>
                  </w:rPr>
                  <w:fldChar w:fldCharType="begin"/>
                </w:r>
                <w:r w:rsidR="00F52737">
                  <w:rPr>
                    <w:noProof/>
                    <w:webHidden/>
                  </w:rPr>
                  <w:instrText xml:space="preserve"> PAGEREF _Toc46827437 \h </w:instrText>
                </w:r>
                <w:r w:rsidR="00F52737">
                  <w:rPr>
                    <w:noProof/>
                    <w:webHidden/>
                  </w:rPr>
                </w:r>
                <w:r w:rsidR="00F52737">
                  <w:rPr>
                    <w:noProof/>
                    <w:webHidden/>
                  </w:rPr>
                  <w:fldChar w:fldCharType="separate"/>
                </w:r>
                <w:r w:rsidR="00F52737">
                  <w:rPr>
                    <w:noProof/>
                    <w:webHidden/>
                  </w:rPr>
                  <w:t>59</w:t>
                </w:r>
                <w:r w:rsidR="00F52737">
                  <w:rPr>
                    <w:noProof/>
                    <w:webHidden/>
                  </w:rPr>
                  <w:fldChar w:fldCharType="end"/>
                </w:r>
              </w:hyperlink>
            </w:p>
            <w:p w14:paraId="07A13E1B" w14:textId="77777777" w:rsidR="00F52737" w:rsidRDefault="00EA509F">
              <w:pPr>
                <w:pStyle w:val="TOC2"/>
                <w:tabs>
                  <w:tab w:val="right" w:leader="dot" w:pos="10194"/>
                </w:tabs>
                <w:rPr>
                  <w:rFonts w:eastAsiaTheme="minorEastAsia"/>
                  <w:noProof/>
                  <w:color w:val="auto"/>
                  <w:sz w:val="22"/>
                  <w:szCs w:val="22"/>
                  <w:lang w:eastAsia="en-AU"/>
                </w:rPr>
              </w:pPr>
              <w:hyperlink w:anchor="_Toc46827438" w:history="1">
                <w:r w:rsidR="00F52737" w:rsidRPr="005A26A1">
                  <w:rPr>
                    <w:rStyle w:val="Hyperlink"/>
                    <w:noProof/>
                  </w:rPr>
                  <w:t>Examinable affairs and financial matters</w:t>
                </w:r>
                <w:r w:rsidR="00F52737">
                  <w:rPr>
                    <w:noProof/>
                    <w:webHidden/>
                  </w:rPr>
                  <w:tab/>
                </w:r>
                <w:r w:rsidR="00F52737">
                  <w:rPr>
                    <w:noProof/>
                    <w:webHidden/>
                  </w:rPr>
                  <w:fldChar w:fldCharType="begin"/>
                </w:r>
                <w:r w:rsidR="00F52737">
                  <w:rPr>
                    <w:noProof/>
                    <w:webHidden/>
                  </w:rPr>
                  <w:instrText xml:space="preserve"> PAGEREF _Toc46827438 \h </w:instrText>
                </w:r>
                <w:r w:rsidR="00F52737">
                  <w:rPr>
                    <w:noProof/>
                    <w:webHidden/>
                  </w:rPr>
                </w:r>
                <w:r w:rsidR="00F52737">
                  <w:rPr>
                    <w:noProof/>
                    <w:webHidden/>
                  </w:rPr>
                  <w:fldChar w:fldCharType="separate"/>
                </w:r>
                <w:r w:rsidR="00F52737">
                  <w:rPr>
                    <w:noProof/>
                    <w:webHidden/>
                  </w:rPr>
                  <w:t>60</w:t>
                </w:r>
                <w:r w:rsidR="00F52737">
                  <w:rPr>
                    <w:noProof/>
                    <w:webHidden/>
                  </w:rPr>
                  <w:fldChar w:fldCharType="end"/>
                </w:r>
              </w:hyperlink>
            </w:p>
            <w:p w14:paraId="07A13E1C" w14:textId="77777777" w:rsidR="00F52737" w:rsidRDefault="00EA509F">
              <w:pPr>
                <w:pStyle w:val="TOC2"/>
                <w:tabs>
                  <w:tab w:val="right" w:leader="dot" w:pos="10194"/>
                </w:tabs>
                <w:rPr>
                  <w:rFonts w:eastAsiaTheme="minorEastAsia"/>
                  <w:noProof/>
                  <w:color w:val="auto"/>
                  <w:sz w:val="22"/>
                  <w:szCs w:val="22"/>
                  <w:lang w:eastAsia="en-AU"/>
                </w:rPr>
              </w:pPr>
              <w:hyperlink w:anchor="_Toc46827439" w:history="1">
                <w:r w:rsidR="00F52737" w:rsidRPr="005A26A1">
                  <w:rPr>
                    <w:rStyle w:val="Hyperlink"/>
                    <w:noProof/>
                  </w:rPr>
                  <w:t>Insolvency and winding up</w:t>
                </w:r>
                <w:r w:rsidR="00F52737">
                  <w:rPr>
                    <w:noProof/>
                    <w:webHidden/>
                  </w:rPr>
                  <w:tab/>
                </w:r>
                <w:r w:rsidR="00F52737">
                  <w:rPr>
                    <w:noProof/>
                    <w:webHidden/>
                  </w:rPr>
                  <w:fldChar w:fldCharType="begin"/>
                </w:r>
                <w:r w:rsidR="00F52737">
                  <w:rPr>
                    <w:noProof/>
                    <w:webHidden/>
                  </w:rPr>
                  <w:instrText xml:space="preserve"> PAGEREF _Toc46827439 \h </w:instrText>
                </w:r>
                <w:r w:rsidR="00F52737">
                  <w:rPr>
                    <w:noProof/>
                    <w:webHidden/>
                  </w:rPr>
                </w:r>
                <w:r w:rsidR="00F52737">
                  <w:rPr>
                    <w:noProof/>
                    <w:webHidden/>
                  </w:rPr>
                  <w:fldChar w:fldCharType="separate"/>
                </w:r>
                <w:r w:rsidR="00F52737">
                  <w:rPr>
                    <w:noProof/>
                    <w:webHidden/>
                  </w:rPr>
                  <w:t>61</w:t>
                </w:r>
                <w:r w:rsidR="00F52737">
                  <w:rPr>
                    <w:noProof/>
                    <w:webHidden/>
                  </w:rPr>
                  <w:fldChar w:fldCharType="end"/>
                </w:r>
              </w:hyperlink>
            </w:p>
            <w:p w14:paraId="07A13E1D" w14:textId="77777777" w:rsidR="00F52737" w:rsidRDefault="00EA509F">
              <w:pPr>
                <w:pStyle w:val="TOC3"/>
                <w:rPr>
                  <w:rFonts w:eastAsiaTheme="minorEastAsia"/>
                  <w:noProof/>
                  <w:color w:val="auto"/>
                  <w:sz w:val="22"/>
                  <w:szCs w:val="22"/>
                  <w:lang w:eastAsia="en-AU"/>
                </w:rPr>
              </w:pPr>
              <w:hyperlink w:anchor="_Toc46827440" w:history="1">
                <w:r w:rsidR="00F52737" w:rsidRPr="005A26A1">
                  <w:rPr>
                    <w:rStyle w:val="Hyperlink"/>
                    <w:noProof/>
                  </w:rPr>
                  <w:t>Rebuttable presumptions of insolvency</w:t>
                </w:r>
                <w:r w:rsidR="00F52737">
                  <w:rPr>
                    <w:noProof/>
                    <w:webHidden/>
                  </w:rPr>
                  <w:tab/>
                </w:r>
                <w:r w:rsidR="00F52737">
                  <w:rPr>
                    <w:noProof/>
                    <w:webHidden/>
                  </w:rPr>
                  <w:fldChar w:fldCharType="begin"/>
                </w:r>
                <w:r w:rsidR="00F52737">
                  <w:rPr>
                    <w:noProof/>
                    <w:webHidden/>
                  </w:rPr>
                  <w:instrText xml:space="preserve"> PAGEREF _Toc46827440 \h </w:instrText>
                </w:r>
                <w:r w:rsidR="00F52737">
                  <w:rPr>
                    <w:noProof/>
                    <w:webHidden/>
                  </w:rPr>
                </w:r>
                <w:r w:rsidR="00F52737">
                  <w:rPr>
                    <w:noProof/>
                    <w:webHidden/>
                  </w:rPr>
                  <w:fldChar w:fldCharType="separate"/>
                </w:r>
                <w:r w:rsidR="00F52737">
                  <w:rPr>
                    <w:noProof/>
                    <w:webHidden/>
                  </w:rPr>
                  <w:t>62</w:t>
                </w:r>
                <w:r w:rsidR="00F52737">
                  <w:rPr>
                    <w:noProof/>
                    <w:webHidden/>
                  </w:rPr>
                  <w:fldChar w:fldCharType="end"/>
                </w:r>
              </w:hyperlink>
            </w:p>
            <w:p w14:paraId="07A13E1E" w14:textId="77777777" w:rsidR="00F52737" w:rsidRDefault="00EA509F">
              <w:pPr>
                <w:pStyle w:val="TOC3"/>
                <w:rPr>
                  <w:rFonts w:eastAsiaTheme="minorEastAsia"/>
                  <w:noProof/>
                  <w:color w:val="auto"/>
                  <w:sz w:val="22"/>
                  <w:szCs w:val="22"/>
                  <w:lang w:eastAsia="en-AU"/>
                </w:rPr>
              </w:pPr>
              <w:hyperlink w:anchor="_Toc46827441" w:history="1">
                <w:r w:rsidR="00F52737" w:rsidRPr="005A26A1">
                  <w:rPr>
                    <w:rStyle w:val="Hyperlink"/>
                    <w:noProof/>
                  </w:rPr>
                  <w:t>Registrar to seek leave of the court</w:t>
                </w:r>
                <w:r w:rsidR="00F52737">
                  <w:rPr>
                    <w:noProof/>
                    <w:webHidden/>
                  </w:rPr>
                  <w:tab/>
                </w:r>
                <w:r w:rsidR="00F52737">
                  <w:rPr>
                    <w:noProof/>
                    <w:webHidden/>
                  </w:rPr>
                  <w:fldChar w:fldCharType="begin"/>
                </w:r>
                <w:r w:rsidR="00F52737">
                  <w:rPr>
                    <w:noProof/>
                    <w:webHidden/>
                  </w:rPr>
                  <w:instrText xml:space="preserve"> PAGEREF _Toc46827441 \h </w:instrText>
                </w:r>
                <w:r w:rsidR="00F52737">
                  <w:rPr>
                    <w:noProof/>
                    <w:webHidden/>
                  </w:rPr>
                </w:r>
                <w:r w:rsidR="00F52737">
                  <w:rPr>
                    <w:noProof/>
                    <w:webHidden/>
                  </w:rPr>
                  <w:fldChar w:fldCharType="separate"/>
                </w:r>
                <w:r w:rsidR="00F52737">
                  <w:rPr>
                    <w:noProof/>
                    <w:webHidden/>
                  </w:rPr>
                  <w:t>63</w:t>
                </w:r>
                <w:r w:rsidR="00F52737">
                  <w:rPr>
                    <w:noProof/>
                    <w:webHidden/>
                  </w:rPr>
                  <w:fldChar w:fldCharType="end"/>
                </w:r>
              </w:hyperlink>
            </w:p>
            <w:p w14:paraId="07A13E1F" w14:textId="77777777" w:rsidR="00F52737" w:rsidRDefault="00EA509F">
              <w:pPr>
                <w:pStyle w:val="TOC3"/>
                <w:rPr>
                  <w:rFonts w:eastAsiaTheme="minorEastAsia"/>
                  <w:noProof/>
                  <w:color w:val="auto"/>
                  <w:sz w:val="22"/>
                  <w:szCs w:val="22"/>
                  <w:lang w:eastAsia="en-AU"/>
                </w:rPr>
              </w:pPr>
              <w:hyperlink w:anchor="_Toc46827442" w:history="1">
                <w:r w:rsidR="00F52737" w:rsidRPr="005A26A1">
                  <w:rPr>
                    <w:rStyle w:val="Hyperlink"/>
                    <w:noProof/>
                  </w:rPr>
                  <w:t>Voluntary deregistration</w:t>
                </w:r>
                <w:r w:rsidR="00F52737">
                  <w:rPr>
                    <w:noProof/>
                    <w:webHidden/>
                  </w:rPr>
                  <w:tab/>
                </w:r>
                <w:r w:rsidR="00F52737">
                  <w:rPr>
                    <w:noProof/>
                    <w:webHidden/>
                  </w:rPr>
                  <w:fldChar w:fldCharType="begin"/>
                </w:r>
                <w:r w:rsidR="00F52737">
                  <w:rPr>
                    <w:noProof/>
                    <w:webHidden/>
                  </w:rPr>
                  <w:instrText xml:space="preserve"> PAGEREF _Toc46827442 \h </w:instrText>
                </w:r>
                <w:r w:rsidR="00F52737">
                  <w:rPr>
                    <w:noProof/>
                    <w:webHidden/>
                  </w:rPr>
                </w:r>
                <w:r w:rsidR="00F52737">
                  <w:rPr>
                    <w:noProof/>
                    <w:webHidden/>
                  </w:rPr>
                  <w:fldChar w:fldCharType="separate"/>
                </w:r>
                <w:r w:rsidR="00F52737">
                  <w:rPr>
                    <w:noProof/>
                    <w:webHidden/>
                  </w:rPr>
                  <w:t>63</w:t>
                </w:r>
                <w:r w:rsidR="00F52737">
                  <w:rPr>
                    <w:noProof/>
                    <w:webHidden/>
                  </w:rPr>
                  <w:fldChar w:fldCharType="end"/>
                </w:r>
              </w:hyperlink>
            </w:p>
            <w:p w14:paraId="07A13E20" w14:textId="77777777" w:rsidR="00F52737" w:rsidRDefault="00EA509F">
              <w:pPr>
                <w:pStyle w:val="TOC3"/>
                <w:rPr>
                  <w:rFonts w:eastAsiaTheme="minorEastAsia"/>
                  <w:noProof/>
                  <w:color w:val="auto"/>
                  <w:sz w:val="22"/>
                  <w:szCs w:val="22"/>
                  <w:lang w:eastAsia="en-AU"/>
                </w:rPr>
              </w:pPr>
              <w:hyperlink w:anchor="_Toc46827443" w:history="1">
                <w:r w:rsidR="00F52737" w:rsidRPr="005A26A1">
                  <w:rPr>
                    <w:rStyle w:val="Hyperlink"/>
                    <w:noProof/>
                  </w:rPr>
                  <w:t>Insolvent trustee corporations</w:t>
                </w:r>
                <w:r w:rsidR="00F52737">
                  <w:rPr>
                    <w:noProof/>
                    <w:webHidden/>
                  </w:rPr>
                  <w:tab/>
                </w:r>
                <w:r w:rsidR="00F52737">
                  <w:rPr>
                    <w:noProof/>
                    <w:webHidden/>
                  </w:rPr>
                  <w:fldChar w:fldCharType="begin"/>
                </w:r>
                <w:r w:rsidR="00F52737">
                  <w:rPr>
                    <w:noProof/>
                    <w:webHidden/>
                  </w:rPr>
                  <w:instrText xml:space="preserve"> PAGEREF _Toc46827443 \h </w:instrText>
                </w:r>
                <w:r w:rsidR="00F52737">
                  <w:rPr>
                    <w:noProof/>
                    <w:webHidden/>
                  </w:rPr>
                </w:r>
                <w:r w:rsidR="00F52737">
                  <w:rPr>
                    <w:noProof/>
                    <w:webHidden/>
                  </w:rPr>
                  <w:fldChar w:fldCharType="separate"/>
                </w:r>
                <w:r w:rsidR="00F52737">
                  <w:rPr>
                    <w:noProof/>
                    <w:webHidden/>
                  </w:rPr>
                  <w:t>63</w:t>
                </w:r>
                <w:r w:rsidR="00F52737">
                  <w:rPr>
                    <w:noProof/>
                    <w:webHidden/>
                  </w:rPr>
                  <w:fldChar w:fldCharType="end"/>
                </w:r>
              </w:hyperlink>
            </w:p>
            <w:p w14:paraId="07A13E21" w14:textId="77777777" w:rsidR="00F52737" w:rsidRDefault="00EA509F">
              <w:pPr>
                <w:pStyle w:val="TOC2"/>
                <w:tabs>
                  <w:tab w:val="right" w:leader="dot" w:pos="10194"/>
                </w:tabs>
                <w:rPr>
                  <w:rFonts w:eastAsiaTheme="minorEastAsia"/>
                  <w:noProof/>
                  <w:color w:val="auto"/>
                  <w:sz w:val="22"/>
                  <w:szCs w:val="22"/>
                  <w:lang w:eastAsia="en-AU"/>
                </w:rPr>
              </w:pPr>
              <w:hyperlink w:anchor="_Toc46827444" w:history="1">
                <w:r w:rsidR="00F52737" w:rsidRPr="005A26A1">
                  <w:rPr>
                    <w:rStyle w:val="Hyperlink"/>
                    <w:noProof/>
                  </w:rPr>
                  <w:t>Conclusion</w:t>
                </w:r>
                <w:r w:rsidR="00F52737">
                  <w:rPr>
                    <w:noProof/>
                    <w:webHidden/>
                  </w:rPr>
                  <w:tab/>
                </w:r>
                <w:r w:rsidR="00F52737">
                  <w:rPr>
                    <w:noProof/>
                    <w:webHidden/>
                  </w:rPr>
                  <w:fldChar w:fldCharType="begin"/>
                </w:r>
                <w:r w:rsidR="00F52737">
                  <w:rPr>
                    <w:noProof/>
                    <w:webHidden/>
                  </w:rPr>
                  <w:instrText xml:space="preserve"> PAGEREF _Toc46827444 \h </w:instrText>
                </w:r>
                <w:r w:rsidR="00F52737">
                  <w:rPr>
                    <w:noProof/>
                    <w:webHidden/>
                  </w:rPr>
                </w:r>
                <w:r w:rsidR="00F52737">
                  <w:rPr>
                    <w:noProof/>
                    <w:webHidden/>
                  </w:rPr>
                  <w:fldChar w:fldCharType="separate"/>
                </w:r>
                <w:r w:rsidR="00F52737">
                  <w:rPr>
                    <w:noProof/>
                    <w:webHidden/>
                  </w:rPr>
                  <w:t>64</w:t>
                </w:r>
                <w:r w:rsidR="00F52737">
                  <w:rPr>
                    <w:noProof/>
                    <w:webHidden/>
                  </w:rPr>
                  <w:fldChar w:fldCharType="end"/>
                </w:r>
              </w:hyperlink>
            </w:p>
            <w:p w14:paraId="07A13E22" w14:textId="77777777" w:rsidR="00710C2D" w:rsidRPr="00883A06" w:rsidRDefault="00710C2D" w:rsidP="00760D4A">
              <w:pPr>
                <w:ind w:right="281"/>
                <w:jc w:val="both"/>
                <w:rPr>
                  <w:rFonts w:asciiTheme="majorHAnsi" w:hAnsiTheme="majorHAnsi"/>
                </w:rPr>
              </w:pPr>
              <w:r w:rsidRPr="0092110C">
                <w:rPr>
                  <w:rFonts w:asciiTheme="majorHAnsi" w:hAnsiTheme="majorHAnsi"/>
                  <w:b/>
                </w:rPr>
                <w:fldChar w:fldCharType="end"/>
              </w:r>
            </w:p>
          </w:sdtContent>
        </w:sdt>
        <w:p w14:paraId="07A13E23" w14:textId="77777777" w:rsidR="00710C2D" w:rsidRDefault="00710C2D" w:rsidP="00760D4A">
          <w:pPr>
            <w:pStyle w:val="BodyText"/>
            <w:ind w:right="281"/>
            <w:jc w:val="both"/>
          </w:pPr>
        </w:p>
        <w:p w14:paraId="07A13E24" w14:textId="77777777" w:rsidR="0022452A" w:rsidRDefault="0022452A" w:rsidP="00760D4A">
          <w:pPr>
            <w:pStyle w:val="BodyText"/>
            <w:ind w:right="281"/>
            <w:jc w:val="both"/>
            <w:sectPr w:rsidR="0022452A" w:rsidSect="0032209D">
              <w:pgSz w:w="11906" w:h="16838"/>
              <w:pgMar w:top="1559" w:right="851" w:bottom="1701" w:left="851" w:header="567" w:footer="57" w:gutter="0"/>
              <w:cols w:space="708"/>
              <w:docGrid w:linePitch="360"/>
            </w:sectPr>
          </w:pPr>
        </w:p>
        <w:p w14:paraId="07A13E25" w14:textId="77777777" w:rsidR="00253EC7" w:rsidRPr="00253EC7" w:rsidRDefault="00253EC7" w:rsidP="00760D4A">
          <w:pPr>
            <w:pStyle w:val="Heading1"/>
            <w:numPr>
              <w:ilvl w:val="0"/>
              <w:numId w:val="26"/>
            </w:numPr>
            <w:ind w:right="281" w:hanging="1222"/>
            <w:jc w:val="both"/>
          </w:pPr>
          <w:bookmarkStart w:id="11" w:name="_Toc44921300"/>
          <w:bookmarkStart w:id="12" w:name="_Toc44941642"/>
          <w:bookmarkStart w:id="13" w:name="_Toc45003829"/>
          <w:bookmarkStart w:id="14" w:name="_Toc45013809"/>
          <w:bookmarkStart w:id="15" w:name="_Toc45024871"/>
          <w:bookmarkStart w:id="16" w:name="_Toc46827341"/>
          <w:r w:rsidRPr="00253EC7">
            <w:rPr>
              <w:i/>
              <w:noProof/>
              <w:lang w:eastAsia="en-AU"/>
            </w:rPr>
            <mc:AlternateContent>
              <mc:Choice Requires="wps">
                <w:drawing>
                  <wp:anchor distT="0" distB="0" distL="114300" distR="114300" simplePos="0" relativeHeight="251658246" behindDoc="0" locked="1" layoutInCell="1" allowOverlap="1" wp14:anchorId="07A141F1" wp14:editId="07A141F2">
                    <wp:simplePos x="0" y="0"/>
                    <wp:positionH relativeFrom="page">
                      <wp:align>right</wp:align>
                    </wp:positionH>
                    <wp:positionV relativeFrom="page">
                      <wp:align>top</wp:align>
                    </wp:positionV>
                    <wp:extent cx="108000" cy="10710000"/>
                    <wp:effectExtent l="0" t="0" r="6350" b="0"/>
                    <wp:wrapNone/>
                    <wp:docPr id="22" name="Rectangle 22"/>
                    <wp:cNvGraphicFramePr/>
                    <a:graphic xmlns:a="http://schemas.openxmlformats.org/drawingml/2006/main">
                      <a:graphicData uri="http://schemas.microsoft.com/office/word/2010/wordprocessingShape">
                        <wps:wsp>
                          <wps:cNvSpPr/>
                          <wps:spPr>
                            <a:xfrm>
                              <a:off x="0" y="0"/>
                              <a:ext cx="108000" cy="107100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46164" id="Rectangle 22" o:spid="_x0000_s1026" style="position:absolute;margin-left:-42.7pt;margin-top:0;width:8.5pt;height:843.3pt;z-index:25165824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HGbgIAANsEAAAOAAAAZHJzL2Uyb0RvYy54bWysVE1PGzEQvVfqf7B8L7sb0UIjNigCpaqE&#10;ABUqzsZrZy35q7aTTfrr++zdBEp7qpqD4/GMZ+Y9v9mLy53RZCtCVM62tDmpKRGWu07ZdUu/P64+&#10;nFMSE7Md086Klu5FpJeL9+8uBj8XM9c73YlAkMTG+eBb2qfk51UVeS8MiyfOCwundMGwBDOsqy6w&#10;AdmNrmZ1/akaXOh8cFzEiNPr0UkXJb+Ugqc7KaNIRLcUvaWyhrI+57VaXLD5OjDfKz61wf6hC8OU&#10;RdFjqmuWGNkE9Ucqo3hw0cl0wp2pnJSKi4IBaJr6DZqHnnlRsICc6I80xf+Xlt9u7wNRXUtnM0os&#10;M3ijb2CN2bUWBGcgaPBxjrgHfx8mK2Kb0e5kMPkfOMiukLo/kip2iXAcNvV5XYN6DldTnzUwCu3V&#10;y3UfYvoinCF509KA+oVMtr2JCSURegjJ1aLTqlsprYuxj1c6kC3DA0MXnRso0SwmHLZ0VX4ZA1L8&#10;dk1bMqCf2VlpjUF5UrOELo0HF9GuKWF6DUnzFEov1uWKyDT2cs1iPxYtaUcdGZUgZq1MSzPmI05t&#10;8zVR5DghypyOLObds+v2eIbgRn1Gz1cKVNwAxz0LECT4w5ClOyxSO3Tuph0lvQs//3ae46ETeCkZ&#10;IHCg+rFhQYCerxYK+tycnuaJKMbpx7MZjPDa8/zaYzfmyoHiBuPsednm+KQPWxmcecIsLnNVuJjl&#10;qD3yNxlXaRw8TDMXy2UJwxR4lm7sg+c5+YHex90TC37SQ4KUbt1hGNj8jSzG2HzTuuUmOamKZl54&#10;xetnAxNUdDBNex7R13aJevkmLX4BAAD//wMAUEsDBBQABgAIAAAAIQAXpcmF2gAAAAUBAAAPAAAA&#10;ZHJzL2Rvd25yZXYueG1sTI9BT8MwDIXvSPyHyEhcEEvhUKrSdEJMgOAyMUDi6DWmrWic0KRb+fd4&#10;XOBi6+lZ732ulrMb1I7G2Hs2cLHIQBE33vbcGnh9uTsvQMWEbHHwTAa+KcKyPj6qsLR+z8+026RW&#10;SQjHEg10KYVS69h05DAufCAW78OPDpPIsdV2xL2Eu0FfZlmuHfYsDR0Guu2o+dxMTkqK9So8rB6L&#10;+/VTsNPb2Re9F2jM6cl8cw0q0Zz+juGAL+hQC9PWT2yjGgzII+l3HrwrUVvZeZHnoOtK/6evfwAA&#10;AP//AwBQSwECLQAUAAYACAAAACEAtoM4kv4AAADhAQAAEwAAAAAAAAAAAAAAAAAAAAAAW0NvbnRl&#10;bnRfVHlwZXNdLnhtbFBLAQItABQABgAIAAAAIQA4/SH/1gAAAJQBAAALAAAAAAAAAAAAAAAAAC8B&#10;AABfcmVscy8ucmVsc1BLAQItABQABgAIAAAAIQBehjHGbgIAANsEAAAOAAAAAAAAAAAAAAAAAC4C&#10;AABkcnMvZTJvRG9jLnhtbFBLAQItABQABgAIAAAAIQAXpcmF2gAAAAUBAAAPAAAAAAAAAAAAAAAA&#10;AMgEAABkcnMvZG93bnJldi54bWxQSwUGAAAAAAQABADzAAAAzwUAAAAA&#10;" fillcolor="window" stroked="f" strokeweight="1pt">
                    <w10:wrap anchorx="page" anchory="page"/>
                    <w10:anchorlock/>
                  </v:rect>
                </w:pict>
              </mc:Fallback>
            </mc:AlternateContent>
          </w:r>
          <w:r w:rsidRPr="00253EC7">
            <w:rPr>
              <w:i/>
              <w:noProof/>
              <w:lang w:eastAsia="en-AU"/>
            </w:rPr>
            <mc:AlternateContent>
              <mc:Choice Requires="wps">
                <w:drawing>
                  <wp:anchor distT="45720" distB="45720" distL="114300" distR="114300" simplePos="0" relativeHeight="251658245" behindDoc="1" locked="1" layoutInCell="1" allowOverlap="1" wp14:anchorId="07A141F3" wp14:editId="07A141F4">
                    <wp:simplePos x="0" y="0"/>
                    <wp:positionH relativeFrom="page">
                      <wp:align>left</wp:align>
                    </wp:positionH>
                    <wp:positionV relativeFrom="page">
                      <wp:align>top</wp:align>
                    </wp:positionV>
                    <wp:extent cx="7559675" cy="722630"/>
                    <wp:effectExtent l="0" t="0" r="3175"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ysClr val="window" lastClr="FFFFFF"/>
                            </a:solidFill>
                            <a:ln w="9525">
                              <a:noFill/>
                              <a:miter lim="800000"/>
                              <a:headEnd/>
                              <a:tailEnd/>
                            </a:ln>
                          </wps:spPr>
                          <wps:txbx>
                            <w:txbxContent>
                              <w:p w14:paraId="07A1426D" w14:textId="77777777" w:rsidR="008442C0" w:rsidRPr="009B4379" w:rsidRDefault="008442C0" w:rsidP="00253EC7">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141F3" id="_x0000_t202" coordsize="21600,21600" o:spt="202" path="m,l,21600r21600,l21600,xe">
                    <v:stroke joinstyle="miter"/>
                    <v:path gradientshapeok="t" o:connecttype="rect"/>
                  </v:shapetype>
                  <v:shape id="Text Box 2" o:spid="_x0000_s1037" type="#_x0000_t202" style="position:absolute;left:0;text-align:left;margin-left:0;margin-top:0;width:595.25pt;height:56.9pt;z-index:-251658235;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FfJwIAACgEAAAOAAAAZHJzL2Uyb0RvYy54bWysU9tuGyEQfa/Uf0C8N2tvZDteGUep01SV&#10;0ouU9AMwsF5UYChg77pf34G13Sh9q8oDGobhzMyZw+p2sIYcVIgaHKPTqwklygmQ2u0Y/f788O6G&#10;kpi4k9yAU4weVaS367dvVr1vVA0dGKkCQRAXm94z2qXkm6qKolOWxyvwyuFlC8HyhMewq2TgPaJb&#10;U9WTybzqIUgfQKgY0Xs/XtJ1wW9bJdLXto0qEcMo1pbKHsq+zXu1XvFmF7jvtDiVwf+hCsu1w6QX&#10;qHueONkH/ReU1SJAhDZdCbAVtK0WqvSA3Uwnr7p56rhXpRckJ/oLTfH/wYovh2+BaMlofU2J4xZn&#10;9KyGRN7DQOpMT+9jg1FPHuPSgG4cc2k1+kcQPyJxsOm426m7EKDvFJdY3jS/rF48HXFiBtn2n0Fi&#10;Gr5PUICGNtjMHbJBEB3HdLyMJpci0LmYzZbzxYwSgXeLup4vxhS8Ob/2IaaPCizJBqMBR1/Q+eEx&#10;plwNb84hOVkEo+WDNqYcjnFjAjlwVAmKS0JPieExoZPRh7JKQ6+eGUd6RpezelYyOch4RVFWJ5S1&#10;0ZbRm0leo9AyOx+cLCGJazPaWJlxJ7oyQyNXadgOZTDL8xS2II/IX4BRxfjr0Ogg/KKkRwUzGn/u&#10;eVBY+ieHM8hyL8b1vFRAwtm9PRvcCXzPaKJkNDep/I3MiYM7HFCrC3d5kmP6U50ox0Lp6etkvb88&#10;l6g/H3z9GwAA//8DAFBLAwQUAAYACAAAACEAWEQ+UNsAAAAGAQAADwAAAGRycy9kb3ducmV2Lnht&#10;bEyPzU7DMBCE70h9B2srcaNOy49CiFMVWh6gPwKOrr0kUeN1FG/a8PY4XMplNatZzXybLwfXiDN2&#10;ofakYD5LQCAZb2sqFRz273cpiMCarG48oYIfDLAsJje5zqy/0BbPOy5FDKGQaQUVc5tJGUyFToeZ&#10;b5Gi9+07pzmuXSltpy8x3DVykSRP0umaYkOlW3yr0Jx2vVNg1tvXwP3efKSn9cOn2xyGL7lR6nY6&#10;rF5AMA58PYYRP6JDEZmOvicbRKMgPsJ/c/Tmz8kjiOOo7lOQRS7/4xe/AAAA//8DAFBLAQItABQA&#10;BgAIAAAAIQC2gziS/gAAAOEBAAATAAAAAAAAAAAAAAAAAAAAAABbQ29udGVudF9UeXBlc10ueG1s&#10;UEsBAi0AFAAGAAgAAAAhADj9If/WAAAAlAEAAAsAAAAAAAAAAAAAAAAALwEAAF9yZWxzLy5yZWxz&#10;UEsBAi0AFAAGAAgAAAAhADMvIV8nAgAAKAQAAA4AAAAAAAAAAAAAAAAALgIAAGRycy9lMm9Eb2Mu&#10;eG1sUEsBAi0AFAAGAAgAAAAhAFhEPlDbAAAABgEAAA8AAAAAAAAAAAAAAAAAgQQAAGRycy9kb3du&#10;cmV2LnhtbFBLBQYAAAAABAAEAPMAAACJBQAAAAA=&#10;" fillcolor="window" stroked="f">
                    <v:textbox inset="0,10mm,0,0">
                      <w:txbxContent>
                        <w:p w14:paraId="07A1426D" w14:textId="77777777" w:rsidR="008442C0" w:rsidRPr="009B4379" w:rsidRDefault="008442C0" w:rsidP="00253EC7">
                          <w:pPr>
                            <w:pStyle w:val="ProtectiveMarking"/>
                          </w:pPr>
                        </w:p>
                      </w:txbxContent>
                    </v:textbox>
                    <w10:wrap anchorx="page" anchory="page"/>
                    <w10:anchorlock/>
                  </v:shape>
                </w:pict>
              </mc:Fallback>
            </mc:AlternateContent>
          </w:r>
          <w:r w:rsidRPr="00253EC7">
            <w:t>Introduction</w:t>
          </w:r>
          <w:bookmarkEnd w:id="11"/>
          <w:bookmarkEnd w:id="12"/>
          <w:bookmarkEnd w:id="13"/>
          <w:bookmarkEnd w:id="14"/>
          <w:bookmarkEnd w:id="15"/>
          <w:bookmarkEnd w:id="16"/>
        </w:p>
        <w:p w14:paraId="07A13E26" w14:textId="77777777" w:rsidR="00253EC7" w:rsidRPr="0092110C" w:rsidRDefault="00253EC7" w:rsidP="00760D4A">
          <w:pPr>
            <w:pStyle w:val="Heading2"/>
            <w:ind w:right="281"/>
            <w:jc w:val="both"/>
          </w:pPr>
          <w:bookmarkStart w:id="17" w:name="_Toc44681974"/>
          <w:bookmarkStart w:id="18" w:name="_Toc44682457"/>
          <w:bookmarkStart w:id="19" w:name="_Toc44921301"/>
          <w:bookmarkStart w:id="20" w:name="_Toc44941643"/>
          <w:bookmarkStart w:id="21" w:name="_Toc45003830"/>
          <w:bookmarkStart w:id="22" w:name="_Toc45013810"/>
          <w:bookmarkStart w:id="23" w:name="_Toc45024872"/>
          <w:bookmarkStart w:id="24" w:name="_Toc46827342"/>
          <w:r w:rsidRPr="0092110C">
            <w:t>Background</w:t>
          </w:r>
          <w:bookmarkEnd w:id="17"/>
          <w:bookmarkEnd w:id="18"/>
          <w:bookmarkEnd w:id="19"/>
          <w:bookmarkEnd w:id="20"/>
          <w:bookmarkEnd w:id="21"/>
          <w:bookmarkEnd w:id="22"/>
          <w:bookmarkEnd w:id="23"/>
          <w:bookmarkEnd w:id="24"/>
        </w:p>
        <w:p w14:paraId="07A13E27" w14:textId="77777777" w:rsidR="00253EC7" w:rsidRPr="00A3318E"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A3318E">
            <w:rPr>
              <w:rFonts w:ascii="Calibri" w:eastAsia="Calibri" w:hAnsi="Calibri" w:cs="Times New Roman"/>
              <w:color w:val="262626"/>
              <w:lang w:val="en-US"/>
            </w:rPr>
            <w:t xml:space="preserve">Corporations registered under the </w:t>
          </w:r>
          <w:r w:rsidRPr="00E140D8">
            <w:rPr>
              <w:rFonts w:ascii="Calibri" w:eastAsia="Calibri" w:hAnsi="Calibri" w:cs="Times New Roman"/>
              <w:i/>
              <w:color w:val="262626"/>
              <w:lang w:val="en-US"/>
            </w:rPr>
            <w:t>Corporations (Aboriginal and Torres Strait Islander) Act 2006</w:t>
          </w:r>
          <w:r w:rsidRPr="00A3318E">
            <w:rPr>
              <w:rFonts w:ascii="Calibri" w:eastAsia="Calibri" w:hAnsi="Calibri" w:cs="Times New Roman"/>
              <w:color w:val="262626"/>
              <w:lang w:val="en-US"/>
            </w:rPr>
            <w:t xml:space="preserve"> (</w:t>
          </w:r>
          <w:r w:rsidR="003C574C">
            <w:rPr>
              <w:rFonts w:ascii="Calibri" w:eastAsia="Calibri" w:hAnsi="Calibri" w:cs="Times New Roman"/>
              <w:color w:val="262626"/>
              <w:lang w:val="en-US"/>
            </w:rPr>
            <w:t>CATSI Act</w:t>
          </w:r>
          <w:r w:rsidRPr="00A3318E">
            <w:rPr>
              <w:rFonts w:ascii="Calibri" w:eastAsia="Calibri" w:hAnsi="Calibri" w:cs="Times New Roman"/>
              <w:color w:val="262626"/>
              <w:lang w:val="en-US"/>
            </w:rPr>
            <w:t xml:space="preserve">) play a crucial role in delivering services and supporting economic development in Indigenous communities, particularly in remote Australia. The </w:t>
          </w:r>
          <w:r w:rsidR="00BC22C5">
            <w:rPr>
              <w:rFonts w:ascii="Calibri" w:eastAsia="Calibri" w:hAnsi="Calibri" w:cs="Times New Roman"/>
              <w:color w:val="262626"/>
              <w:lang w:val="en-US"/>
            </w:rPr>
            <w:t>CATSI Act</w:t>
          </w:r>
          <w:r w:rsidRPr="00A3318E">
            <w:rPr>
              <w:rFonts w:ascii="Calibri" w:eastAsia="Calibri" w:hAnsi="Calibri" w:cs="Times New Roman"/>
              <w:color w:val="262626"/>
              <w:lang w:val="en-US"/>
            </w:rPr>
            <w:t xml:space="preserve"> came into effect on 1 July 2007 to provide Indigenous corporations with a </w:t>
          </w:r>
          <w:r w:rsidR="00BC22C5">
            <w:rPr>
              <w:rFonts w:ascii="Calibri" w:eastAsia="Calibri" w:hAnsi="Calibri" w:cs="Times New Roman"/>
              <w:color w:val="262626"/>
              <w:lang w:val="en-US"/>
            </w:rPr>
            <w:t>fit</w:t>
          </w:r>
          <w:r w:rsidR="00BC22C5">
            <w:rPr>
              <w:rFonts w:ascii="Calibri" w:eastAsia="Calibri" w:hAnsi="Calibri" w:cs="Times New Roman"/>
              <w:color w:val="262626"/>
              <w:lang w:val="en-US"/>
            </w:rPr>
            <w:noBreakHyphen/>
            <w:t>for</w:t>
          </w:r>
          <w:r w:rsidR="00BC22C5">
            <w:rPr>
              <w:rFonts w:ascii="Calibri" w:eastAsia="Calibri" w:hAnsi="Calibri" w:cs="Times New Roman"/>
              <w:color w:val="262626"/>
              <w:lang w:val="en-US"/>
            </w:rPr>
            <w:noBreakHyphen/>
            <w:t>purpose</w:t>
          </w:r>
          <w:r w:rsidR="00BC22C5" w:rsidRPr="00A3318E">
            <w:rPr>
              <w:rFonts w:ascii="Calibri" w:eastAsia="Calibri" w:hAnsi="Calibri" w:cs="Times New Roman"/>
              <w:color w:val="262626"/>
              <w:lang w:val="en-US"/>
            </w:rPr>
            <w:t xml:space="preserve"> </w:t>
          </w:r>
          <w:r w:rsidRPr="00A3318E">
            <w:rPr>
              <w:rFonts w:ascii="Calibri" w:eastAsia="Calibri" w:hAnsi="Calibri" w:cs="Times New Roman"/>
              <w:color w:val="262626"/>
              <w:lang w:val="en-US"/>
            </w:rPr>
            <w:t xml:space="preserve">regulatory framework, making it easier for Aboriginal and Torres Strait Islander persons to form and manage corporations. The </w:t>
          </w:r>
          <w:r w:rsidR="003C574C">
            <w:rPr>
              <w:rFonts w:ascii="Calibri" w:eastAsia="Calibri" w:hAnsi="Calibri" w:cs="Times New Roman"/>
              <w:color w:val="262626"/>
              <w:lang w:val="en-US"/>
            </w:rPr>
            <w:t>CATSI </w:t>
          </w:r>
          <w:r w:rsidRPr="00A3318E">
            <w:rPr>
              <w:rFonts w:ascii="Calibri" w:eastAsia="Calibri" w:hAnsi="Calibri" w:cs="Times New Roman"/>
              <w:color w:val="262626"/>
              <w:lang w:val="en-US"/>
            </w:rPr>
            <w:t xml:space="preserve">Act mirrors many requirements of the </w:t>
          </w:r>
          <w:r w:rsidRPr="00E140D8">
            <w:rPr>
              <w:rFonts w:ascii="Calibri" w:eastAsia="Calibri" w:hAnsi="Calibri" w:cs="Times New Roman"/>
              <w:i/>
              <w:color w:val="262626"/>
              <w:lang w:val="en-US"/>
            </w:rPr>
            <w:t>Corporations Act 2001</w:t>
          </w:r>
          <w:r w:rsidRPr="00A3318E">
            <w:rPr>
              <w:rFonts w:ascii="Calibri" w:eastAsia="Calibri" w:hAnsi="Calibri" w:cs="Times New Roman"/>
              <w:color w:val="262626"/>
              <w:lang w:val="en-US"/>
            </w:rPr>
            <w:t xml:space="preserve"> (Corporations Act)</w:t>
          </w:r>
          <w:r w:rsidR="00E140D8">
            <w:rPr>
              <w:rStyle w:val="FootnoteReference"/>
              <w:rFonts w:ascii="Calibri" w:eastAsia="Calibri" w:hAnsi="Calibri" w:cs="Times New Roman"/>
              <w:color w:val="262626"/>
              <w:lang w:val="en-US"/>
            </w:rPr>
            <w:footnoteReference w:id="2"/>
          </w:r>
          <w:r w:rsidRPr="00A3318E">
            <w:rPr>
              <w:rFonts w:ascii="Calibri" w:eastAsia="Calibri" w:hAnsi="Calibri" w:cs="Times New Roman"/>
              <w:color w:val="262626"/>
              <w:lang w:val="en-US"/>
            </w:rPr>
            <w:t>, while providing the flexibility and support needed to meet the unique cultural contexts of Aboriginal and Torres Strait Islander people.</w:t>
          </w:r>
        </w:p>
        <w:p w14:paraId="07A13E28" w14:textId="77777777" w:rsidR="00253EC7" w:rsidRPr="00A3318E"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E140D8">
            <w:rPr>
              <w:rFonts w:ascii="Calibri" w:eastAsia="Calibri" w:hAnsi="Calibri" w:cs="Times New Roman"/>
              <w:color w:val="262626"/>
              <w:lang w:val="en-US"/>
            </w:rPr>
            <w:t>Many</w:t>
          </w:r>
          <w:r w:rsidRPr="00A3318E">
            <w:rPr>
              <w:rFonts w:ascii="Calibri" w:eastAsia="Calibri" w:hAnsi="Calibri" w:cs="Times New Roman"/>
              <w:color w:val="262626"/>
              <w:lang w:val="en-US"/>
            </w:rPr>
            <w:t xml:space="preserve"> Indigenous communities depend on CATSI corporations to deliver essential services, including land</w:t>
          </w:r>
          <w:r w:rsidR="009D02F7">
            <w:rPr>
              <w:rFonts w:ascii="Calibri" w:eastAsia="Calibri" w:hAnsi="Calibri" w:cs="Times New Roman"/>
              <w:color w:val="262626"/>
              <w:lang w:val="en-US"/>
            </w:rPr>
            <w:t xml:space="preserve"> </w:t>
          </w:r>
          <w:r w:rsidRPr="00A3318E">
            <w:rPr>
              <w:rFonts w:ascii="Calibri" w:eastAsia="Calibri" w:hAnsi="Calibri" w:cs="Times New Roman"/>
              <w:color w:val="262626"/>
              <w:lang w:val="en-US"/>
            </w:rPr>
            <w:t xml:space="preserve">holding, housing, health, education, employment and native title services. The </w:t>
          </w:r>
          <w:r w:rsidR="003C574C">
            <w:rPr>
              <w:rFonts w:ascii="Calibri" w:eastAsia="Calibri" w:hAnsi="Calibri" w:cs="Times New Roman"/>
              <w:color w:val="262626"/>
              <w:lang w:val="en-US"/>
            </w:rPr>
            <w:t>CATSI </w:t>
          </w:r>
          <w:r w:rsidRPr="00A3318E">
            <w:rPr>
              <w:rFonts w:ascii="Calibri" w:eastAsia="Calibri" w:hAnsi="Calibri" w:cs="Times New Roman"/>
              <w:color w:val="262626"/>
              <w:lang w:val="en-US"/>
            </w:rPr>
            <w:t xml:space="preserve">Act supports these corporations by promoting high standards of corporate governance and financial management. The </w:t>
          </w:r>
          <w:r w:rsidR="003C574C">
            <w:rPr>
              <w:rFonts w:ascii="Calibri" w:eastAsia="Calibri" w:hAnsi="Calibri" w:cs="Times New Roman"/>
              <w:color w:val="262626"/>
              <w:lang w:val="en-US"/>
            </w:rPr>
            <w:t>CATSI Act</w:t>
          </w:r>
          <w:r w:rsidRPr="00A3318E">
            <w:rPr>
              <w:rFonts w:ascii="Calibri" w:eastAsia="Calibri" w:hAnsi="Calibri" w:cs="Times New Roman"/>
              <w:color w:val="262626"/>
              <w:lang w:val="en-US"/>
            </w:rPr>
            <w:t xml:space="preserve"> also provides regulatory tools for assisting corporations in distress, such as special administration</w:t>
          </w:r>
          <w:r w:rsidR="009B2F02">
            <w:rPr>
              <w:rFonts w:ascii="Calibri" w:eastAsia="Calibri" w:hAnsi="Calibri" w:cs="Times New Roman"/>
              <w:color w:val="262626"/>
              <w:lang w:val="en-US"/>
            </w:rPr>
            <w:t xml:space="preserve"> provisions</w:t>
          </w:r>
          <w:r w:rsidRPr="00A3318E">
            <w:rPr>
              <w:rFonts w:ascii="Calibri" w:eastAsia="Calibri" w:hAnsi="Calibri" w:cs="Times New Roman"/>
              <w:color w:val="262626"/>
              <w:lang w:val="en-US"/>
            </w:rPr>
            <w:t>.</w:t>
          </w:r>
        </w:p>
        <w:p w14:paraId="07A13E29"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The objects of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as set out at section 1-25, are to:</w:t>
          </w:r>
        </w:p>
        <w:p w14:paraId="07A13E2A" w14:textId="77777777" w:rsidR="00253EC7" w:rsidRPr="00253EC7" w:rsidRDefault="00253EC7" w:rsidP="00760D4A">
          <w:pPr>
            <w:numPr>
              <w:ilvl w:val="1"/>
              <w:numId w:val="23"/>
            </w:numPr>
            <w:spacing w:before="12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provide for the Registrar of Aboriginal and Torres Strait Islander Corporations</w:t>
          </w:r>
          <w:r w:rsidR="009B2F02">
            <w:rPr>
              <w:rFonts w:ascii="Calibri" w:eastAsia="Calibri" w:hAnsi="Calibri" w:cs="Times New Roman"/>
              <w:color w:val="262626"/>
              <w:lang w:val="en-US"/>
            </w:rPr>
            <w:t xml:space="preserve"> (the Registrar)</w:t>
          </w:r>
          <w:r w:rsidRPr="00253EC7">
            <w:rPr>
              <w:rFonts w:ascii="Calibri" w:eastAsia="Calibri" w:hAnsi="Calibri" w:cs="Times New Roman"/>
              <w:color w:val="262626"/>
              <w:lang w:val="en-US"/>
            </w:rPr>
            <w:t>; and</w:t>
          </w:r>
        </w:p>
        <w:p w14:paraId="07A13E2B" w14:textId="77777777" w:rsidR="00253EC7" w:rsidRPr="00253EC7" w:rsidRDefault="00253EC7" w:rsidP="00760D4A">
          <w:pPr>
            <w:numPr>
              <w:ilvl w:val="1"/>
              <w:numId w:val="23"/>
            </w:numPr>
            <w:spacing w:before="12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provide for the Registrar’s functions and powers; and</w:t>
          </w:r>
        </w:p>
        <w:p w14:paraId="07A13E2C" w14:textId="77777777" w:rsidR="00253EC7" w:rsidRPr="00253EC7" w:rsidRDefault="00253EC7" w:rsidP="00760D4A">
          <w:pPr>
            <w:numPr>
              <w:ilvl w:val="1"/>
              <w:numId w:val="23"/>
            </w:numPr>
            <w:spacing w:before="12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provide for the incorporation, operation and regulation of those bodies that it is appropriate for th</w:t>
          </w:r>
          <w:r w:rsidR="006D0EC6">
            <w:rPr>
              <w:rFonts w:ascii="Calibri" w:eastAsia="Calibri" w:hAnsi="Calibri" w:cs="Times New Roman"/>
              <w:color w:val="262626"/>
              <w:lang w:val="en-US"/>
            </w:rPr>
            <w:t>e</w:t>
          </w:r>
          <w:r w:rsidRPr="00253EC7">
            <w:rPr>
              <w:rFonts w:ascii="Calibri" w:eastAsia="Calibri" w:hAnsi="Calibri" w:cs="Times New Roman"/>
              <w:color w:val="262626"/>
              <w:lang w:val="en-US"/>
            </w:rPr>
            <w:t xml:space="preserve"> Act to cover; </w:t>
          </w:r>
          <w:r w:rsidR="006D0EC6">
            <w:rPr>
              <w:rFonts w:ascii="Calibri" w:eastAsia="Calibri" w:hAnsi="Calibri" w:cs="Times New Roman"/>
              <w:color w:val="262626"/>
              <w:lang w:val="en-US"/>
            </w:rPr>
            <w:t>and</w:t>
          </w:r>
        </w:p>
        <w:p w14:paraId="07A13E2D" w14:textId="77777777" w:rsidR="00253EC7" w:rsidRPr="00253EC7" w:rsidRDefault="00253EC7" w:rsidP="00760D4A">
          <w:pPr>
            <w:numPr>
              <w:ilvl w:val="1"/>
              <w:numId w:val="23"/>
            </w:numPr>
            <w:spacing w:before="12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without limiting paragraph (c)—provide for the incorporation, operation and regulation of bodies that are incorporated for the purpose of becoming a registered native title body corporate</w:t>
          </w:r>
          <w:r w:rsidR="009B2F02">
            <w:rPr>
              <w:rFonts w:ascii="Calibri" w:eastAsia="Calibri" w:hAnsi="Calibri" w:cs="Times New Roman"/>
              <w:color w:val="262626"/>
              <w:lang w:val="en-US"/>
            </w:rPr>
            <w:t xml:space="preserve"> (RNTBC)</w:t>
          </w:r>
          <w:r w:rsidRPr="00253EC7">
            <w:rPr>
              <w:rFonts w:ascii="Calibri" w:eastAsia="Calibri" w:hAnsi="Calibri" w:cs="Times New Roman"/>
              <w:color w:val="262626"/>
              <w:lang w:val="en-US"/>
            </w:rPr>
            <w:t>; and</w:t>
          </w:r>
        </w:p>
        <w:p w14:paraId="07A13E2E" w14:textId="77777777" w:rsidR="00253EC7" w:rsidRPr="00253EC7" w:rsidRDefault="00253EC7" w:rsidP="00760D4A">
          <w:pPr>
            <w:numPr>
              <w:ilvl w:val="1"/>
              <w:numId w:val="23"/>
            </w:numPr>
            <w:spacing w:before="12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provide for the duties of officers of Aboriginal and Torres Strait Islander corporations and regulate those officers in the performance of those duties.</w:t>
          </w:r>
          <w:r w:rsidR="0080592A">
            <w:rPr>
              <w:rStyle w:val="FootnoteReference"/>
              <w:i/>
            </w:rPr>
            <w:footnoteReference w:id="3"/>
          </w:r>
        </w:p>
        <w:p w14:paraId="07A13E2F"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Since it commenced in 2007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has proven to be a</w:t>
          </w:r>
          <w:r w:rsidR="009B2F02">
            <w:rPr>
              <w:rFonts w:ascii="Calibri" w:eastAsia="Calibri" w:hAnsi="Calibri" w:cs="Times New Roman"/>
              <w:color w:val="262626"/>
              <w:lang w:val="en-US"/>
            </w:rPr>
            <w:t>n</w:t>
          </w:r>
          <w:r w:rsidRPr="00253EC7">
            <w:rPr>
              <w:rFonts w:ascii="Calibri" w:eastAsia="Calibri" w:hAnsi="Calibri" w:cs="Times New Roman"/>
              <w:color w:val="262626"/>
              <w:lang w:val="en-US"/>
            </w:rPr>
            <w:t xml:space="preserve"> </w:t>
          </w:r>
          <w:r w:rsidR="009B2F02">
            <w:rPr>
              <w:rFonts w:ascii="Calibri" w:eastAsia="Calibri" w:hAnsi="Calibri" w:cs="Times New Roman"/>
              <w:color w:val="262626"/>
              <w:lang w:val="en-US"/>
            </w:rPr>
            <w:t>effective</w:t>
          </w:r>
          <w:r w:rsidRPr="00253EC7">
            <w:rPr>
              <w:rFonts w:ascii="Calibri" w:eastAsia="Calibri" w:hAnsi="Calibri" w:cs="Times New Roman"/>
              <w:color w:val="262626"/>
              <w:lang w:val="en-US"/>
            </w:rPr>
            <w:t xml:space="preserve"> framework for regulating and supporting the economic development of Aboriginal and Torres Strait Islander corporations</w:t>
          </w:r>
          <w:r w:rsidR="009B2F02">
            <w:rPr>
              <w:rFonts w:ascii="Calibri" w:eastAsia="Calibri" w:hAnsi="Calibri" w:cs="Times New Roman"/>
              <w:color w:val="262626"/>
              <w:lang w:val="en-US"/>
            </w:rPr>
            <w:t xml:space="preserve">. Nevertheless, there are aspects of the </w:t>
          </w:r>
          <w:r w:rsidR="003C574C">
            <w:rPr>
              <w:rFonts w:ascii="Calibri" w:eastAsia="Calibri" w:hAnsi="Calibri" w:cs="Times New Roman"/>
              <w:color w:val="262626"/>
              <w:lang w:val="en-US"/>
            </w:rPr>
            <w:t>CATSI Act</w:t>
          </w:r>
          <w:r w:rsidR="009B2F02">
            <w:rPr>
              <w:rFonts w:ascii="Calibri" w:eastAsia="Calibri" w:hAnsi="Calibri" w:cs="Times New Roman"/>
              <w:color w:val="262626"/>
              <w:lang w:val="en-US"/>
            </w:rPr>
            <w:t xml:space="preserve"> that have been identified </w:t>
          </w:r>
          <w:r w:rsidR="00BC22C5">
            <w:rPr>
              <w:rFonts w:ascii="Calibri" w:eastAsia="Calibri" w:hAnsi="Calibri" w:cs="Times New Roman"/>
              <w:color w:val="262626"/>
              <w:lang w:val="en-US"/>
            </w:rPr>
            <w:t>as requiring</w:t>
          </w:r>
          <w:r w:rsidR="009B2F02">
            <w:rPr>
              <w:rFonts w:ascii="Calibri" w:eastAsia="Calibri" w:hAnsi="Calibri" w:cs="Times New Roman"/>
              <w:color w:val="262626"/>
              <w:lang w:val="en-US"/>
            </w:rPr>
            <w:t xml:space="preserve"> improvement. A</w:t>
          </w:r>
          <w:r w:rsidRPr="00253EC7">
            <w:rPr>
              <w:rFonts w:ascii="Calibri" w:eastAsia="Calibri" w:hAnsi="Calibri" w:cs="Times New Roman"/>
              <w:color w:val="262626"/>
              <w:lang w:val="en-US"/>
            </w:rPr>
            <w:t>fter thirteen years of operation, it is</w:t>
          </w:r>
          <w:r w:rsidR="009B2F02">
            <w:rPr>
              <w:rFonts w:ascii="Calibri" w:eastAsia="Calibri" w:hAnsi="Calibri" w:cs="Times New Roman"/>
              <w:color w:val="262626"/>
              <w:lang w:val="en-US"/>
            </w:rPr>
            <w:t xml:space="preserve"> also</w:t>
          </w:r>
          <w:r w:rsidRPr="00253EC7">
            <w:rPr>
              <w:rFonts w:ascii="Calibri" w:eastAsia="Calibri" w:hAnsi="Calibri" w:cs="Times New Roman"/>
              <w:color w:val="262626"/>
              <w:lang w:val="en-US"/>
            </w:rPr>
            <w:t xml:space="preserve"> important to update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so that it continues to be relevant to Aboriginal and Torres Strait Islander corporations, particularly as they face new challenges.</w:t>
          </w:r>
        </w:p>
        <w:p w14:paraId="07A13E30"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On 11 December 2019 the Minister for Indigenous Australians, the Hon. Ken Wyatt MP AM, announced a comprehensive review of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building on a series of reviews </w:t>
          </w:r>
          <w:r w:rsidR="00393CC8">
            <w:rPr>
              <w:rFonts w:ascii="Calibri" w:eastAsia="Calibri" w:hAnsi="Calibri" w:cs="Times New Roman"/>
              <w:color w:val="262626"/>
              <w:lang w:val="en-US"/>
            </w:rPr>
            <w:t xml:space="preserve">undertaken </w:t>
          </w:r>
          <w:r w:rsidRPr="00253EC7">
            <w:rPr>
              <w:rFonts w:ascii="Calibri" w:eastAsia="Calibri" w:hAnsi="Calibri" w:cs="Times New Roman"/>
              <w:color w:val="262626"/>
              <w:lang w:val="en-US"/>
            </w:rPr>
            <w:t xml:space="preserve">in recent years. Responding to feedback from stakeholders for comprehensive consideration of the ongoing role of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Minister Wyatt announced that this review would consider whether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w:t>
          </w:r>
          <w:r w:rsidR="00393CC8">
            <w:rPr>
              <w:rFonts w:ascii="Calibri" w:eastAsia="Calibri" w:hAnsi="Calibri" w:cs="Times New Roman"/>
              <w:color w:val="262626"/>
              <w:lang w:val="en-US"/>
            </w:rPr>
            <w:t xml:space="preserve">is </w:t>
          </w:r>
          <w:r w:rsidRPr="00253EC7">
            <w:rPr>
              <w:rFonts w:ascii="Calibri" w:eastAsia="Calibri" w:hAnsi="Calibri" w:cs="Times New Roman"/>
              <w:color w:val="262626"/>
              <w:lang w:val="en-US"/>
            </w:rPr>
            <w:t xml:space="preserve">achieving its objects, particularly as a special measure under the </w:t>
          </w:r>
          <w:r w:rsidRPr="00E140D8">
            <w:rPr>
              <w:rFonts w:ascii="Calibri" w:eastAsia="Calibri" w:hAnsi="Calibri" w:cs="Times New Roman"/>
              <w:i/>
              <w:color w:val="262626"/>
              <w:lang w:val="en-US"/>
            </w:rPr>
            <w:t>Racial Discrimination Act 1975</w:t>
          </w:r>
          <w:r w:rsidRPr="00253EC7">
            <w:rPr>
              <w:rFonts w:ascii="Calibri" w:eastAsia="Calibri" w:hAnsi="Calibri" w:cs="Times New Roman"/>
              <w:color w:val="262626"/>
              <w:lang w:val="en-US"/>
            </w:rPr>
            <w:t>.</w:t>
          </w:r>
        </w:p>
        <w:p w14:paraId="07A13E31" w14:textId="77777777" w:rsidR="00253EC7" w:rsidRPr="00253EC7" w:rsidRDefault="00253EC7" w:rsidP="00760D4A">
          <w:pPr>
            <w:pStyle w:val="ListParagraph"/>
            <w:keepNext/>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The Preamble to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states:</w:t>
          </w:r>
        </w:p>
        <w:p w14:paraId="07A13E32" w14:textId="77777777" w:rsidR="00253EC7" w:rsidRPr="0079326E" w:rsidRDefault="00253EC7" w:rsidP="00760D4A">
          <w:pPr>
            <w:ind w:left="720" w:right="565"/>
            <w:jc w:val="both"/>
            <w:rPr>
              <w:i/>
            </w:rPr>
          </w:pPr>
          <w:r w:rsidRPr="0079326E">
            <w:rPr>
              <w:i/>
            </w:rPr>
            <w:t>The Parliament of Australia intends that the following law will take effect according to its terms and be a special law for the descendants of the original inhabitants of Australia.</w:t>
          </w:r>
        </w:p>
        <w:p w14:paraId="07A13E33" w14:textId="77777777" w:rsidR="00253EC7" w:rsidRPr="0079326E" w:rsidRDefault="00253EC7" w:rsidP="00760D4A">
          <w:pPr>
            <w:ind w:left="720" w:right="565"/>
            <w:jc w:val="both"/>
            <w:rPr>
              <w:i/>
            </w:rPr>
          </w:pPr>
          <w:r w:rsidRPr="0079326E">
            <w:rPr>
              <w:i/>
            </w:rPr>
            <w:t>The law is intended, for the purposes of paragraph 4 of Article 1 of the International Convention on the Elimination of All Forms of Racial Discrimination and the Racial Discrimination Act 1975, to be a special measure for the advancement and protection of Aboriginal peoples and Torres Strait Islanders.</w:t>
          </w:r>
          <w:r w:rsidR="00B5283E" w:rsidRPr="009D02F7">
            <w:rPr>
              <w:rStyle w:val="FootnoteReference"/>
            </w:rPr>
            <w:footnoteReference w:id="4"/>
          </w:r>
        </w:p>
        <w:p w14:paraId="07A13E34"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The Australian Human Rights Commission explains that special measures aim to foster greater equality by supporting groups of people who face, or have faced, entrenched discrimination so they can have similar access to opportunities as others in the community.</w:t>
          </w:r>
          <w:r w:rsidR="00B5283E">
            <w:rPr>
              <w:rStyle w:val="FootnoteReference"/>
              <w:rFonts w:ascii="Calibri" w:eastAsia="Calibri" w:hAnsi="Calibri" w:cs="Times New Roman"/>
              <w:color w:val="262626"/>
              <w:lang w:val="en-US"/>
            </w:rPr>
            <w:footnoteReference w:id="5"/>
          </w:r>
          <w:r w:rsidRPr="00253EC7">
            <w:rPr>
              <w:rFonts w:ascii="Calibri" w:eastAsia="Calibri" w:hAnsi="Calibri" w:cs="Times New Roman"/>
              <w:color w:val="262626"/>
              <w:lang w:val="en-US"/>
            </w:rPr>
            <w:t xml:space="preserve"> Special measures are sometimes described as acts of ‘positive discrimination’ or ‘affirmative action’. They are allowed under federal anti</w:t>
          </w:r>
          <w:r w:rsidR="00393CC8">
            <w:rPr>
              <w:rFonts w:ascii="Calibri" w:eastAsia="Calibri" w:hAnsi="Calibri" w:cs="Times New Roman"/>
              <w:color w:val="262626"/>
              <w:lang w:val="en-US"/>
            </w:rPr>
            <w:noBreakHyphen/>
          </w:r>
          <w:r w:rsidRPr="00253EC7">
            <w:rPr>
              <w:rFonts w:ascii="Calibri" w:eastAsia="Calibri" w:hAnsi="Calibri" w:cs="Times New Roman"/>
              <w:color w:val="262626"/>
              <w:lang w:val="en-US"/>
            </w:rPr>
            <w:t>discrimination laws.</w:t>
          </w:r>
        </w:p>
        <w:p w14:paraId="07A13E35" w14:textId="77777777" w:rsidR="00253EC7" w:rsidRPr="00253EC7" w:rsidRDefault="00B85588"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O</w:t>
          </w:r>
          <w:r w:rsidR="00253EC7" w:rsidRPr="00253EC7">
            <w:rPr>
              <w:rFonts w:ascii="Calibri" w:eastAsia="Calibri" w:hAnsi="Calibri" w:cs="Times New Roman"/>
              <w:color w:val="262626"/>
              <w:lang w:val="en-US"/>
            </w:rPr>
            <w:t xml:space="preserve">nce a special measure has achieved its purpose and substantive equality has been established, the measure should cease. A primary function of this review is to assess whether there continues to be a need for the </w:t>
          </w:r>
          <w:r w:rsidR="003C574C">
            <w:rPr>
              <w:rFonts w:ascii="Calibri" w:eastAsia="Calibri" w:hAnsi="Calibri" w:cs="Times New Roman"/>
              <w:color w:val="262626"/>
              <w:lang w:val="en-US"/>
            </w:rPr>
            <w:t>CATSI Act</w:t>
          </w:r>
          <w:r w:rsidR="00253EC7" w:rsidRPr="00253EC7">
            <w:rPr>
              <w:rFonts w:ascii="Calibri" w:eastAsia="Calibri" w:hAnsi="Calibri" w:cs="Times New Roman"/>
              <w:color w:val="262626"/>
              <w:lang w:val="en-US"/>
            </w:rPr>
            <w:t xml:space="preserve"> as a special measure.</w:t>
          </w:r>
        </w:p>
        <w:p w14:paraId="07A13E36" w14:textId="77777777" w:rsidR="00253EC7" w:rsidRPr="00253EC7" w:rsidRDefault="00253EC7" w:rsidP="00760D4A">
          <w:pPr>
            <w:pStyle w:val="Heading3"/>
            <w:ind w:right="281"/>
            <w:jc w:val="both"/>
          </w:pPr>
          <w:bookmarkStart w:id="25" w:name="_Toc44681975"/>
          <w:bookmarkStart w:id="26" w:name="_Toc44682458"/>
          <w:bookmarkStart w:id="27" w:name="_Toc44921302"/>
          <w:bookmarkStart w:id="28" w:name="_Toc44941644"/>
          <w:bookmarkStart w:id="29" w:name="_Toc45003831"/>
          <w:bookmarkStart w:id="30" w:name="_Toc45013811"/>
          <w:bookmarkStart w:id="31" w:name="_Toc45024873"/>
          <w:bookmarkStart w:id="32" w:name="_Toc46827343"/>
          <w:r w:rsidRPr="00253EC7">
            <w:t xml:space="preserve">Development of the </w:t>
          </w:r>
          <w:bookmarkEnd w:id="25"/>
          <w:bookmarkEnd w:id="26"/>
          <w:bookmarkEnd w:id="27"/>
          <w:bookmarkEnd w:id="28"/>
          <w:r w:rsidR="003C574C">
            <w:t>CATSI Act</w:t>
          </w:r>
          <w:bookmarkEnd w:id="29"/>
          <w:bookmarkEnd w:id="30"/>
          <w:bookmarkEnd w:id="31"/>
          <w:bookmarkEnd w:id="32"/>
        </w:p>
        <w:p w14:paraId="07A13E37"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In 2007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replaced the </w:t>
          </w:r>
          <w:r w:rsidRPr="00E140D8">
            <w:rPr>
              <w:rFonts w:ascii="Calibri" w:eastAsia="Calibri" w:hAnsi="Calibri" w:cs="Times New Roman"/>
              <w:i/>
              <w:color w:val="262626"/>
              <w:lang w:val="en-US"/>
            </w:rPr>
            <w:t>Aboriginal Councils and Associations Act 1976</w:t>
          </w:r>
          <w:r w:rsidRPr="00253EC7">
            <w:rPr>
              <w:rFonts w:ascii="Calibri" w:eastAsia="Calibri" w:hAnsi="Calibri" w:cs="Times New Roman"/>
              <w:color w:val="262626"/>
              <w:lang w:val="en-US"/>
            </w:rPr>
            <w:t xml:space="preserve"> (the ACA Act) which had been in place for over 30 years. At the time, the ACA Act was the primary vehicle for the incorporation of close to 3000</w:t>
          </w:r>
          <w:r w:rsidR="008A5DC8">
            <w:rPr>
              <w:rFonts w:ascii="Calibri" w:eastAsia="Calibri" w:hAnsi="Calibri" w:cs="Times New Roman"/>
              <w:color w:val="262626"/>
              <w:lang w:val="en-US"/>
            </w:rPr>
            <w:t> </w:t>
          </w:r>
          <w:r w:rsidRPr="00253EC7">
            <w:rPr>
              <w:rFonts w:ascii="Calibri" w:eastAsia="Calibri" w:hAnsi="Calibri" w:cs="Times New Roman"/>
              <w:color w:val="262626"/>
              <w:lang w:val="en-US"/>
            </w:rPr>
            <w:t xml:space="preserve">Aboriginal and Torres Strait Islander associations </w:t>
          </w:r>
          <w:r w:rsidR="00B85588">
            <w:rPr>
              <w:rFonts w:ascii="Calibri" w:eastAsia="Calibri" w:hAnsi="Calibri" w:cs="Times New Roman"/>
              <w:color w:val="262626"/>
              <w:lang w:val="en-US"/>
            </w:rPr>
            <w:t>which</w:t>
          </w:r>
          <w:r w:rsidRPr="00253EC7">
            <w:rPr>
              <w:rFonts w:ascii="Calibri" w:eastAsia="Calibri" w:hAnsi="Calibri" w:cs="Times New Roman"/>
              <w:color w:val="262626"/>
              <w:lang w:val="en-US"/>
            </w:rPr>
            <w:t xml:space="preserve"> played a central role in the delivery of government services at both the Commonwealth and State and Territory level.</w:t>
          </w:r>
        </w:p>
        <w:p w14:paraId="07A13E38" w14:textId="77777777" w:rsidR="00B85588"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Over the 30 year period the ACA Act was in operation, it was subject</w:t>
          </w:r>
          <w:r w:rsidR="00B85588">
            <w:rPr>
              <w:rFonts w:ascii="Calibri" w:eastAsia="Calibri" w:hAnsi="Calibri" w:cs="Times New Roman"/>
              <w:color w:val="262626"/>
              <w:lang w:val="en-US"/>
            </w:rPr>
            <w:t xml:space="preserve"> to</w:t>
          </w:r>
          <w:r w:rsidRPr="00253EC7">
            <w:rPr>
              <w:rFonts w:ascii="Calibri" w:eastAsia="Calibri" w:hAnsi="Calibri" w:cs="Times New Roman"/>
              <w:color w:val="262626"/>
              <w:lang w:val="en-US"/>
            </w:rPr>
            <w:t xml:space="preserve"> multiple amendments and several reviews. </w:t>
          </w:r>
          <w:r w:rsidR="008A5DC8">
            <w:rPr>
              <w:rFonts w:ascii="Calibri" w:eastAsia="Calibri" w:hAnsi="Calibri" w:cs="Times New Roman"/>
              <w:color w:val="262626"/>
              <w:lang w:val="en-US"/>
            </w:rPr>
            <w:t>F</w:t>
          </w:r>
          <w:r w:rsidRPr="00253EC7">
            <w:rPr>
              <w:rFonts w:ascii="Calibri" w:eastAsia="Calibri" w:hAnsi="Calibri" w:cs="Times New Roman"/>
              <w:color w:val="262626"/>
              <w:lang w:val="en-US"/>
            </w:rPr>
            <w:t xml:space="preserve">ollowing two reviews, amendments were attempted </w:t>
          </w:r>
          <w:r w:rsidR="008A5DC8">
            <w:rPr>
              <w:rFonts w:ascii="Calibri" w:eastAsia="Calibri" w:hAnsi="Calibri" w:cs="Times New Roman"/>
              <w:color w:val="262626"/>
              <w:lang w:val="en-US"/>
            </w:rPr>
            <w:t>i</w:t>
          </w:r>
          <w:r w:rsidR="008A5DC8" w:rsidRPr="00253EC7">
            <w:rPr>
              <w:rFonts w:ascii="Calibri" w:eastAsia="Calibri" w:hAnsi="Calibri" w:cs="Times New Roman"/>
              <w:color w:val="262626"/>
              <w:lang w:val="en-US"/>
            </w:rPr>
            <w:t xml:space="preserve">n the 1990s </w:t>
          </w:r>
          <w:r w:rsidRPr="00253EC7">
            <w:rPr>
              <w:rFonts w:ascii="Calibri" w:eastAsia="Calibri" w:hAnsi="Calibri" w:cs="Times New Roman"/>
              <w:color w:val="262626"/>
              <w:lang w:val="en-US"/>
            </w:rPr>
            <w:t xml:space="preserve">but lapsed without changes to </w:t>
          </w:r>
          <w:r w:rsidR="009D02F7">
            <w:rPr>
              <w:rFonts w:ascii="Calibri" w:eastAsia="Calibri" w:hAnsi="Calibri" w:cs="Times New Roman"/>
              <w:color w:val="262626"/>
              <w:lang w:val="en-US"/>
            </w:rPr>
            <w:t xml:space="preserve">the </w:t>
          </w:r>
          <w:r w:rsidRPr="00253EC7">
            <w:rPr>
              <w:rFonts w:ascii="Calibri" w:eastAsia="Calibri" w:hAnsi="Calibri" w:cs="Times New Roman"/>
              <w:color w:val="262626"/>
              <w:lang w:val="en-US"/>
            </w:rPr>
            <w:t>legislation. The period covered by the ACA Act was one of the most significant times for the development of Indigenous corporations, and its sheer longevity without major amendment rendered it ultimately not fit</w:t>
          </w:r>
          <w:r w:rsidR="00B85588">
            <w:rPr>
              <w:rFonts w:ascii="Calibri" w:eastAsia="Calibri" w:hAnsi="Calibri" w:cs="Times New Roman"/>
              <w:color w:val="262626"/>
              <w:lang w:val="en-US"/>
            </w:rPr>
            <w:t>-</w:t>
          </w:r>
          <w:r w:rsidRPr="00253EC7">
            <w:rPr>
              <w:rFonts w:ascii="Calibri" w:eastAsia="Calibri" w:hAnsi="Calibri" w:cs="Times New Roman"/>
              <w:color w:val="262626"/>
              <w:lang w:val="en-US"/>
            </w:rPr>
            <w:t>for</w:t>
          </w:r>
          <w:r w:rsidR="00B85588">
            <w:rPr>
              <w:rFonts w:ascii="Calibri" w:eastAsia="Calibri" w:hAnsi="Calibri" w:cs="Times New Roman"/>
              <w:color w:val="262626"/>
              <w:lang w:val="en-US"/>
            </w:rPr>
            <w:t>-</w:t>
          </w:r>
          <w:r w:rsidRPr="00253EC7">
            <w:rPr>
              <w:rFonts w:ascii="Calibri" w:eastAsia="Calibri" w:hAnsi="Calibri" w:cs="Times New Roman"/>
              <w:color w:val="262626"/>
              <w:lang w:val="en-US"/>
            </w:rPr>
            <w:t xml:space="preserve">purpose. </w:t>
          </w:r>
        </w:p>
        <w:p w14:paraId="07A13E39"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In 2000 </w:t>
          </w:r>
          <w:r w:rsidR="00B85588">
            <w:rPr>
              <w:rFonts w:ascii="Calibri" w:eastAsia="Calibri" w:hAnsi="Calibri" w:cs="Times New Roman"/>
              <w:color w:val="262626"/>
              <w:lang w:val="en-US"/>
            </w:rPr>
            <w:t>a comprehensive review of the ACA Act was commissioned and i</w:t>
          </w:r>
          <w:r w:rsidRPr="00253EC7">
            <w:rPr>
              <w:rFonts w:ascii="Calibri" w:eastAsia="Calibri" w:hAnsi="Calibri" w:cs="Times New Roman"/>
              <w:color w:val="262626"/>
              <w:lang w:val="en-US"/>
            </w:rPr>
            <w:t xml:space="preserve">n 2002 the </w:t>
          </w:r>
          <w:r w:rsidR="003E34A4">
            <w:rPr>
              <w:rFonts w:ascii="Calibri" w:eastAsia="Calibri" w:hAnsi="Calibri" w:cs="Times New Roman"/>
              <w:color w:val="262626"/>
              <w:lang w:val="en-US"/>
            </w:rPr>
            <w:t>r</w:t>
          </w:r>
          <w:r w:rsidRPr="00253EC7">
            <w:rPr>
              <w:rFonts w:ascii="Calibri" w:eastAsia="Calibri" w:hAnsi="Calibri" w:cs="Times New Roman"/>
              <w:color w:val="262626"/>
              <w:lang w:val="en-US"/>
            </w:rPr>
            <w:t xml:space="preserve">eport </w:t>
          </w:r>
          <w:r w:rsidR="00D025CF">
            <w:rPr>
              <w:rFonts w:ascii="Calibri" w:eastAsia="Calibri" w:hAnsi="Calibri" w:cs="Times New Roman"/>
              <w:color w:val="262626"/>
              <w:lang w:val="en-US"/>
            </w:rPr>
            <w:t xml:space="preserve">on the review of the </w:t>
          </w:r>
          <w:r w:rsidR="00A02958" w:rsidRPr="00A02958">
            <w:rPr>
              <w:rFonts w:ascii="Calibri" w:eastAsia="Calibri" w:hAnsi="Calibri" w:cs="Times New Roman"/>
              <w:color w:val="262626"/>
              <w:lang w:val="en-US"/>
            </w:rPr>
            <w:t>ACA</w:t>
          </w:r>
          <w:r w:rsidR="002D1FA0">
            <w:rPr>
              <w:rFonts w:ascii="Calibri" w:eastAsia="Calibri" w:hAnsi="Calibri" w:cs="Times New Roman"/>
              <w:color w:val="262626"/>
              <w:lang w:val="en-US"/>
            </w:rPr>
            <w:t> </w:t>
          </w:r>
          <w:r w:rsidR="00A02958" w:rsidRPr="00A02958">
            <w:rPr>
              <w:rFonts w:ascii="Calibri" w:eastAsia="Calibri" w:hAnsi="Calibri" w:cs="Times New Roman"/>
              <w:color w:val="262626"/>
              <w:lang w:val="en-US"/>
            </w:rPr>
            <w:t>Act</w:t>
          </w:r>
          <w:r w:rsidRPr="00253EC7">
            <w:rPr>
              <w:rFonts w:ascii="Calibri" w:eastAsia="Calibri" w:hAnsi="Calibri" w:cs="Times New Roman"/>
              <w:color w:val="262626"/>
              <w:lang w:val="en-US"/>
            </w:rPr>
            <w:t xml:space="preserve"> (Review</w:t>
          </w:r>
          <w:r w:rsidR="001B5FFE">
            <w:rPr>
              <w:rFonts w:ascii="Calibri" w:eastAsia="Calibri" w:hAnsi="Calibri" w:cs="Times New Roman"/>
              <w:color w:val="262626"/>
              <w:lang w:val="en-US"/>
            </w:rPr>
            <w:t xml:space="preserve"> of the ACA Act</w:t>
          </w:r>
          <w:r w:rsidRPr="00253EC7">
            <w:rPr>
              <w:rFonts w:ascii="Calibri" w:eastAsia="Calibri" w:hAnsi="Calibri" w:cs="Times New Roman"/>
              <w:color w:val="262626"/>
              <w:lang w:val="en-US"/>
            </w:rPr>
            <w:t>) was provided to government.</w:t>
          </w:r>
          <w:r w:rsidR="00B85588">
            <w:rPr>
              <w:rStyle w:val="FootnoteReference"/>
              <w:rFonts w:ascii="Calibri" w:eastAsia="Calibri" w:hAnsi="Calibri" w:cs="Times New Roman"/>
              <w:color w:val="262626"/>
              <w:lang w:val="en-US"/>
            </w:rPr>
            <w:footnoteReference w:id="6"/>
          </w:r>
          <w:r w:rsidRPr="00253EC7">
            <w:rPr>
              <w:rFonts w:ascii="Calibri" w:eastAsia="Calibri" w:hAnsi="Calibri" w:cs="Times New Roman"/>
              <w:color w:val="262626"/>
              <w:lang w:val="en-US"/>
            </w:rPr>
            <w:t xml:space="preserve"> </w:t>
          </w:r>
        </w:p>
        <w:p w14:paraId="07A13E3A"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The </w:t>
          </w:r>
          <w:r w:rsidR="001B5FFE" w:rsidRPr="00253EC7">
            <w:rPr>
              <w:rFonts w:ascii="Calibri" w:eastAsia="Calibri" w:hAnsi="Calibri" w:cs="Times New Roman"/>
              <w:color w:val="262626"/>
              <w:lang w:val="en-US"/>
            </w:rPr>
            <w:t>Review</w:t>
          </w:r>
          <w:r w:rsidR="001B5FFE">
            <w:rPr>
              <w:rFonts w:ascii="Calibri" w:eastAsia="Calibri" w:hAnsi="Calibri" w:cs="Times New Roman"/>
              <w:color w:val="262626"/>
              <w:lang w:val="en-US"/>
            </w:rPr>
            <w:t xml:space="preserve"> of the ACA Act</w:t>
          </w:r>
          <w:r w:rsidR="001B5FFE" w:rsidRPr="00253EC7">
            <w:rPr>
              <w:rFonts w:ascii="Calibri" w:eastAsia="Calibri" w:hAnsi="Calibri" w:cs="Times New Roman"/>
              <w:color w:val="262626"/>
              <w:lang w:val="en-US"/>
            </w:rPr>
            <w:t xml:space="preserve"> </w:t>
          </w:r>
          <w:r w:rsidRPr="00253EC7">
            <w:rPr>
              <w:rFonts w:ascii="Calibri" w:eastAsia="Calibri" w:hAnsi="Calibri" w:cs="Times New Roman"/>
              <w:color w:val="262626"/>
              <w:lang w:val="en-US"/>
            </w:rPr>
            <w:t>concluded that Indigenous people possess a range of characteristics which may disadvantage them when using statutes of general incorporation such as the Corporations Act. It noted that in order to reduce those disadvantages, the special needs of Indigenous people in the context of incorporation and corporate regulation must be accommodated. It also concluded that the special incorporation needs of Indigenous people were still best met through a general statute of incorporation which is tailored to the specific incorporation needs of Indigenous people.</w:t>
          </w:r>
        </w:p>
        <w:p w14:paraId="07A13E3B"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The </w:t>
          </w:r>
          <w:r w:rsidR="001B5FFE" w:rsidRPr="00253EC7">
            <w:rPr>
              <w:rFonts w:ascii="Calibri" w:eastAsia="Calibri" w:hAnsi="Calibri" w:cs="Times New Roman"/>
              <w:color w:val="262626"/>
              <w:lang w:val="en-US"/>
            </w:rPr>
            <w:t>Review</w:t>
          </w:r>
          <w:r w:rsidR="001B5FFE">
            <w:rPr>
              <w:rFonts w:ascii="Calibri" w:eastAsia="Calibri" w:hAnsi="Calibri" w:cs="Times New Roman"/>
              <w:color w:val="262626"/>
              <w:lang w:val="en-US"/>
            </w:rPr>
            <w:t xml:space="preserve"> of the ACA Act</w:t>
          </w:r>
          <w:r w:rsidR="001B5FFE" w:rsidRPr="00253EC7">
            <w:rPr>
              <w:rFonts w:ascii="Calibri" w:eastAsia="Calibri" w:hAnsi="Calibri" w:cs="Times New Roman"/>
              <w:color w:val="262626"/>
              <w:lang w:val="en-US"/>
            </w:rPr>
            <w:t xml:space="preserve"> </w:t>
          </w:r>
          <w:r w:rsidRPr="00253EC7">
            <w:rPr>
              <w:rFonts w:ascii="Calibri" w:eastAsia="Calibri" w:hAnsi="Calibri" w:cs="Times New Roman"/>
              <w:color w:val="262626"/>
              <w:lang w:val="en-US"/>
            </w:rPr>
            <w:t xml:space="preserve">recommended the enactment of a new Indigenous corporations Act </w:t>
          </w:r>
          <w:r w:rsidR="00A47BD9">
            <w:rPr>
              <w:rFonts w:ascii="Calibri" w:eastAsia="Calibri" w:hAnsi="Calibri" w:cs="Times New Roman"/>
              <w:color w:val="262626"/>
              <w:lang w:val="en-US"/>
            </w:rPr>
            <w:t>to</w:t>
          </w:r>
          <w:r w:rsidRPr="00253EC7">
            <w:rPr>
              <w:rFonts w:ascii="Calibri" w:eastAsia="Calibri" w:hAnsi="Calibri" w:cs="Times New Roman"/>
              <w:color w:val="262626"/>
              <w:lang w:val="en-US"/>
            </w:rPr>
            <w:t xml:space="preserve"> provide </w:t>
          </w:r>
          <w:r w:rsidR="005E22A2">
            <w:rPr>
              <w:rFonts w:ascii="Calibri" w:eastAsia="Calibri" w:hAnsi="Calibri" w:cs="Times New Roman"/>
              <w:color w:val="262626"/>
              <w:lang w:val="en-US"/>
            </w:rPr>
            <w:t>Aboriginal and Torres Strait Islander</w:t>
          </w:r>
          <w:r w:rsidRPr="00253EC7">
            <w:rPr>
              <w:rFonts w:ascii="Calibri" w:eastAsia="Calibri" w:hAnsi="Calibri" w:cs="Times New Roman"/>
              <w:color w:val="262626"/>
              <w:lang w:val="en-US"/>
            </w:rPr>
            <w:t xml:space="preserve"> people seeking incorporation with key facilities of a modern incorporation statute such as the Corporations Act </w:t>
          </w:r>
          <w:r w:rsidR="008A5DC8">
            <w:rPr>
              <w:rFonts w:ascii="Calibri" w:eastAsia="Calibri" w:hAnsi="Calibri" w:cs="Times New Roman"/>
              <w:color w:val="262626"/>
              <w:lang w:val="en-US"/>
            </w:rPr>
            <w:t>and</w:t>
          </w:r>
          <w:r w:rsidRPr="00253EC7">
            <w:rPr>
              <w:rFonts w:ascii="Calibri" w:eastAsia="Calibri" w:hAnsi="Calibri" w:cs="Times New Roman"/>
              <w:color w:val="262626"/>
              <w:lang w:val="en-US"/>
            </w:rPr>
            <w:t xml:space="preserve"> special forms of regulatory assistance that would enable them to use corporations more effectively. Moreover the </w:t>
          </w:r>
          <w:r w:rsidR="001B5FFE" w:rsidRPr="00253EC7">
            <w:rPr>
              <w:rFonts w:ascii="Calibri" w:eastAsia="Calibri" w:hAnsi="Calibri" w:cs="Times New Roman"/>
              <w:color w:val="262626"/>
              <w:lang w:val="en-US"/>
            </w:rPr>
            <w:t>Review</w:t>
          </w:r>
          <w:r w:rsidR="001B5FFE">
            <w:rPr>
              <w:rFonts w:ascii="Calibri" w:eastAsia="Calibri" w:hAnsi="Calibri" w:cs="Times New Roman"/>
              <w:color w:val="262626"/>
              <w:lang w:val="en-US"/>
            </w:rPr>
            <w:t xml:space="preserve"> of the ACA Act</w:t>
          </w:r>
          <w:r w:rsidR="001B5FFE" w:rsidRPr="00253EC7">
            <w:rPr>
              <w:rFonts w:ascii="Calibri" w:eastAsia="Calibri" w:hAnsi="Calibri" w:cs="Times New Roman"/>
              <w:color w:val="262626"/>
              <w:lang w:val="en-US"/>
            </w:rPr>
            <w:t xml:space="preserve"> </w:t>
          </w:r>
          <w:r w:rsidRPr="00253EC7">
            <w:rPr>
              <w:rFonts w:ascii="Calibri" w:eastAsia="Calibri" w:hAnsi="Calibri" w:cs="Times New Roman"/>
              <w:color w:val="262626"/>
              <w:lang w:val="en-US"/>
            </w:rPr>
            <w:t>recommended that the new Act be established as a special measure to enable Indigenous people to enjoy, on an equal basis with other Australians, the same legal facilities and attendant socio-economic benefits that incorporation could confer.</w:t>
          </w:r>
        </w:p>
        <w:p w14:paraId="07A13E3C" w14:textId="77777777" w:rsidR="0009720B" w:rsidRPr="0092110C"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92110C">
            <w:rPr>
              <w:rFonts w:ascii="Calibri" w:eastAsia="Calibri" w:hAnsi="Calibri" w:cs="Times New Roman"/>
              <w:color w:val="262626"/>
              <w:lang w:val="en-US"/>
            </w:rPr>
            <w:t>In 2005 the Corporations (Aboriginal and Torres Strait Islander) Bill 2005 (CATSI Bill) was first introduced into Parliament, and after a significant amendment process, the CATSI Bill was passed in October</w:t>
          </w:r>
          <w:r w:rsidR="00A47BD9" w:rsidRPr="0092110C">
            <w:rPr>
              <w:rFonts w:ascii="Calibri" w:eastAsia="Calibri" w:hAnsi="Calibri" w:cs="Times New Roman"/>
              <w:color w:val="262626"/>
              <w:lang w:val="en-US"/>
            </w:rPr>
            <w:t> </w:t>
          </w:r>
          <w:r w:rsidRPr="0092110C">
            <w:rPr>
              <w:rFonts w:ascii="Calibri" w:eastAsia="Calibri" w:hAnsi="Calibri" w:cs="Times New Roman"/>
              <w:color w:val="262626"/>
              <w:lang w:val="en-US"/>
            </w:rPr>
            <w:t xml:space="preserve">2006. </w:t>
          </w:r>
        </w:p>
        <w:p w14:paraId="07A13E3D"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The Revised Explanatory Memorandum of the Corporations (Aboriginal and Torres Strait Islander) Bill 2005 states:</w:t>
          </w:r>
        </w:p>
        <w:p w14:paraId="07A13E3E" w14:textId="77777777" w:rsidR="00253EC7" w:rsidRPr="00253EC7" w:rsidRDefault="00253EC7" w:rsidP="00760D4A">
          <w:pPr>
            <w:spacing w:before="120" w:line="276" w:lineRule="auto"/>
            <w:ind w:left="720" w:right="565"/>
            <w:jc w:val="both"/>
            <w:rPr>
              <w:rFonts w:ascii="Arial" w:eastAsia="Times New Roman" w:hAnsi="Arial" w:cs="Arial"/>
              <w:color w:val="auto"/>
              <w:sz w:val="22"/>
              <w:szCs w:val="22"/>
              <w:lang w:val="en-US"/>
            </w:rPr>
          </w:pPr>
          <w:r w:rsidRPr="00B85588">
            <w:rPr>
              <w:i/>
            </w:rPr>
            <w:t xml:space="preserve">The Bill implements the key recommendation </w:t>
          </w:r>
          <w:r w:rsidRPr="0080592A">
            <w:t xml:space="preserve">[of the ACA Act Review] </w:t>
          </w:r>
          <w:r w:rsidRPr="00B85588">
            <w:rPr>
              <w:i/>
            </w:rPr>
            <w:t>by retaining a special incorporation statute to meet the needs of Indigenous people. The Bill introduces a strong but flexible legislative framework that maximises alignment with the Corporations Act where practicable, but provides sufficient flexibility for corporations to accommodate specific cultural practices and tailoring to reflect the particular needs and circumstances of individual groups. In acknowledgement of the fact that most corporations are located in remote or very remote areas, and may provide essential services or hold land, the Bill also offers safeguards through the Registrar’s unique regulatory powers.</w:t>
          </w:r>
          <w:r w:rsidRPr="00253EC7">
            <w:rPr>
              <w:rFonts w:ascii="Arial" w:eastAsia="Times New Roman" w:hAnsi="Arial" w:cs="Arial"/>
              <w:color w:val="auto"/>
              <w:sz w:val="22"/>
              <w:szCs w:val="22"/>
              <w:vertAlign w:val="superscript"/>
              <w:lang w:val="en-US"/>
            </w:rPr>
            <w:footnoteReference w:id="7"/>
          </w:r>
        </w:p>
        <w:p w14:paraId="07A13E3F" w14:textId="77777777" w:rsidR="00253EC7" w:rsidRPr="00253EC7" w:rsidRDefault="00253EC7" w:rsidP="00760D4A">
          <w:pPr>
            <w:pStyle w:val="Heading2"/>
            <w:ind w:right="281"/>
            <w:jc w:val="both"/>
          </w:pPr>
          <w:bookmarkStart w:id="33" w:name="_Toc44681976"/>
          <w:bookmarkStart w:id="34" w:name="_Toc44682459"/>
          <w:bookmarkStart w:id="35" w:name="_Toc44921303"/>
          <w:bookmarkStart w:id="36" w:name="_Toc44941645"/>
          <w:bookmarkStart w:id="37" w:name="_Toc45003832"/>
          <w:bookmarkStart w:id="38" w:name="_Toc45013812"/>
          <w:bookmarkStart w:id="39" w:name="_Toc45024874"/>
          <w:bookmarkStart w:id="40" w:name="_Toc46827344"/>
          <w:r w:rsidRPr="00253EC7">
            <w:t>Previous reviews</w:t>
          </w:r>
          <w:bookmarkEnd w:id="33"/>
          <w:bookmarkEnd w:id="34"/>
          <w:bookmarkEnd w:id="35"/>
          <w:bookmarkEnd w:id="36"/>
          <w:bookmarkEnd w:id="37"/>
          <w:bookmarkEnd w:id="38"/>
          <w:bookmarkEnd w:id="39"/>
          <w:bookmarkEnd w:id="40"/>
          <w:r w:rsidRPr="00253EC7">
            <w:t xml:space="preserve"> </w:t>
          </w:r>
        </w:p>
        <w:p w14:paraId="07A13E40"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It is important to ensure that legislation remains relevant, contemporary and useful for the people and/or entities it is designed to benefit. This is even more critical for laws that are special measures, which must not remain in place once they have achieved their objectives. In 2016 the </w:t>
          </w:r>
          <w:r w:rsidR="003C574C">
            <w:rPr>
              <w:rFonts w:ascii="Calibri" w:eastAsia="Calibri" w:hAnsi="Calibri" w:cs="Times New Roman"/>
              <w:color w:val="262626"/>
              <w:lang w:val="en-US"/>
            </w:rPr>
            <w:t>CATSI </w:t>
          </w:r>
          <w:r w:rsidRPr="00253EC7">
            <w:rPr>
              <w:rFonts w:ascii="Calibri" w:eastAsia="Calibri" w:hAnsi="Calibri" w:cs="Times New Roman"/>
              <w:color w:val="262626"/>
              <w:lang w:val="en-US"/>
            </w:rPr>
            <w:t xml:space="preserve">Act had been in operation for ten years, and the exponential growth of the Indigenous corporate sector during this </w:t>
          </w:r>
          <w:r w:rsidR="005E22A2">
            <w:rPr>
              <w:rFonts w:ascii="Calibri" w:eastAsia="Calibri" w:hAnsi="Calibri" w:cs="Times New Roman"/>
              <w:color w:val="262626"/>
              <w:lang w:val="en-US"/>
            </w:rPr>
            <w:t>time</w:t>
          </w:r>
          <w:r w:rsidRPr="00253EC7">
            <w:rPr>
              <w:rFonts w:ascii="Calibri" w:eastAsia="Calibri" w:hAnsi="Calibri" w:cs="Times New Roman"/>
              <w:color w:val="262626"/>
              <w:lang w:val="en-US"/>
            </w:rPr>
            <w:t xml:space="preserve"> meant it was </w:t>
          </w:r>
          <w:r w:rsidR="005E22A2">
            <w:rPr>
              <w:rFonts w:ascii="Calibri" w:eastAsia="Calibri" w:hAnsi="Calibri" w:cs="Times New Roman"/>
              <w:color w:val="262626"/>
              <w:lang w:val="en-US"/>
            </w:rPr>
            <w:t>pertinent</w:t>
          </w:r>
          <w:r w:rsidRPr="00253EC7">
            <w:rPr>
              <w:rFonts w:ascii="Calibri" w:eastAsia="Calibri" w:hAnsi="Calibri" w:cs="Times New Roman"/>
              <w:color w:val="262626"/>
              <w:lang w:val="en-US"/>
            </w:rPr>
            <w:t xml:space="preserve"> to look at the ongoing relevance of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w:t>
          </w:r>
        </w:p>
        <w:p w14:paraId="07A13E41" w14:textId="77777777" w:rsidR="00253EC7" w:rsidRPr="00253EC7" w:rsidRDefault="00253EC7" w:rsidP="00760D4A">
          <w:pPr>
            <w:pStyle w:val="Heading3"/>
            <w:ind w:right="281"/>
            <w:jc w:val="both"/>
            <w:rPr>
              <w:rFonts w:eastAsia="Calibri"/>
            </w:rPr>
          </w:pPr>
          <w:bookmarkStart w:id="41" w:name="_Toc44681977"/>
          <w:bookmarkStart w:id="42" w:name="_Toc44682460"/>
          <w:bookmarkStart w:id="43" w:name="_Toc44921304"/>
          <w:bookmarkStart w:id="44" w:name="_Toc44941646"/>
          <w:bookmarkStart w:id="45" w:name="_Toc45003833"/>
          <w:bookmarkStart w:id="46" w:name="_Toc45013813"/>
          <w:bookmarkStart w:id="47" w:name="_Toc45024875"/>
          <w:bookmarkStart w:id="48" w:name="_Toc46827345"/>
          <w:r w:rsidRPr="00253EC7">
            <w:t>2016 KPMG Review</w:t>
          </w:r>
          <w:r w:rsidR="00BC22C5">
            <w:t>:</w:t>
          </w:r>
          <w:r w:rsidRPr="00253EC7">
            <w:t xml:space="preserve"> </w:t>
          </w:r>
          <w:r w:rsidRPr="005722AC">
            <w:rPr>
              <w:i/>
            </w:rPr>
            <w:t>Regulating Indigenous Corporations</w:t>
          </w:r>
          <w:bookmarkEnd w:id="41"/>
          <w:bookmarkEnd w:id="42"/>
          <w:bookmarkEnd w:id="43"/>
          <w:bookmarkEnd w:id="44"/>
          <w:bookmarkEnd w:id="45"/>
          <w:bookmarkEnd w:id="46"/>
          <w:bookmarkEnd w:id="47"/>
          <w:bookmarkEnd w:id="48"/>
        </w:p>
        <w:p w14:paraId="07A13E42" w14:textId="77777777" w:rsid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In late 2016 the Department of the Prime Minister and Cabinet </w:t>
          </w:r>
          <w:r w:rsidR="00B75B6D">
            <w:rPr>
              <w:rFonts w:ascii="Calibri" w:eastAsia="Calibri" w:hAnsi="Calibri" w:cs="Times New Roman"/>
              <w:color w:val="262626"/>
              <w:lang w:val="en-US"/>
            </w:rPr>
            <w:t xml:space="preserve">(the Department) </w:t>
          </w:r>
          <w:r w:rsidRPr="00253EC7">
            <w:rPr>
              <w:rFonts w:ascii="Calibri" w:eastAsia="Calibri" w:hAnsi="Calibri" w:cs="Times New Roman"/>
              <w:color w:val="262626"/>
              <w:lang w:val="en-US"/>
            </w:rPr>
            <w:t xml:space="preserve">commissioned KPMG to conduct a review to identify opportunities to improve the effectiveness of </w:t>
          </w:r>
          <w:r w:rsidR="009D4019">
            <w:rPr>
              <w:rFonts w:ascii="Calibri" w:eastAsia="Calibri" w:hAnsi="Calibri" w:cs="Times New Roman"/>
              <w:color w:val="262626"/>
              <w:lang w:val="en-US"/>
            </w:rPr>
            <w:t xml:space="preserve">the </w:t>
          </w:r>
          <w:r w:rsidR="005E22A2">
            <w:rPr>
              <w:rFonts w:ascii="Calibri" w:eastAsia="Calibri" w:hAnsi="Calibri" w:cs="Times New Roman"/>
              <w:color w:val="262626"/>
              <w:lang w:val="en-US"/>
            </w:rPr>
            <w:t>Office of the Registrar of Indigenous Corporations (</w:t>
          </w:r>
          <w:r w:rsidRPr="00253EC7">
            <w:rPr>
              <w:rFonts w:ascii="Calibri" w:eastAsia="Calibri" w:hAnsi="Calibri" w:cs="Times New Roman"/>
              <w:color w:val="262626"/>
              <w:lang w:val="en-US"/>
            </w:rPr>
            <w:t>ORIC</w:t>
          </w:r>
          <w:r w:rsidR="005E22A2">
            <w:rPr>
              <w:rFonts w:ascii="Calibri" w:eastAsia="Calibri" w:hAnsi="Calibri" w:cs="Times New Roman"/>
              <w:color w:val="262626"/>
              <w:lang w:val="en-US"/>
            </w:rPr>
            <w:t>)</w:t>
          </w:r>
          <w:r w:rsidRPr="00253EC7">
            <w:rPr>
              <w:rFonts w:ascii="Calibri" w:eastAsia="Calibri" w:hAnsi="Calibri" w:cs="Times New Roman"/>
              <w:color w:val="262626"/>
              <w:lang w:val="en-US"/>
            </w:rPr>
            <w:t xml:space="preserve"> and to enhance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w:t>
          </w:r>
          <w:r w:rsidR="009D4019">
            <w:rPr>
              <w:rStyle w:val="FootnoteReference"/>
              <w:rFonts w:ascii="Calibri" w:eastAsia="Calibri" w:hAnsi="Calibri" w:cs="Times New Roman"/>
              <w:color w:val="262626"/>
              <w:lang w:val="en-US"/>
            </w:rPr>
            <w:footnoteReference w:id="8"/>
          </w:r>
          <w:r w:rsidRPr="00253EC7">
            <w:rPr>
              <w:rFonts w:ascii="Calibri" w:eastAsia="Calibri" w:hAnsi="Calibri" w:cs="Times New Roman"/>
              <w:color w:val="262626"/>
              <w:lang w:val="en-US"/>
            </w:rPr>
            <w:t xml:space="preserve"> The resulting report, </w:t>
          </w:r>
          <w:r w:rsidRPr="00253EC7">
            <w:rPr>
              <w:rFonts w:ascii="Calibri" w:eastAsia="Calibri" w:hAnsi="Calibri" w:cs="Times New Roman"/>
              <w:i/>
              <w:color w:val="262626"/>
              <w:lang w:val="en-US"/>
            </w:rPr>
            <w:t>Regulating Indigenous Corporations</w:t>
          </w:r>
          <w:r w:rsidRPr="00253EC7">
            <w:rPr>
              <w:rFonts w:ascii="Calibri" w:eastAsia="Calibri" w:hAnsi="Calibri" w:cs="Times New Roman"/>
              <w:color w:val="262626"/>
              <w:lang w:val="en-US"/>
            </w:rPr>
            <w:t xml:space="preserve">, </w:t>
          </w:r>
          <w:r w:rsidR="007A7917">
            <w:t>concluded that overall O</w:t>
          </w:r>
          <w:r w:rsidR="005E22A2">
            <w:t>RIC was</w:t>
          </w:r>
          <w:r w:rsidR="007A7917">
            <w:t xml:space="preserve"> doing a good job in a challenging regulatory environment, but there </w:t>
          </w:r>
          <w:r w:rsidR="005E22A2">
            <w:t>were</w:t>
          </w:r>
          <w:r w:rsidR="007A7917">
            <w:t xml:space="preserve"> significant opportunities to enhance ORIC’s contribution to the better governance of Indigenous corporations in the future as it becomes a more modern, intelligence led risk-based regulator.</w:t>
          </w:r>
          <w:r w:rsidR="008D60A9">
            <w:rPr>
              <w:rStyle w:val="FootnoteReference"/>
            </w:rPr>
            <w:footnoteReference w:id="9"/>
          </w:r>
          <w:r w:rsidR="007A7917">
            <w:t xml:space="preserve"> The report went on to </w:t>
          </w:r>
          <w:r w:rsidRPr="00253EC7">
            <w:rPr>
              <w:rFonts w:ascii="Calibri" w:eastAsia="Calibri" w:hAnsi="Calibri" w:cs="Times New Roman"/>
              <w:color w:val="262626"/>
              <w:lang w:val="en-US"/>
            </w:rPr>
            <w:t xml:space="preserve">recommend that a technical review of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be undertaken, with a view to streamline, strengthen and better align it with mainstream corporate regulation.</w:t>
          </w:r>
        </w:p>
        <w:p w14:paraId="07A13E43" w14:textId="77777777" w:rsidR="00253EC7" w:rsidRPr="00253EC7" w:rsidRDefault="00253EC7" w:rsidP="00760D4A">
          <w:pPr>
            <w:pStyle w:val="Heading3"/>
            <w:ind w:right="281"/>
            <w:jc w:val="both"/>
            <w:rPr>
              <w:rFonts w:eastAsia="Calibri"/>
            </w:rPr>
          </w:pPr>
          <w:bookmarkStart w:id="49" w:name="_Toc44681978"/>
          <w:bookmarkStart w:id="50" w:name="_Toc44682461"/>
          <w:bookmarkStart w:id="51" w:name="_Toc44921305"/>
          <w:bookmarkStart w:id="52" w:name="_Toc44941647"/>
          <w:bookmarkStart w:id="53" w:name="_Toc45003834"/>
          <w:bookmarkStart w:id="54" w:name="_Toc45013814"/>
          <w:bookmarkStart w:id="55" w:name="_Toc45024876"/>
          <w:bookmarkStart w:id="56" w:name="_Toc46827346"/>
          <w:r w:rsidRPr="00253EC7">
            <w:t>2017 DLA Piper Technical Review</w:t>
          </w:r>
          <w:bookmarkEnd w:id="49"/>
          <w:bookmarkEnd w:id="50"/>
          <w:bookmarkEnd w:id="51"/>
          <w:bookmarkEnd w:id="52"/>
          <w:bookmarkEnd w:id="53"/>
          <w:bookmarkEnd w:id="54"/>
          <w:bookmarkEnd w:id="55"/>
          <w:bookmarkEnd w:id="56"/>
          <w:r w:rsidRPr="00253EC7">
            <w:t xml:space="preserve"> </w:t>
          </w:r>
        </w:p>
        <w:p w14:paraId="07A13E44"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In July 2017 the then Minister for Indigenous Affairs, Senator the Hon Nigel Scullion, announced an independent review to consider technical amendments to strengthen and improve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and align it with recent changes in corporate law and regulation, particularly changes in the Corporations Act (the Technical Review).</w:t>
          </w:r>
          <w:r w:rsidR="0000557F">
            <w:rPr>
              <w:rStyle w:val="FootnoteReference"/>
              <w:rFonts w:ascii="Calibri" w:eastAsia="Calibri" w:hAnsi="Calibri" w:cs="Times New Roman"/>
              <w:color w:val="262626"/>
              <w:lang w:val="en-US"/>
            </w:rPr>
            <w:footnoteReference w:id="10"/>
          </w:r>
          <w:r w:rsidRPr="00253EC7">
            <w:rPr>
              <w:rFonts w:ascii="Calibri" w:eastAsia="Calibri" w:hAnsi="Calibri" w:cs="Times New Roman"/>
              <w:color w:val="262626"/>
              <w:lang w:val="en-US"/>
            </w:rPr>
            <w:t xml:space="preserve"> The then Registrar of Aboriginal and Torres Strait Islander Corporations commissioned law firm</w:t>
          </w:r>
          <w:r w:rsidR="0000557F">
            <w:rPr>
              <w:rFonts w:ascii="Calibri" w:eastAsia="Calibri" w:hAnsi="Calibri" w:cs="Times New Roman"/>
              <w:color w:val="262626"/>
              <w:lang w:val="en-US"/>
            </w:rPr>
            <w:t>,</w:t>
          </w:r>
          <w:r w:rsidRPr="00253EC7">
            <w:rPr>
              <w:rFonts w:ascii="Calibri" w:eastAsia="Calibri" w:hAnsi="Calibri" w:cs="Times New Roman"/>
              <w:color w:val="262626"/>
              <w:lang w:val="en-US"/>
            </w:rPr>
            <w:t xml:space="preserve"> DLA Piper Australia</w:t>
          </w:r>
          <w:r w:rsidR="0000557F">
            <w:rPr>
              <w:rFonts w:ascii="Calibri" w:eastAsia="Calibri" w:hAnsi="Calibri" w:cs="Times New Roman"/>
              <w:color w:val="262626"/>
              <w:lang w:val="en-US"/>
            </w:rPr>
            <w:t>,</w:t>
          </w:r>
          <w:r w:rsidRPr="00253EC7">
            <w:rPr>
              <w:rFonts w:ascii="Calibri" w:eastAsia="Calibri" w:hAnsi="Calibri" w:cs="Times New Roman"/>
              <w:color w:val="262626"/>
              <w:lang w:val="en-US"/>
            </w:rPr>
            <w:t xml:space="preserve"> to undertake the review, which included a series of public consultations with stakeholders and sought submissions on a discussion paper.</w:t>
          </w:r>
        </w:p>
        <w:p w14:paraId="07A13E45"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The Technical Review included:</w:t>
          </w:r>
        </w:p>
        <w:p w14:paraId="07A13E46" w14:textId="77777777" w:rsidR="00253EC7" w:rsidRPr="00253EC7" w:rsidRDefault="00253EC7" w:rsidP="00760D4A">
          <w:pPr>
            <w:numPr>
              <w:ilvl w:val="0"/>
              <w:numId w:val="15"/>
            </w:numPr>
            <w:spacing w:after="40" w:line="276" w:lineRule="auto"/>
            <w:ind w:right="281"/>
            <w:jc w:val="both"/>
            <w:rPr>
              <w:rFonts w:eastAsia="Times New Roman" w:cstheme="minorHAnsi"/>
              <w:color w:val="auto"/>
            </w:rPr>
          </w:pPr>
          <w:r w:rsidRPr="00253EC7">
            <w:rPr>
              <w:rFonts w:eastAsia="Times New Roman" w:cstheme="minorHAnsi"/>
              <w:color w:val="auto"/>
            </w:rPr>
            <w:t>a literature review of relevant materials including reports, articles and cases that would assist and inform the Review’s considerations;</w:t>
          </w:r>
        </w:p>
        <w:p w14:paraId="07A13E47" w14:textId="77777777" w:rsidR="00253EC7" w:rsidRPr="00253EC7" w:rsidRDefault="00253EC7" w:rsidP="00760D4A">
          <w:pPr>
            <w:numPr>
              <w:ilvl w:val="0"/>
              <w:numId w:val="15"/>
            </w:numPr>
            <w:spacing w:after="40" w:line="276" w:lineRule="auto"/>
            <w:ind w:right="281"/>
            <w:jc w:val="both"/>
            <w:rPr>
              <w:rFonts w:eastAsia="Times New Roman" w:cstheme="minorHAnsi"/>
              <w:color w:val="auto"/>
            </w:rPr>
          </w:pPr>
          <w:r w:rsidRPr="00253EC7">
            <w:rPr>
              <w:rFonts w:eastAsia="Times New Roman" w:cstheme="minorHAnsi"/>
              <w:color w:val="auto"/>
            </w:rPr>
            <w:t xml:space="preserve">a review of changes and proposed changes to the Corporations Act in relation to the </w:t>
          </w:r>
          <w:r w:rsidR="003C574C">
            <w:rPr>
              <w:rFonts w:eastAsia="Times New Roman" w:cstheme="minorHAnsi"/>
              <w:color w:val="auto"/>
            </w:rPr>
            <w:t>CATSI Act</w:t>
          </w:r>
          <w:r w:rsidRPr="00253EC7">
            <w:rPr>
              <w:rFonts w:eastAsia="Times New Roman" w:cstheme="minorHAnsi"/>
              <w:color w:val="auto"/>
            </w:rPr>
            <w:t>;</w:t>
          </w:r>
        </w:p>
        <w:p w14:paraId="07A13E48" w14:textId="77777777" w:rsidR="00253EC7" w:rsidRPr="00253EC7" w:rsidRDefault="00253EC7" w:rsidP="00760D4A">
          <w:pPr>
            <w:numPr>
              <w:ilvl w:val="0"/>
              <w:numId w:val="15"/>
            </w:numPr>
            <w:spacing w:after="40" w:line="276" w:lineRule="auto"/>
            <w:ind w:right="281"/>
            <w:jc w:val="both"/>
            <w:rPr>
              <w:rFonts w:eastAsia="Times New Roman" w:cstheme="minorHAnsi"/>
              <w:color w:val="auto"/>
            </w:rPr>
          </w:pPr>
          <w:r w:rsidRPr="00253EC7">
            <w:rPr>
              <w:rFonts w:eastAsia="Times New Roman" w:cstheme="minorHAnsi"/>
              <w:color w:val="auto"/>
            </w:rPr>
            <w:t xml:space="preserve">consideration of the impact of the </w:t>
          </w:r>
          <w:r w:rsidR="0000557F" w:rsidRPr="0000557F">
            <w:rPr>
              <w:rFonts w:eastAsia="Times New Roman" w:cstheme="minorHAnsi"/>
              <w:i/>
              <w:color w:val="auto"/>
            </w:rPr>
            <w:t>Australian Charities and Not-for-profits Commission</w:t>
          </w:r>
          <w:r w:rsidRPr="0000557F">
            <w:rPr>
              <w:rFonts w:eastAsia="Times New Roman" w:cstheme="minorHAnsi"/>
              <w:i/>
              <w:color w:val="auto"/>
            </w:rPr>
            <w:t xml:space="preserve"> Act </w:t>
          </w:r>
          <w:r w:rsidR="0000557F" w:rsidRPr="0000557F">
            <w:rPr>
              <w:rFonts w:eastAsia="Times New Roman" w:cstheme="minorHAnsi"/>
              <w:i/>
              <w:color w:val="auto"/>
            </w:rPr>
            <w:t>2012</w:t>
          </w:r>
          <w:r w:rsidR="0000557F">
            <w:rPr>
              <w:rFonts w:eastAsia="Times New Roman" w:cstheme="minorHAnsi"/>
              <w:color w:val="auto"/>
            </w:rPr>
            <w:t xml:space="preserve"> </w:t>
          </w:r>
          <w:r w:rsidR="008C02CC" w:rsidRPr="008C02CC">
            <w:rPr>
              <w:rFonts w:eastAsia="Times New Roman" w:cstheme="minorHAnsi"/>
              <w:color w:val="auto"/>
            </w:rPr>
            <w:t>(ACNC Act)</w:t>
          </w:r>
          <w:r w:rsidR="008C02CC">
            <w:rPr>
              <w:rFonts w:eastAsia="Times New Roman" w:cstheme="minorHAnsi"/>
              <w:i/>
              <w:color w:val="auto"/>
            </w:rPr>
            <w:t xml:space="preserve"> </w:t>
          </w:r>
          <w:r w:rsidRPr="00253EC7">
            <w:rPr>
              <w:rFonts w:eastAsia="Times New Roman" w:cstheme="minorHAnsi"/>
              <w:color w:val="auto"/>
            </w:rPr>
            <w:t xml:space="preserve">on </w:t>
          </w:r>
          <w:r w:rsidR="00213869">
            <w:rPr>
              <w:rFonts w:eastAsia="Times New Roman" w:cstheme="minorHAnsi"/>
              <w:color w:val="auto"/>
            </w:rPr>
            <w:t>companies</w:t>
          </w:r>
          <w:r w:rsidR="007E736F">
            <w:rPr>
              <w:rFonts w:eastAsia="Times New Roman" w:cstheme="minorHAnsi"/>
              <w:color w:val="auto"/>
            </w:rPr>
            <w:t xml:space="preserve"> </w:t>
          </w:r>
          <w:r w:rsidR="00213869">
            <w:rPr>
              <w:rFonts w:eastAsia="Times New Roman" w:cstheme="minorHAnsi"/>
              <w:color w:val="auto"/>
            </w:rPr>
            <w:t>incorporated</w:t>
          </w:r>
          <w:r w:rsidRPr="00253EC7">
            <w:rPr>
              <w:rFonts w:eastAsia="Times New Roman" w:cstheme="minorHAnsi"/>
              <w:color w:val="auto"/>
            </w:rPr>
            <w:t xml:space="preserve"> under the </w:t>
          </w:r>
          <w:r w:rsidR="007E736F">
            <w:rPr>
              <w:rFonts w:eastAsia="Times New Roman" w:cstheme="minorHAnsi"/>
              <w:color w:val="auto"/>
            </w:rPr>
            <w:t>C</w:t>
          </w:r>
          <w:r w:rsidR="00213869">
            <w:rPr>
              <w:rFonts w:eastAsia="Times New Roman" w:cstheme="minorHAnsi"/>
              <w:color w:val="auto"/>
            </w:rPr>
            <w:t>orporations</w:t>
          </w:r>
          <w:r w:rsidRPr="00253EC7">
            <w:rPr>
              <w:rFonts w:eastAsia="Times New Roman" w:cstheme="minorHAnsi"/>
              <w:color w:val="auto"/>
            </w:rPr>
            <w:t xml:space="preserve"> Act; and</w:t>
          </w:r>
        </w:p>
        <w:p w14:paraId="07A13E49" w14:textId="77777777" w:rsidR="00253EC7" w:rsidRPr="00253EC7" w:rsidRDefault="00253EC7" w:rsidP="00760D4A">
          <w:pPr>
            <w:numPr>
              <w:ilvl w:val="0"/>
              <w:numId w:val="15"/>
            </w:numPr>
            <w:spacing w:after="40" w:line="276" w:lineRule="auto"/>
            <w:ind w:right="281"/>
            <w:jc w:val="both"/>
            <w:rPr>
              <w:rFonts w:eastAsia="Times New Roman" w:cstheme="minorHAnsi"/>
              <w:color w:val="auto"/>
            </w:rPr>
          </w:pPr>
          <w:r w:rsidRPr="00253EC7">
            <w:rPr>
              <w:rFonts w:eastAsia="Times New Roman" w:cstheme="minorHAnsi"/>
              <w:color w:val="auto"/>
            </w:rPr>
            <w:t>preparation and dissemination of a discussion paper, and consultations with relevant stakeholders.</w:t>
          </w:r>
        </w:p>
        <w:p w14:paraId="07A13E4A"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In late October 2017 the </w:t>
          </w:r>
          <w:r w:rsidRPr="00034689">
            <w:rPr>
              <w:rFonts w:ascii="Calibri" w:eastAsia="Calibri" w:hAnsi="Calibri" w:cs="Times New Roman"/>
              <w:i/>
              <w:color w:val="262626"/>
              <w:lang w:val="en-US"/>
            </w:rPr>
            <w:t>Technical Review of the Corporations (Aboriginal and Torres Strait Islander) Act 2006</w:t>
          </w:r>
          <w:r w:rsidRPr="00253EC7">
            <w:rPr>
              <w:rFonts w:ascii="Calibri" w:eastAsia="Calibri" w:hAnsi="Calibri" w:cs="Times New Roman"/>
              <w:color w:val="262626"/>
              <w:lang w:val="en-US"/>
            </w:rPr>
            <w:t xml:space="preserve"> report was provided to the Registrar. The Technical Review made 69 recommendations, across a broad range of issues arising from the terms of the </w:t>
          </w:r>
          <w:r w:rsidR="00D025CF">
            <w:rPr>
              <w:rFonts w:ascii="Calibri" w:eastAsia="Calibri" w:hAnsi="Calibri" w:cs="Times New Roman"/>
              <w:color w:val="262626"/>
              <w:lang w:val="en-US"/>
            </w:rPr>
            <w:t>r</w:t>
          </w:r>
          <w:r w:rsidRPr="00253EC7">
            <w:rPr>
              <w:rFonts w:ascii="Calibri" w:eastAsia="Calibri" w:hAnsi="Calibri" w:cs="Times New Roman"/>
              <w:color w:val="262626"/>
              <w:lang w:val="en-US"/>
            </w:rPr>
            <w:t>eview. It also identified a number of themes that emerged from stakeholder consultation including</w:t>
          </w:r>
          <w:r w:rsidR="005E22A2">
            <w:rPr>
              <w:rFonts w:ascii="Calibri" w:eastAsia="Calibri" w:hAnsi="Calibri" w:cs="Times New Roman"/>
              <w:color w:val="262626"/>
              <w:lang w:val="en-US"/>
            </w:rPr>
            <w:t xml:space="preserve"> that</w:t>
          </w:r>
          <w:r w:rsidRPr="00253EC7">
            <w:rPr>
              <w:rFonts w:ascii="Calibri" w:eastAsia="Calibri" w:hAnsi="Calibri" w:cs="Times New Roman"/>
              <w:color w:val="262626"/>
              <w:lang w:val="en-US"/>
            </w:rPr>
            <w:t>:</w:t>
          </w:r>
        </w:p>
        <w:p w14:paraId="07A13E4B" w14:textId="77777777" w:rsidR="00253EC7" w:rsidRPr="00253EC7" w:rsidRDefault="00253EC7" w:rsidP="00760D4A">
          <w:pPr>
            <w:numPr>
              <w:ilvl w:val="0"/>
              <w:numId w:val="15"/>
            </w:numPr>
            <w:spacing w:after="40" w:line="276" w:lineRule="auto"/>
            <w:ind w:right="281"/>
            <w:jc w:val="both"/>
            <w:rPr>
              <w:rFonts w:eastAsia="Times New Roman" w:cstheme="minorHAnsi"/>
              <w:color w:val="auto"/>
            </w:rPr>
          </w:pPr>
          <w:r w:rsidRPr="00253EC7">
            <w:rPr>
              <w:rFonts w:eastAsia="Times New Roman" w:cstheme="minorHAnsi"/>
              <w:color w:val="auto"/>
            </w:rPr>
            <w:t>Indigenous corporations play a unique role in Indigenous communities and in the provision of services to Indigenous peoples;</w:t>
          </w:r>
        </w:p>
        <w:p w14:paraId="07A13E4C" w14:textId="77777777" w:rsidR="00253EC7" w:rsidRPr="00253EC7" w:rsidRDefault="00253EC7" w:rsidP="00760D4A">
          <w:pPr>
            <w:numPr>
              <w:ilvl w:val="0"/>
              <w:numId w:val="15"/>
            </w:numPr>
            <w:spacing w:after="40" w:line="276" w:lineRule="auto"/>
            <w:ind w:right="281"/>
            <w:jc w:val="both"/>
            <w:rPr>
              <w:rFonts w:eastAsia="Times New Roman" w:cstheme="minorHAnsi"/>
              <w:color w:val="auto"/>
            </w:rPr>
          </w:pPr>
          <w:r w:rsidRPr="00253EC7">
            <w:rPr>
              <w:rFonts w:eastAsia="Times New Roman" w:cstheme="minorHAnsi"/>
              <w:color w:val="auto"/>
            </w:rPr>
            <w:t>there is no ‘single’ form of CATSI corporation, and ‘one size does not fit all</w:t>
          </w:r>
          <w:r w:rsidR="0000557F">
            <w:rPr>
              <w:rFonts w:eastAsia="Times New Roman" w:cstheme="minorHAnsi"/>
              <w:color w:val="auto"/>
            </w:rPr>
            <w:t>’</w:t>
          </w:r>
          <w:r w:rsidRPr="00253EC7">
            <w:rPr>
              <w:rFonts w:eastAsia="Times New Roman" w:cstheme="minorHAnsi"/>
              <w:color w:val="auto"/>
            </w:rPr>
            <w:t>;</w:t>
          </w:r>
        </w:p>
        <w:p w14:paraId="07A13E4D" w14:textId="77777777" w:rsidR="00253EC7" w:rsidRPr="00253EC7" w:rsidRDefault="00253EC7" w:rsidP="00760D4A">
          <w:pPr>
            <w:numPr>
              <w:ilvl w:val="0"/>
              <w:numId w:val="15"/>
            </w:numPr>
            <w:spacing w:after="40" w:line="276" w:lineRule="auto"/>
            <w:ind w:right="281"/>
            <w:jc w:val="both"/>
            <w:rPr>
              <w:rFonts w:eastAsia="Times New Roman" w:cstheme="minorHAnsi"/>
              <w:color w:val="auto"/>
            </w:rPr>
          </w:pPr>
          <w:r w:rsidRPr="00253EC7">
            <w:rPr>
              <w:rFonts w:eastAsia="Times New Roman" w:cstheme="minorHAnsi"/>
              <w:color w:val="auto"/>
            </w:rPr>
            <w:t>smaller CATSI corporations require additional support, and it is appropriate to reduce the regulatory burden that is imposed upon small CATSI corporations;</w:t>
          </w:r>
        </w:p>
        <w:p w14:paraId="07A13E4E" w14:textId="77777777" w:rsidR="00253EC7" w:rsidRPr="00253EC7" w:rsidRDefault="00253EC7" w:rsidP="00760D4A">
          <w:pPr>
            <w:numPr>
              <w:ilvl w:val="0"/>
              <w:numId w:val="15"/>
            </w:numPr>
            <w:spacing w:after="40" w:line="276" w:lineRule="auto"/>
            <w:ind w:right="281"/>
            <w:jc w:val="both"/>
            <w:rPr>
              <w:rFonts w:eastAsia="Times New Roman" w:cstheme="minorHAnsi"/>
              <w:color w:val="auto"/>
            </w:rPr>
          </w:pPr>
          <w:r w:rsidRPr="00253EC7">
            <w:rPr>
              <w:rFonts w:eastAsia="Times New Roman" w:cstheme="minorHAnsi"/>
              <w:color w:val="auto"/>
            </w:rPr>
            <w:t xml:space="preserve">while CATSI corporations look to the Registrar and ORIC for assistance and support, the autonomy of CATSI corporations requires that regulation </w:t>
          </w:r>
          <w:r w:rsidR="007E736F">
            <w:rPr>
              <w:rFonts w:eastAsia="Times New Roman" w:cstheme="minorHAnsi"/>
              <w:color w:val="auto"/>
            </w:rPr>
            <w:t xml:space="preserve">is </w:t>
          </w:r>
          <w:r w:rsidRPr="00253EC7">
            <w:rPr>
              <w:rFonts w:eastAsia="Times New Roman" w:cstheme="minorHAnsi"/>
              <w:color w:val="auto"/>
            </w:rPr>
            <w:t>often based upon additional disclosure; and</w:t>
          </w:r>
        </w:p>
        <w:p w14:paraId="07A13E4F" w14:textId="77777777" w:rsidR="00253EC7" w:rsidRPr="00253EC7" w:rsidRDefault="00253EC7" w:rsidP="00760D4A">
          <w:pPr>
            <w:numPr>
              <w:ilvl w:val="0"/>
              <w:numId w:val="15"/>
            </w:numPr>
            <w:spacing w:after="40" w:line="276" w:lineRule="auto"/>
            <w:ind w:right="281"/>
            <w:jc w:val="both"/>
            <w:rPr>
              <w:rFonts w:eastAsia="Times New Roman" w:cstheme="minorHAnsi"/>
              <w:color w:val="auto"/>
            </w:rPr>
          </w:pPr>
          <w:r w:rsidRPr="00253EC7">
            <w:rPr>
              <w:rFonts w:eastAsia="Times New Roman" w:cstheme="minorHAnsi"/>
              <w:color w:val="auto"/>
            </w:rPr>
            <w:t>the Registrar can play a greater role with respect to certain matters relating to native title regulation.</w:t>
          </w:r>
          <w:r w:rsidRPr="00034689">
            <w:rPr>
              <w:rStyle w:val="FootnoteReference"/>
              <w:rFonts w:ascii="Calibri" w:eastAsia="Calibri" w:hAnsi="Calibri" w:cs="Times New Roman"/>
              <w:color w:val="262626"/>
            </w:rPr>
            <w:footnoteReference w:id="11"/>
          </w:r>
        </w:p>
        <w:p w14:paraId="07A13E50"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The themes identified in the Technical Review are important underpinnings to any consideration of changes to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going forward. They highlight the tension between getting the regulatory balance right to safeguard the interests of members and communities that rely on CATSI corporations, and ensuring that regulation does not impinge on the autonomy of CATSI corporations. </w:t>
          </w:r>
        </w:p>
        <w:p w14:paraId="07A13E51" w14:textId="77777777" w:rsidR="00253EC7" w:rsidRPr="00253EC7" w:rsidRDefault="00253EC7" w:rsidP="00760D4A">
          <w:pPr>
            <w:pStyle w:val="Heading3"/>
            <w:ind w:right="281"/>
            <w:jc w:val="both"/>
          </w:pPr>
          <w:bookmarkStart w:id="57" w:name="_Toc44681979"/>
          <w:bookmarkStart w:id="58" w:name="_Toc44682462"/>
          <w:bookmarkStart w:id="59" w:name="_Toc44921306"/>
          <w:bookmarkStart w:id="60" w:name="_Toc44941648"/>
          <w:bookmarkStart w:id="61" w:name="_Toc45003835"/>
          <w:bookmarkStart w:id="62" w:name="_Toc45013815"/>
          <w:bookmarkStart w:id="63" w:name="_Toc45024877"/>
          <w:bookmarkStart w:id="64" w:name="_Toc46827347"/>
          <w:r w:rsidRPr="00253EC7">
            <w:t>2018 Strengthening Governance and Transparency Bill</w:t>
          </w:r>
          <w:bookmarkEnd w:id="57"/>
          <w:bookmarkEnd w:id="58"/>
          <w:bookmarkEnd w:id="59"/>
          <w:bookmarkEnd w:id="60"/>
          <w:bookmarkEnd w:id="61"/>
          <w:bookmarkEnd w:id="62"/>
          <w:bookmarkEnd w:id="63"/>
          <w:bookmarkEnd w:id="64"/>
        </w:p>
        <w:p w14:paraId="07A13E52" w14:textId="77777777" w:rsidR="00253EC7" w:rsidRPr="00253EC7" w:rsidRDefault="00B75B6D"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I</w:t>
          </w:r>
          <w:r w:rsidRPr="00253EC7">
            <w:rPr>
              <w:rFonts w:ascii="Calibri" w:eastAsia="Calibri" w:hAnsi="Calibri" w:cs="Times New Roman"/>
              <w:color w:val="262626"/>
              <w:lang w:val="en-US"/>
            </w:rPr>
            <w:t>n 2018</w:t>
          </w:r>
          <w:r>
            <w:rPr>
              <w:rFonts w:ascii="Calibri" w:eastAsia="Calibri" w:hAnsi="Calibri" w:cs="Times New Roman"/>
              <w:color w:val="262626"/>
              <w:lang w:val="en-US"/>
            </w:rPr>
            <w:t xml:space="preserve"> t</w:t>
          </w:r>
          <w:r w:rsidR="00253EC7" w:rsidRPr="00253EC7">
            <w:rPr>
              <w:rFonts w:ascii="Calibri" w:eastAsia="Calibri" w:hAnsi="Calibri" w:cs="Times New Roman"/>
              <w:color w:val="262626"/>
              <w:lang w:val="en-US"/>
            </w:rPr>
            <w:t>he Department</w:t>
          </w:r>
          <w:r>
            <w:rPr>
              <w:rFonts w:ascii="Calibri" w:eastAsia="Calibri" w:hAnsi="Calibri" w:cs="Times New Roman"/>
              <w:color w:val="262626"/>
              <w:lang w:val="en-US"/>
            </w:rPr>
            <w:t>—</w:t>
          </w:r>
          <w:r w:rsidR="00253EC7" w:rsidRPr="00253EC7">
            <w:rPr>
              <w:rFonts w:ascii="Calibri" w:eastAsia="Calibri" w:hAnsi="Calibri" w:cs="Times New Roman"/>
              <w:color w:val="262626"/>
              <w:lang w:val="en-US"/>
            </w:rPr>
            <w:t>wh</w:t>
          </w:r>
          <w:r w:rsidR="008D5E7E">
            <w:rPr>
              <w:rFonts w:ascii="Calibri" w:eastAsia="Calibri" w:hAnsi="Calibri" w:cs="Times New Roman"/>
              <w:color w:val="262626"/>
              <w:lang w:val="en-US"/>
            </w:rPr>
            <w:t>ich</w:t>
          </w:r>
          <w:r w:rsidR="00253EC7" w:rsidRPr="00253EC7">
            <w:rPr>
              <w:rFonts w:ascii="Calibri" w:eastAsia="Calibri" w:hAnsi="Calibri" w:cs="Times New Roman"/>
              <w:color w:val="262626"/>
              <w:lang w:val="en-US"/>
            </w:rPr>
            <w:t xml:space="preserve"> </w:t>
          </w:r>
          <w:r>
            <w:rPr>
              <w:rFonts w:ascii="Calibri" w:eastAsia="Calibri" w:hAnsi="Calibri" w:cs="Times New Roman"/>
              <w:color w:val="262626"/>
              <w:lang w:val="en-US"/>
            </w:rPr>
            <w:t xml:space="preserve">still </w:t>
          </w:r>
          <w:r w:rsidR="00253EC7" w:rsidRPr="00253EC7">
            <w:rPr>
              <w:rFonts w:ascii="Calibri" w:eastAsia="Calibri" w:hAnsi="Calibri" w:cs="Times New Roman"/>
              <w:color w:val="262626"/>
              <w:lang w:val="en-US"/>
            </w:rPr>
            <w:t xml:space="preserve">had policy responsibility for the </w:t>
          </w:r>
          <w:r w:rsidR="003C574C">
            <w:rPr>
              <w:rFonts w:ascii="Calibri" w:eastAsia="Calibri" w:hAnsi="Calibri" w:cs="Times New Roman"/>
              <w:color w:val="262626"/>
              <w:lang w:val="en-US"/>
            </w:rPr>
            <w:t>CATSI Act</w:t>
          </w:r>
          <w:r>
            <w:rPr>
              <w:rFonts w:ascii="Calibri" w:eastAsia="Calibri" w:hAnsi="Calibri" w:cs="Times New Roman"/>
              <w:color w:val="262626"/>
              <w:lang w:val="en-US"/>
            </w:rPr>
            <w:t>—</w:t>
          </w:r>
          <w:r w:rsidR="00253EC7" w:rsidRPr="00253EC7">
            <w:rPr>
              <w:rFonts w:ascii="Calibri" w:eastAsia="Calibri" w:hAnsi="Calibri" w:cs="Times New Roman"/>
              <w:color w:val="262626"/>
              <w:lang w:val="en-US"/>
            </w:rPr>
            <w:t xml:space="preserve">undertook an internal </w:t>
          </w:r>
          <w:r>
            <w:rPr>
              <w:rFonts w:ascii="Calibri" w:eastAsia="Calibri" w:hAnsi="Calibri" w:cs="Times New Roman"/>
              <w:color w:val="262626"/>
              <w:lang w:val="en-US"/>
            </w:rPr>
            <w:t>assessment</w:t>
          </w:r>
          <w:r w:rsidR="00253EC7" w:rsidRPr="00253EC7">
            <w:rPr>
              <w:rFonts w:ascii="Calibri" w:eastAsia="Calibri" w:hAnsi="Calibri" w:cs="Times New Roman"/>
              <w:color w:val="262626"/>
              <w:lang w:val="en-US"/>
            </w:rPr>
            <w:t xml:space="preserve"> of the recommendations in the Technical Review. The Department recommended taking forward amendments to the </w:t>
          </w:r>
          <w:r w:rsidR="003C574C">
            <w:rPr>
              <w:rFonts w:ascii="Calibri" w:eastAsia="Calibri" w:hAnsi="Calibri" w:cs="Times New Roman"/>
              <w:color w:val="262626"/>
              <w:lang w:val="en-US"/>
            </w:rPr>
            <w:t>CATSI Act</w:t>
          </w:r>
          <w:r w:rsidR="00253EC7" w:rsidRPr="00253EC7">
            <w:rPr>
              <w:rFonts w:ascii="Calibri" w:eastAsia="Calibri" w:hAnsi="Calibri" w:cs="Times New Roman"/>
              <w:color w:val="262626"/>
              <w:lang w:val="en-US"/>
            </w:rPr>
            <w:t xml:space="preserve"> based on 30 of the recommendations. Recommendations </w:t>
          </w:r>
          <w:r w:rsidR="008D5E7E">
            <w:rPr>
              <w:rFonts w:ascii="Calibri" w:eastAsia="Calibri" w:hAnsi="Calibri" w:cs="Times New Roman"/>
              <w:color w:val="262626"/>
              <w:lang w:val="en-US"/>
            </w:rPr>
            <w:t xml:space="preserve">that were </w:t>
          </w:r>
          <w:r w:rsidR="00253EC7" w:rsidRPr="00253EC7">
            <w:rPr>
              <w:rFonts w:ascii="Calibri" w:eastAsia="Calibri" w:hAnsi="Calibri" w:cs="Times New Roman"/>
              <w:color w:val="262626"/>
              <w:lang w:val="en-US"/>
            </w:rPr>
            <w:t>not taken forward included:</w:t>
          </w:r>
        </w:p>
        <w:p w14:paraId="07A13E53" w14:textId="77777777" w:rsidR="00253EC7" w:rsidRPr="00253EC7" w:rsidRDefault="00253EC7" w:rsidP="00760D4A">
          <w:pPr>
            <w:numPr>
              <w:ilvl w:val="0"/>
              <w:numId w:val="15"/>
            </w:numPr>
            <w:spacing w:after="4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A number of recommendations relating to external administration and insolvency as they would create unnecessary inconsistency between the insolvency laws applying to CATSI corporations and companies registered under the Corporations Act. This inconsistency would have led to additional regulatory complexity and would have been directly contrary to the intent to streamline the legislation.</w:t>
          </w:r>
        </w:p>
        <w:p w14:paraId="07A13E54" w14:textId="77777777" w:rsidR="00253EC7" w:rsidRDefault="00253EC7" w:rsidP="00760D4A">
          <w:pPr>
            <w:numPr>
              <w:ilvl w:val="0"/>
              <w:numId w:val="15"/>
            </w:numPr>
            <w:spacing w:after="4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Twenty recommendations specifically relating to the governance of native title </w:t>
          </w:r>
          <w:r w:rsidR="00B75B6D">
            <w:rPr>
              <w:rFonts w:ascii="Calibri" w:eastAsia="Calibri" w:hAnsi="Calibri" w:cs="Times New Roman"/>
              <w:color w:val="262626"/>
              <w:lang w:val="en-US"/>
            </w:rPr>
            <w:t>P</w:t>
          </w:r>
          <w:r w:rsidRPr="00253EC7">
            <w:rPr>
              <w:rFonts w:ascii="Calibri" w:eastAsia="Calibri" w:hAnsi="Calibri" w:cs="Times New Roman"/>
              <w:color w:val="262626"/>
              <w:lang w:val="en-US"/>
            </w:rPr>
            <w:t xml:space="preserve">rescribed </w:t>
          </w:r>
          <w:r w:rsidR="00B75B6D">
            <w:rPr>
              <w:rFonts w:ascii="Calibri" w:eastAsia="Calibri" w:hAnsi="Calibri" w:cs="Times New Roman"/>
              <w:color w:val="262626"/>
              <w:lang w:val="en-US"/>
            </w:rPr>
            <w:t>B</w:t>
          </w:r>
          <w:r w:rsidRPr="00253EC7">
            <w:rPr>
              <w:rFonts w:ascii="Calibri" w:eastAsia="Calibri" w:hAnsi="Calibri" w:cs="Times New Roman"/>
              <w:color w:val="262626"/>
              <w:lang w:val="en-US"/>
            </w:rPr>
            <w:t xml:space="preserve">odies </w:t>
          </w:r>
          <w:r w:rsidR="00B75B6D">
            <w:rPr>
              <w:rFonts w:ascii="Calibri" w:eastAsia="Calibri" w:hAnsi="Calibri" w:cs="Times New Roman"/>
              <w:color w:val="262626"/>
              <w:lang w:val="en-US"/>
            </w:rPr>
            <w:t>C</w:t>
          </w:r>
          <w:r w:rsidRPr="00253EC7">
            <w:rPr>
              <w:rFonts w:ascii="Calibri" w:eastAsia="Calibri" w:hAnsi="Calibri" w:cs="Times New Roman"/>
              <w:color w:val="262626"/>
              <w:lang w:val="en-US"/>
            </w:rPr>
            <w:t>orporate</w:t>
          </w:r>
          <w:r w:rsidR="00B75B6D">
            <w:rPr>
              <w:rFonts w:ascii="Calibri" w:eastAsia="Calibri" w:hAnsi="Calibri" w:cs="Times New Roman"/>
              <w:color w:val="262626"/>
              <w:lang w:val="en-US"/>
            </w:rPr>
            <w:t xml:space="preserve"> (PBCs)</w:t>
          </w:r>
          <w:r w:rsidRPr="00253EC7">
            <w:rPr>
              <w:rFonts w:ascii="Calibri" w:eastAsia="Calibri" w:hAnsi="Calibri" w:cs="Times New Roman"/>
              <w:color w:val="262626"/>
              <w:lang w:val="en-US"/>
            </w:rPr>
            <w:t xml:space="preserve">. These recommendations have informed the broader reforms of the </w:t>
          </w:r>
          <w:r w:rsidRPr="00253EC7">
            <w:rPr>
              <w:rFonts w:ascii="Calibri" w:eastAsia="Calibri" w:hAnsi="Calibri" w:cs="Times New Roman"/>
              <w:i/>
              <w:color w:val="262626"/>
              <w:lang w:val="en-US"/>
            </w:rPr>
            <w:t>Native Title Act 1993</w:t>
          </w:r>
          <w:r w:rsidRPr="00253EC7">
            <w:rPr>
              <w:rFonts w:ascii="Calibri" w:eastAsia="Calibri" w:hAnsi="Calibri" w:cs="Times New Roman"/>
              <w:color w:val="262626"/>
              <w:lang w:val="en-US"/>
            </w:rPr>
            <w:t xml:space="preserve"> </w:t>
          </w:r>
          <w:r w:rsidR="00F10BE5">
            <w:rPr>
              <w:rFonts w:ascii="Calibri" w:eastAsia="Calibri" w:hAnsi="Calibri" w:cs="Times New Roman"/>
              <w:color w:val="262626"/>
              <w:lang w:val="en-US"/>
            </w:rPr>
            <w:t xml:space="preserve">(NTA) </w:t>
          </w:r>
          <w:r w:rsidRPr="00253EC7">
            <w:rPr>
              <w:rFonts w:ascii="Calibri" w:eastAsia="Calibri" w:hAnsi="Calibri" w:cs="Times New Roman"/>
              <w:color w:val="262626"/>
              <w:lang w:val="en-US"/>
            </w:rPr>
            <w:t>led by the Attorney</w:t>
          </w:r>
          <w:r w:rsidR="00C33A9B">
            <w:rPr>
              <w:rFonts w:ascii="Calibri" w:eastAsia="Calibri" w:hAnsi="Calibri" w:cs="Times New Roman"/>
              <w:color w:val="262626"/>
              <w:lang w:val="en-US"/>
            </w:rPr>
            <w:noBreakHyphen/>
          </w:r>
          <w:r w:rsidRPr="00253EC7">
            <w:rPr>
              <w:rFonts w:ascii="Calibri" w:eastAsia="Calibri" w:hAnsi="Calibri" w:cs="Times New Roman"/>
              <w:color w:val="262626"/>
              <w:lang w:val="en-US"/>
            </w:rPr>
            <w:t xml:space="preserve">General’s Department, which has </w:t>
          </w:r>
          <w:r w:rsidR="00B75B6D">
            <w:rPr>
              <w:rFonts w:ascii="Calibri" w:eastAsia="Calibri" w:hAnsi="Calibri" w:cs="Times New Roman"/>
              <w:color w:val="262626"/>
              <w:lang w:val="en-US"/>
            </w:rPr>
            <w:t xml:space="preserve">resulted in </w:t>
          </w:r>
          <w:r w:rsidRPr="00253EC7">
            <w:rPr>
              <w:rFonts w:ascii="Calibri" w:eastAsia="Calibri" w:hAnsi="Calibri" w:cs="Times New Roman"/>
              <w:color w:val="262626"/>
              <w:lang w:val="en-US"/>
            </w:rPr>
            <w:t>the Native Title Legislative Amendment Bill that is currently before the Parliament.</w:t>
          </w:r>
        </w:p>
        <w:p w14:paraId="07A13E55" w14:textId="77777777" w:rsidR="00827F07" w:rsidRDefault="00827F07" w:rsidP="00760D4A">
          <w:pPr>
            <w:ind w:right="281"/>
            <w:rPr>
              <w:rFonts w:ascii="Calibri" w:eastAsia="Calibri" w:hAnsi="Calibri" w:cs="Times New Roman"/>
              <w:color w:val="262626"/>
              <w:lang w:val="en-US"/>
            </w:rPr>
          </w:pPr>
          <w:r>
            <w:rPr>
              <w:rFonts w:ascii="Calibri" w:eastAsia="Calibri" w:hAnsi="Calibri" w:cs="Times New Roman"/>
              <w:color w:val="262626"/>
              <w:lang w:val="en-US"/>
            </w:rPr>
            <w:br w:type="page"/>
          </w:r>
        </w:p>
        <w:p w14:paraId="07A13E56" w14:textId="77777777" w:rsidR="001B2A2E"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1B2A2E">
            <w:rPr>
              <w:rFonts w:ascii="Calibri" w:eastAsia="Calibri" w:hAnsi="Calibri" w:cs="Times New Roman"/>
              <w:color w:val="262626"/>
              <w:lang w:val="en-US"/>
            </w:rPr>
            <w:t xml:space="preserve">In </w:t>
          </w:r>
          <w:r w:rsidR="008D5E7E" w:rsidRPr="001B2A2E">
            <w:rPr>
              <w:rFonts w:ascii="Calibri" w:eastAsia="Calibri" w:hAnsi="Calibri" w:cs="Times New Roman"/>
              <w:color w:val="262626"/>
              <w:lang w:val="en-US"/>
            </w:rPr>
            <w:t>mid-</w:t>
          </w:r>
          <w:r w:rsidRPr="001B2A2E">
            <w:rPr>
              <w:rFonts w:ascii="Calibri" w:eastAsia="Calibri" w:hAnsi="Calibri" w:cs="Times New Roman"/>
              <w:color w:val="262626"/>
              <w:lang w:val="en-US"/>
            </w:rPr>
            <w:t>2018</w:t>
          </w:r>
          <w:r w:rsidR="008D5E7E" w:rsidRPr="001B2A2E">
            <w:rPr>
              <w:rFonts w:ascii="Calibri" w:eastAsia="Calibri" w:hAnsi="Calibri" w:cs="Times New Roman"/>
              <w:color w:val="262626"/>
              <w:lang w:val="en-US"/>
            </w:rPr>
            <w:t>,</w:t>
          </w:r>
          <w:r w:rsidRPr="001B2A2E">
            <w:rPr>
              <w:rFonts w:ascii="Calibri" w:eastAsia="Calibri" w:hAnsi="Calibri" w:cs="Times New Roman"/>
              <w:color w:val="262626"/>
              <w:lang w:val="en-US"/>
            </w:rPr>
            <w:t xml:space="preserve"> the Department</w:t>
          </w:r>
          <w:r w:rsidR="00B75B6D" w:rsidRPr="001B2A2E">
            <w:rPr>
              <w:rFonts w:ascii="Calibri" w:eastAsia="Calibri" w:hAnsi="Calibri" w:cs="Times New Roman"/>
              <w:color w:val="262626"/>
              <w:lang w:val="en-US"/>
            </w:rPr>
            <w:t>,</w:t>
          </w:r>
          <w:r w:rsidRPr="001B2A2E">
            <w:rPr>
              <w:rFonts w:ascii="Calibri" w:eastAsia="Calibri" w:hAnsi="Calibri" w:cs="Times New Roman"/>
              <w:color w:val="262626"/>
              <w:lang w:val="en-US"/>
            </w:rPr>
            <w:t xml:space="preserve"> in conjunction with ORIC, developed a Discussion Paper</w:t>
          </w:r>
          <w:r w:rsidRPr="00E162F6">
            <w:rPr>
              <w:rFonts w:ascii="Calibri" w:eastAsia="Calibri" w:hAnsi="Calibri" w:cs="Times New Roman"/>
              <w:color w:val="262626"/>
              <w:vertAlign w:val="superscript"/>
              <w:lang w:val="en-US"/>
            </w:rPr>
            <w:footnoteReference w:id="12"/>
          </w:r>
          <w:r w:rsidRPr="001B2A2E">
            <w:rPr>
              <w:rFonts w:ascii="Calibri" w:eastAsia="Calibri" w:hAnsi="Calibri" w:cs="Times New Roman"/>
              <w:color w:val="262626"/>
              <w:lang w:val="en-US"/>
            </w:rPr>
            <w:t xml:space="preserve"> outlining proposed amendments </w:t>
          </w:r>
          <w:r w:rsidR="008D5E7E" w:rsidRPr="001B2A2E">
            <w:rPr>
              <w:rFonts w:ascii="Calibri" w:eastAsia="Calibri" w:hAnsi="Calibri" w:cs="Times New Roman"/>
              <w:color w:val="262626"/>
              <w:lang w:val="en-US"/>
            </w:rPr>
            <w:t xml:space="preserve">to the </w:t>
          </w:r>
          <w:r w:rsidR="003C574C" w:rsidRPr="001B2A2E">
            <w:rPr>
              <w:rFonts w:ascii="Calibri" w:eastAsia="Calibri" w:hAnsi="Calibri" w:cs="Times New Roman"/>
              <w:color w:val="262626"/>
              <w:lang w:val="en-US"/>
            </w:rPr>
            <w:t>CATSI Act</w:t>
          </w:r>
          <w:r w:rsidR="00B75B6D" w:rsidRPr="001B2A2E">
            <w:rPr>
              <w:rFonts w:ascii="Calibri" w:eastAsia="Calibri" w:hAnsi="Calibri" w:cs="Times New Roman"/>
              <w:color w:val="262626"/>
              <w:lang w:val="en-US"/>
            </w:rPr>
            <w:t xml:space="preserve"> </w:t>
          </w:r>
          <w:r w:rsidR="008D5E7E" w:rsidRPr="001B2A2E">
            <w:rPr>
              <w:rFonts w:ascii="Calibri" w:eastAsia="Calibri" w:hAnsi="Calibri" w:cs="Times New Roman"/>
              <w:color w:val="262626"/>
              <w:lang w:val="en-US"/>
            </w:rPr>
            <w:t xml:space="preserve">based on the relevant recommendations in the Technical Review. </w:t>
          </w:r>
          <w:r w:rsidR="002054B8" w:rsidRPr="001B2A2E">
            <w:rPr>
              <w:rFonts w:ascii="Calibri" w:eastAsia="Calibri" w:hAnsi="Calibri" w:cs="Times New Roman"/>
              <w:color w:val="262626"/>
              <w:lang w:val="en-US"/>
            </w:rPr>
            <w:t>From</w:t>
          </w:r>
          <w:r w:rsidRPr="001B2A2E">
            <w:rPr>
              <w:rFonts w:ascii="Calibri" w:eastAsia="Calibri" w:hAnsi="Calibri" w:cs="Times New Roman"/>
              <w:color w:val="262626"/>
              <w:lang w:val="en-US"/>
            </w:rPr>
            <w:t xml:space="preserve"> 6</w:t>
          </w:r>
          <w:r w:rsidR="00B75B6D" w:rsidRPr="001B2A2E">
            <w:rPr>
              <w:rFonts w:ascii="Calibri" w:eastAsia="Calibri" w:hAnsi="Calibri" w:cs="Times New Roman"/>
              <w:color w:val="262626"/>
              <w:lang w:val="en-US"/>
            </w:rPr>
            <w:t> </w:t>
          </w:r>
          <w:r w:rsidRPr="001B2A2E">
            <w:rPr>
              <w:rFonts w:ascii="Calibri" w:eastAsia="Calibri" w:hAnsi="Calibri" w:cs="Times New Roman"/>
              <w:color w:val="262626"/>
              <w:lang w:val="en-US"/>
            </w:rPr>
            <w:t>August</w:t>
          </w:r>
          <w:r w:rsidR="00B75B6D" w:rsidRPr="001B2A2E">
            <w:rPr>
              <w:rFonts w:ascii="Calibri" w:eastAsia="Calibri" w:hAnsi="Calibri" w:cs="Times New Roman"/>
              <w:color w:val="262626"/>
              <w:lang w:val="en-US"/>
            </w:rPr>
            <w:t> </w:t>
          </w:r>
          <w:r w:rsidRPr="001B2A2E">
            <w:rPr>
              <w:rFonts w:ascii="Calibri" w:eastAsia="Calibri" w:hAnsi="Calibri" w:cs="Times New Roman"/>
              <w:color w:val="262626"/>
              <w:lang w:val="en-US"/>
            </w:rPr>
            <w:t>2018</w:t>
          </w:r>
          <w:r w:rsidR="002054B8" w:rsidRPr="001B2A2E">
            <w:rPr>
              <w:rFonts w:ascii="Calibri" w:eastAsia="Calibri" w:hAnsi="Calibri" w:cs="Times New Roman"/>
              <w:color w:val="262626"/>
              <w:lang w:val="en-US"/>
            </w:rPr>
            <w:t>,</w:t>
          </w:r>
          <w:r w:rsidRPr="001B2A2E">
            <w:rPr>
              <w:rFonts w:ascii="Calibri" w:eastAsia="Calibri" w:hAnsi="Calibri" w:cs="Times New Roman"/>
              <w:color w:val="262626"/>
              <w:lang w:val="en-US"/>
            </w:rPr>
            <w:t xml:space="preserve"> ORIC conducted consultation on the proposed amendments </w:t>
          </w:r>
          <w:r w:rsidR="002054B8" w:rsidRPr="001B2A2E">
            <w:rPr>
              <w:rFonts w:ascii="Calibri" w:eastAsia="Calibri" w:hAnsi="Calibri" w:cs="Times New Roman"/>
              <w:color w:val="262626"/>
              <w:lang w:val="en-US"/>
            </w:rPr>
            <w:t xml:space="preserve">for six weeks </w:t>
          </w:r>
          <w:r w:rsidRPr="001B2A2E">
            <w:rPr>
              <w:rFonts w:ascii="Calibri" w:eastAsia="Calibri" w:hAnsi="Calibri" w:cs="Times New Roman"/>
              <w:color w:val="262626"/>
              <w:lang w:val="en-US"/>
            </w:rPr>
            <w:t xml:space="preserve">consisting of: </w:t>
          </w:r>
        </w:p>
        <w:p w14:paraId="07A13E57" w14:textId="77777777" w:rsidR="00253EC7" w:rsidRPr="001B2A2E" w:rsidRDefault="00253EC7" w:rsidP="00760D4A">
          <w:pPr>
            <w:pStyle w:val="ListParagraph"/>
            <w:keepNext/>
            <w:numPr>
              <w:ilvl w:val="0"/>
              <w:numId w:val="15"/>
            </w:numPr>
            <w:tabs>
              <w:tab w:val="left" w:pos="851"/>
            </w:tabs>
            <w:spacing w:after="40" w:line="276" w:lineRule="auto"/>
            <w:ind w:right="281"/>
            <w:contextualSpacing w:val="0"/>
            <w:jc w:val="both"/>
            <w:rPr>
              <w:rFonts w:ascii="Calibri" w:eastAsia="Calibri" w:hAnsi="Calibri" w:cs="Times New Roman"/>
              <w:color w:val="262626"/>
              <w:lang w:val="en-US"/>
            </w:rPr>
          </w:pPr>
          <w:r w:rsidRPr="001B2A2E">
            <w:rPr>
              <w:rFonts w:ascii="Calibri" w:eastAsia="Calibri" w:hAnsi="Calibri" w:cs="Times New Roman"/>
              <w:color w:val="262626"/>
              <w:lang w:val="en-US"/>
            </w:rPr>
            <w:t>public consultations in 14 locations across Australia attended by over 200 people;</w:t>
          </w:r>
        </w:p>
        <w:p w14:paraId="07A13E58" w14:textId="77777777" w:rsidR="00253EC7" w:rsidRPr="00253EC7" w:rsidRDefault="00253EC7" w:rsidP="00760D4A">
          <w:pPr>
            <w:numPr>
              <w:ilvl w:val="0"/>
              <w:numId w:val="15"/>
            </w:numPr>
            <w:spacing w:after="4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one</w:t>
          </w:r>
          <w:r w:rsidR="002054B8">
            <w:rPr>
              <w:rFonts w:ascii="Calibri" w:eastAsia="Calibri" w:hAnsi="Calibri" w:cs="Times New Roman"/>
              <w:color w:val="262626"/>
              <w:lang w:val="en-US"/>
            </w:rPr>
            <w:t>-</w:t>
          </w:r>
          <w:r w:rsidRPr="00253EC7">
            <w:rPr>
              <w:rFonts w:ascii="Calibri" w:eastAsia="Calibri" w:hAnsi="Calibri" w:cs="Times New Roman"/>
              <w:color w:val="262626"/>
              <w:lang w:val="en-US"/>
            </w:rPr>
            <w:t>on</w:t>
          </w:r>
          <w:r w:rsidR="002054B8">
            <w:rPr>
              <w:rFonts w:ascii="Calibri" w:eastAsia="Calibri" w:hAnsi="Calibri" w:cs="Times New Roman"/>
              <w:color w:val="262626"/>
              <w:lang w:val="en-US"/>
            </w:rPr>
            <w:t>-</w:t>
          </w:r>
          <w:r w:rsidRPr="00253EC7">
            <w:rPr>
              <w:rFonts w:ascii="Calibri" w:eastAsia="Calibri" w:hAnsi="Calibri" w:cs="Times New Roman"/>
              <w:color w:val="262626"/>
              <w:lang w:val="en-US"/>
            </w:rPr>
            <w:t xml:space="preserve">one </w:t>
          </w:r>
          <w:r w:rsidR="002054B8">
            <w:rPr>
              <w:rFonts w:ascii="Calibri" w:eastAsia="Calibri" w:hAnsi="Calibri" w:cs="Times New Roman"/>
              <w:color w:val="262626"/>
              <w:lang w:val="en-US"/>
            </w:rPr>
            <w:t xml:space="preserve">consultation sessions </w:t>
          </w:r>
          <w:r w:rsidRPr="00253EC7">
            <w:rPr>
              <w:rFonts w:ascii="Calibri" w:eastAsia="Calibri" w:hAnsi="Calibri" w:cs="Times New Roman"/>
              <w:color w:val="262626"/>
              <w:lang w:val="en-US"/>
            </w:rPr>
            <w:t>with 12 corporations;</w:t>
          </w:r>
        </w:p>
        <w:p w14:paraId="07A13E59" w14:textId="77777777" w:rsidR="00253EC7" w:rsidRPr="00253EC7" w:rsidRDefault="00253EC7" w:rsidP="00760D4A">
          <w:pPr>
            <w:numPr>
              <w:ilvl w:val="0"/>
              <w:numId w:val="15"/>
            </w:numPr>
            <w:spacing w:after="4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four live </w:t>
          </w:r>
          <w:r w:rsidR="002054B8">
            <w:rPr>
              <w:rFonts w:ascii="Calibri" w:eastAsia="Calibri" w:hAnsi="Calibri" w:cs="Times New Roman"/>
              <w:color w:val="262626"/>
              <w:lang w:val="en-US"/>
            </w:rPr>
            <w:t xml:space="preserve">radio </w:t>
          </w:r>
          <w:r w:rsidRPr="00253EC7">
            <w:rPr>
              <w:rFonts w:ascii="Calibri" w:eastAsia="Calibri" w:hAnsi="Calibri" w:cs="Times New Roman"/>
              <w:color w:val="262626"/>
              <w:lang w:val="en-US"/>
            </w:rPr>
            <w:t>broadcasts;</w:t>
          </w:r>
        </w:p>
        <w:p w14:paraId="07A13E5A" w14:textId="77777777" w:rsidR="00253EC7" w:rsidRPr="00253EC7" w:rsidRDefault="00253EC7" w:rsidP="00760D4A">
          <w:pPr>
            <w:numPr>
              <w:ilvl w:val="0"/>
              <w:numId w:val="15"/>
            </w:numPr>
            <w:spacing w:after="4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two presentations to around 100 people; and </w:t>
          </w:r>
        </w:p>
        <w:p w14:paraId="07A13E5B" w14:textId="77777777" w:rsidR="00253EC7" w:rsidRPr="00253EC7" w:rsidRDefault="00253EC7" w:rsidP="00760D4A">
          <w:pPr>
            <w:numPr>
              <w:ilvl w:val="0"/>
              <w:numId w:val="15"/>
            </w:numPr>
            <w:spacing w:after="40" w:line="276" w:lineRule="auto"/>
            <w:ind w:right="281"/>
            <w:jc w:val="both"/>
            <w:rPr>
              <w:rFonts w:ascii="Calibri" w:eastAsia="Calibri" w:hAnsi="Calibri" w:cs="Times New Roman"/>
              <w:color w:val="262626"/>
              <w:lang w:val="en-US"/>
            </w:rPr>
          </w:pPr>
          <w:r w:rsidRPr="00253EC7">
            <w:rPr>
              <w:rFonts w:ascii="Calibri" w:eastAsia="Calibri" w:hAnsi="Calibri" w:cs="Times New Roman"/>
              <w:color w:val="262626"/>
              <w:lang w:val="en-US"/>
            </w:rPr>
            <w:t>13 individual consultations with</w:t>
          </w:r>
          <w:r w:rsidR="00702BE9">
            <w:rPr>
              <w:rFonts w:ascii="Calibri" w:eastAsia="Calibri" w:hAnsi="Calibri" w:cs="Times New Roman"/>
              <w:color w:val="262626"/>
              <w:lang w:val="en-US"/>
            </w:rPr>
            <w:t xml:space="preserve"> </w:t>
          </w:r>
          <w:r w:rsidR="00702BE9" w:rsidRPr="00253EC7">
            <w:rPr>
              <w:rFonts w:ascii="Calibri" w:eastAsia="Calibri" w:hAnsi="Calibri" w:cs="Times New Roman"/>
              <w:color w:val="262626"/>
              <w:lang w:val="en-US"/>
            </w:rPr>
            <w:t>peak bodies</w:t>
          </w:r>
          <w:r w:rsidR="00702BE9">
            <w:rPr>
              <w:rFonts w:ascii="Calibri" w:eastAsia="Calibri" w:hAnsi="Calibri" w:cs="Times New Roman"/>
              <w:color w:val="262626"/>
              <w:lang w:val="en-US"/>
            </w:rPr>
            <w:t>, including native title bodies</w:t>
          </w:r>
          <w:r w:rsidR="00702BE9" w:rsidRPr="00253EC7">
            <w:rPr>
              <w:rFonts w:ascii="Calibri" w:eastAsia="Calibri" w:hAnsi="Calibri" w:cs="Times New Roman"/>
              <w:color w:val="262626"/>
              <w:lang w:val="en-US"/>
            </w:rPr>
            <w:t>.</w:t>
          </w:r>
        </w:p>
        <w:p w14:paraId="07A13E5C"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To promote the consultations as widely as possible the Registrar wrote to all CATSI corporations (</w:t>
          </w:r>
          <w:r w:rsidR="002054B8">
            <w:rPr>
              <w:rFonts w:ascii="Calibri" w:eastAsia="Calibri" w:hAnsi="Calibri" w:cs="Times New Roman"/>
              <w:color w:val="262626"/>
              <w:lang w:val="en-US"/>
            </w:rPr>
            <w:t>approximately</w:t>
          </w:r>
          <w:r w:rsidRPr="00253EC7">
            <w:rPr>
              <w:rFonts w:ascii="Calibri" w:eastAsia="Calibri" w:hAnsi="Calibri" w:cs="Times New Roman"/>
              <w:color w:val="262626"/>
              <w:lang w:val="en-US"/>
            </w:rPr>
            <w:t xml:space="preserve"> 3000) inviting them to attend public consultations and/or provide a written submission; and also offered key stakeholders one-on-one meeting</w:t>
          </w:r>
          <w:r w:rsidR="002054B8">
            <w:rPr>
              <w:rFonts w:ascii="Calibri" w:eastAsia="Calibri" w:hAnsi="Calibri" w:cs="Times New Roman"/>
              <w:color w:val="262626"/>
              <w:lang w:val="en-US"/>
            </w:rPr>
            <w:t>s</w:t>
          </w:r>
          <w:r w:rsidRPr="00253EC7">
            <w:rPr>
              <w:rFonts w:ascii="Calibri" w:eastAsia="Calibri" w:hAnsi="Calibri" w:cs="Times New Roman"/>
              <w:color w:val="262626"/>
              <w:lang w:val="en-US"/>
            </w:rPr>
            <w:t>.</w:t>
          </w:r>
        </w:p>
        <w:p w14:paraId="07A13E5D" w14:textId="77777777" w:rsidR="00253EC7" w:rsidRP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The Registrar and the Department also met with the Prime Minister’s Indigenous Advisory Council, both at regular meetings and with individual </w:t>
          </w:r>
          <w:r w:rsidR="00034689" w:rsidRPr="00253EC7">
            <w:rPr>
              <w:rFonts w:ascii="Calibri" w:eastAsia="Calibri" w:hAnsi="Calibri" w:cs="Times New Roman"/>
              <w:color w:val="262626"/>
              <w:lang w:val="en-US"/>
            </w:rPr>
            <w:t>council</w:t>
          </w:r>
          <w:r w:rsidR="00034689">
            <w:rPr>
              <w:rFonts w:ascii="Calibri" w:eastAsia="Calibri" w:hAnsi="Calibri" w:cs="Times New Roman"/>
              <w:color w:val="262626"/>
              <w:lang w:val="en-US"/>
            </w:rPr>
            <w:t>o</w:t>
          </w:r>
          <w:r w:rsidR="00034689" w:rsidRPr="00253EC7">
            <w:rPr>
              <w:rFonts w:ascii="Calibri" w:eastAsia="Calibri" w:hAnsi="Calibri" w:cs="Times New Roman"/>
              <w:color w:val="262626"/>
              <w:lang w:val="en-US"/>
            </w:rPr>
            <w:t>rs</w:t>
          </w:r>
          <w:r w:rsidRPr="00253EC7">
            <w:rPr>
              <w:rFonts w:ascii="Calibri" w:eastAsia="Calibri" w:hAnsi="Calibri" w:cs="Times New Roman"/>
              <w:color w:val="262626"/>
              <w:lang w:val="en-US"/>
            </w:rPr>
            <w:t xml:space="preserve"> outside of meetings, to provide updates about the review and seek advice and direction.</w:t>
          </w:r>
        </w:p>
        <w:p w14:paraId="07A13E5E" w14:textId="77777777" w:rsidR="002054B8" w:rsidRDefault="00B11EA7" w:rsidP="00760D4A">
          <w:pPr>
            <w:pStyle w:val="ListParagraph"/>
            <w:numPr>
              <w:ilvl w:val="1"/>
              <w:numId w:val="26"/>
            </w:numPr>
            <w:tabs>
              <w:tab w:val="left" w:pos="851"/>
            </w:tabs>
            <w:ind w:left="567" w:right="281" w:hanging="567"/>
            <w:contextualSpacing w:val="0"/>
            <w:jc w:val="both"/>
          </w:pPr>
          <w:r>
            <w:t>T</w:t>
          </w:r>
          <w:r w:rsidR="002054B8">
            <w:t xml:space="preserve">he </w:t>
          </w:r>
          <w:r w:rsidRPr="00B5283E">
            <w:rPr>
              <w:rFonts w:ascii="Calibri" w:eastAsia="Calibri" w:hAnsi="Calibri" w:cs="Times New Roman"/>
              <w:color w:val="262626"/>
              <w:lang w:val="en-US"/>
            </w:rPr>
            <w:t>Department</w:t>
          </w:r>
          <w:r w:rsidR="002054B8">
            <w:t xml:space="preserve">, in conjunction with ORIC, </w:t>
          </w:r>
          <w:r w:rsidR="00B75B6D">
            <w:t xml:space="preserve">then </w:t>
          </w:r>
          <w:r w:rsidR="002054B8">
            <w:t xml:space="preserve">developed a bill </w:t>
          </w:r>
          <w:r>
            <w:t xml:space="preserve">based on the recommendations of the Technical Review and </w:t>
          </w:r>
          <w:r w:rsidRPr="00E140D8">
            <w:rPr>
              <w:rFonts w:ascii="Calibri" w:eastAsia="Calibri" w:hAnsi="Calibri" w:cs="Times New Roman"/>
              <w:color w:val="262626"/>
              <w:lang w:val="en-US"/>
            </w:rPr>
            <w:t>feedback</w:t>
          </w:r>
          <w:r>
            <w:t xml:space="preserve"> received through the consultation process</w:t>
          </w:r>
          <w:r w:rsidR="002054B8">
            <w:t>.</w:t>
          </w:r>
          <w:r>
            <w:t xml:space="preserve"> The</w:t>
          </w:r>
          <w:r w:rsidR="002054B8">
            <w:t xml:space="preserve"> </w:t>
          </w:r>
          <w:r w:rsidRPr="00EE66B7">
            <w:t>Corporations (Aboriginal and Torres Strait Islander) Amendment (Strengthening Governance and Transparency) Bill 2018</w:t>
          </w:r>
          <w:r>
            <w:t xml:space="preserve"> </w:t>
          </w:r>
          <w:r w:rsidR="002054B8">
            <w:t>was introduced into the Senate on 5 December</w:t>
          </w:r>
          <w:r>
            <w:t> </w:t>
          </w:r>
          <w:r w:rsidR="002054B8">
            <w:t xml:space="preserve">2018, and was subsequently referred to the Finance and Public Administration Legislation Committee for </w:t>
          </w:r>
          <w:r w:rsidR="00034689">
            <w:t>i</w:t>
          </w:r>
          <w:r w:rsidR="002054B8">
            <w:t xml:space="preserve">nquiry. </w:t>
          </w:r>
        </w:p>
        <w:p w14:paraId="07A13E5F" w14:textId="77777777" w:rsidR="002054B8" w:rsidRDefault="002054B8" w:rsidP="00760D4A">
          <w:pPr>
            <w:pStyle w:val="ListParagraph"/>
            <w:numPr>
              <w:ilvl w:val="1"/>
              <w:numId w:val="26"/>
            </w:numPr>
            <w:tabs>
              <w:tab w:val="left" w:pos="851"/>
            </w:tabs>
            <w:ind w:left="567" w:right="281" w:hanging="567"/>
            <w:contextualSpacing w:val="0"/>
            <w:jc w:val="both"/>
          </w:pPr>
          <w:r>
            <w:t>Although there were only seven submissions to the</w:t>
          </w:r>
          <w:r w:rsidR="00034689">
            <w:t xml:space="preserve"> Senate</w:t>
          </w:r>
          <w:r>
            <w:t xml:space="preserve"> Inquiry (a</w:t>
          </w:r>
          <w:r w:rsidR="00B75B6D">
            <w:t xml:space="preserve">part from the joint Department </w:t>
          </w:r>
          <w:r>
            <w:t xml:space="preserve">and ORIC submission), the majority called for greater consultation and a broader review of the </w:t>
          </w:r>
          <w:r w:rsidR="003C574C">
            <w:t>CATSI Act</w:t>
          </w:r>
          <w:r>
            <w:t xml:space="preserve"> as a special measure under the </w:t>
          </w:r>
          <w:r w:rsidR="00B11EA7" w:rsidRPr="00B11EA7">
            <w:rPr>
              <w:i/>
            </w:rPr>
            <w:t>Racial Discrimination Act 1975</w:t>
          </w:r>
          <w:r>
            <w:t xml:space="preserve">. On 11 February 2019 the Committee </w:t>
          </w:r>
          <w:r w:rsidR="00226ED9">
            <w:t>handed</w:t>
          </w:r>
          <w:r>
            <w:t xml:space="preserve"> down its report recommending that the </w:t>
          </w:r>
          <w:r w:rsidR="00034689">
            <w:t>B</w:t>
          </w:r>
          <w:r>
            <w:t>ill be passed. Labor and Australian Greens Senators lodged dissenting reports reflect</w:t>
          </w:r>
          <w:r w:rsidR="00B75B6D">
            <w:t>ing</w:t>
          </w:r>
          <w:r>
            <w:t xml:space="preserve"> </w:t>
          </w:r>
          <w:r w:rsidR="00B75B6D">
            <w:t xml:space="preserve">similar </w:t>
          </w:r>
          <w:r>
            <w:t>concerns</w:t>
          </w:r>
          <w:r w:rsidR="00B75B6D">
            <w:t xml:space="preserve"> </w:t>
          </w:r>
          <w:r w:rsidR="00534DA6">
            <w:t xml:space="preserve">to those </w:t>
          </w:r>
          <w:r w:rsidR="00B75B6D">
            <w:t>of the submissions</w:t>
          </w:r>
          <w:r>
            <w:t xml:space="preserve"> </w:t>
          </w:r>
          <w:r w:rsidR="00213869">
            <w:t xml:space="preserve">that </w:t>
          </w:r>
          <w:r>
            <w:t xml:space="preserve">the </w:t>
          </w:r>
          <w:r w:rsidR="00213869">
            <w:t>scope of</w:t>
          </w:r>
          <w:r>
            <w:t xml:space="preserve"> the </w:t>
          </w:r>
          <w:r w:rsidR="00213869">
            <w:t>review had been to</w:t>
          </w:r>
          <w:r w:rsidR="00FC7E4F">
            <w:t>o</w:t>
          </w:r>
          <w:r w:rsidR="00213869">
            <w:t xml:space="preserve"> narrow and there had been insufficient consultation in relation to</w:t>
          </w:r>
          <w:r>
            <w:t xml:space="preserve"> the </w:t>
          </w:r>
          <w:r w:rsidR="00213869">
            <w:t>proposed amendments</w:t>
          </w:r>
          <w:r>
            <w:t>.</w:t>
          </w:r>
          <w:r w:rsidR="00213869">
            <w:rPr>
              <w:rStyle w:val="FootnoteReference"/>
            </w:rPr>
            <w:footnoteReference w:id="13"/>
          </w:r>
          <w:r>
            <w:t xml:space="preserve"> </w:t>
          </w:r>
        </w:p>
        <w:p w14:paraId="07A13E60" w14:textId="77777777" w:rsidR="00253EC7" w:rsidRPr="00253EC7" w:rsidRDefault="00E60F4E"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 xml:space="preserve">The </w:t>
          </w:r>
          <w:r w:rsidR="00B5283E">
            <w:rPr>
              <w:rFonts w:ascii="Calibri" w:eastAsia="Calibri" w:hAnsi="Calibri" w:cs="Times New Roman"/>
              <w:color w:val="262626"/>
              <w:lang w:val="en-US"/>
            </w:rPr>
            <w:t xml:space="preserve">Bill </w:t>
          </w:r>
          <w:r>
            <w:rPr>
              <w:rFonts w:ascii="Calibri" w:eastAsia="Calibri" w:hAnsi="Calibri" w:cs="Times New Roman"/>
              <w:color w:val="262626"/>
              <w:lang w:val="en-US"/>
            </w:rPr>
            <w:t xml:space="preserve">was not passed before Parliament was prorogued due to the 2019 </w:t>
          </w:r>
          <w:r w:rsidR="00534DA6">
            <w:rPr>
              <w:rFonts w:ascii="Calibri" w:eastAsia="Calibri" w:hAnsi="Calibri" w:cs="Times New Roman"/>
              <w:color w:val="262626"/>
              <w:lang w:val="en-US"/>
            </w:rPr>
            <w:t>general e</w:t>
          </w:r>
          <w:r>
            <w:rPr>
              <w:rFonts w:ascii="Calibri" w:eastAsia="Calibri" w:hAnsi="Calibri" w:cs="Times New Roman"/>
              <w:color w:val="262626"/>
              <w:lang w:val="en-US"/>
            </w:rPr>
            <w:t>lection</w:t>
          </w:r>
          <w:r w:rsidR="00B75B6D">
            <w:rPr>
              <w:rFonts w:ascii="Calibri" w:eastAsia="Calibri" w:hAnsi="Calibri" w:cs="Times New Roman"/>
              <w:color w:val="262626"/>
              <w:lang w:val="en-US"/>
            </w:rPr>
            <w:t xml:space="preserve"> being called</w:t>
          </w:r>
          <w:r>
            <w:rPr>
              <w:rFonts w:ascii="Calibri" w:eastAsia="Calibri" w:hAnsi="Calibri" w:cs="Times New Roman"/>
              <w:color w:val="262626"/>
              <w:lang w:val="en-US"/>
            </w:rPr>
            <w:t xml:space="preserve"> and it subsequently lapsed in July 2019.</w:t>
          </w:r>
        </w:p>
        <w:p w14:paraId="07A13E61" w14:textId="77777777" w:rsidR="00253EC7" w:rsidRPr="00253EC7" w:rsidRDefault="00253EC7" w:rsidP="00760D4A">
          <w:pPr>
            <w:pStyle w:val="Heading2"/>
            <w:ind w:right="281"/>
            <w:jc w:val="both"/>
          </w:pPr>
          <w:bookmarkStart w:id="65" w:name="_Toc44681980"/>
          <w:bookmarkStart w:id="66" w:name="_Toc44682463"/>
          <w:bookmarkStart w:id="67" w:name="_Toc44921307"/>
          <w:bookmarkStart w:id="68" w:name="_Toc44941649"/>
          <w:bookmarkStart w:id="69" w:name="_Toc45003836"/>
          <w:bookmarkStart w:id="70" w:name="_Toc45013816"/>
          <w:bookmarkStart w:id="71" w:name="_Toc45024878"/>
          <w:bookmarkStart w:id="72" w:name="_Toc46827348"/>
          <w:r w:rsidRPr="00253EC7">
            <w:t xml:space="preserve">Comprehensive </w:t>
          </w:r>
          <w:r w:rsidR="00034689">
            <w:t>r</w:t>
          </w:r>
          <w:r w:rsidRPr="00253EC7">
            <w:t xml:space="preserve">eview of the </w:t>
          </w:r>
          <w:r w:rsidR="003C574C">
            <w:t>CATSI Act</w:t>
          </w:r>
          <w:r w:rsidRPr="00253EC7">
            <w:t xml:space="preserve"> 2019–20</w:t>
          </w:r>
          <w:bookmarkEnd w:id="65"/>
          <w:bookmarkEnd w:id="66"/>
          <w:bookmarkEnd w:id="67"/>
          <w:bookmarkEnd w:id="68"/>
          <w:bookmarkEnd w:id="69"/>
          <w:bookmarkEnd w:id="70"/>
          <w:bookmarkEnd w:id="71"/>
          <w:bookmarkEnd w:id="72"/>
        </w:p>
        <w:p w14:paraId="07A13E62" w14:textId="77777777" w:rsidR="00732E65" w:rsidRPr="00732E65" w:rsidRDefault="00732E65" w:rsidP="00760D4A">
          <w:pPr>
            <w:pStyle w:val="Heading3"/>
            <w:ind w:right="281"/>
            <w:jc w:val="both"/>
          </w:pPr>
          <w:bookmarkStart w:id="73" w:name="_Toc44681981"/>
          <w:bookmarkStart w:id="74" w:name="_Toc44682464"/>
          <w:bookmarkStart w:id="75" w:name="_Toc44921308"/>
          <w:bookmarkStart w:id="76" w:name="_Toc44941650"/>
          <w:bookmarkStart w:id="77" w:name="_Toc45003837"/>
          <w:bookmarkStart w:id="78" w:name="_Toc45013817"/>
          <w:bookmarkStart w:id="79" w:name="_Toc45024879"/>
          <w:bookmarkStart w:id="80" w:name="_Toc46827349"/>
          <w:r>
            <w:t>Purpose</w:t>
          </w:r>
          <w:bookmarkEnd w:id="73"/>
          <w:bookmarkEnd w:id="74"/>
          <w:bookmarkEnd w:id="75"/>
          <w:bookmarkEnd w:id="76"/>
          <w:bookmarkEnd w:id="77"/>
          <w:bookmarkEnd w:id="78"/>
          <w:bookmarkEnd w:id="79"/>
          <w:bookmarkEnd w:id="80"/>
        </w:p>
        <w:p w14:paraId="07A13E63" w14:textId="77777777" w:rsidR="00253EC7" w:rsidRDefault="00253EC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Following the 18 May </w:t>
          </w:r>
          <w:r w:rsidR="00E60F4E">
            <w:rPr>
              <w:rFonts w:ascii="Calibri" w:eastAsia="Calibri" w:hAnsi="Calibri" w:cs="Times New Roman"/>
              <w:color w:val="262626"/>
              <w:lang w:val="en-US"/>
            </w:rPr>
            <w:t xml:space="preserve">2019 </w:t>
          </w:r>
          <w:r w:rsidRPr="00253EC7">
            <w:rPr>
              <w:rFonts w:ascii="Calibri" w:eastAsia="Calibri" w:hAnsi="Calibri" w:cs="Times New Roman"/>
              <w:color w:val="262626"/>
              <w:lang w:val="en-US"/>
            </w:rPr>
            <w:t xml:space="preserve">election, </w:t>
          </w:r>
          <w:r w:rsidR="002A30D1">
            <w:rPr>
              <w:rFonts w:ascii="Calibri" w:eastAsia="Calibri" w:hAnsi="Calibri" w:cs="Times New Roman"/>
              <w:color w:val="262626"/>
              <w:lang w:val="en-US"/>
            </w:rPr>
            <w:t>Minister</w:t>
          </w:r>
          <w:r w:rsidRPr="00253EC7">
            <w:rPr>
              <w:rFonts w:ascii="Calibri" w:eastAsia="Calibri" w:hAnsi="Calibri" w:cs="Times New Roman"/>
              <w:color w:val="262626"/>
              <w:lang w:val="en-US"/>
            </w:rPr>
            <w:t xml:space="preserve"> Wyatt, was sworn in as the first Indigenous Minister for Indigenous Australians on 29 May 2019. On </w:t>
          </w:r>
          <w:r w:rsidR="00C33A9B" w:rsidRPr="00253EC7">
            <w:rPr>
              <w:rFonts w:ascii="Calibri" w:eastAsia="Calibri" w:hAnsi="Calibri" w:cs="Times New Roman"/>
              <w:color w:val="262626"/>
              <w:lang w:val="en-US"/>
            </w:rPr>
            <w:t>11</w:t>
          </w:r>
          <w:r w:rsidR="00C33A9B">
            <w:rPr>
              <w:rFonts w:ascii="Calibri" w:eastAsia="Calibri" w:hAnsi="Calibri" w:cs="Times New Roman"/>
              <w:color w:val="262626"/>
              <w:lang w:val="en-US"/>
            </w:rPr>
            <w:t xml:space="preserve"> </w:t>
          </w:r>
          <w:r w:rsidRPr="00253EC7">
            <w:rPr>
              <w:rFonts w:ascii="Calibri" w:eastAsia="Calibri" w:hAnsi="Calibri" w:cs="Times New Roman"/>
              <w:color w:val="262626"/>
              <w:lang w:val="en-US"/>
            </w:rPr>
            <w:t xml:space="preserve">December 2019 Minister Wyatt announced a comprehensive review of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w:t>
          </w:r>
        </w:p>
        <w:p w14:paraId="07A13E64" w14:textId="77777777" w:rsidR="00702BE9" w:rsidRPr="00253EC7" w:rsidRDefault="00702BE9" w:rsidP="00760D4A">
          <w:pPr>
            <w:pStyle w:val="ListParagraph"/>
            <w:tabs>
              <w:tab w:val="left" w:pos="851"/>
            </w:tabs>
            <w:ind w:left="567" w:right="281"/>
            <w:contextualSpacing w:val="0"/>
            <w:jc w:val="both"/>
            <w:rPr>
              <w:rFonts w:ascii="Calibri" w:eastAsia="Calibri" w:hAnsi="Calibri" w:cs="Times New Roman"/>
              <w:color w:val="262626"/>
              <w:lang w:val="en-US"/>
            </w:rPr>
          </w:pPr>
        </w:p>
        <w:p w14:paraId="07A13E65" w14:textId="77777777" w:rsidR="00702BE9" w:rsidRPr="00702BE9" w:rsidRDefault="00702BE9" w:rsidP="00760D4A">
          <w:pPr>
            <w:pStyle w:val="ListParagraph"/>
            <w:tabs>
              <w:tab w:val="left" w:pos="851"/>
            </w:tabs>
            <w:ind w:left="567" w:right="281"/>
            <w:contextualSpacing w:val="0"/>
            <w:jc w:val="both"/>
            <w:rPr>
              <w:rFonts w:ascii="Calibri" w:eastAsia="Calibri" w:hAnsi="Calibri" w:cs="Times New Roman"/>
              <w:color w:val="262626"/>
              <w:lang w:val="en-US"/>
            </w:rPr>
          </w:pPr>
        </w:p>
        <w:p w14:paraId="07A13E66" w14:textId="77777777" w:rsidR="00732E65" w:rsidRDefault="00732E65"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To address criticism of the 2018 review, this comprehensive review will consider:</w:t>
          </w:r>
        </w:p>
        <w:p w14:paraId="07A13E67" w14:textId="77777777" w:rsidR="00732E65" w:rsidRPr="00732E65" w:rsidRDefault="00732E65" w:rsidP="00760D4A">
          <w:pPr>
            <w:numPr>
              <w:ilvl w:val="0"/>
              <w:numId w:val="15"/>
            </w:numPr>
            <w:spacing w:after="40" w:line="276" w:lineRule="auto"/>
            <w:ind w:right="281"/>
            <w:jc w:val="both"/>
            <w:rPr>
              <w:rFonts w:ascii="Calibri" w:eastAsia="Calibri" w:hAnsi="Calibri" w:cs="Times New Roman"/>
              <w:color w:val="262626"/>
              <w:lang w:val="en-US"/>
            </w:rPr>
          </w:pPr>
          <w:r w:rsidRPr="00732E65">
            <w:rPr>
              <w:rFonts w:ascii="Calibri" w:eastAsia="Calibri" w:hAnsi="Calibri" w:cs="Times New Roman"/>
              <w:color w:val="262626"/>
              <w:lang w:val="en-US"/>
            </w:rPr>
            <w:t xml:space="preserve">whether the </w:t>
          </w:r>
          <w:r w:rsidR="003C574C">
            <w:rPr>
              <w:rFonts w:ascii="Calibri" w:eastAsia="Calibri" w:hAnsi="Calibri" w:cs="Times New Roman"/>
              <w:color w:val="262626"/>
              <w:lang w:val="en-US"/>
            </w:rPr>
            <w:t>CATSI Act</w:t>
          </w:r>
          <w:r w:rsidRPr="00732E65">
            <w:rPr>
              <w:rFonts w:ascii="Calibri" w:eastAsia="Calibri" w:hAnsi="Calibri" w:cs="Times New Roman"/>
              <w:color w:val="262626"/>
              <w:lang w:val="en-US"/>
            </w:rPr>
            <w:t xml:space="preserve"> is meeting its objects and continues to be desirable as a special measure for the advancement and protection of Indigenous people as set out in the Act’s preamble;</w:t>
          </w:r>
        </w:p>
        <w:p w14:paraId="07A13E68" w14:textId="77777777" w:rsidR="00732E65" w:rsidRPr="00732E65" w:rsidRDefault="00732E65" w:rsidP="00760D4A">
          <w:pPr>
            <w:numPr>
              <w:ilvl w:val="0"/>
              <w:numId w:val="15"/>
            </w:numPr>
            <w:spacing w:after="40" w:line="276" w:lineRule="auto"/>
            <w:ind w:right="281"/>
            <w:jc w:val="both"/>
            <w:rPr>
              <w:rFonts w:ascii="Calibri" w:eastAsia="Calibri" w:hAnsi="Calibri" w:cs="Times New Roman"/>
              <w:color w:val="262626"/>
              <w:lang w:val="en-US"/>
            </w:rPr>
          </w:pPr>
          <w:r w:rsidRPr="00732E65">
            <w:rPr>
              <w:rFonts w:ascii="Calibri" w:eastAsia="Calibri" w:hAnsi="Calibri" w:cs="Times New Roman"/>
              <w:color w:val="262626"/>
              <w:lang w:val="en-US"/>
            </w:rPr>
            <w:t>whether the functions and powers of the Registrar of Indigenous Corporations are appropriate, effective and adequate; and</w:t>
          </w:r>
        </w:p>
        <w:p w14:paraId="07A13E69" w14:textId="77777777" w:rsidR="00732E65" w:rsidRDefault="00732E65" w:rsidP="00760D4A">
          <w:pPr>
            <w:numPr>
              <w:ilvl w:val="0"/>
              <w:numId w:val="15"/>
            </w:numPr>
            <w:spacing w:after="40" w:line="276" w:lineRule="auto"/>
            <w:ind w:right="281"/>
            <w:jc w:val="both"/>
            <w:rPr>
              <w:rFonts w:ascii="Calibri" w:eastAsia="Calibri" w:hAnsi="Calibri" w:cs="Times New Roman"/>
              <w:color w:val="262626"/>
              <w:lang w:val="en-US"/>
            </w:rPr>
          </w:pPr>
          <w:r w:rsidRPr="00732E65">
            <w:rPr>
              <w:rFonts w:ascii="Calibri" w:eastAsia="Calibri" w:hAnsi="Calibri" w:cs="Times New Roman"/>
              <w:color w:val="262626"/>
              <w:lang w:val="en-US"/>
            </w:rPr>
            <w:t xml:space="preserve">possible amendments to the </w:t>
          </w:r>
          <w:r w:rsidR="003C574C">
            <w:rPr>
              <w:rFonts w:ascii="Calibri" w:eastAsia="Calibri" w:hAnsi="Calibri" w:cs="Times New Roman"/>
              <w:color w:val="262626"/>
              <w:lang w:val="en-US"/>
            </w:rPr>
            <w:t>CATSI Act</w:t>
          </w:r>
          <w:r w:rsidRPr="00732E65">
            <w:rPr>
              <w:rFonts w:ascii="Calibri" w:eastAsia="Calibri" w:hAnsi="Calibri" w:cs="Times New Roman"/>
              <w:color w:val="262626"/>
              <w:lang w:val="en-US"/>
            </w:rPr>
            <w:t xml:space="preserve"> to better support the regulation of CATSI corporations.</w:t>
          </w:r>
        </w:p>
        <w:p w14:paraId="07A13E6A" w14:textId="77777777" w:rsidR="00732E65" w:rsidRPr="008E5697" w:rsidRDefault="00732E65"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732E65">
            <w:rPr>
              <w:rFonts w:ascii="Calibri" w:eastAsia="Calibri" w:hAnsi="Calibri" w:cs="Times New Roman"/>
              <w:color w:val="262626"/>
              <w:lang w:val="en-US"/>
            </w:rPr>
            <w:t>It will also consider</w:t>
          </w:r>
          <w:r w:rsidRPr="00936C23">
            <w:rPr>
              <w:rFonts w:ascii="Calibri" w:eastAsia="Calibri" w:hAnsi="Calibri" w:cs="Times New Roman"/>
              <w:color w:val="262626"/>
              <w:lang w:val="en-US"/>
            </w:rPr>
            <w:t xml:space="preserve"> the consistency and interaction of the </w:t>
          </w:r>
          <w:r w:rsidR="003C574C" w:rsidRPr="00936C23">
            <w:rPr>
              <w:rFonts w:ascii="Calibri" w:eastAsia="Calibri" w:hAnsi="Calibri" w:cs="Times New Roman"/>
              <w:color w:val="262626"/>
              <w:lang w:val="en-US"/>
            </w:rPr>
            <w:t>CATSI Act</w:t>
          </w:r>
          <w:r w:rsidRPr="00936C23">
            <w:rPr>
              <w:rFonts w:ascii="Calibri" w:eastAsia="Calibri" w:hAnsi="Calibri" w:cs="Times New Roman"/>
              <w:color w:val="262626"/>
              <w:lang w:val="en-US"/>
            </w:rPr>
            <w:t xml:space="preserve"> with other relevant legislation, including the Corporations Act</w:t>
          </w:r>
          <w:r w:rsidR="00FE4ED5" w:rsidRPr="00936C23">
            <w:rPr>
              <w:rFonts w:ascii="Calibri" w:eastAsia="Calibri" w:hAnsi="Calibri" w:cs="Times New Roman"/>
              <w:color w:val="262626"/>
              <w:lang w:val="en-US"/>
            </w:rPr>
            <w:t>, ACNC Act</w:t>
          </w:r>
          <w:r w:rsidRPr="00936C23">
            <w:rPr>
              <w:rFonts w:ascii="Calibri" w:eastAsia="Calibri" w:hAnsi="Calibri" w:cs="Times New Roman"/>
              <w:color w:val="262626"/>
              <w:lang w:val="en-US"/>
            </w:rPr>
            <w:t xml:space="preserve"> and </w:t>
          </w:r>
          <w:r w:rsidR="00F10BE5" w:rsidRPr="00936C23">
            <w:rPr>
              <w:rFonts w:ascii="Calibri" w:eastAsia="Calibri" w:hAnsi="Calibri" w:cs="Times New Roman"/>
              <w:color w:val="262626"/>
              <w:lang w:val="en-US"/>
            </w:rPr>
            <w:t>NTA</w:t>
          </w:r>
          <w:r w:rsidRPr="00936C23">
            <w:rPr>
              <w:rFonts w:ascii="Calibri" w:eastAsia="Calibri" w:hAnsi="Calibri" w:cs="Times New Roman"/>
              <w:color w:val="262626"/>
              <w:lang w:val="en-US"/>
            </w:rPr>
            <w:t>.</w:t>
          </w:r>
        </w:p>
        <w:p w14:paraId="07A13E6B" w14:textId="77777777" w:rsidR="008E5697" w:rsidRDefault="008E5697" w:rsidP="00760D4A">
          <w:pPr>
            <w:pStyle w:val="Heading3"/>
            <w:ind w:right="281"/>
            <w:jc w:val="both"/>
          </w:pPr>
          <w:bookmarkStart w:id="81" w:name="_Toc44681986"/>
          <w:bookmarkStart w:id="82" w:name="_Toc44682469"/>
          <w:bookmarkStart w:id="83" w:name="_Toc44921309"/>
          <w:bookmarkStart w:id="84" w:name="_Toc44941651"/>
          <w:bookmarkStart w:id="85" w:name="_Toc45003838"/>
          <w:bookmarkStart w:id="86" w:name="_Toc45013818"/>
          <w:bookmarkStart w:id="87" w:name="_Toc45024880"/>
          <w:bookmarkStart w:id="88" w:name="_Toc46827350"/>
          <w:r>
            <w:t>Governance</w:t>
          </w:r>
          <w:bookmarkEnd w:id="81"/>
          <w:bookmarkEnd w:id="82"/>
          <w:bookmarkEnd w:id="83"/>
          <w:bookmarkEnd w:id="84"/>
          <w:bookmarkEnd w:id="85"/>
          <w:bookmarkEnd w:id="86"/>
          <w:bookmarkEnd w:id="87"/>
          <w:bookmarkEnd w:id="88"/>
        </w:p>
        <w:p w14:paraId="07A13E6C" w14:textId="77777777" w:rsidR="008E5697" w:rsidRPr="00253EC7" w:rsidRDefault="008E569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The review is </w:t>
          </w:r>
          <w:r w:rsidR="00C33A9B">
            <w:rPr>
              <w:rFonts w:ascii="Calibri" w:eastAsia="Calibri" w:hAnsi="Calibri" w:cs="Times New Roman"/>
              <w:color w:val="262626"/>
              <w:lang w:val="en-US"/>
            </w:rPr>
            <w:t xml:space="preserve">being </w:t>
          </w:r>
          <w:r w:rsidRPr="00253EC7">
            <w:rPr>
              <w:rFonts w:ascii="Calibri" w:eastAsia="Calibri" w:hAnsi="Calibri" w:cs="Times New Roman"/>
              <w:color w:val="262626"/>
              <w:lang w:val="en-US"/>
            </w:rPr>
            <w:t xml:space="preserve">led by the NIAA, and overseen by a Steering Committee comprised of senior officials from the </w:t>
          </w:r>
          <w:r>
            <w:rPr>
              <w:rFonts w:ascii="Calibri" w:eastAsia="Calibri" w:hAnsi="Calibri" w:cs="Times New Roman"/>
              <w:color w:val="262626"/>
              <w:lang w:val="en-US"/>
            </w:rPr>
            <w:t>NIAA,</w:t>
          </w:r>
          <w:r w:rsidRPr="00253EC7">
            <w:rPr>
              <w:rFonts w:ascii="Calibri" w:eastAsia="Calibri" w:hAnsi="Calibri" w:cs="Times New Roman"/>
              <w:color w:val="262626"/>
              <w:lang w:val="en-US"/>
            </w:rPr>
            <w:t xml:space="preserve"> ORIC</w:t>
          </w:r>
          <w:r>
            <w:rPr>
              <w:rFonts w:ascii="Calibri" w:eastAsia="Calibri" w:hAnsi="Calibri" w:cs="Times New Roman"/>
              <w:color w:val="262626"/>
              <w:lang w:val="en-US"/>
            </w:rPr>
            <w:t xml:space="preserve"> and other Commonwealth regulatory bodies</w:t>
          </w:r>
          <w:r w:rsidRPr="00253EC7">
            <w:rPr>
              <w:rFonts w:ascii="Calibri" w:eastAsia="Calibri" w:hAnsi="Calibri" w:cs="Times New Roman"/>
              <w:color w:val="262626"/>
              <w:lang w:val="en-US"/>
            </w:rPr>
            <w:t>. A Reference Group of key stakeholders is also providing advice and input to the conduct of the review.</w:t>
          </w:r>
        </w:p>
        <w:p w14:paraId="07A13E6D" w14:textId="77777777" w:rsidR="00496BFF" w:rsidRDefault="0092110C" w:rsidP="00760D4A">
          <w:pPr>
            <w:pStyle w:val="Heading3"/>
            <w:ind w:right="281"/>
            <w:jc w:val="both"/>
          </w:pPr>
          <w:bookmarkStart w:id="89" w:name="_Toc44681982"/>
          <w:bookmarkStart w:id="90" w:name="_Toc44682465"/>
          <w:bookmarkStart w:id="91" w:name="_Toc44921310"/>
          <w:bookmarkStart w:id="92" w:name="_Toc44941652"/>
          <w:bookmarkStart w:id="93" w:name="_Toc45003839"/>
          <w:bookmarkStart w:id="94" w:name="_Toc45013819"/>
          <w:bookmarkStart w:id="95" w:name="_Toc45024881"/>
          <w:bookmarkStart w:id="96" w:name="_Toc46827351"/>
          <w:r>
            <w:t xml:space="preserve">Review </w:t>
          </w:r>
          <w:r w:rsidR="00973052">
            <w:t>s</w:t>
          </w:r>
          <w:r w:rsidR="00496BFF">
            <w:t>tructure</w:t>
          </w:r>
          <w:bookmarkEnd w:id="89"/>
          <w:bookmarkEnd w:id="90"/>
          <w:bookmarkEnd w:id="91"/>
          <w:bookmarkEnd w:id="92"/>
          <w:bookmarkEnd w:id="93"/>
          <w:bookmarkEnd w:id="94"/>
          <w:bookmarkEnd w:id="95"/>
          <w:bookmarkEnd w:id="96"/>
        </w:p>
        <w:p w14:paraId="07A13E6E" w14:textId="77777777" w:rsidR="00496BFF" w:rsidRPr="00253EC7" w:rsidRDefault="00496BFF"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The review is bei</w:t>
          </w:r>
          <w:r w:rsidR="00B75B6D">
            <w:rPr>
              <w:rFonts w:ascii="Calibri" w:eastAsia="Calibri" w:hAnsi="Calibri" w:cs="Times New Roman"/>
              <w:color w:val="262626"/>
              <w:lang w:val="en-US"/>
            </w:rPr>
            <w:t>ng conducted over three phases</w:t>
          </w:r>
          <w:r w:rsidR="00807D52">
            <w:rPr>
              <w:rFonts w:ascii="Calibri" w:eastAsia="Calibri" w:hAnsi="Calibri" w:cs="Times New Roman"/>
              <w:color w:val="262626"/>
              <w:lang w:val="en-US"/>
            </w:rPr>
            <w:t>: planning and establishment; review and consultation; and report and implementation.</w:t>
          </w:r>
        </w:p>
        <w:p w14:paraId="07A13E6F" w14:textId="77777777" w:rsidR="00496BFF" w:rsidRPr="00B5283E" w:rsidRDefault="00496BFF" w:rsidP="00760D4A">
          <w:pPr>
            <w:pStyle w:val="Heading4"/>
            <w:ind w:right="281"/>
            <w:jc w:val="both"/>
          </w:pPr>
          <w:bookmarkStart w:id="97" w:name="_Toc44681983"/>
          <w:bookmarkStart w:id="98" w:name="_Toc44682466"/>
          <w:r w:rsidRPr="0092110C">
            <w:t>Phase 1</w:t>
          </w:r>
          <w:r w:rsidR="00807D52">
            <w:t>: Planning and e</w:t>
          </w:r>
          <w:r w:rsidRPr="0092110C">
            <w:t>stablishment</w:t>
          </w:r>
          <w:bookmarkEnd w:id="97"/>
          <w:bookmarkEnd w:id="98"/>
        </w:p>
        <w:p w14:paraId="07A13E70" w14:textId="77777777" w:rsidR="00807D52" w:rsidRDefault="00807D52"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T</w:t>
          </w:r>
          <w:r w:rsidRPr="00253EC7">
            <w:rPr>
              <w:rFonts w:ascii="Calibri" w:eastAsia="Calibri" w:hAnsi="Calibri" w:cs="Times New Roman"/>
              <w:color w:val="262626"/>
              <w:lang w:val="en-US"/>
            </w:rPr>
            <w:t>he first</w:t>
          </w:r>
          <w:r>
            <w:rPr>
              <w:rFonts w:ascii="Calibri" w:eastAsia="Calibri" w:hAnsi="Calibri" w:cs="Times New Roman"/>
              <w:color w:val="262626"/>
              <w:lang w:val="en-US"/>
            </w:rPr>
            <w:t xml:space="preserve"> phase</w:t>
          </w:r>
          <w:r w:rsidRPr="00253EC7">
            <w:rPr>
              <w:rFonts w:ascii="Calibri" w:eastAsia="Calibri" w:hAnsi="Calibri" w:cs="Times New Roman"/>
              <w:color w:val="262626"/>
              <w:lang w:val="en-US"/>
            </w:rPr>
            <w:t xml:space="preserve"> </w:t>
          </w:r>
          <w:r>
            <w:rPr>
              <w:rFonts w:ascii="Calibri" w:eastAsia="Calibri" w:hAnsi="Calibri" w:cs="Times New Roman"/>
              <w:color w:val="262626"/>
              <w:lang w:val="en-US"/>
            </w:rPr>
            <w:t xml:space="preserve">(planning and establishment) </w:t>
          </w:r>
          <w:r w:rsidRPr="00253EC7">
            <w:rPr>
              <w:rFonts w:ascii="Calibri" w:eastAsia="Calibri" w:hAnsi="Calibri" w:cs="Times New Roman"/>
              <w:color w:val="262626"/>
              <w:lang w:val="en-US"/>
            </w:rPr>
            <w:t>commenc</w:t>
          </w:r>
          <w:r>
            <w:rPr>
              <w:rFonts w:ascii="Calibri" w:eastAsia="Calibri" w:hAnsi="Calibri" w:cs="Times New Roman"/>
              <w:color w:val="262626"/>
              <w:lang w:val="en-US"/>
            </w:rPr>
            <w:t>ed</w:t>
          </w:r>
          <w:r w:rsidRPr="00253EC7">
            <w:rPr>
              <w:rFonts w:ascii="Calibri" w:eastAsia="Calibri" w:hAnsi="Calibri" w:cs="Times New Roman"/>
              <w:color w:val="262626"/>
              <w:lang w:val="en-US"/>
            </w:rPr>
            <w:t xml:space="preserve"> immediately after the </w:t>
          </w:r>
          <w:r>
            <w:rPr>
              <w:rFonts w:ascii="Calibri" w:eastAsia="Calibri" w:hAnsi="Calibri" w:cs="Times New Roman"/>
              <w:color w:val="262626"/>
              <w:lang w:val="en-US"/>
            </w:rPr>
            <w:t>r</w:t>
          </w:r>
          <w:r w:rsidRPr="00253EC7">
            <w:rPr>
              <w:rFonts w:ascii="Calibri" w:eastAsia="Calibri" w:hAnsi="Calibri" w:cs="Times New Roman"/>
              <w:color w:val="262626"/>
              <w:lang w:val="en-US"/>
            </w:rPr>
            <w:t>eview was announced by the Minister in December 2019 and finish</w:t>
          </w:r>
          <w:r>
            <w:rPr>
              <w:rFonts w:ascii="Calibri" w:eastAsia="Calibri" w:hAnsi="Calibri" w:cs="Times New Roman"/>
              <w:color w:val="262626"/>
              <w:lang w:val="en-US"/>
            </w:rPr>
            <w:t>ed</w:t>
          </w:r>
          <w:r w:rsidRPr="00253EC7">
            <w:rPr>
              <w:rFonts w:ascii="Calibri" w:eastAsia="Calibri" w:hAnsi="Calibri" w:cs="Times New Roman"/>
              <w:color w:val="262626"/>
              <w:lang w:val="en-US"/>
            </w:rPr>
            <w:t xml:space="preserve"> at the end of February 2020. </w:t>
          </w:r>
        </w:p>
        <w:p w14:paraId="07A13E71" w14:textId="77777777" w:rsidR="00496BFF" w:rsidRPr="00253EC7" w:rsidRDefault="00496BFF"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In the </w:t>
          </w:r>
          <w:r w:rsidR="00807D52">
            <w:rPr>
              <w:rFonts w:ascii="Calibri" w:eastAsia="Calibri" w:hAnsi="Calibri" w:cs="Times New Roman"/>
              <w:color w:val="262626"/>
              <w:lang w:val="en-US"/>
            </w:rPr>
            <w:t>p</w:t>
          </w:r>
          <w:r w:rsidRPr="00253EC7">
            <w:rPr>
              <w:rFonts w:ascii="Calibri" w:eastAsia="Calibri" w:hAnsi="Calibri" w:cs="Times New Roman"/>
              <w:color w:val="262626"/>
              <w:lang w:val="en-US"/>
            </w:rPr>
            <w:t>lanning and</w:t>
          </w:r>
          <w:r w:rsidR="00807D52">
            <w:rPr>
              <w:rFonts w:ascii="Calibri" w:eastAsia="Calibri" w:hAnsi="Calibri" w:cs="Times New Roman"/>
              <w:color w:val="262626"/>
              <w:lang w:val="en-US"/>
            </w:rPr>
            <w:t xml:space="preserve"> e</w:t>
          </w:r>
          <w:r w:rsidRPr="00253EC7">
            <w:rPr>
              <w:rFonts w:ascii="Calibri" w:eastAsia="Calibri" w:hAnsi="Calibri" w:cs="Times New Roman"/>
              <w:color w:val="262626"/>
              <w:lang w:val="en-US"/>
            </w:rPr>
            <w:t xml:space="preserve">stablishment phase, the </w:t>
          </w:r>
          <w:r w:rsidR="00807D52">
            <w:rPr>
              <w:rFonts w:ascii="Calibri" w:eastAsia="Calibri" w:hAnsi="Calibri" w:cs="Times New Roman"/>
              <w:color w:val="262626"/>
              <w:lang w:val="en-US"/>
            </w:rPr>
            <w:t>r</w:t>
          </w:r>
          <w:r w:rsidRPr="00253EC7">
            <w:rPr>
              <w:rFonts w:ascii="Calibri" w:eastAsia="Calibri" w:hAnsi="Calibri" w:cs="Times New Roman"/>
              <w:color w:val="262626"/>
              <w:lang w:val="en-US"/>
            </w:rPr>
            <w:t xml:space="preserve">eview was </w:t>
          </w:r>
          <w:r w:rsidR="00807D52">
            <w:rPr>
              <w:rFonts w:ascii="Calibri" w:eastAsia="Calibri" w:hAnsi="Calibri" w:cs="Times New Roman"/>
              <w:color w:val="262626"/>
              <w:lang w:val="en-US"/>
            </w:rPr>
            <w:t>launched</w:t>
          </w:r>
          <w:r w:rsidRPr="00253EC7">
            <w:rPr>
              <w:rFonts w:ascii="Calibri" w:eastAsia="Calibri" w:hAnsi="Calibri" w:cs="Times New Roman"/>
              <w:color w:val="262626"/>
              <w:lang w:val="en-US"/>
            </w:rPr>
            <w:t xml:space="preserve"> by t</w:t>
          </w:r>
          <w:r w:rsidR="00807D52">
            <w:rPr>
              <w:rFonts w:ascii="Calibri" w:eastAsia="Calibri" w:hAnsi="Calibri" w:cs="Times New Roman"/>
              <w:color w:val="262626"/>
              <w:lang w:val="en-US"/>
            </w:rPr>
            <w:t xml:space="preserve">he Minister including the release of the </w:t>
          </w:r>
          <w:r w:rsidR="003C574C">
            <w:rPr>
              <w:rFonts w:ascii="Calibri" w:eastAsia="Calibri" w:hAnsi="Calibri" w:cs="Times New Roman"/>
              <w:color w:val="262626"/>
              <w:lang w:val="en-US"/>
            </w:rPr>
            <w:t>CATSI Act</w:t>
          </w:r>
          <w:r w:rsidR="00807D52">
            <w:rPr>
              <w:rFonts w:ascii="Calibri" w:eastAsia="Calibri" w:hAnsi="Calibri" w:cs="Times New Roman"/>
              <w:color w:val="262626"/>
              <w:lang w:val="en-US"/>
            </w:rPr>
            <w:t xml:space="preserve"> r</w:t>
          </w:r>
          <w:r w:rsidRPr="00253EC7">
            <w:rPr>
              <w:rFonts w:ascii="Calibri" w:eastAsia="Calibri" w:hAnsi="Calibri" w:cs="Times New Roman"/>
              <w:color w:val="262626"/>
              <w:lang w:val="en-US"/>
            </w:rPr>
            <w:t xml:space="preserve">eview website and </w:t>
          </w:r>
          <w:r w:rsidR="00807D52">
            <w:rPr>
              <w:rFonts w:ascii="Calibri" w:eastAsia="Calibri" w:hAnsi="Calibri" w:cs="Times New Roman"/>
              <w:color w:val="262626"/>
              <w:lang w:val="en-US"/>
            </w:rPr>
            <w:t xml:space="preserve">online </w:t>
          </w:r>
          <w:r w:rsidRPr="00253EC7">
            <w:rPr>
              <w:rFonts w:ascii="Calibri" w:eastAsia="Calibri" w:hAnsi="Calibri" w:cs="Times New Roman"/>
              <w:color w:val="262626"/>
              <w:lang w:val="en-US"/>
            </w:rPr>
            <w:t xml:space="preserve">survey inviting feedback in relation to those aspects of the </w:t>
          </w:r>
          <w:r w:rsidR="003C574C">
            <w:rPr>
              <w:rFonts w:ascii="Calibri" w:eastAsia="Calibri" w:hAnsi="Calibri" w:cs="Times New Roman"/>
              <w:color w:val="262626"/>
              <w:lang w:val="en-US"/>
            </w:rPr>
            <w:t>CATSI Act</w:t>
          </w:r>
          <w:r w:rsidRPr="00253EC7">
            <w:rPr>
              <w:rFonts w:ascii="Calibri" w:eastAsia="Calibri" w:hAnsi="Calibri" w:cs="Times New Roman"/>
              <w:color w:val="262626"/>
              <w:lang w:val="en-US"/>
            </w:rPr>
            <w:t xml:space="preserve"> that should be considered as part of the review. The survey was available on the NIAA</w:t>
          </w:r>
          <w:r w:rsidR="00F14744">
            <w:rPr>
              <w:rFonts w:ascii="Calibri" w:eastAsia="Calibri" w:hAnsi="Calibri" w:cs="Times New Roman"/>
              <w:color w:val="262626"/>
              <w:lang w:val="en-US"/>
            </w:rPr>
            <w:t>’s</w:t>
          </w:r>
          <w:r w:rsidRPr="00253EC7">
            <w:rPr>
              <w:rFonts w:ascii="Calibri" w:eastAsia="Calibri" w:hAnsi="Calibri" w:cs="Times New Roman"/>
              <w:color w:val="262626"/>
              <w:lang w:val="en-US"/>
            </w:rPr>
            <w:t xml:space="preserve"> website from 11 December 2019 to 14 February 2020. </w:t>
          </w:r>
        </w:p>
        <w:p w14:paraId="07A13E72" w14:textId="77777777" w:rsidR="00496BFF" w:rsidRPr="00253EC7" w:rsidRDefault="008E569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T</w:t>
          </w:r>
          <w:r w:rsidR="00496BFF" w:rsidRPr="00253EC7">
            <w:rPr>
              <w:rFonts w:ascii="Calibri" w:eastAsia="Calibri" w:hAnsi="Calibri" w:cs="Times New Roman"/>
              <w:color w:val="262626"/>
              <w:lang w:val="en-US"/>
            </w:rPr>
            <w:t>he NIAA received 60 responses</w:t>
          </w:r>
          <w:r>
            <w:rPr>
              <w:rFonts w:ascii="Calibri" w:eastAsia="Calibri" w:hAnsi="Calibri" w:cs="Times New Roman"/>
              <w:color w:val="262626"/>
              <w:lang w:val="en-US"/>
            </w:rPr>
            <w:t xml:space="preserve"> to the survey</w:t>
          </w:r>
          <w:r w:rsidR="00807D52">
            <w:rPr>
              <w:rFonts w:ascii="Calibri" w:eastAsia="Calibri" w:hAnsi="Calibri" w:cs="Times New Roman"/>
              <w:color w:val="262626"/>
              <w:lang w:val="en-US"/>
            </w:rPr>
            <w:t xml:space="preserve"> and a</w:t>
          </w:r>
          <w:r w:rsidR="00496BFF" w:rsidRPr="00253EC7">
            <w:rPr>
              <w:rFonts w:ascii="Calibri" w:eastAsia="Calibri" w:hAnsi="Calibri" w:cs="Times New Roman"/>
              <w:color w:val="262626"/>
              <w:lang w:val="en-US"/>
            </w:rPr>
            <w:t xml:space="preserve"> further eight submissions were received via email. The NIAA published a Survey Summary Report in June 2020 which provides a snapshot of respondents’ commentary according to themes.</w:t>
          </w:r>
          <w:r w:rsidR="00807D52" w:rsidRPr="00253EC7">
            <w:rPr>
              <w:rFonts w:ascii="Calibri" w:eastAsia="Calibri" w:hAnsi="Calibri" w:cs="Times New Roman"/>
              <w:color w:val="262626"/>
              <w:vertAlign w:val="superscript"/>
              <w:lang w:val="en-US"/>
            </w:rPr>
            <w:footnoteReference w:id="14"/>
          </w:r>
          <w:r w:rsidR="00496BFF" w:rsidRPr="00253EC7">
            <w:rPr>
              <w:rFonts w:ascii="Calibri" w:eastAsia="Calibri" w:hAnsi="Calibri" w:cs="Times New Roman"/>
              <w:color w:val="262626"/>
              <w:lang w:val="en-US"/>
            </w:rPr>
            <w:t xml:space="preserve"> Governance was identified as the area that was important to most respondents, closely followed by the purpose of the </w:t>
          </w:r>
          <w:r w:rsidR="003C574C">
            <w:rPr>
              <w:rFonts w:ascii="Calibri" w:eastAsia="Calibri" w:hAnsi="Calibri" w:cs="Times New Roman"/>
              <w:color w:val="262626"/>
              <w:lang w:val="en-US"/>
            </w:rPr>
            <w:t>CATSI Act</w:t>
          </w:r>
          <w:r w:rsidR="00496BFF" w:rsidRPr="00253EC7">
            <w:rPr>
              <w:rFonts w:ascii="Calibri" w:eastAsia="Calibri" w:hAnsi="Calibri" w:cs="Times New Roman"/>
              <w:color w:val="262626"/>
              <w:lang w:val="en-US"/>
            </w:rPr>
            <w:t>.</w:t>
          </w:r>
        </w:p>
        <w:p w14:paraId="07A13E73" w14:textId="77777777" w:rsidR="00496BFF" w:rsidRPr="00E140D8" w:rsidRDefault="00496BFF" w:rsidP="00760D4A">
          <w:pPr>
            <w:pStyle w:val="Heading4"/>
            <w:ind w:right="281"/>
            <w:jc w:val="both"/>
          </w:pPr>
          <w:bookmarkStart w:id="99" w:name="_Toc44681984"/>
          <w:bookmarkStart w:id="100" w:name="_Toc44682467"/>
          <w:r w:rsidRPr="0092110C">
            <w:t xml:space="preserve">Phase 2: Review and </w:t>
          </w:r>
          <w:r w:rsidR="00807D52">
            <w:t>c</w:t>
          </w:r>
          <w:r w:rsidRPr="0092110C">
            <w:t>onsultation</w:t>
          </w:r>
          <w:bookmarkEnd w:id="99"/>
          <w:bookmarkEnd w:id="100"/>
          <w:r w:rsidRPr="0092110C">
            <w:t xml:space="preserve"> </w:t>
          </w:r>
        </w:p>
        <w:p w14:paraId="07A13E74" w14:textId="77777777" w:rsidR="00496BFF" w:rsidRPr="00507014" w:rsidRDefault="00496BFF"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507014">
            <w:rPr>
              <w:rFonts w:ascii="Calibri" w:eastAsia="Calibri" w:hAnsi="Calibri" w:cs="Times New Roman"/>
              <w:color w:val="262626"/>
              <w:lang w:val="en-US"/>
            </w:rPr>
            <w:t>Phase 2 encompasses the review and consultation processes, and commenced in February 2020</w:t>
          </w:r>
          <w:r w:rsidR="00807D52" w:rsidRPr="00507014">
            <w:rPr>
              <w:rFonts w:ascii="Calibri" w:eastAsia="Calibri" w:hAnsi="Calibri" w:cs="Times New Roman"/>
              <w:color w:val="262626"/>
              <w:lang w:val="en-US"/>
            </w:rPr>
            <w:t xml:space="preserve">. </w:t>
          </w:r>
          <w:r w:rsidRPr="00507014">
            <w:rPr>
              <w:rFonts w:ascii="Calibri" w:eastAsia="Calibri" w:hAnsi="Calibri" w:cs="Times New Roman"/>
              <w:color w:val="262626"/>
              <w:lang w:val="en-US"/>
            </w:rPr>
            <w:t xml:space="preserve">Central to this phase </w:t>
          </w:r>
          <w:r w:rsidR="00807D52" w:rsidRPr="00507014">
            <w:rPr>
              <w:rFonts w:ascii="Calibri" w:eastAsia="Calibri" w:hAnsi="Calibri" w:cs="Times New Roman"/>
              <w:color w:val="262626"/>
              <w:lang w:val="en-US"/>
            </w:rPr>
            <w:t>is</w:t>
          </w:r>
          <w:r w:rsidRPr="00507014">
            <w:rPr>
              <w:rFonts w:ascii="Calibri" w:eastAsia="Calibri" w:hAnsi="Calibri" w:cs="Times New Roman"/>
              <w:color w:val="262626"/>
              <w:lang w:val="en-US"/>
            </w:rPr>
            <w:t xml:space="preserve"> the development of this draft report </w:t>
          </w:r>
          <w:r w:rsidR="00807D52" w:rsidRPr="00507014">
            <w:rPr>
              <w:rFonts w:ascii="Calibri" w:eastAsia="Calibri" w:hAnsi="Calibri" w:cs="Times New Roman"/>
              <w:color w:val="262626"/>
              <w:lang w:val="en-US"/>
            </w:rPr>
            <w:t xml:space="preserve">which </w:t>
          </w:r>
          <w:r w:rsidRPr="00507014">
            <w:rPr>
              <w:rFonts w:ascii="Calibri" w:eastAsia="Calibri" w:hAnsi="Calibri" w:cs="Times New Roman"/>
              <w:color w:val="262626"/>
              <w:lang w:val="en-US"/>
            </w:rPr>
            <w:t>build</w:t>
          </w:r>
          <w:r w:rsidR="002418FF" w:rsidRPr="00507014">
            <w:rPr>
              <w:rFonts w:ascii="Calibri" w:eastAsia="Calibri" w:hAnsi="Calibri" w:cs="Times New Roman"/>
              <w:color w:val="262626"/>
              <w:lang w:val="en-US"/>
            </w:rPr>
            <w:t>s</w:t>
          </w:r>
          <w:r w:rsidRPr="00507014">
            <w:rPr>
              <w:rFonts w:ascii="Calibri" w:eastAsia="Calibri" w:hAnsi="Calibri" w:cs="Times New Roman"/>
              <w:color w:val="262626"/>
              <w:lang w:val="en-US"/>
            </w:rPr>
            <w:t xml:space="preserve"> on the findings of the previous reviews</w:t>
          </w:r>
          <w:r w:rsidR="002416E6">
            <w:rPr>
              <w:rFonts w:ascii="Calibri" w:eastAsia="Calibri" w:hAnsi="Calibri" w:cs="Times New Roman"/>
              <w:color w:val="262626"/>
              <w:lang w:val="en-US"/>
            </w:rPr>
            <w:t>.</w:t>
          </w:r>
          <w:r w:rsidRPr="00507014">
            <w:rPr>
              <w:rFonts w:ascii="Calibri" w:eastAsia="Calibri" w:hAnsi="Calibri" w:cs="Times New Roman"/>
              <w:color w:val="262626"/>
              <w:lang w:val="en-US"/>
            </w:rPr>
            <w:t xml:space="preserve"> </w:t>
          </w:r>
        </w:p>
        <w:p w14:paraId="07A13E75" w14:textId="77777777" w:rsidR="00496BFF" w:rsidRDefault="00496BFF"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To inform this draft report</w:t>
          </w:r>
          <w:r w:rsidR="00807D52">
            <w:rPr>
              <w:rFonts w:ascii="Calibri" w:eastAsia="Calibri" w:hAnsi="Calibri" w:cs="Times New Roman"/>
              <w:color w:val="262626"/>
              <w:lang w:val="en-US"/>
            </w:rPr>
            <w:t>,</w:t>
          </w:r>
          <w:r>
            <w:rPr>
              <w:rFonts w:ascii="Calibri" w:eastAsia="Calibri" w:hAnsi="Calibri" w:cs="Times New Roman"/>
              <w:color w:val="262626"/>
              <w:lang w:val="en-US"/>
            </w:rPr>
            <w:t xml:space="preserve"> a</w:t>
          </w:r>
          <w:r w:rsidR="003C574C">
            <w:rPr>
              <w:rFonts w:ascii="Calibri" w:eastAsia="Calibri" w:hAnsi="Calibri" w:cs="Times New Roman"/>
              <w:color w:val="262626"/>
              <w:lang w:val="en-US"/>
            </w:rPr>
            <w:t xml:space="preserve"> </w:t>
          </w:r>
          <w:r>
            <w:rPr>
              <w:rFonts w:ascii="Calibri" w:eastAsia="Calibri" w:hAnsi="Calibri" w:cs="Times New Roman"/>
              <w:color w:val="262626"/>
              <w:lang w:val="en-US"/>
            </w:rPr>
            <w:t>review has been undertaken of:</w:t>
          </w:r>
        </w:p>
        <w:p w14:paraId="07A13E76" w14:textId="77777777" w:rsidR="00496BFF" w:rsidRDefault="00496BFF" w:rsidP="00760D4A">
          <w:pPr>
            <w:numPr>
              <w:ilvl w:val="0"/>
              <w:numId w:val="15"/>
            </w:numPr>
            <w:spacing w:after="40" w:line="276" w:lineRule="auto"/>
            <w:ind w:right="281"/>
            <w:jc w:val="both"/>
            <w:rPr>
              <w:rFonts w:ascii="Calibri" w:eastAsia="Calibri" w:hAnsi="Calibri" w:cs="Times New Roman"/>
              <w:color w:val="262626"/>
              <w:lang w:val="en-US"/>
            </w:rPr>
          </w:pPr>
          <w:r>
            <w:rPr>
              <w:rFonts w:ascii="Calibri" w:eastAsia="Calibri" w:hAnsi="Calibri" w:cs="Times New Roman"/>
              <w:color w:val="262626"/>
              <w:lang w:val="en-US"/>
            </w:rPr>
            <w:t>previous reviews, including the 2002 Review of the ACA Act, 2016 KPMG review and the 2017 Technical Review;</w:t>
          </w:r>
        </w:p>
        <w:p w14:paraId="07A13E77" w14:textId="77777777" w:rsidR="00496BFF" w:rsidRDefault="00496BFF" w:rsidP="00760D4A">
          <w:pPr>
            <w:numPr>
              <w:ilvl w:val="0"/>
              <w:numId w:val="15"/>
            </w:numPr>
            <w:spacing w:after="40" w:line="276" w:lineRule="auto"/>
            <w:ind w:right="281"/>
            <w:jc w:val="both"/>
            <w:rPr>
              <w:rFonts w:ascii="Calibri" w:eastAsia="Calibri" w:hAnsi="Calibri" w:cs="Times New Roman"/>
              <w:color w:val="262626"/>
              <w:lang w:val="en-US"/>
            </w:rPr>
          </w:pPr>
          <w:r>
            <w:rPr>
              <w:rFonts w:ascii="Calibri" w:eastAsia="Calibri" w:hAnsi="Calibri" w:cs="Times New Roman"/>
              <w:color w:val="262626"/>
              <w:lang w:val="en-US"/>
            </w:rPr>
            <w:t xml:space="preserve">documents and feedback from the 2018 consultations on the proposed amendments of the </w:t>
          </w:r>
          <w:r w:rsidR="003C574C">
            <w:rPr>
              <w:rFonts w:ascii="Calibri" w:eastAsia="Calibri" w:hAnsi="Calibri" w:cs="Times New Roman"/>
              <w:color w:val="262626"/>
              <w:lang w:val="en-US"/>
            </w:rPr>
            <w:t>CATSI Act</w:t>
          </w:r>
          <w:r>
            <w:rPr>
              <w:rFonts w:ascii="Calibri" w:eastAsia="Calibri" w:hAnsi="Calibri" w:cs="Times New Roman"/>
              <w:color w:val="262626"/>
              <w:lang w:val="en-US"/>
            </w:rPr>
            <w:t xml:space="preserve"> including the discussion paper, written submissions received in relation to the discussion paper and written submissions made to the Senate Inquiry;</w:t>
          </w:r>
        </w:p>
        <w:p w14:paraId="07A13E78" w14:textId="77777777" w:rsidR="00496BFF" w:rsidRPr="00EE0B6E" w:rsidRDefault="00496BFF" w:rsidP="00760D4A">
          <w:pPr>
            <w:numPr>
              <w:ilvl w:val="0"/>
              <w:numId w:val="15"/>
            </w:numPr>
            <w:spacing w:after="40" w:line="276" w:lineRule="auto"/>
            <w:ind w:right="281"/>
            <w:jc w:val="both"/>
            <w:rPr>
              <w:rFonts w:ascii="Calibri" w:eastAsia="Calibri" w:hAnsi="Calibri" w:cs="Times New Roman"/>
              <w:color w:val="262626"/>
              <w:lang w:val="en-US"/>
            </w:rPr>
          </w:pPr>
          <w:r>
            <w:rPr>
              <w:rFonts w:ascii="Calibri" w:eastAsia="Calibri" w:hAnsi="Calibri" w:cs="Times New Roman"/>
              <w:color w:val="262626"/>
              <w:lang w:val="en-US"/>
            </w:rPr>
            <w:t>t</w:t>
          </w:r>
          <w:r>
            <w:t xml:space="preserve">he </w:t>
          </w:r>
          <w:r w:rsidRPr="00EE66B7">
            <w:t>Corporations (Aboriginal and Torres Strait Islander) Amendment (Strengthening Governance and Transparency) Bill 2018</w:t>
          </w:r>
          <w:r>
            <w:t>; and</w:t>
          </w:r>
        </w:p>
        <w:p w14:paraId="07A13E79" w14:textId="77777777" w:rsidR="00496BFF" w:rsidRDefault="00496BFF" w:rsidP="00760D4A">
          <w:pPr>
            <w:numPr>
              <w:ilvl w:val="0"/>
              <w:numId w:val="15"/>
            </w:numPr>
            <w:spacing w:after="40" w:line="276" w:lineRule="auto"/>
            <w:ind w:right="281"/>
            <w:jc w:val="both"/>
            <w:rPr>
              <w:rFonts w:ascii="Calibri" w:eastAsia="Calibri" w:hAnsi="Calibri" w:cs="Times New Roman"/>
              <w:color w:val="262626"/>
              <w:lang w:val="en-US"/>
            </w:rPr>
          </w:pPr>
          <w:r>
            <w:rPr>
              <w:rFonts w:ascii="Calibri" w:eastAsia="Calibri" w:hAnsi="Calibri" w:cs="Times New Roman"/>
              <w:color w:val="262626"/>
              <w:lang w:val="en-US"/>
            </w:rPr>
            <w:t>other relevant reports.</w:t>
          </w:r>
        </w:p>
        <w:p w14:paraId="07A13E7A" w14:textId="77777777" w:rsidR="00496BFF" w:rsidRPr="008C02CC" w:rsidRDefault="00496BFF"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 xml:space="preserve">A review of relevant legislation has also been undertaken, including any amendments or proposed amendments </w:t>
          </w:r>
          <w:r w:rsidR="008E5697">
            <w:rPr>
              <w:rFonts w:ascii="Calibri" w:eastAsia="Calibri" w:hAnsi="Calibri" w:cs="Times New Roman"/>
              <w:color w:val="262626"/>
              <w:lang w:val="en-US"/>
            </w:rPr>
            <w:t xml:space="preserve">to the Corporations Act, ACNC Act and </w:t>
          </w:r>
          <w:r w:rsidR="00F10BE5" w:rsidRPr="00F10BE5">
            <w:rPr>
              <w:lang w:val="en-US"/>
            </w:rPr>
            <w:t>NTA</w:t>
          </w:r>
          <w:r w:rsidR="008E5697">
            <w:rPr>
              <w:i/>
              <w:lang w:val="en-US"/>
            </w:rPr>
            <w:t xml:space="preserve"> </w:t>
          </w:r>
          <w:r>
            <w:rPr>
              <w:rFonts w:ascii="Calibri" w:eastAsia="Calibri" w:hAnsi="Calibri" w:cs="Times New Roman"/>
              <w:color w:val="262626"/>
              <w:lang w:val="en-US"/>
            </w:rPr>
            <w:t>since the Technical Review</w:t>
          </w:r>
          <w:r>
            <w:rPr>
              <w:lang w:val="en-US"/>
            </w:rPr>
            <w:t>.</w:t>
          </w:r>
        </w:p>
        <w:p w14:paraId="07A13E7B" w14:textId="77777777" w:rsidR="00DC2EB2" w:rsidRDefault="00DC2EB2" w:rsidP="00760D4A">
          <w:pPr>
            <w:pStyle w:val="ListParagraph"/>
            <w:keepNext/>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 xml:space="preserve">This draft report </w:t>
          </w:r>
          <w:r w:rsidR="00507014">
            <w:rPr>
              <w:rFonts w:ascii="Calibri" w:eastAsia="Calibri" w:hAnsi="Calibri" w:cs="Times New Roman"/>
              <w:color w:val="262626"/>
              <w:lang w:val="en-US"/>
            </w:rPr>
            <w:t>further</w:t>
          </w:r>
          <w:r>
            <w:rPr>
              <w:rFonts w:ascii="Calibri" w:eastAsia="Calibri" w:hAnsi="Calibri" w:cs="Times New Roman"/>
              <w:color w:val="262626"/>
              <w:lang w:val="en-US"/>
            </w:rPr>
            <w:t xml:space="preserve"> incorporates</w:t>
          </w:r>
          <w:r w:rsidR="00507014">
            <w:rPr>
              <w:rFonts w:ascii="Calibri" w:eastAsia="Calibri" w:hAnsi="Calibri" w:cs="Times New Roman"/>
              <w:color w:val="262626"/>
              <w:lang w:val="en-US"/>
            </w:rPr>
            <w:t xml:space="preserve"> suggestions and ideas</w:t>
          </w:r>
          <w:r w:rsidR="008E5697">
            <w:rPr>
              <w:rFonts w:ascii="Calibri" w:eastAsia="Calibri" w:hAnsi="Calibri" w:cs="Times New Roman"/>
              <w:color w:val="262626"/>
              <w:lang w:val="en-US"/>
            </w:rPr>
            <w:t xml:space="preserve"> received through the NIAA’s</w:t>
          </w:r>
          <w:r>
            <w:rPr>
              <w:rFonts w:ascii="Calibri" w:eastAsia="Calibri" w:hAnsi="Calibri" w:cs="Times New Roman"/>
              <w:color w:val="262626"/>
              <w:lang w:val="en-US"/>
            </w:rPr>
            <w:t>:</w:t>
          </w:r>
        </w:p>
        <w:p w14:paraId="07A13E7C" w14:textId="77777777" w:rsidR="00DC2EB2" w:rsidRDefault="00496BFF" w:rsidP="00760D4A">
          <w:pPr>
            <w:keepNext/>
            <w:numPr>
              <w:ilvl w:val="0"/>
              <w:numId w:val="15"/>
            </w:numPr>
            <w:spacing w:after="40" w:line="276" w:lineRule="auto"/>
            <w:ind w:right="281"/>
            <w:jc w:val="both"/>
            <w:rPr>
              <w:rFonts w:ascii="Calibri" w:eastAsia="Calibri" w:hAnsi="Calibri" w:cs="Times New Roman"/>
              <w:color w:val="262626"/>
              <w:lang w:val="en-US"/>
            </w:rPr>
          </w:pPr>
          <w:r>
            <w:rPr>
              <w:rFonts w:ascii="Calibri" w:eastAsia="Calibri" w:hAnsi="Calibri" w:cs="Times New Roman"/>
              <w:color w:val="262626"/>
              <w:lang w:val="en-US"/>
            </w:rPr>
            <w:t>online survey as well as the written submissions received via email</w:t>
          </w:r>
          <w:r w:rsidR="00DC2EB2">
            <w:rPr>
              <w:rFonts w:ascii="Calibri" w:eastAsia="Calibri" w:hAnsi="Calibri" w:cs="Times New Roman"/>
              <w:color w:val="262626"/>
              <w:lang w:val="en-US"/>
            </w:rPr>
            <w:t>; and</w:t>
          </w:r>
        </w:p>
        <w:p w14:paraId="07A13E7D" w14:textId="77777777" w:rsidR="00496BFF" w:rsidRPr="00DC2EB2" w:rsidRDefault="00496BFF" w:rsidP="00760D4A">
          <w:pPr>
            <w:numPr>
              <w:ilvl w:val="0"/>
              <w:numId w:val="15"/>
            </w:numPr>
            <w:spacing w:after="40" w:line="276" w:lineRule="auto"/>
            <w:ind w:right="281"/>
            <w:jc w:val="both"/>
            <w:rPr>
              <w:rFonts w:ascii="Calibri" w:eastAsia="Calibri" w:hAnsi="Calibri" w:cs="Times New Roman"/>
              <w:color w:val="262626"/>
              <w:lang w:val="en-US"/>
            </w:rPr>
          </w:pPr>
          <w:r w:rsidRPr="00DC2EB2">
            <w:rPr>
              <w:rFonts w:ascii="Calibri" w:eastAsia="Calibri" w:hAnsi="Calibri" w:cs="Times New Roman"/>
              <w:color w:val="262626"/>
              <w:lang w:val="en-US"/>
            </w:rPr>
            <w:t>consul</w:t>
          </w:r>
          <w:r w:rsidR="00DC2EB2">
            <w:rPr>
              <w:rFonts w:ascii="Calibri" w:eastAsia="Calibri" w:hAnsi="Calibri" w:cs="Times New Roman"/>
              <w:color w:val="262626"/>
              <w:lang w:val="en-US"/>
            </w:rPr>
            <w:t>tation</w:t>
          </w:r>
          <w:r w:rsidRPr="00DC2EB2">
            <w:rPr>
              <w:rFonts w:ascii="Calibri" w:eastAsia="Calibri" w:hAnsi="Calibri" w:cs="Times New Roman"/>
              <w:color w:val="262626"/>
              <w:lang w:val="en-US"/>
            </w:rPr>
            <w:t xml:space="preserve"> with ORIC staff and contractors </w:t>
          </w:r>
          <w:r w:rsidR="002416E6">
            <w:rPr>
              <w:rFonts w:ascii="Calibri" w:eastAsia="Calibri" w:hAnsi="Calibri" w:cs="Times New Roman"/>
              <w:color w:val="262626"/>
              <w:lang w:val="en-US"/>
            </w:rPr>
            <w:t xml:space="preserve">who </w:t>
          </w:r>
          <w:r w:rsidR="008068E2">
            <w:rPr>
              <w:rFonts w:ascii="Calibri" w:eastAsia="Calibri" w:hAnsi="Calibri" w:cs="Times New Roman"/>
              <w:color w:val="262626"/>
              <w:lang w:val="en-US"/>
            </w:rPr>
            <w:t>undertake examination</w:t>
          </w:r>
          <w:r w:rsidR="002416E6">
            <w:rPr>
              <w:rFonts w:ascii="Calibri" w:eastAsia="Calibri" w:hAnsi="Calibri" w:cs="Times New Roman"/>
              <w:color w:val="262626"/>
              <w:lang w:val="en-US"/>
            </w:rPr>
            <w:t>s</w:t>
          </w:r>
          <w:r w:rsidR="008068E2">
            <w:rPr>
              <w:rFonts w:ascii="Calibri" w:eastAsia="Calibri" w:hAnsi="Calibri" w:cs="Times New Roman"/>
              <w:color w:val="262626"/>
              <w:lang w:val="en-US"/>
            </w:rPr>
            <w:t xml:space="preserve"> and special administrations</w:t>
          </w:r>
          <w:r w:rsidRPr="00DC2EB2">
            <w:rPr>
              <w:rFonts w:ascii="Calibri" w:eastAsia="Calibri" w:hAnsi="Calibri" w:cs="Times New Roman"/>
              <w:color w:val="262626"/>
              <w:lang w:val="en-US"/>
            </w:rPr>
            <w:t xml:space="preserve">. </w:t>
          </w:r>
        </w:p>
        <w:p w14:paraId="07A13E7E" w14:textId="77777777" w:rsidR="008E5697" w:rsidRDefault="002418FF"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 xml:space="preserve">Feedback is being sought </w:t>
          </w:r>
          <w:r w:rsidR="008068E2">
            <w:rPr>
              <w:rFonts w:ascii="Calibri" w:eastAsia="Calibri" w:hAnsi="Calibri" w:cs="Times New Roman"/>
              <w:color w:val="262626"/>
              <w:lang w:val="en-US"/>
            </w:rPr>
            <w:t>on</w:t>
          </w:r>
          <w:r>
            <w:rPr>
              <w:rFonts w:ascii="Calibri" w:eastAsia="Calibri" w:hAnsi="Calibri" w:cs="Times New Roman"/>
              <w:color w:val="262626"/>
              <w:lang w:val="en-US"/>
            </w:rPr>
            <w:t xml:space="preserve"> this draft report</w:t>
          </w:r>
          <w:r w:rsidR="00507014">
            <w:rPr>
              <w:rFonts w:ascii="Calibri" w:eastAsia="Calibri" w:hAnsi="Calibri" w:cs="Times New Roman"/>
              <w:color w:val="262626"/>
              <w:lang w:val="en-US"/>
            </w:rPr>
            <w:t xml:space="preserve"> through a </w:t>
          </w:r>
          <w:r w:rsidRPr="0021032F">
            <w:rPr>
              <w:rFonts w:ascii="Calibri" w:eastAsia="Calibri" w:hAnsi="Calibri" w:cs="Times New Roman"/>
              <w:color w:val="262626"/>
              <w:lang w:val="en-US"/>
            </w:rPr>
            <w:t xml:space="preserve">consultation process </w:t>
          </w:r>
          <w:r w:rsidR="00507014">
            <w:rPr>
              <w:rFonts w:ascii="Calibri" w:eastAsia="Calibri" w:hAnsi="Calibri" w:cs="Times New Roman"/>
              <w:color w:val="262626"/>
              <w:lang w:val="en-US"/>
            </w:rPr>
            <w:t xml:space="preserve">that </w:t>
          </w:r>
          <w:r w:rsidRPr="0021032F">
            <w:rPr>
              <w:rFonts w:ascii="Calibri" w:eastAsia="Calibri" w:hAnsi="Calibri" w:cs="Times New Roman"/>
              <w:color w:val="262626"/>
              <w:lang w:val="en-US"/>
            </w:rPr>
            <w:t xml:space="preserve">has been developed to reach the widest possible range of stakeholders under the current constraints, including corporations registered under the </w:t>
          </w:r>
          <w:r w:rsidR="003C574C">
            <w:rPr>
              <w:rFonts w:ascii="Calibri" w:eastAsia="Calibri" w:hAnsi="Calibri" w:cs="Times New Roman"/>
              <w:color w:val="262626"/>
              <w:lang w:val="en-US"/>
            </w:rPr>
            <w:t>CATSI Act</w:t>
          </w:r>
          <w:r w:rsidRPr="0021032F">
            <w:rPr>
              <w:rFonts w:ascii="Calibri" w:eastAsia="Calibri" w:hAnsi="Calibri" w:cs="Times New Roman"/>
              <w:color w:val="262626"/>
              <w:lang w:val="en-US"/>
            </w:rPr>
            <w:t xml:space="preserve">, their members, and </w:t>
          </w:r>
          <w:r>
            <w:rPr>
              <w:rFonts w:ascii="Calibri" w:eastAsia="Calibri" w:hAnsi="Calibri" w:cs="Times New Roman"/>
              <w:color w:val="262626"/>
              <w:lang w:val="en-US"/>
            </w:rPr>
            <w:t xml:space="preserve">other interested stakeholders. </w:t>
          </w:r>
        </w:p>
        <w:p w14:paraId="07A13E7F" w14:textId="77777777" w:rsidR="008E5697" w:rsidRDefault="008E569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Stakeholders can provide feedback through a number of different channels, including by:</w:t>
          </w:r>
        </w:p>
        <w:p w14:paraId="07A13E80" w14:textId="77777777" w:rsidR="008E5697" w:rsidRDefault="008E5697" w:rsidP="00760D4A">
          <w:pPr>
            <w:numPr>
              <w:ilvl w:val="0"/>
              <w:numId w:val="15"/>
            </w:numPr>
            <w:spacing w:after="40" w:line="276" w:lineRule="auto"/>
            <w:ind w:right="281"/>
            <w:jc w:val="both"/>
            <w:rPr>
              <w:rFonts w:ascii="Calibri" w:eastAsia="Calibri" w:hAnsi="Calibri" w:cs="Times New Roman"/>
              <w:color w:val="262626"/>
              <w:lang w:val="en-US"/>
            </w:rPr>
          </w:pPr>
          <w:r>
            <w:rPr>
              <w:rFonts w:ascii="Calibri" w:eastAsia="Calibri" w:hAnsi="Calibri" w:cs="Times New Roman"/>
              <w:color w:val="262626"/>
              <w:lang w:val="en-US"/>
            </w:rPr>
            <w:t>completing the chapter surveys and/or the web-based general feedback form</w:t>
          </w:r>
          <w:r w:rsidRPr="00FA251F">
            <w:rPr>
              <w:rFonts w:ascii="Calibri" w:eastAsia="Calibri" w:hAnsi="Calibri" w:cs="Times New Roman"/>
              <w:color w:val="262626"/>
              <w:lang w:val="en-US"/>
            </w:rPr>
            <w:t xml:space="preserve"> </w:t>
          </w:r>
          <w:r>
            <w:rPr>
              <w:rFonts w:ascii="Calibri" w:eastAsia="Calibri" w:hAnsi="Calibri" w:cs="Times New Roman"/>
              <w:color w:val="262626"/>
              <w:lang w:val="en-US"/>
            </w:rPr>
            <w:t>on the NIAA’s website;</w:t>
          </w:r>
        </w:p>
        <w:p w14:paraId="07A13E81" w14:textId="77777777" w:rsidR="008E5697" w:rsidRDefault="008E5697" w:rsidP="00760D4A">
          <w:pPr>
            <w:numPr>
              <w:ilvl w:val="0"/>
              <w:numId w:val="15"/>
            </w:numPr>
            <w:spacing w:after="40" w:line="276" w:lineRule="auto"/>
            <w:ind w:right="281"/>
            <w:jc w:val="both"/>
            <w:rPr>
              <w:rFonts w:ascii="Calibri" w:eastAsia="Calibri" w:hAnsi="Calibri" w:cs="Times New Roman"/>
              <w:color w:val="262626"/>
              <w:lang w:val="en-US"/>
            </w:rPr>
          </w:pPr>
          <w:r>
            <w:rPr>
              <w:rFonts w:ascii="Calibri" w:eastAsia="Calibri" w:hAnsi="Calibri" w:cs="Times New Roman"/>
              <w:color w:val="262626"/>
              <w:lang w:val="en-US"/>
            </w:rPr>
            <w:t xml:space="preserve">drafting a submission and emailing it to the </w:t>
          </w:r>
          <w:hyperlink r:id="rId29" w:history="1">
            <w:r w:rsidRPr="00EB49AD">
              <w:rPr>
                <w:rStyle w:val="Hyperlink"/>
                <w:rFonts w:ascii="Calibri" w:eastAsia="Calibri" w:hAnsi="Calibri" w:cs="Times New Roman"/>
                <w:lang w:val="en-US"/>
              </w:rPr>
              <w:t>CATSIActReview@niaa.gov.au</w:t>
            </w:r>
          </w:hyperlink>
          <w:r>
            <w:rPr>
              <w:rFonts w:ascii="Calibri" w:eastAsia="Calibri" w:hAnsi="Calibri" w:cs="Times New Roman"/>
              <w:color w:val="262626"/>
              <w:lang w:val="en-US"/>
            </w:rPr>
            <w:t xml:space="preserve"> mailbox;</w:t>
          </w:r>
        </w:p>
        <w:p w14:paraId="07A13E82" w14:textId="77777777" w:rsidR="008E5697" w:rsidRDefault="008E5697" w:rsidP="00760D4A">
          <w:pPr>
            <w:numPr>
              <w:ilvl w:val="0"/>
              <w:numId w:val="15"/>
            </w:numPr>
            <w:spacing w:after="40" w:line="276" w:lineRule="auto"/>
            <w:ind w:right="281"/>
            <w:jc w:val="both"/>
            <w:rPr>
              <w:rFonts w:ascii="Calibri" w:eastAsia="Calibri" w:hAnsi="Calibri" w:cs="Times New Roman"/>
              <w:color w:val="262626"/>
              <w:lang w:val="en-US"/>
            </w:rPr>
          </w:pPr>
          <w:r>
            <w:rPr>
              <w:rFonts w:ascii="Calibri" w:eastAsia="Calibri" w:hAnsi="Calibri" w:cs="Times New Roman"/>
              <w:color w:val="262626"/>
              <w:lang w:val="en-US"/>
            </w:rPr>
            <w:t xml:space="preserve">registering for one of the NIAA’s virtual pre-registered consultation sessions </w:t>
          </w:r>
          <w:r w:rsidR="008068E2">
            <w:rPr>
              <w:rFonts w:ascii="Calibri" w:eastAsia="Calibri" w:hAnsi="Calibri" w:cs="Times New Roman"/>
              <w:color w:val="262626"/>
              <w:lang w:val="en-US"/>
            </w:rPr>
            <w:t xml:space="preserve">through </w:t>
          </w:r>
          <w:r>
            <w:rPr>
              <w:rFonts w:ascii="Calibri" w:eastAsia="Calibri" w:hAnsi="Calibri" w:cs="Times New Roman"/>
              <w:color w:val="262626"/>
              <w:lang w:val="en-US"/>
            </w:rPr>
            <w:t>the NIAA’s website; and/or</w:t>
          </w:r>
        </w:p>
        <w:p w14:paraId="07A13E83" w14:textId="77777777" w:rsidR="008E5697" w:rsidRDefault="008E5697" w:rsidP="00760D4A">
          <w:pPr>
            <w:numPr>
              <w:ilvl w:val="0"/>
              <w:numId w:val="15"/>
            </w:numPr>
            <w:spacing w:after="40" w:line="276" w:lineRule="auto"/>
            <w:ind w:right="281"/>
            <w:jc w:val="both"/>
            <w:rPr>
              <w:rFonts w:ascii="Calibri" w:eastAsia="Calibri" w:hAnsi="Calibri" w:cs="Times New Roman"/>
              <w:color w:val="262626"/>
              <w:lang w:val="en-US"/>
            </w:rPr>
          </w:pPr>
          <w:r>
            <w:rPr>
              <w:rFonts w:ascii="Calibri" w:eastAsia="Calibri" w:hAnsi="Calibri" w:cs="Times New Roman"/>
              <w:color w:val="262626"/>
              <w:lang w:val="en-US"/>
            </w:rPr>
            <w:t>joining one of the virtual ‘drop-in’ consultation sessions.</w:t>
          </w:r>
          <w:r>
            <w:rPr>
              <w:rStyle w:val="FootnoteReference"/>
              <w:rFonts w:ascii="Calibri" w:eastAsia="Calibri" w:hAnsi="Calibri" w:cs="Times New Roman"/>
              <w:color w:val="262626"/>
              <w:lang w:val="en-US"/>
            </w:rPr>
            <w:footnoteReference w:id="15"/>
          </w:r>
        </w:p>
        <w:p w14:paraId="07A13E84" w14:textId="77777777" w:rsidR="008E5697" w:rsidRDefault="008E569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 xml:space="preserve">If these options are not accessible, you can also email the </w:t>
          </w:r>
          <w:hyperlink r:id="rId30" w:history="1">
            <w:r w:rsidR="008068E2" w:rsidRPr="00702BE9">
              <w:rPr>
                <w:rStyle w:val="Hyperlink"/>
                <w:rFonts w:ascii="Calibri" w:eastAsia="Calibri" w:hAnsi="Calibri" w:cs="Times New Roman"/>
                <w:lang w:val="en-US"/>
              </w:rPr>
              <w:t>CATSIActReview@niaa.gov.au</w:t>
            </w:r>
          </w:hyperlink>
          <w:r>
            <w:rPr>
              <w:rFonts w:ascii="Calibri" w:eastAsia="Calibri" w:hAnsi="Calibri" w:cs="Times New Roman"/>
              <w:color w:val="262626"/>
              <w:lang w:val="en-US"/>
            </w:rPr>
            <w:t xml:space="preserve"> mailbox or contact your nearest NIAA or ORIC office to discuss alternative feedback options.</w:t>
          </w:r>
        </w:p>
        <w:p w14:paraId="07A13E85" w14:textId="77777777" w:rsidR="008E5697" w:rsidRDefault="008E5697"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 xml:space="preserve">The consultation period will be open from </w:t>
          </w:r>
          <w:r w:rsidR="00913657" w:rsidRPr="00CD382A">
            <w:rPr>
              <w:rFonts w:ascii="Calibri" w:eastAsia="Calibri" w:hAnsi="Calibri" w:cs="Times New Roman"/>
              <w:color w:val="262626"/>
              <w:lang w:val="en-US"/>
            </w:rPr>
            <w:t>late</w:t>
          </w:r>
          <w:r w:rsidR="005722AC">
            <w:rPr>
              <w:rFonts w:ascii="Calibri" w:eastAsia="Calibri" w:hAnsi="Calibri" w:cs="Times New Roman"/>
              <w:color w:val="262626"/>
              <w:lang w:val="en-US"/>
            </w:rPr>
            <w:t xml:space="preserve"> </w:t>
          </w:r>
          <w:r w:rsidRPr="00CD382A">
            <w:rPr>
              <w:rFonts w:ascii="Calibri" w:eastAsia="Calibri" w:hAnsi="Calibri" w:cs="Times New Roman"/>
              <w:color w:val="262626"/>
              <w:lang w:val="en-US"/>
            </w:rPr>
            <w:t>July 2020</w:t>
          </w:r>
          <w:r>
            <w:rPr>
              <w:rFonts w:ascii="Calibri" w:eastAsia="Calibri" w:hAnsi="Calibri" w:cs="Times New Roman"/>
              <w:color w:val="262626"/>
              <w:lang w:val="en-US"/>
            </w:rPr>
            <w:t xml:space="preserve"> and close on </w:t>
          </w:r>
          <w:r w:rsidRPr="002A30D1">
            <w:rPr>
              <w:rFonts w:ascii="Calibri" w:eastAsia="Calibri" w:hAnsi="Calibri" w:cs="Times New Roman"/>
              <w:color w:val="262626"/>
              <w:lang w:val="en-US"/>
            </w:rPr>
            <w:t>21 September 2020.</w:t>
          </w:r>
        </w:p>
        <w:p w14:paraId="07A13E86" w14:textId="77777777" w:rsidR="00496BFF" w:rsidRDefault="00507014"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Pr>
              <w:rFonts w:ascii="Calibri" w:eastAsia="Calibri" w:hAnsi="Calibri" w:cs="Times New Roman"/>
              <w:color w:val="262626"/>
              <w:lang w:val="en-US"/>
            </w:rPr>
            <w:t>Relevant feedback will be</w:t>
          </w:r>
          <w:r w:rsidR="00496BFF" w:rsidRPr="00253EC7">
            <w:rPr>
              <w:rFonts w:ascii="Calibri" w:eastAsia="Calibri" w:hAnsi="Calibri" w:cs="Times New Roman"/>
              <w:color w:val="262626"/>
              <w:lang w:val="en-US"/>
            </w:rPr>
            <w:t xml:space="preserve"> </w:t>
          </w:r>
          <w:r>
            <w:rPr>
              <w:rFonts w:ascii="Calibri" w:eastAsia="Calibri" w:hAnsi="Calibri" w:cs="Times New Roman"/>
              <w:color w:val="262626"/>
              <w:lang w:val="en-US"/>
            </w:rPr>
            <w:t xml:space="preserve">incorporated into a </w:t>
          </w:r>
          <w:r w:rsidR="00496BFF" w:rsidRPr="00253EC7">
            <w:rPr>
              <w:rFonts w:ascii="Calibri" w:eastAsia="Calibri" w:hAnsi="Calibri" w:cs="Times New Roman"/>
              <w:color w:val="262626"/>
              <w:lang w:val="en-US"/>
            </w:rPr>
            <w:t>final report</w:t>
          </w:r>
          <w:r>
            <w:rPr>
              <w:rFonts w:ascii="Calibri" w:eastAsia="Calibri" w:hAnsi="Calibri" w:cs="Times New Roman"/>
              <w:color w:val="262626"/>
              <w:lang w:val="en-US"/>
            </w:rPr>
            <w:t xml:space="preserve"> to be presented to the Australian Government </w:t>
          </w:r>
          <w:r w:rsidR="00496BFF" w:rsidRPr="00253EC7">
            <w:rPr>
              <w:rFonts w:ascii="Calibri" w:eastAsia="Calibri" w:hAnsi="Calibri" w:cs="Times New Roman"/>
              <w:color w:val="262626"/>
              <w:lang w:val="en-US"/>
            </w:rPr>
            <w:t>in October</w:t>
          </w:r>
          <w:r>
            <w:rPr>
              <w:rFonts w:ascii="Calibri" w:eastAsia="Calibri" w:hAnsi="Calibri" w:cs="Times New Roman"/>
              <w:color w:val="262626"/>
              <w:lang w:val="en-US"/>
            </w:rPr>
            <w:t> </w:t>
          </w:r>
          <w:r w:rsidR="00496BFF" w:rsidRPr="00253EC7">
            <w:rPr>
              <w:rFonts w:ascii="Calibri" w:eastAsia="Calibri" w:hAnsi="Calibri" w:cs="Times New Roman"/>
              <w:color w:val="262626"/>
              <w:lang w:val="en-US"/>
            </w:rPr>
            <w:t xml:space="preserve">2020. </w:t>
          </w:r>
        </w:p>
        <w:p w14:paraId="07A13E87" w14:textId="77777777" w:rsidR="002418FF" w:rsidRPr="00E140D8" w:rsidRDefault="002418FF" w:rsidP="00760D4A">
          <w:pPr>
            <w:pStyle w:val="Heading4"/>
            <w:ind w:right="281"/>
            <w:jc w:val="both"/>
          </w:pPr>
          <w:bookmarkStart w:id="101" w:name="_Toc44681985"/>
          <w:bookmarkStart w:id="102" w:name="_Toc44682468"/>
          <w:r w:rsidRPr="0092110C">
            <w:t>Phase 3: Report and Implementation</w:t>
          </w:r>
          <w:bookmarkEnd w:id="101"/>
          <w:bookmarkEnd w:id="102"/>
          <w:r w:rsidRPr="0092110C">
            <w:t xml:space="preserve"> </w:t>
          </w:r>
        </w:p>
        <w:p w14:paraId="07A13E88" w14:textId="77777777" w:rsidR="002418FF" w:rsidRPr="00253EC7" w:rsidRDefault="002418FF" w:rsidP="00760D4A">
          <w:pPr>
            <w:pStyle w:val="ListParagraph"/>
            <w:numPr>
              <w:ilvl w:val="1"/>
              <w:numId w:val="26"/>
            </w:numPr>
            <w:tabs>
              <w:tab w:val="left" w:pos="851"/>
            </w:tabs>
            <w:ind w:left="567" w:right="281" w:hanging="567"/>
            <w:contextualSpacing w:val="0"/>
            <w:jc w:val="both"/>
            <w:rPr>
              <w:rFonts w:ascii="Calibri" w:eastAsia="Calibri" w:hAnsi="Calibri" w:cs="Times New Roman"/>
              <w:color w:val="262626"/>
              <w:lang w:val="en-US"/>
            </w:rPr>
          </w:pPr>
          <w:r w:rsidRPr="00253EC7">
            <w:rPr>
              <w:rFonts w:ascii="Calibri" w:eastAsia="Calibri" w:hAnsi="Calibri" w:cs="Times New Roman"/>
              <w:color w:val="262626"/>
              <w:lang w:val="en-US"/>
            </w:rPr>
            <w:t xml:space="preserve">On submission of the final report to government, </w:t>
          </w:r>
          <w:r w:rsidR="002A30D1">
            <w:rPr>
              <w:rFonts w:ascii="Calibri" w:eastAsia="Calibri" w:hAnsi="Calibri" w:cs="Times New Roman"/>
              <w:color w:val="262626"/>
              <w:lang w:val="en-US"/>
            </w:rPr>
            <w:t>p</w:t>
          </w:r>
          <w:r w:rsidRPr="00253EC7">
            <w:rPr>
              <w:rFonts w:ascii="Calibri" w:eastAsia="Calibri" w:hAnsi="Calibri" w:cs="Times New Roman"/>
              <w:color w:val="262626"/>
              <w:lang w:val="en-US"/>
            </w:rPr>
            <w:t xml:space="preserve">hase 3 will commence. Implementation arrangements will be </w:t>
          </w:r>
          <w:r w:rsidR="0092110C" w:rsidRPr="00253EC7">
            <w:rPr>
              <w:rFonts w:ascii="Calibri" w:eastAsia="Calibri" w:hAnsi="Calibri" w:cs="Times New Roman"/>
              <w:color w:val="262626"/>
              <w:lang w:val="en-US"/>
            </w:rPr>
            <w:t>dependent</w:t>
          </w:r>
          <w:r w:rsidRPr="00253EC7">
            <w:rPr>
              <w:rFonts w:ascii="Calibri" w:eastAsia="Calibri" w:hAnsi="Calibri" w:cs="Times New Roman"/>
              <w:color w:val="262626"/>
              <w:lang w:val="en-US"/>
            </w:rPr>
            <w:t xml:space="preserve"> on the final recommendations and the government response</w:t>
          </w:r>
          <w:r w:rsidR="008068E2">
            <w:rPr>
              <w:rFonts w:ascii="Calibri" w:eastAsia="Calibri" w:hAnsi="Calibri" w:cs="Times New Roman"/>
              <w:color w:val="262626"/>
              <w:lang w:val="en-US"/>
            </w:rPr>
            <w:t xml:space="preserve"> to the </w:t>
          </w:r>
          <w:r w:rsidR="002A30D1">
            <w:rPr>
              <w:rFonts w:ascii="Calibri" w:eastAsia="Calibri" w:hAnsi="Calibri" w:cs="Times New Roman"/>
              <w:color w:val="262626"/>
              <w:lang w:val="en-US"/>
            </w:rPr>
            <w:t>r</w:t>
          </w:r>
          <w:r w:rsidR="008068E2">
            <w:rPr>
              <w:rFonts w:ascii="Calibri" w:eastAsia="Calibri" w:hAnsi="Calibri" w:cs="Times New Roman"/>
              <w:color w:val="262626"/>
              <w:lang w:val="en-US"/>
            </w:rPr>
            <w:t>eview</w:t>
          </w:r>
          <w:r w:rsidRPr="00253EC7">
            <w:rPr>
              <w:rFonts w:ascii="Calibri" w:eastAsia="Calibri" w:hAnsi="Calibri" w:cs="Times New Roman"/>
              <w:color w:val="262626"/>
              <w:lang w:val="en-US"/>
            </w:rPr>
            <w:t>.</w:t>
          </w:r>
        </w:p>
        <w:p w14:paraId="07A13E89" w14:textId="77777777" w:rsidR="00253EC7" w:rsidRPr="00253EC7" w:rsidRDefault="00253EC7" w:rsidP="00760D4A">
          <w:pPr>
            <w:pStyle w:val="BodyText"/>
            <w:ind w:right="281"/>
            <w:jc w:val="both"/>
          </w:pPr>
        </w:p>
        <w:p w14:paraId="07A13E8A" w14:textId="77777777" w:rsidR="00B5283E" w:rsidRDefault="00B5283E" w:rsidP="00760D4A">
          <w:pPr>
            <w:pStyle w:val="BodyText"/>
            <w:ind w:right="281"/>
            <w:jc w:val="both"/>
            <w:sectPr w:rsidR="00B5283E" w:rsidSect="0032209D">
              <w:pgSz w:w="11906" w:h="16838"/>
              <w:pgMar w:top="1559" w:right="851" w:bottom="1701" w:left="851" w:header="567" w:footer="57" w:gutter="0"/>
              <w:cols w:space="708"/>
              <w:docGrid w:linePitch="360"/>
            </w:sectPr>
          </w:pPr>
        </w:p>
        <w:p w14:paraId="07A13E8B" w14:textId="77777777" w:rsidR="00C141E5" w:rsidRDefault="00057809" w:rsidP="00760D4A">
          <w:pPr>
            <w:pStyle w:val="Heading1"/>
            <w:numPr>
              <w:ilvl w:val="0"/>
              <w:numId w:val="26"/>
            </w:numPr>
            <w:ind w:right="281"/>
            <w:jc w:val="both"/>
          </w:pPr>
          <w:bookmarkStart w:id="103" w:name="_Toc44681988"/>
          <w:bookmarkStart w:id="104" w:name="_Toc44682471"/>
          <w:bookmarkStart w:id="105" w:name="_Toc44921311"/>
          <w:bookmarkStart w:id="106" w:name="_Toc44941653"/>
          <w:bookmarkStart w:id="107" w:name="_Toc45003840"/>
          <w:bookmarkStart w:id="108" w:name="_Toc45013820"/>
          <w:bookmarkStart w:id="109" w:name="_Toc45024882"/>
          <w:bookmarkStart w:id="110" w:name="_Toc46827352"/>
          <w:r w:rsidRPr="00AC229D">
            <w:rPr>
              <w:i/>
              <w:noProof/>
              <w:lang w:eastAsia="en-AU"/>
            </w:rPr>
            <mc:AlternateContent>
              <mc:Choice Requires="wps">
                <w:drawing>
                  <wp:anchor distT="0" distB="0" distL="114300" distR="114300" simplePos="0" relativeHeight="251658240" behindDoc="0" locked="1" layoutInCell="1" allowOverlap="1" wp14:anchorId="07A141F5" wp14:editId="07A141F6">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9D370" id="Rectangle 70" o:spid="_x0000_s1026" style="position:absolute;margin-left:-42.7pt;margin-top:0;width:8.5pt;height:843.3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bookmarkStart w:id="111" w:name="_Toc43280296"/>
          <w:bookmarkStart w:id="112" w:name="_Toc43285232"/>
          <w:r w:rsidR="00C141E5">
            <w:t xml:space="preserve">Objects of the </w:t>
          </w:r>
          <w:bookmarkEnd w:id="103"/>
          <w:bookmarkEnd w:id="104"/>
          <w:bookmarkEnd w:id="105"/>
          <w:bookmarkEnd w:id="106"/>
          <w:bookmarkEnd w:id="111"/>
          <w:bookmarkEnd w:id="112"/>
          <w:r w:rsidR="003C574C">
            <w:t>CATSI Act</w:t>
          </w:r>
          <w:bookmarkEnd w:id="107"/>
          <w:bookmarkEnd w:id="108"/>
          <w:bookmarkEnd w:id="109"/>
          <w:bookmarkEnd w:id="110"/>
        </w:p>
        <w:p w14:paraId="07A13E8C" w14:textId="77777777" w:rsidR="00B01187" w:rsidRDefault="00C141E5" w:rsidP="00760D4A">
          <w:pPr>
            <w:pStyle w:val="ListParagraph"/>
            <w:numPr>
              <w:ilvl w:val="1"/>
              <w:numId w:val="26"/>
            </w:numPr>
            <w:tabs>
              <w:tab w:val="left" w:pos="851"/>
            </w:tabs>
            <w:ind w:left="567" w:right="281" w:hanging="567"/>
            <w:contextualSpacing w:val="0"/>
            <w:jc w:val="both"/>
          </w:pPr>
          <w:r w:rsidRPr="00651E2D" w:rsidDel="00C2489D">
            <w:t xml:space="preserve">The </w:t>
          </w:r>
          <w:r w:rsidR="003C574C">
            <w:t>CATSI Act</w:t>
          </w:r>
          <w:r w:rsidRPr="00651E2D" w:rsidDel="00C2489D">
            <w:t xml:space="preserve"> establishes a framework for the incorporation, regulation and support of Indigenous corporations. </w:t>
          </w:r>
          <w:r w:rsidDel="00C2489D">
            <w:t xml:space="preserve">The </w:t>
          </w:r>
          <w:r w:rsidR="003C574C">
            <w:t>CATSI </w:t>
          </w:r>
          <w:r w:rsidDel="00C2489D">
            <w:t xml:space="preserve">Act also provides for the Registrar of Aboriginal and Torres Strait Islander Corporations (the Registrar) and the Office of the Registrar of Indigenous Corporations (ORIC). </w:t>
          </w:r>
        </w:p>
        <w:p w14:paraId="07A13E8D" w14:textId="77777777" w:rsidR="00B01187" w:rsidRPr="00E3503B" w:rsidRDefault="00B01187" w:rsidP="00760D4A">
          <w:pPr>
            <w:pStyle w:val="ListParagraph"/>
            <w:numPr>
              <w:ilvl w:val="1"/>
              <w:numId w:val="26"/>
            </w:numPr>
            <w:tabs>
              <w:tab w:val="left" w:pos="851"/>
            </w:tabs>
            <w:ind w:left="567" w:right="281" w:hanging="567"/>
            <w:contextualSpacing w:val="0"/>
            <w:jc w:val="both"/>
          </w:pPr>
          <w:r>
            <w:t xml:space="preserve">The </w:t>
          </w:r>
          <w:r w:rsidR="003C574C">
            <w:t>CATSI </w:t>
          </w:r>
          <w:r>
            <w:t xml:space="preserve">Act’s preamble states that it is a special measure for </w:t>
          </w:r>
          <w:r w:rsidRPr="00776360">
            <w:t xml:space="preserve">the purpose of the </w:t>
          </w:r>
          <w:r w:rsidRPr="000D5531">
            <w:rPr>
              <w:i/>
            </w:rPr>
            <w:t>Racial Discrimination Act 1975</w:t>
          </w:r>
          <w:r w:rsidRPr="00776360">
            <w:t xml:space="preserve"> and the International Convention on the Elimination of All Forms of Racial Discrimination</w:t>
          </w:r>
          <w:r>
            <w:t xml:space="preserve"> (ICERD)</w:t>
          </w:r>
          <w:r w:rsidRPr="00776360">
            <w:t>.</w:t>
          </w:r>
          <w:r>
            <w:t xml:space="preserve"> Article 1(4) of ICERD provides that special measures will be considered not to constitute racial discrimination stating:</w:t>
          </w:r>
        </w:p>
        <w:p w14:paraId="07A13E8E" w14:textId="77777777" w:rsidR="00B01187" w:rsidRPr="002C516D" w:rsidRDefault="00B01187" w:rsidP="00760D4A">
          <w:pPr>
            <w:pStyle w:val="BodyText"/>
            <w:ind w:left="720" w:right="565"/>
            <w:jc w:val="both"/>
            <w:rPr>
              <w:i/>
            </w:rPr>
          </w:pPr>
          <w:r w:rsidRPr="004E0E8F">
            <w:rPr>
              <w:i/>
            </w:rPr>
            <w:t>Special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do not, as a consequence, lead to the maintenance of separate rights for different racial groups and that they shall not be continued after the objectives for which they were taken to have been achieved.</w:t>
          </w:r>
          <w:r w:rsidRPr="008E7058">
            <w:rPr>
              <w:rStyle w:val="FootnoteReference"/>
            </w:rPr>
            <w:footnoteReference w:id="16"/>
          </w:r>
        </w:p>
        <w:p w14:paraId="07A13E8F" w14:textId="77777777" w:rsidR="00B01187" w:rsidRPr="00C141E5" w:rsidRDefault="00B01187" w:rsidP="00760D4A">
          <w:pPr>
            <w:pStyle w:val="ListParagraph"/>
            <w:numPr>
              <w:ilvl w:val="1"/>
              <w:numId w:val="26"/>
            </w:numPr>
            <w:tabs>
              <w:tab w:val="left" w:pos="851"/>
            </w:tabs>
            <w:ind w:left="567" w:right="281" w:hanging="567"/>
            <w:contextualSpacing w:val="0"/>
            <w:jc w:val="both"/>
          </w:pPr>
          <w:r w:rsidRPr="00B06B9A">
            <w:rPr>
              <w:lang w:val="en-US"/>
            </w:rPr>
            <w:t xml:space="preserve">While the </w:t>
          </w:r>
          <w:r w:rsidR="003C574C">
            <w:t>CATSI Act</w:t>
          </w:r>
          <w:r>
            <w:rPr>
              <w:lang w:val="en-US"/>
            </w:rPr>
            <w:t xml:space="preserve"> is designed to mirror many</w:t>
          </w:r>
          <w:r w:rsidRPr="00B06B9A">
            <w:rPr>
              <w:lang w:val="en-US"/>
            </w:rPr>
            <w:t xml:space="preserve"> provisions of the </w:t>
          </w:r>
          <w:r>
            <w:rPr>
              <w:lang w:val="en-US"/>
            </w:rPr>
            <w:t>Corporations Act</w:t>
          </w:r>
          <w:r w:rsidRPr="00B06B9A">
            <w:rPr>
              <w:lang w:val="en-US"/>
            </w:rPr>
            <w:t xml:space="preserve">, it </w:t>
          </w:r>
          <w:r w:rsidR="00F771C4">
            <w:rPr>
              <w:lang w:val="en-US"/>
            </w:rPr>
            <w:t xml:space="preserve">also </w:t>
          </w:r>
          <w:r>
            <w:rPr>
              <w:lang w:val="en-US"/>
            </w:rPr>
            <w:t>has</w:t>
          </w:r>
          <w:r w:rsidRPr="00B06B9A">
            <w:rPr>
              <w:lang w:val="en-US"/>
            </w:rPr>
            <w:t xml:space="preserve"> unique provisions that characterise it as a special measure</w:t>
          </w:r>
          <w:r>
            <w:rPr>
              <w:lang w:val="en-US"/>
            </w:rPr>
            <w:t>.</w:t>
          </w:r>
          <w:r w:rsidRPr="00B01187">
            <w:rPr>
              <w:lang w:val="en-US"/>
            </w:rPr>
            <w:t xml:space="preserve"> </w:t>
          </w:r>
          <w:r w:rsidR="00F771C4">
            <w:rPr>
              <w:lang w:val="en-US"/>
            </w:rPr>
            <w:t>In this chapter, w</w:t>
          </w:r>
          <w:r>
            <w:rPr>
              <w:lang w:val="en-US"/>
            </w:rPr>
            <w:t>e discuss these provisions which include:</w:t>
          </w:r>
        </w:p>
        <w:p w14:paraId="07A13E90" w14:textId="77777777" w:rsidR="00B01187" w:rsidRDefault="00B01187" w:rsidP="00760D4A">
          <w:pPr>
            <w:numPr>
              <w:ilvl w:val="1"/>
              <w:numId w:val="10"/>
            </w:numPr>
            <w:ind w:right="281"/>
            <w:jc w:val="both"/>
          </w:pPr>
          <w:r>
            <w:t>incorporation provisions for Aboriginal and Torres Strait Islander corporations;</w:t>
          </w:r>
        </w:p>
        <w:p w14:paraId="07A13E91" w14:textId="77777777" w:rsidR="00B01187" w:rsidRDefault="00B01187" w:rsidP="00760D4A">
          <w:pPr>
            <w:numPr>
              <w:ilvl w:val="1"/>
              <w:numId w:val="10"/>
            </w:numPr>
            <w:ind w:right="281"/>
            <w:jc w:val="both"/>
          </w:pPr>
          <w:r>
            <w:t>protection for members;</w:t>
          </w:r>
        </w:p>
        <w:p w14:paraId="07A13E92" w14:textId="77777777" w:rsidR="00B01187" w:rsidRDefault="00B01187" w:rsidP="00760D4A">
          <w:pPr>
            <w:numPr>
              <w:ilvl w:val="1"/>
              <w:numId w:val="10"/>
            </w:numPr>
            <w:ind w:right="281"/>
            <w:jc w:val="both"/>
          </w:pPr>
          <w:r>
            <w:t>support for corporations; and</w:t>
          </w:r>
        </w:p>
        <w:p w14:paraId="07A13E93" w14:textId="77777777" w:rsidR="00B01187" w:rsidRDefault="00B01187" w:rsidP="00760D4A">
          <w:pPr>
            <w:numPr>
              <w:ilvl w:val="1"/>
              <w:numId w:val="10"/>
            </w:numPr>
            <w:ind w:right="281"/>
            <w:jc w:val="both"/>
          </w:pPr>
          <w:r>
            <w:t xml:space="preserve">capacity building. </w:t>
          </w:r>
        </w:p>
        <w:p w14:paraId="07A13E94" w14:textId="77777777" w:rsidR="00C141E5" w:rsidRDefault="00C141E5" w:rsidP="00760D4A">
          <w:pPr>
            <w:pStyle w:val="ListParagraph"/>
            <w:numPr>
              <w:ilvl w:val="1"/>
              <w:numId w:val="26"/>
            </w:numPr>
            <w:tabs>
              <w:tab w:val="left" w:pos="851"/>
            </w:tabs>
            <w:ind w:left="567" w:right="281" w:hanging="567"/>
            <w:contextualSpacing w:val="0"/>
            <w:jc w:val="both"/>
          </w:pPr>
          <w:r>
            <w:t xml:space="preserve">The </w:t>
          </w:r>
          <w:r w:rsidRPr="00164F47">
            <w:rPr>
              <w:lang w:val="en-US"/>
            </w:rPr>
            <w:t>special</w:t>
          </w:r>
          <w:r>
            <w:t xml:space="preserve"> incorporation needs of Aboriginal and Torres Strait Islander people were identified in the Review of the ACA Act</w:t>
          </w:r>
          <w:r w:rsidR="00164F47">
            <w:t>. I</w:t>
          </w:r>
          <w:r>
            <w:t xml:space="preserve">n addition to socio-economic and cultural characteristics, the Review of the ACA Act identified special </w:t>
          </w:r>
          <w:r w:rsidRPr="00164F47">
            <w:rPr>
              <w:lang w:val="en-US"/>
            </w:rPr>
            <w:t>incorporation</w:t>
          </w:r>
          <w:r>
            <w:t xml:space="preserve"> needs under the broad headings of the nature of some Indigenous corporations and the functions that Indigenous corporations may be expected to perform. </w:t>
          </w:r>
          <w:r w:rsidR="00B01187">
            <w:t xml:space="preserve">In this chapter, we </w:t>
          </w:r>
          <w:r w:rsidR="00164F47">
            <w:t xml:space="preserve">also </w:t>
          </w:r>
          <w:r w:rsidR="00B01187">
            <w:t xml:space="preserve">look at whether these special incorporation needs exist today to help assess whether there is an ongoing </w:t>
          </w:r>
          <w:r w:rsidR="00B01187" w:rsidRPr="00164F47">
            <w:rPr>
              <w:lang w:val="en-US"/>
            </w:rPr>
            <w:t>need</w:t>
          </w:r>
          <w:r w:rsidR="00B01187">
            <w:t xml:space="preserve"> for the </w:t>
          </w:r>
          <w:r w:rsidR="003C574C">
            <w:t>CATSI Act</w:t>
          </w:r>
          <w:r w:rsidR="00B01187">
            <w:t xml:space="preserve"> as a special measure under the </w:t>
          </w:r>
          <w:r w:rsidR="00B01187" w:rsidRPr="00164F47">
            <w:rPr>
              <w:i/>
            </w:rPr>
            <w:t xml:space="preserve">Racial Discrimination Act 1975. </w:t>
          </w:r>
        </w:p>
      </w:sdtContent>
    </w:sdt>
    <w:p w14:paraId="07A13E95" w14:textId="77777777" w:rsidR="006E04FF" w:rsidRPr="00B5283E" w:rsidRDefault="00B01187" w:rsidP="00760D4A">
      <w:pPr>
        <w:pStyle w:val="Heading2"/>
        <w:ind w:right="281"/>
        <w:jc w:val="both"/>
      </w:pPr>
      <w:bookmarkStart w:id="113" w:name="_Toc44681989"/>
      <w:bookmarkStart w:id="114" w:name="_Toc44682472"/>
      <w:bookmarkStart w:id="115" w:name="_Toc44921312"/>
      <w:bookmarkStart w:id="116" w:name="_Toc44941654"/>
      <w:bookmarkStart w:id="117" w:name="_Toc45003841"/>
      <w:bookmarkStart w:id="118" w:name="_Toc45013821"/>
      <w:bookmarkStart w:id="119" w:name="_Toc45024883"/>
      <w:bookmarkStart w:id="120" w:name="_Toc46827353"/>
      <w:r w:rsidRPr="00B5283E">
        <w:t xml:space="preserve">Unique provisions </w:t>
      </w:r>
      <w:r w:rsidR="002117CD" w:rsidRPr="00B5283E">
        <w:t xml:space="preserve">of </w:t>
      </w:r>
      <w:r w:rsidRPr="00B5283E">
        <w:t xml:space="preserve">the </w:t>
      </w:r>
      <w:bookmarkEnd w:id="113"/>
      <w:bookmarkEnd w:id="114"/>
      <w:bookmarkEnd w:id="115"/>
      <w:bookmarkEnd w:id="116"/>
      <w:r w:rsidR="003C574C">
        <w:t>CATSI Act</w:t>
      </w:r>
      <w:bookmarkEnd w:id="117"/>
      <w:bookmarkEnd w:id="118"/>
      <w:bookmarkEnd w:id="119"/>
      <w:bookmarkEnd w:id="120"/>
    </w:p>
    <w:p w14:paraId="07A13E96" w14:textId="77777777" w:rsidR="00E71438" w:rsidRDefault="002117CD" w:rsidP="00760D4A">
      <w:pPr>
        <w:pStyle w:val="ListParagraph"/>
        <w:numPr>
          <w:ilvl w:val="1"/>
          <w:numId w:val="26"/>
        </w:numPr>
        <w:tabs>
          <w:tab w:val="left" w:pos="851"/>
        </w:tabs>
        <w:ind w:left="567" w:right="281" w:hanging="567"/>
        <w:contextualSpacing w:val="0"/>
        <w:jc w:val="both"/>
        <w:rPr>
          <w:rFonts w:cstheme="minorHAnsi"/>
        </w:rPr>
      </w:pPr>
      <w:r>
        <w:rPr>
          <w:rFonts w:cstheme="minorHAnsi"/>
        </w:rPr>
        <w:t xml:space="preserve">The </w:t>
      </w:r>
      <w:r w:rsidR="003C574C">
        <w:rPr>
          <w:rFonts w:cstheme="minorHAnsi"/>
        </w:rPr>
        <w:t>CATSI </w:t>
      </w:r>
      <w:r>
        <w:rPr>
          <w:rFonts w:cstheme="minorHAnsi"/>
        </w:rPr>
        <w:t xml:space="preserve">Act is important for Aboriginal and Torres Strait Islander people and communities. </w:t>
      </w:r>
      <w:r w:rsidR="002416E6">
        <w:rPr>
          <w:rFonts w:cstheme="minorHAnsi"/>
        </w:rPr>
        <w:t xml:space="preserve">It is designed to be a modern incorporation statute that </w:t>
      </w:r>
      <w:r w:rsidR="00E71438">
        <w:rPr>
          <w:rFonts w:cstheme="minorHAnsi"/>
        </w:rPr>
        <w:t xml:space="preserve">provides flexibility to corporations to operate in ways that </w:t>
      </w:r>
      <w:r w:rsidR="00060578">
        <w:rPr>
          <w:rFonts w:cstheme="minorHAnsi"/>
        </w:rPr>
        <w:t>reflect</w:t>
      </w:r>
      <w:r w:rsidR="00E71438">
        <w:rPr>
          <w:rFonts w:cstheme="minorHAnsi"/>
        </w:rPr>
        <w:t xml:space="preserve"> cultural practices. The </w:t>
      </w:r>
      <w:r w:rsidR="003C574C">
        <w:rPr>
          <w:rFonts w:cstheme="minorHAnsi"/>
        </w:rPr>
        <w:t>CATSI </w:t>
      </w:r>
      <w:r w:rsidR="00E71438">
        <w:rPr>
          <w:rFonts w:cstheme="minorHAnsi"/>
        </w:rPr>
        <w:t xml:space="preserve">Act also aims to </w:t>
      </w:r>
      <w:r w:rsidR="00E52125">
        <w:rPr>
          <w:rFonts w:cstheme="minorHAnsi"/>
        </w:rPr>
        <w:t xml:space="preserve">recognise the unique characteristics of the Indigenous corporate sector, including but not limited to </w:t>
      </w:r>
      <w:r w:rsidR="00E71438">
        <w:rPr>
          <w:rFonts w:cstheme="minorHAnsi"/>
        </w:rPr>
        <w:t xml:space="preserve">the remote localities of many corporations as well as the critical roles that many corporations play such as </w:t>
      </w:r>
      <w:r w:rsidR="008646D3">
        <w:rPr>
          <w:rFonts w:cstheme="minorHAnsi"/>
        </w:rPr>
        <w:t xml:space="preserve">in </w:t>
      </w:r>
      <w:r w:rsidR="00E71438">
        <w:rPr>
          <w:rFonts w:cstheme="minorHAnsi"/>
        </w:rPr>
        <w:t xml:space="preserve">delivering essential services to communities </w:t>
      </w:r>
      <w:r w:rsidR="00060578">
        <w:rPr>
          <w:rFonts w:cstheme="minorHAnsi"/>
        </w:rPr>
        <w:t>and</w:t>
      </w:r>
      <w:r w:rsidR="00E71438">
        <w:rPr>
          <w:rFonts w:cstheme="minorHAnsi"/>
        </w:rPr>
        <w:t xml:space="preserve"> managing native title rights and interests.</w:t>
      </w:r>
      <w:r w:rsidR="00E52125">
        <w:rPr>
          <w:rFonts w:cstheme="minorHAnsi"/>
        </w:rPr>
        <w:t xml:space="preserve"> </w:t>
      </w:r>
    </w:p>
    <w:p w14:paraId="07A13E97" w14:textId="77777777" w:rsidR="00361D80" w:rsidRDefault="00060578" w:rsidP="00760D4A">
      <w:pPr>
        <w:pStyle w:val="ListParagraph"/>
        <w:numPr>
          <w:ilvl w:val="1"/>
          <w:numId w:val="26"/>
        </w:numPr>
        <w:tabs>
          <w:tab w:val="left" w:pos="851"/>
        </w:tabs>
        <w:ind w:left="567" w:right="281" w:hanging="567"/>
        <w:contextualSpacing w:val="0"/>
        <w:jc w:val="both"/>
        <w:rPr>
          <w:rFonts w:cstheme="minorHAnsi"/>
        </w:rPr>
      </w:pPr>
      <w:r w:rsidRPr="00361D80">
        <w:rPr>
          <w:rFonts w:cstheme="minorHAnsi"/>
        </w:rPr>
        <w:t xml:space="preserve">Feedback varies as to whether there should be an incorporation statute unique to </w:t>
      </w:r>
      <w:r w:rsidR="00361D80" w:rsidRPr="00361D80">
        <w:rPr>
          <w:rFonts w:cstheme="minorHAnsi"/>
        </w:rPr>
        <w:t xml:space="preserve">the needs of Aboriginal and Torres Strait Islander people. </w:t>
      </w:r>
      <w:r w:rsidR="00BB1C3B" w:rsidRPr="00361D80">
        <w:rPr>
          <w:rFonts w:cstheme="minorHAnsi"/>
        </w:rPr>
        <w:t xml:space="preserve">The National Aboriginal Community Controlled Health Organisation (NACCHO) noted in </w:t>
      </w:r>
      <w:r w:rsidR="00086DDF">
        <w:rPr>
          <w:rFonts w:cstheme="minorHAnsi"/>
        </w:rPr>
        <w:t>its</w:t>
      </w:r>
      <w:r w:rsidR="00086DDF" w:rsidRPr="00361D80">
        <w:rPr>
          <w:rFonts w:cstheme="minorHAnsi"/>
        </w:rPr>
        <w:t xml:space="preserve"> </w:t>
      </w:r>
      <w:r w:rsidR="00BB1C3B" w:rsidRPr="00361D80">
        <w:rPr>
          <w:rFonts w:cstheme="minorHAnsi"/>
        </w:rPr>
        <w:t xml:space="preserve">submission to the </w:t>
      </w:r>
      <w:r w:rsidR="002416E6" w:rsidRPr="00361D80">
        <w:rPr>
          <w:rFonts w:cstheme="minorHAnsi"/>
        </w:rPr>
        <w:t xml:space="preserve">Senate </w:t>
      </w:r>
      <w:r w:rsidR="00BB1C3B" w:rsidRPr="00361D80">
        <w:rPr>
          <w:rFonts w:cstheme="minorHAnsi"/>
        </w:rPr>
        <w:t>Inquiry</w:t>
      </w:r>
      <w:r w:rsidR="00BB1C3B" w:rsidRPr="00104DE7">
        <w:rPr>
          <w:rFonts w:cstheme="minorHAnsi"/>
        </w:rPr>
        <w:t xml:space="preserve"> into the </w:t>
      </w:r>
      <w:r w:rsidR="003C574C">
        <w:rPr>
          <w:rFonts w:cstheme="minorHAnsi"/>
        </w:rPr>
        <w:t>CATSI Act</w:t>
      </w:r>
      <w:r w:rsidR="00BB1C3B" w:rsidRPr="00104DE7">
        <w:rPr>
          <w:rFonts w:cstheme="minorHAnsi"/>
        </w:rPr>
        <w:t xml:space="preserve"> amendment bill in 2019 that “[f]</w:t>
      </w:r>
      <w:r w:rsidR="00BB1C3B" w:rsidRPr="004E4E67">
        <w:rPr>
          <w:rFonts w:cstheme="minorHAnsi"/>
          <w:i/>
        </w:rPr>
        <w:t xml:space="preserve">or Aboriginal and Torres Strait Islander peoples the </w:t>
      </w:r>
      <w:r w:rsidR="003C574C">
        <w:rPr>
          <w:rFonts w:cstheme="minorHAnsi"/>
          <w:i/>
        </w:rPr>
        <w:t>CATSI Act</w:t>
      </w:r>
      <w:r w:rsidR="00BB1C3B" w:rsidRPr="00852B57">
        <w:rPr>
          <w:rFonts w:cstheme="minorHAnsi"/>
          <w:i/>
        </w:rPr>
        <w:t xml:space="preserve"> is first and foremost a vehicle for us to achieve some measure of self-determination in modern Australia</w:t>
      </w:r>
      <w:r w:rsidR="00BB1C3B" w:rsidRPr="00852B57">
        <w:rPr>
          <w:rFonts w:cstheme="minorHAnsi"/>
        </w:rPr>
        <w:t>.”</w:t>
      </w:r>
      <w:r w:rsidR="00C14726">
        <w:rPr>
          <w:rStyle w:val="FootnoteReference"/>
          <w:rFonts w:cstheme="minorHAnsi"/>
        </w:rPr>
        <w:footnoteReference w:id="17"/>
      </w:r>
      <w:r w:rsidR="00BB1C3B" w:rsidRPr="00852B57">
        <w:rPr>
          <w:rFonts w:cstheme="minorHAnsi"/>
        </w:rPr>
        <w:t xml:space="preserve"> </w:t>
      </w:r>
      <w:r w:rsidR="00164F47" w:rsidRPr="00361D80">
        <w:rPr>
          <w:rFonts w:cstheme="minorHAnsi"/>
        </w:rPr>
        <w:t>In contrast, o</w:t>
      </w:r>
      <w:r w:rsidR="00BB1C3B" w:rsidRPr="00361D80">
        <w:rPr>
          <w:rFonts w:cstheme="minorHAnsi"/>
        </w:rPr>
        <w:t>ther submissions and responses to the</w:t>
      </w:r>
      <w:r w:rsidR="00164F47" w:rsidRPr="00361D80">
        <w:rPr>
          <w:rFonts w:cstheme="minorHAnsi"/>
        </w:rPr>
        <w:t xml:space="preserve"> NIAA’s online</w:t>
      </w:r>
      <w:r w:rsidR="00BB1C3B" w:rsidRPr="00361D80">
        <w:rPr>
          <w:rFonts w:cstheme="minorHAnsi"/>
        </w:rPr>
        <w:t xml:space="preserve"> survey </w:t>
      </w:r>
      <w:r w:rsidR="00164F47" w:rsidRPr="00361D80">
        <w:rPr>
          <w:rFonts w:cstheme="minorHAnsi"/>
        </w:rPr>
        <w:t>n</w:t>
      </w:r>
      <w:r w:rsidR="00BB1C3B" w:rsidRPr="00361D80">
        <w:rPr>
          <w:rFonts w:cstheme="minorHAnsi"/>
        </w:rPr>
        <w:t xml:space="preserve">oted the ‘racist’ nature of the </w:t>
      </w:r>
      <w:r w:rsidR="003C574C">
        <w:rPr>
          <w:rFonts w:cstheme="minorHAnsi"/>
        </w:rPr>
        <w:t>CATSI Act</w:t>
      </w:r>
      <w:r w:rsidR="00BB1C3B" w:rsidRPr="00361D80">
        <w:rPr>
          <w:rFonts w:cstheme="minorHAnsi"/>
        </w:rPr>
        <w:t>, and advocated</w:t>
      </w:r>
      <w:r w:rsidR="008646D3">
        <w:rPr>
          <w:rFonts w:cstheme="minorHAnsi"/>
        </w:rPr>
        <w:t xml:space="preserve"> for</w:t>
      </w:r>
      <w:r w:rsidR="00BB1C3B" w:rsidRPr="00361D80">
        <w:rPr>
          <w:rFonts w:cstheme="minorHAnsi"/>
        </w:rPr>
        <w:t xml:space="preserve"> its repeal. </w:t>
      </w:r>
    </w:p>
    <w:p w14:paraId="07A13E98" w14:textId="77777777" w:rsidR="00BB1C3B" w:rsidRPr="00361D80" w:rsidRDefault="002117CD" w:rsidP="00760D4A">
      <w:pPr>
        <w:pStyle w:val="ListParagraph"/>
        <w:numPr>
          <w:ilvl w:val="1"/>
          <w:numId w:val="26"/>
        </w:numPr>
        <w:tabs>
          <w:tab w:val="left" w:pos="851"/>
        </w:tabs>
        <w:ind w:left="567" w:right="281" w:hanging="567"/>
        <w:contextualSpacing w:val="0"/>
        <w:jc w:val="both"/>
        <w:rPr>
          <w:rFonts w:cstheme="minorHAnsi"/>
        </w:rPr>
      </w:pPr>
      <w:r w:rsidRPr="00361D80">
        <w:rPr>
          <w:rFonts w:cstheme="minorHAnsi"/>
        </w:rPr>
        <w:t>Being a special measure</w:t>
      </w:r>
      <w:r w:rsidR="00B53D65">
        <w:rPr>
          <w:rFonts w:cstheme="minorHAnsi"/>
        </w:rPr>
        <w:t>,</w:t>
      </w:r>
      <w:r w:rsidRPr="00361D80">
        <w:rPr>
          <w:rFonts w:cstheme="minorHAnsi"/>
        </w:rPr>
        <w:t xml:space="preserve"> the </w:t>
      </w:r>
      <w:r w:rsidR="003C574C">
        <w:rPr>
          <w:rFonts w:cstheme="minorHAnsi"/>
        </w:rPr>
        <w:t>CATSI Act</w:t>
      </w:r>
      <w:r w:rsidRPr="00361D80">
        <w:rPr>
          <w:rFonts w:cstheme="minorHAnsi"/>
        </w:rPr>
        <w:t xml:space="preserve"> is</w:t>
      </w:r>
      <w:r w:rsidR="00F24E62" w:rsidRPr="00361D80">
        <w:rPr>
          <w:rFonts w:cstheme="minorHAnsi"/>
        </w:rPr>
        <w:t xml:space="preserve"> a form of positive discrimination. As </w:t>
      </w:r>
      <w:r w:rsidR="00516334" w:rsidRPr="00361D80">
        <w:rPr>
          <w:rFonts w:cstheme="minorHAnsi"/>
        </w:rPr>
        <w:t>such,</w:t>
      </w:r>
      <w:r w:rsidR="00BB1C3B" w:rsidRPr="00361D80">
        <w:rPr>
          <w:rFonts w:cstheme="minorHAnsi"/>
        </w:rPr>
        <w:t xml:space="preserve"> it is unlikely that removing the </w:t>
      </w:r>
      <w:r w:rsidR="003C574C">
        <w:rPr>
          <w:rFonts w:cstheme="minorHAnsi"/>
        </w:rPr>
        <w:t>CATSI Act</w:t>
      </w:r>
      <w:r w:rsidR="00BB1C3B" w:rsidRPr="00361D80">
        <w:rPr>
          <w:rFonts w:cstheme="minorHAnsi"/>
        </w:rPr>
        <w:t xml:space="preserve"> would be beneficial for Aboriginal and Torres Strait Islander corporations and alternative models proposed in survey responses substitute</w:t>
      </w:r>
      <w:r w:rsidR="00B53D65">
        <w:rPr>
          <w:rFonts w:cstheme="minorHAnsi"/>
        </w:rPr>
        <w:t>d</w:t>
      </w:r>
      <w:r w:rsidR="00BB1C3B" w:rsidRPr="00361D80">
        <w:rPr>
          <w:rFonts w:cstheme="minorHAnsi"/>
        </w:rPr>
        <w:t xml:space="preserve"> one type of special measure for another under the Corporations Act.</w:t>
      </w:r>
      <w:r w:rsidR="00F24E62" w:rsidRPr="00361D80">
        <w:rPr>
          <w:rFonts w:cstheme="minorHAnsi"/>
        </w:rPr>
        <w:t xml:space="preserve"> The Review of the ACA Act </w:t>
      </w:r>
      <w:r w:rsidR="00516334" w:rsidRPr="00104DE7">
        <w:rPr>
          <w:rFonts w:cstheme="minorHAnsi"/>
        </w:rPr>
        <w:t xml:space="preserve">in </w:t>
      </w:r>
      <w:r w:rsidR="002416E6" w:rsidRPr="00104DE7">
        <w:rPr>
          <w:rFonts w:cstheme="minorHAnsi"/>
        </w:rPr>
        <w:t>2002</w:t>
      </w:r>
      <w:r w:rsidR="00516334" w:rsidRPr="00104DE7">
        <w:rPr>
          <w:rFonts w:cstheme="minorHAnsi"/>
        </w:rPr>
        <w:t xml:space="preserve"> </w:t>
      </w:r>
      <w:r w:rsidR="00F24E62" w:rsidRPr="00104DE7">
        <w:rPr>
          <w:rFonts w:cstheme="minorHAnsi"/>
        </w:rPr>
        <w:t>also found alternative statutes would not provide the same level of support or meet the incorporation needs of Aboriginal and Torres Strait Islander people.</w:t>
      </w:r>
    </w:p>
    <w:p w14:paraId="07A13E99" w14:textId="77777777" w:rsidR="00063AF8" w:rsidRPr="00B5283E" w:rsidRDefault="0017293F" w:rsidP="00760D4A">
      <w:pPr>
        <w:pStyle w:val="Heading3"/>
        <w:ind w:right="281"/>
        <w:jc w:val="both"/>
      </w:pPr>
      <w:bookmarkStart w:id="121" w:name="_Toc43280299"/>
      <w:bookmarkStart w:id="122" w:name="_Toc43285235"/>
      <w:bookmarkStart w:id="123" w:name="_Toc44681990"/>
      <w:bookmarkStart w:id="124" w:name="_Toc44682473"/>
      <w:bookmarkStart w:id="125" w:name="_Toc44921313"/>
      <w:bookmarkStart w:id="126" w:name="_Toc44941655"/>
      <w:bookmarkStart w:id="127" w:name="_Toc45003842"/>
      <w:bookmarkStart w:id="128" w:name="_Toc45013822"/>
      <w:bookmarkStart w:id="129" w:name="_Toc45024884"/>
      <w:bookmarkStart w:id="130" w:name="_Toc46827354"/>
      <w:r w:rsidRPr="00B5283E">
        <w:t xml:space="preserve">Incorporation provisions for </w:t>
      </w:r>
      <w:r w:rsidR="00063AF8" w:rsidRPr="00B5283E">
        <w:t xml:space="preserve">Aboriginal and Torres Strait Islander </w:t>
      </w:r>
      <w:r w:rsidRPr="00B5283E">
        <w:t>corporations</w:t>
      </w:r>
      <w:bookmarkEnd w:id="121"/>
      <w:bookmarkEnd w:id="122"/>
      <w:bookmarkEnd w:id="123"/>
      <w:bookmarkEnd w:id="124"/>
      <w:bookmarkEnd w:id="125"/>
      <w:bookmarkEnd w:id="126"/>
      <w:bookmarkEnd w:id="127"/>
      <w:bookmarkEnd w:id="128"/>
      <w:bookmarkEnd w:id="129"/>
      <w:bookmarkEnd w:id="130"/>
    </w:p>
    <w:p w14:paraId="07A13E9A" w14:textId="77777777" w:rsidR="001335CF" w:rsidRDefault="00106976" w:rsidP="00760D4A">
      <w:pPr>
        <w:pStyle w:val="ListParagraph"/>
        <w:numPr>
          <w:ilvl w:val="1"/>
          <w:numId w:val="26"/>
        </w:numPr>
        <w:tabs>
          <w:tab w:val="left" w:pos="851"/>
        </w:tabs>
        <w:ind w:left="567" w:right="281" w:hanging="567"/>
        <w:contextualSpacing w:val="0"/>
        <w:jc w:val="both"/>
      </w:pPr>
      <w:r>
        <w:t xml:space="preserve">Article 23 of the </w:t>
      </w:r>
      <w:r w:rsidR="001335CF" w:rsidRPr="00106976">
        <w:rPr>
          <w:i/>
        </w:rPr>
        <w:t>United Nations Declaration on the Rights of Indigenous Peoples</w:t>
      </w:r>
      <w:r w:rsidR="001335CF">
        <w:t xml:space="preserve"> states that:</w:t>
      </w:r>
    </w:p>
    <w:p w14:paraId="07A13E9B" w14:textId="77777777" w:rsidR="001335CF" w:rsidRDefault="001335CF" w:rsidP="007B3ABB">
      <w:pPr>
        <w:pStyle w:val="BodyText"/>
        <w:ind w:left="720" w:right="565"/>
        <w:jc w:val="both"/>
        <w:rPr>
          <w:i/>
        </w:rPr>
      </w:pPr>
      <w:r w:rsidRPr="001335CF">
        <w:rPr>
          <w:i/>
        </w:rPr>
        <w:t xml:space="preserve">Indigenous peoples have the right to determine and </w:t>
      </w:r>
      <w:r>
        <w:rPr>
          <w:i/>
        </w:rPr>
        <w:t xml:space="preserve">develop priorities and strategies for exercising their right to development. In particular, indigenous </w:t>
      </w:r>
      <w:r>
        <w:t xml:space="preserve">[sic] </w:t>
      </w:r>
      <w:r>
        <w:rPr>
          <w:i/>
        </w:rPr>
        <w:t>peoples have the right to be actively involved in developing and determining health, housing and other economic and social programmes affecting them and, as far as possible, to administer such programmes through their own institutions.</w:t>
      </w:r>
      <w:r w:rsidR="00D952F4">
        <w:rPr>
          <w:rStyle w:val="FootnoteReference"/>
        </w:rPr>
        <w:footnoteReference w:id="18"/>
      </w:r>
    </w:p>
    <w:p w14:paraId="07A13E9C" w14:textId="77777777" w:rsidR="00852B57" w:rsidRDefault="00F06F32" w:rsidP="00760D4A">
      <w:pPr>
        <w:pStyle w:val="ListParagraph"/>
        <w:numPr>
          <w:ilvl w:val="1"/>
          <w:numId w:val="26"/>
        </w:numPr>
        <w:tabs>
          <w:tab w:val="left" w:pos="851"/>
        </w:tabs>
        <w:ind w:left="567" w:right="281" w:hanging="567"/>
        <w:contextualSpacing w:val="0"/>
        <w:jc w:val="both"/>
      </w:pPr>
      <w:r>
        <w:t xml:space="preserve">To this end, the </w:t>
      </w:r>
      <w:r w:rsidR="003C574C">
        <w:t>CATSI Act</w:t>
      </w:r>
      <w:r>
        <w:t xml:space="preserve"> supports Aboriginal and Torres Strait Islander </w:t>
      </w:r>
      <w:r w:rsidR="003F6AA1">
        <w:t xml:space="preserve">groups </w:t>
      </w:r>
      <w:r w:rsidR="001335CF">
        <w:t>to form corporations</w:t>
      </w:r>
      <w:r w:rsidR="00106976">
        <w:t xml:space="preserve"> that enable them to </w:t>
      </w:r>
      <w:r w:rsidR="00F30093">
        <w:t xml:space="preserve">undertake activities deemed to be a priority such as </w:t>
      </w:r>
      <w:r w:rsidR="00106976">
        <w:t>deliver</w:t>
      </w:r>
      <w:r w:rsidR="009044F5">
        <w:t>ing</w:t>
      </w:r>
      <w:r w:rsidR="00106976">
        <w:t xml:space="preserve"> health, housing and employment</w:t>
      </w:r>
      <w:r w:rsidR="00F30093">
        <w:t xml:space="preserve"> services or manag</w:t>
      </w:r>
      <w:r w:rsidR="009044F5">
        <w:t>ing</w:t>
      </w:r>
      <w:r w:rsidR="00F30093">
        <w:t xml:space="preserve"> native title rights and interests</w:t>
      </w:r>
      <w:r w:rsidR="00487C6F">
        <w:t>.</w:t>
      </w:r>
      <w:r>
        <w:t xml:space="preserve"> </w:t>
      </w:r>
      <w:r w:rsidR="00086DDF">
        <w:t>To ensure that corporations remain controlled by Aboriginal and Torres Strait Islander people, t</w:t>
      </w:r>
      <w:r w:rsidR="00104DE7">
        <w:t xml:space="preserve">he </w:t>
      </w:r>
      <w:r w:rsidR="003C574C">
        <w:t>CATSI </w:t>
      </w:r>
      <w:r w:rsidR="00104DE7">
        <w:t xml:space="preserve">Act includes </w:t>
      </w:r>
      <w:r w:rsidR="00C86499">
        <w:t xml:space="preserve">an Indigeneity requirement </w:t>
      </w:r>
      <w:r w:rsidR="00E11EB9">
        <w:t xml:space="preserve">that corporations must meet </w:t>
      </w:r>
      <w:r w:rsidR="004E4E67">
        <w:t>for the entirety of their in</w:t>
      </w:r>
      <w:r w:rsidR="00E11EB9">
        <w:t>corporation</w:t>
      </w:r>
      <w:r w:rsidR="00086DDF">
        <w:t xml:space="preserve">. Under </w:t>
      </w:r>
      <w:r w:rsidR="00A875BB">
        <w:t>the</w:t>
      </w:r>
      <w:r w:rsidR="00086DDF">
        <w:t xml:space="preserve"> requirement,</w:t>
      </w:r>
      <w:r w:rsidR="004E4E67">
        <w:t xml:space="preserve"> </w:t>
      </w:r>
      <w:r w:rsidR="00104DE7">
        <w:t xml:space="preserve">at least a majority of </w:t>
      </w:r>
      <w:r w:rsidR="00086DDF">
        <w:t xml:space="preserve">a corporation’s </w:t>
      </w:r>
      <w:r w:rsidR="00104DE7">
        <w:t xml:space="preserve">members </w:t>
      </w:r>
      <w:r w:rsidR="00086DDF">
        <w:t>must be</w:t>
      </w:r>
      <w:r w:rsidR="00104DE7">
        <w:t xml:space="preserve"> Aboriginal and Torres Strait Islander people</w:t>
      </w:r>
      <w:r w:rsidR="00A875BB">
        <w:t>, and at least a majority of a corporation’s directors must be members.</w:t>
      </w:r>
      <w:r w:rsidR="004E4E67">
        <w:t xml:space="preserve"> </w:t>
      </w:r>
    </w:p>
    <w:p w14:paraId="07A13E9D" w14:textId="77777777" w:rsidR="00F30093" w:rsidRDefault="00F30093" w:rsidP="00760D4A">
      <w:pPr>
        <w:pStyle w:val="ListParagraph"/>
        <w:numPr>
          <w:ilvl w:val="1"/>
          <w:numId w:val="26"/>
        </w:numPr>
        <w:tabs>
          <w:tab w:val="left" w:pos="851"/>
        </w:tabs>
        <w:ind w:left="567" w:right="281" w:hanging="567"/>
        <w:contextualSpacing w:val="0"/>
        <w:jc w:val="both"/>
      </w:pPr>
      <w:r>
        <w:t xml:space="preserve">Article 18 of the </w:t>
      </w:r>
      <w:r w:rsidRPr="00106976">
        <w:rPr>
          <w:i/>
        </w:rPr>
        <w:t>United Nations Declaration on the Rights of Indigenous Peoples</w:t>
      </w:r>
      <w:r>
        <w:t xml:space="preserve"> relates to Indigenous people having the right to participate in decision</w:t>
      </w:r>
      <w:r w:rsidR="0055284E">
        <w:t>-</w:t>
      </w:r>
      <w:r>
        <w:t>making regarding matters that affect their rights and in accordance with their procedures, including their right to maintain and develop their own decision-making institutions.</w:t>
      </w:r>
      <w:r>
        <w:rPr>
          <w:rStyle w:val="FootnoteReference"/>
        </w:rPr>
        <w:footnoteReference w:id="19"/>
      </w:r>
      <w:r>
        <w:t xml:space="preserve"> </w:t>
      </w:r>
    </w:p>
    <w:p w14:paraId="07A13E9E" w14:textId="77777777" w:rsidR="00487C6F" w:rsidRDefault="008D4D9D" w:rsidP="00760D4A">
      <w:pPr>
        <w:pStyle w:val="ListParagraph"/>
        <w:numPr>
          <w:ilvl w:val="1"/>
          <w:numId w:val="26"/>
        </w:numPr>
        <w:tabs>
          <w:tab w:val="left" w:pos="851"/>
        </w:tabs>
        <w:ind w:left="567" w:right="281" w:hanging="567"/>
        <w:contextualSpacing w:val="0"/>
        <w:jc w:val="both"/>
      </w:pPr>
      <w:r>
        <w:t>T</w:t>
      </w:r>
      <w:r w:rsidR="00F06F32">
        <w:t>o ensure participation in decision</w:t>
      </w:r>
      <w:r w:rsidR="0055284E">
        <w:t>-</w:t>
      </w:r>
      <w:r w:rsidR="00F06F32">
        <w:t xml:space="preserve">making, subsection 246-5(1) of the </w:t>
      </w:r>
      <w:r w:rsidR="003C574C">
        <w:t>CATSI Act</w:t>
      </w:r>
      <w:r w:rsidR="00F06F32">
        <w:t xml:space="preserve"> requires that the majority of a corporation’s directors are Aboriginal and Torres Strait Islander people. </w:t>
      </w:r>
      <w:r w:rsidR="004804FF">
        <w:t xml:space="preserve">Other </w:t>
      </w:r>
      <w:r w:rsidR="00487C6F">
        <w:t xml:space="preserve">incorporation provisions under the </w:t>
      </w:r>
      <w:r w:rsidR="003C574C">
        <w:t>CATSI Act</w:t>
      </w:r>
      <w:r w:rsidR="00487C6F">
        <w:t xml:space="preserve"> that are specific to Aboriginal and Torres Strait Islander people </w:t>
      </w:r>
      <w:r w:rsidR="00106976">
        <w:t xml:space="preserve">and </w:t>
      </w:r>
      <w:r w:rsidR="00487C6F">
        <w:t>are</w:t>
      </w:r>
      <w:r w:rsidR="00F30093">
        <w:t xml:space="preserve"> aimed at allowing CATSI corporations to be run in a culturally appropriate manner include</w:t>
      </w:r>
      <w:r w:rsidR="00487C6F">
        <w:t>:</w:t>
      </w:r>
    </w:p>
    <w:p w14:paraId="07A13E9F" w14:textId="77777777" w:rsidR="001B3CB8" w:rsidRDefault="00F30093" w:rsidP="00760D4A">
      <w:pPr>
        <w:numPr>
          <w:ilvl w:val="1"/>
          <w:numId w:val="10"/>
        </w:numPr>
        <w:ind w:right="281"/>
        <w:jc w:val="both"/>
      </w:pPr>
      <w:r>
        <w:t>enabling</w:t>
      </w:r>
      <w:r w:rsidR="006A6567">
        <w:t xml:space="preserve"> CATSI corporations to hold meetings and maintain </w:t>
      </w:r>
      <w:r w:rsidR="00086DDF">
        <w:t>their</w:t>
      </w:r>
      <w:r w:rsidR="006A6567">
        <w:t xml:space="preserve"> book</w:t>
      </w:r>
      <w:r w:rsidR="00B53D65">
        <w:t>s</w:t>
      </w:r>
      <w:r w:rsidR="006A6567">
        <w:t xml:space="preserve"> in languages other than English as long as there are </w:t>
      </w:r>
      <w:r w:rsidR="008D4D9D">
        <w:t xml:space="preserve">English language </w:t>
      </w:r>
      <w:r>
        <w:t>translations available; and</w:t>
      </w:r>
    </w:p>
    <w:p w14:paraId="07A13EA0" w14:textId="77777777" w:rsidR="00C6456A" w:rsidRDefault="00F30093" w:rsidP="00760D4A">
      <w:pPr>
        <w:numPr>
          <w:ilvl w:val="1"/>
          <w:numId w:val="10"/>
        </w:numPr>
        <w:ind w:right="281"/>
        <w:jc w:val="both"/>
      </w:pPr>
      <w:r>
        <w:t xml:space="preserve">providing for </w:t>
      </w:r>
      <w:r w:rsidR="00C6456A">
        <w:t xml:space="preserve">CATSI corporations </w:t>
      </w:r>
      <w:r>
        <w:t>to</w:t>
      </w:r>
      <w:r w:rsidR="00C6456A">
        <w:t xml:space="preserve"> include rules in their rule books that take account of Aboriginal and Torres Strait Islander </w:t>
      </w:r>
      <w:r w:rsidR="00861BEE">
        <w:t>tradition</w:t>
      </w:r>
      <w:r w:rsidR="00C6456A">
        <w:t xml:space="preserve"> and circumstances. </w:t>
      </w:r>
    </w:p>
    <w:p w14:paraId="07A13EA1" w14:textId="77777777" w:rsidR="0055284E" w:rsidRDefault="0055284E" w:rsidP="0055284E">
      <w:pPr>
        <w:pStyle w:val="ListParagraph"/>
        <w:numPr>
          <w:ilvl w:val="1"/>
          <w:numId w:val="26"/>
        </w:numPr>
        <w:tabs>
          <w:tab w:val="left" w:pos="851"/>
        </w:tabs>
        <w:ind w:left="567" w:right="281" w:hanging="567"/>
        <w:contextualSpacing w:val="0"/>
        <w:jc w:val="both"/>
      </w:pPr>
      <w:r>
        <w:rPr>
          <w:rFonts w:eastAsia="Times New Roman" w:cstheme="minorHAnsi"/>
          <w:color w:val="auto"/>
        </w:rPr>
        <w:t>The CATSI Act also allows governance structures to include advisory committees such as elders’ councils that may embed these traditional values within modernised corporate structures.</w:t>
      </w:r>
    </w:p>
    <w:p w14:paraId="07A13EA2" w14:textId="77777777" w:rsidR="00063AF8" w:rsidDel="00852B57" w:rsidRDefault="00F234D0" w:rsidP="00760D4A">
      <w:pPr>
        <w:pStyle w:val="ListParagraph"/>
        <w:numPr>
          <w:ilvl w:val="1"/>
          <w:numId w:val="26"/>
        </w:numPr>
        <w:tabs>
          <w:tab w:val="left" w:pos="851"/>
        </w:tabs>
        <w:ind w:left="567" w:right="281" w:hanging="567"/>
        <w:contextualSpacing w:val="0"/>
        <w:jc w:val="both"/>
      </w:pPr>
      <w:r w:rsidDel="00852B57">
        <w:t xml:space="preserve">Recognising that the role of the Registrar is to support Indigenous corporations, </w:t>
      </w:r>
      <w:r w:rsidR="00063AF8" w:rsidDel="00852B57">
        <w:t>the CATSI</w:t>
      </w:r>
      <w:r w:rsidR="00086DDF">
        <w:t> </w:t>
      </w:r>
      <w:r w:rsidR="00063AF8" w:rsidDel="00852B57">
        <w:t>Act</w:t>
      </w:r>
      <w:r w:rsidR="00212B10" w:rsidDel="00852B57">
        <w:t xml:space="preserve"> </w:t>
      </w:r>
      <w:r w:rsidDel="00852B57">
        <w:t>requires</w:t>
      </w:r>
      <w:r w:rsidR="004A152D" w:rsidDel="00852B57">
        <w:t xml:space="preserve"> that the Registrar </w:t>
      </w:r>
      <w:r w:rsidR="00212B10" w:rsidDel="00852B57">
        <w:t>have regard to Aboriginal and Torres Strait Islander tradition and circumstances in</w:t>
      </w:r>
      <w:r w:rsidR="00063AF8" w:rsidDel="00852B57">
        <w:t xml:space="preserve"> performing his or her functions and exercising his or her powers. </w:t>
      </w:r>
      <w:r w:rsidR="00B275B9" w:rsidDel="00852B57">
        <w:t>This provision relates to the Registrar’s administration of all aspects of the CATSI</w:t>
      </w:r>
      <w:r w:rsidR="00086DDF">
        <w:t> </w:t>
      </w:r>
      <w:r w:rsidR="00B275B9" w:rsidDel="00852B57">
        <w:t>Act</w:t>
      </w:r>
      <w:r w:rsidR="00C6456A" w:rsidDel="00852B57">
        <w:t xml:space="preserve">, and </w:t>
      </w:r>
      <w:r w:rsidR="00BB2ACD" w:rsidDel="00852B57">
        <w:t>a</w:t>
      </w:r>
      <w:r w:rsidR="00E77418" w:rsidDel="00852B57">
        <w:t xml:space="preserve">ccording to the Revised Explanatory Memorandum, it is another provision that confirms the CATSI Act as a special measure. </w:t>
      </w:r>
    </w:p>
    <w:p w14:paraId="07A13EA3" w14:textId="77777777" w:rsidR="001D1B18" w:rsidRPr="00B5283E" w:rsidRDefault="00412856" w:rsidP="00760D4A">
      <w:pPr>
        <w:pStyle w:val="Heading3"/>
        <w:ind w:right="281"/>
        <w:jc w:val="both"/>
      </w:pPr>
      <w:bookmarkStart w:id="131" w:name="_Toc43280300"/>
      <w:bookmarkStart w:id="132" w:name="_Toc43285236"/>
      <w:bookmarkStart w:id="133" w:name="_Toc44681991"/>
      <w:bookmarkStart w:id="134" w:name="_Toc44682474"/>
      <w:bookmarkStart w:id="135" w:name="_Toc44921314"/>
      <w:bookmarkStart w:id="136" w:name="_Toc44941656"/>
      <w:bookmarkStart w:id="137" w:name="_Toc45003843"/>
      <w:bookmarkStart w:id="138" w:name="_Toc45013823"/>
      <w:bookmarkStart w:id="139" w:name="_Toc45024885"/>
      <w:bookmarkStart w:id="140" w:name="_Toc46827355"/>
      <w:r w:rsidRPr="00B5283E">
        <w:t xml:space="preserve">Protection </w:t>
      </w:r>
      <w:r w:rsidR="00B269D5" w:rsidRPr="00B5283E">
        <w:t>for members</w:t>
      </w:r>
      <w:bookmarkEnd w:id="131"/>
      <w:bookmarkEnd w:id="132"/>
      <w:bookmarkEnd w:id="133"/>
      <w:bookmarkEnd w:id="134"/>
      <w:bookmarkEnd w:id="135"/>
      <w:bookmarkEnd w:id="136"/>
      <w:bookmarkEnd w:id="137"/>
      <w:bookmarkEnd w:id="138"/>
      <w:bookmarkEnd w:id="139"/>
      <w:bookmarkEnd w:id="140"/>
    </w:p>
    <w:p w14:paraId="07A13EA4" w14:textId="77777777" w:rsidR="00ED7FA7" w:rsidRDefault="00ED7FA7" w:rsidP="00760D4A">
      <w:pPr>
        <w:pStyle w:val="ListParagraph"/>
        <w:numPr>
          <w:ilvl w:val="1"/>
          <w:numId w:val="26"/>
        </w:numPr>
        <w:tabs>
          <w:tab w:val="left" w:pos="851"/>
        </w:tabs>
        <w:ind w:left="567" w:right="281" w:hanging="567"/>
        <w:contextualSpacing w:val="0"/>
        <w:jc w:val="both"/>
      </w:pPr>
      <w:r>
        <w:t xml:space="preserve">Protection for members is one of the key concepts underpinning the </w:t>
      </w:r>
      <w:r w:rsidR="003C574C">
        <w:t>CATSI Act</w:t>
      </w:r>
      <w:r w:rsidR="00852B57">
        <w:t xml:space="preserve">. </w:t>
      </w:r>
    </w:p>
    <w:p w14:paraId="07A13EA5" w14:textId="77777777" w:rsidR="001D1B18" w:rsidRDefault="008E0F50" w:rsidP="00760D4A">
      <w:pPr>
        <w:pStyle w:val="ListParagraph"/>
        <w:numPr>
          <w:ilvl w:val="1"/>
          <w:numId w:val="26"/>
        </w:numPr>
        <w:tabs>
          <w:tab w:val="left" w:pos="851"/>
        </w:tabs>
        <w:ind w:left="567" w:right="281" w:hanging="567"/>
        <w:contextualSpacing w:val="0"/>
        <w:jc w:val="both"/>
      </w:pPr>
      <w:r>
        <w:t>Subsection 246-5(3)</w:t>
      </w:r>
      <w:r w:rsidR="00063AF8">
        <w:t xml:space="preserve"> of the </w:t>
      </w:r>
      <w:r w:rsidR="003C574C">
        <w:t>CATSI Act</w:t>
      </w:r>
      <w:r>
        <w:t xml:space="preserve"> requires that the majority of directors are members and the Revised Explanatory Memorandum to the </w:t>
      </w:r>
      <w:r w:rsidR="003C574C">
        <w:t>CATSI Act</w:t>
      </w:r>
      <w:r>
        <w:t xml:space="preserve"> states that this is to </w:t>
      </w:r>
      <w:r w:rsidR="008326C2">
        <w:t>ensure that members’ interests</w:t>
      </w:r>
      <w:r>
        <w:t xml:space="preserve"> are protected. </w:t>
      </w:r>
    </w:p>
    <w:p w14:paraId="07A13EA6" w14:textId="77777777" w:rsidR="00B85910" w:rsidRDefault="00F30093" w:rsidP="00760D4A">
      <w:pPr>
        <w:pStyle w:val="ListParagraph"/>
        <w:numPr>
          <w:ilvl w:val="1"/>
          <w:numId w:val="26"/>
        </w:numPr>
        <w:tabs>
          <w:tab w:val="left" w:pos="851"/>
        </w:tabs>
        <w:ind w:left="567" w:right="281" w:hanging="567"/>
        <w:contextualSpacing w:val="0"/>
        <w:jc w:val="both"/>
      </w:pPr>
      <w:r>
        <w:t>Further, s</w:t>
      </w:r>
      <w:r w:rsidR="001D1B18">
        <w:t xml:space="preserve">everal of the Registrar’s functions are aimed at </w:t>
      </w:r>
      <w:r w:rsidR="00B85910">
        <w:t xml:space="preserve">protecting members, including: </w:t>
      </w:r>
    </w:p>
    <w:p w14:paraId="07A13EA7" w14:textId="77777777" w:rsidR="00B85910" w:rsidRDefault="00B85910" w:rsidP="00760D4A">
      <w:pPr>
        <w:numPr>
          <w:ilvl w:val="1"/>
          <w:numId w:val="10"/>
        </w:numPr>
        <w:ind w:right="281"/>
        <w:jc w:val="both"/>
      </w:pPr>
      <w:r w:rsidRPr="00B85910">
        <w:t>Providing</w:t>
      </w:r>
      <w:r w:rsidR="00601A02" w:rsidRPr="00B85910">
        <w:t xml:space="preserve"> factual and procedural advice about the registration, rules and </w:t>
      </w:r>
      <w:r w:rsidR="00411D67">
        <w:t>operation</w:t>
      </w:r>
      <w:r w:rsidR="00411D67" w:rsidRPr="00B85910">
        <w:t xml:space="preserve"> </w:t>
      </w:r>
      <w:r w:rsidR="00601A02" w:rsidRPr="00B85910">
        <w:t>of a corporation</w:t>
      </w:r>
      <w:r w:rsidRPr="00B85910">
        <w:t xml:space="preserve"> </w:t>
      </w:r>
      <w:r>
        <w:t>(s</w:t>
      </w:r>
      <w:r w:rsidRPr="00B85910">
        <w:t>ubsection</w:t>
      </w:r>
      <w:r w:rsidR="00B53D65">
        <w:t> </w:t>
      </w:r>
      <w:r w:rsidRPr="00B85910">
        <w:t>658-1(1)(d)</w:t>
      </w:r>
      <w:r>
        <w:t>)</w:t>
      </w:r>
      <w:r w:rsidR="006160B5" w:rsidRPr="00B85910">
        <w:t xml:space="preserve">. </w:t>
      </w:r>
      <w:r w:rsidR="00852B57">
        <w:t xml:space="preserve">These provisions aim to help resolve disputes and ensure that correct procedures are followed by establishing the Registrar as a source of </w:t>
      </w:r>
      <w:r>
        <w:t>independent information</w:t>
      </w:r>
      <w:r w:rsidR="00852B57">
        <w:t>.</w:t>
      </w:r>
      <w:r>
        <w:t xml:space="preserve"> </w:t>
      </w:r>
    </w:p>
    <w:p w14:paraId="07A13EA8" w14:textId="77777777" w:rsidR="00530758" w:rsidRDefault="00B85910" w:rsidP="00760D4A">
      <w:pPr>
        <w:numPr>
          <w:ilvl w:val="1"/>
          <w:numId w:val="10"/>
        </w:numPr>
        <w:ind w:right="281"/>
        <w:jc w:val="both"/>
      </w:pPr>
      <w:r>
        <w:t>Assisting to resolve disputes, including at the request of members (s</w:t>
      </w:r>
      <w:r w:rsidRPr="00B85910">
        <w:t>ubsection</w:t>
      </w:r>
      <w:r>
        <w:t>s</w:t>
      </w:r>
      <w:r w:rsidRPr="00B85910">
        <w:t xml:space="preserve"> 658-1(1)(</w:t>
      </w:r>
      <w:r>
        <w:t>f</w:t>
      </w:r>
      <w:r w:rsidRPr="00B85910">
        <w:t>)</w:t>
      </w:r>
      <w:r>
        <w:t xml:space="preserve"> and (g)). </w:t>
      </w:r>
      <w:r w:rsidR="00447C1F">
        <w:t>The Registrar can provide this assistance i</w:t>
      </w:r>
      <w:r>
        <w:t>n many forms including by providing advice, referring parties to independent mediation and arbitration services, and by investigating and responding to complaints made about corporations.</w:t>
      </w:r>
    </w:p>
    <w:p w14:paraId="07A13EA9" w14:textId="77777777" w:rsidR="006D2163" w:rsidRPr="00B5283E" w:rsidRDefault="006D2163" w:rsidP="00760D4A">
      <w:pPr>
        <w:pStyle w:val="Heading3"/>
        <w:ind w:right="281"/>
        <w:jc w:val="both"/>
      </w:pPr>
      <w:bookmarkStart w:id="141" w:name="_Toc43280301"/>
      <w:bookmarkStart w:id="142" w:name="_Toc43285237"/>
      <w:bookmarkStart w:id="143" w:name="_Toc44681992"/>
      <w:bookmarkStart w:id="144" w:name="_Toc44682475"/>
      <w:bookmarkStart w:id="145" w:name="_Toc44921315"/>
      <w:bookmarkStart w:id="146" w:name="_Toc44941657"/>
      <w:bookmarkStart w:id="147" w:name="_Toc45003844"/>
      <w:bookmarkStart w:id="148" w:name="_Toc45013824"/>
      <w:bookmarkStart w:id="149" w:name="_Toc45024886"/>
      <w:bookmarkStart w:id="150" w:name="_Toc46827356"/>
      <w:r w:rsidRPr="00B5283E">
        <w:t>Support for corporations</w:t>
      </w:r>
      <w:bookmarkEnd w:id="141"/>
      <w:bookmarkEnd w:id="142"/>
      <w:bookmarkEnd w:id="143"/>
      <w:bookmarkEnd w:id="144"/>
      <w:bookmarkEnd w:id="145"/>
      <w:bookmarkEnd w:id="146"/>
      <w:bookmarkEnd w:id="147"/>
      <w:bookmarkEnd w:id="148"/>
      <w:bookmarkEnd w:id="149"/>
      <w:bookmarkEnd w:id="150"/>
    </w:p>
    <w:p w14:paraId="07A13EAA" w14:textId="77777777" w:rsidR="000C3442" w:rsidRDefault="000C3442" w:rsidP="00760D4A">
      <w:pPr>
        <w:pStyle w:val="ListParagraph"/>
        <w:numPr>
          <w:ilvl w:val="1"/>
          <w:numId w:val="26"/>
        </w:numPr>
        <w:tabs>
          <w:tab w:val="left" w:pos="851"/>
        </w:tabs>
        <w:ind w:left="567" w:right="281" w:hanging="567"/>
        <w:contextualSpacing w:val="0"/>
        <w:jc w:val="both"/>
      </w:pPr>
      <w:r>
        <w:t xml:space="preserve">The </w:t>
      </w:r>
      <w:r w:rsidR="009E3A47">
        <w:t xml:space="preserve">Review of the </w:t>
      </w:r>
      <w:r>
        <w:t xml:space="preserve">ACA </w:t>
      </w:r>
      <w:r w:rsidR="001B5FFE">
        <w:t xml:space="preserve">Act </w:t>
      </w:r>
      <w:r>
        <w:t>noted that a new statute should enable a form of regulation which is more ‘responsive’ to the particular difficulties faced by members and directors</w:t>
      </w:r>
      <w:r w:rsidR="00F30093">
        <w:t>;</w:t>
      </w:r>
      <w:r>
        <w:t xml:space="preserve"> a system where the regulator provides a more active form of assistance to the corporation in meeting the relevant legislative standards or avoiding insolvency.</w:t>
      </w:r>
    </w:p>
    <w:p w14:paraId="07A13EAB" w14:textId="77777777" w:rsidR="00F30093" w:rsidRDefault="00334CBB" w:rsidP="00760D4A">
      <w:pPr>
        <w:pStyle w:val="ListParagraph"/>
        <w:numPr>
          <w:ilvl w:val="1"/>
          <w:numId w:val="26"/>
        </w:numPr>
        <w:tabs>
          <w:tab w:val="left" w:pos="851"/>
        </w:tabs>
        <w:ind w:left="567" w:right="281" w:hanging="567"/>
        <w:contextualSpacing w:val="0"/>
        <w:jc w:val="both"/>
      </w:pPr>
      <w:r>
        <w:t xml:space="preserve">Under the </w:t>
      </w:r>
      <w:r w:rsidR="003C574C">
        <w:t>CATSI Act</w:t>
      </w:r>
      <w:r>
        <w:t>, t</w:t>
      </w:r>
      <w:r w:rsidR="0057472F" w:rsidRPr="0057472F">
        <w:t xml:space="preserve">he Registrar </w:t>
      </w:r>
      <w:r>
        <w:t>is given the unique power to</w:t>
      </w:r>
      <w:r w:rsidR="0057472F" w:rsidRPr="0057472F">
        <w:t xml:space="preserve"> appoint a special administrator </w:t>
      </w:r>
      <w:r w:rsidR="00E7497C">
        <w:t xml:space="preserve">when a corporation </w:t>
      </w:r>
      <w:r>
        <w:t xml:space="preserve">is </w:t>
      </w:r>
      <w:r w:rsidR="00E7497C">
        <w:t>experienc</w:t>
      </w:r>
      <w:r>
        <w:t>ing</w:t>
      </w:r>
      <w:r w:rsidR="00E7497C">
        <w:t xml:space="preserve"> financial or governance difficulties. The aim</w:t>
      </w:r>
      <w:r w:rsidR="00F234D0">
        <w:t xml:space="preserve"> of special administration </w:t>
      </w:r>
      <w:r w:rsidR="00E7497C">
        <w:t>is to return control of the corporation back to its members in better health.</w:t>
      </w:r>
      <w:r w:rsidR="0057472F" w:rsidRPr="0057472F">
        <w:t xml:space="preserve"> </w:t>
      </w:r>
      <w:r>
        <w:t>Without this provision, CATSI corporations experiencing difficulties would be likely to fail; possibly resulting in the cessation of essential services to communities, such as health and housing</w:t>
      </w:r>
      <w:r w:rsidR="002C4AB9">
        <w:t>, or, the loss or mismanagement of native title rights and interests. Special administration</w:t>
      </w:r>
      <w:r w:rsidR="002C4AB9" w:rsidRPr="0057472F">
        <w:t xml:space="preserve"> </w:t>
      </w:r>
      <w:r w:rsidR="0057472F" w:rsidRPr="0057472F">
        <w:t xml:space="preserve">is another provision </w:t>
      </w:r>
      <w:r w:rsidR="002C4AB9">
        <w:t>that only</w:t>
      </w:r>
      <w:r w:rsidR="0057472F" w:rsidRPr="0057472F">
        <w:t xml:space="preserve"> </w:t>
      </w:r>
      <w:r w:rsidR="002C4AB9">
        <w:t xml:space="preserve">benefits </w:t>
      </w:r>
      <w:r w:rsidR="0057472F" w:rsidRPr="0057472F">
        <w:t>CATSI corporations</w:t>
      </w:r>
      <w:r w:rsidR="002C4AB9">
        <w:t xml:space="preserve"> and is not available to corporations incorporated under other statutes</w:t>
      </w:r>
      <w:r w:rsidR="0057472F" w:rsidRPr="0057472F">
        <w:t xml:space="preserve">. </w:t>
      </w:r>
    </w:p>
    <w:p w14:paraId="07A13EAC" w14:textId="77777777" w:rsidR="00D4719C" w:rsidRDefault="0057472F" w:rsidP="00760D4A">
      <w:pPr>
        <w:pStyle w:val="ListParagraph"/>
        <w:numPr>
          <w:ilvl w:val="1"/>
          <w:numId w:val="26"/>
        </w:numPr>
        <w:tabs>
          <w:tab w:val="left" w:pos="851"/>
        </w:tabs>
        <w:ind w:left="567" w:right="281" w:hanging="567"/>
        <w:contextualSpacing w:val="0"/>
        <w:jc w:val="both"/>
      </w:pPr>
      <w:r w:rsidRPr="0057472F">
        <w:t>Special administration provisions are u</w:t>
      </w:r>
      <w:r w:rsidR="0015228F">
        <w:t>se</w:t>
      </w:r>
      <w:r w:rsidRPr="0057472F">
        <w:t xml:space="preserve">d by the Registrar on a regular basis to ensure the continuity of corporations registered under the </w:t>
      </w:r>
      <w:r w:rsidR="003C574C">
        <w:t>CATSI Act</w:t>
      </w:r>
      <w:r w:rsidRPr="0057472F">
        <w:t xml:space="preserve">. </w:t>
      </w:r>
      <w:r w:rsidR="0015228F" w:rsidRPr="0057472F">
        <w:t xml:space="preserve">Since </w:t>
      </w:r>
      <w:r w:rsidR="0015228F">
        <w:t xml:space="preserve">the commencement of the CATSI Act in 2007, </w:t>
      </w:r>
      <w:r w:rsidR="00493D10" w:rsidRPr="0057472F">
        <w:t>11</w:t>
      </w:r>
      <w:r w:rsidR="00493D10">
        <w:t>0</w:t>
      </w:r>
      <w:r w:rsidR="00493D10" w:rsidRPr="0057472F">
        <w:t xml:space="preserve"> </w:t>
      </w:r>
      <w:r w:rsidRPr="0057472F">
        <w:t>corporations have been put into special administration</w:t>
      </w:r>
      <w:r w:rsidR="004C27FD">
        <w:t>,</w:t>
      </w:r>
      <w:r w:rsidR="004804FF">
        <w:t xml:space="preserve"> </w:t>
      </w:r>
      <w:r w:rsidR="00AE564E">
        <w:t>of which</w:t>
      </w:r>
      <w:r w:rsidR="00567C7C">
        <w:t>,</w:t>
      </w:r>
      <w:r w:rsidR="004804FF">
        <w:t xml:space="preserve"> </w:t>
      </w:r>
      <w:r w:rsidRPr="0057472F">
        <w:t>over 70</w:t>
      </w:r>
      <w:r w:rsidR="00BB4389">
        <w:t> </w:t>
      </w:r>
      <w:r w:rsidRPr="0057472F">
        <w:t>per</w:t>
      </w:r>
      <w:r w:rsidR="00BB4389">
        <w:t> </w:t>
      </w:r>
      <w:r w:rsidRPr="0057472F">
        <w:t xml:space="preserve">cent were receiving some form of government funding </w:t>
      </w:r>
      <w:r w:rsidR="004C27FD">
        <w:t xml:space="preserve">to deliver services to the community </w:t>
      </w:r>
      <w:r w:rsidRPr="0057472F">
        <w:t>and the remainder were mostly land holding corporations with a key role in native title adm</w:t>
      </w:r>
      <w:r w:rsidR="00DC65F6">
        <w:t xml:space="preserve">inistration. </w:t>
      </w:r>
      <w:r w:rsidR="00224D31">
        <w:t xml:space="preserve">Of </w:t>
      </w:r>
      <w:r w:rsidR="000954DD">
        <w:t xml:space="preserve">the 102 </w:t>
      </w:r>
      <w:r w:rsidR="00224D31">
        <w:t>completed special administrations, o</w:t>
      </w:r>
      <w:r w:rsidR="0057580B">
        <w:t>ver</w:t>
      </w:r>
      <w:r w:rsidR="0057580B" w:rsidRPr="0057472F">
        <w:t xml:space="preserve"> </w:t>
      </w:r>
      <w:r w:rsidRPr="0057472F">
        <w:t>90</w:t>
      </w:r>
      <w:r w:rsidR="00DC65F6">
        <w:t> </w:t>
      </w:r>
      <w:r w:rsidRPr="0057472F">
        <w:t>per</w:t>
      </w:r>
      <w:r w:rsidR="00DC65F6">
        <w:t> </w:t>
      </w:r>
      <w:r w:rsidRPr="0057472F">
        <w:t xml:space="preserve">cent of </w:t>
      </w:r>
      <w:r w:rsidR="00224D31">
        <w:t xml:space="preserve">corporations </w:t>
      </w:r>
      <w:r w:rsidRPr="0057472F">
        <w:t xml:space="preserve">have been returned to </w:t>
      </w:r>
      <w:r w:rsidR="00C279B3">
        <w:t xml:space="preserve">the control of their </w:t>
      </w:r>
      <w:r w:rsidRPr="0057472F">
        <w:t>members to continue delivering services to Indigenous Australians.</w:t>
      </w:r>
      <w:r w:rsidR="003544A5">
        <w:t xml:space="preserve"> All registered native title bodies corporate (RNTBCs) that have been placed under and taken out of special administration have been handed back to the members.</w:t>
      </w:r>
    </w:p>
    <w:p w14:paraId="07A13EAD" w14:textId="77777777" w:rsidR="00447C1F" w:rsidRDefault="004C27FD" w:rsidP="00760D4A">
      <w:pPr>
        <w:pStyle w:val="ListParagraph"/>
        <w:numPr>
          <w:ilvl w:val="1"/>
          <w:numId w:val="26"/>
        </w:numPr>
        <w:tabs>
          <w:tab w:val="left" w:pos="851"/>
        </w:tabs>
        <w:ind w:left="567" w:right="281" w:hanging="567"/>
        <w:contextualSpacing w:val="0"/>
        <w:jc w:val="both"/>
      </w:pPr>
      <w:r>
        <w:t>T</w:t>
      </w:r>
      <w:r w:rsidR="002B7693" w:rsidRPr="000C69D2">
        <w:t xml:space="preserve">he Registrar’s unique powers include safeguards for CATSI corporations </w:t>
      </w:r>
      <w:r w:rsidR="00343345" w:rsidRPr="000C69D2">
        <w:t xml:space="preserve">that </w:t>
      </w:r>
      <w:r w:rsidR="00BF2641">
        <w:t>are</w:t>
      </w:r>
      <w:r w:rsidR="00BF2641" w:rsidRPr="000C69D2">
        <w:t xml:space="preserve"> </w:t>
      </w:r>
      <w:r w:rsidR="002B7693" w:rsidRPr="000C69D2">
        <w:t xml:space="preserve">located in remote or very remote regions </w:t>
      </w:r>
      <w:r w:rsidR="00343345" w:rsidRPr="000C69D2">
        <w:t xml:space="preserve">and </w:t>
      </w:r>
      <w:r w:rsidR="002B7693" w:rsidRPr="000C69D2">
        <w:t xml:space="preserve">that may provide essential services or hold land. </w:t>
      </w:r>
      <w:r w:rsidR="00447C1F">
        <w:t xml:space="preserve">Relevant provisions within the </w:t>
      </w:r>
      <w:r w:rsidR="003C574C">
        <w:t>CATSI Act</w:t>
      </w:r>
      <w:r w:rsidR="00447C1F">
        <w:t xml:space="preserve"> </w:t>
      </w:r>
      <w:r w:rsidR="001B5FFE">
        <w:t xml:space="preserve">that </w:t>
      </w:r>
      <w:r w:rsidR="00447C1F">
        <w:t>take account of the remoteness of some corporations, includ</w:t>
      </w:r>
      <w:r w:rsidR="001B5FFE">
        <w:t>e</w:t>
      </w:r>
      <w:r w:rsidR="00447C1F">
        <w:t>:</w:t>
      </w:r>
    </w:p>
    <w:p w14:paraId="07A13EAE" w14:textId="77777777" w:rsidR="00334CBB" w:rsidRDefault="00334CBB" w:rsidP="00760D4A">
      <w:pPr>
        <w:numPr>
          <w:ilvl w:val="1"/>
          <w:numId w:val="10"/>
        </w:numPr>
        <w:ind w:right="281"/>
        <w:jc w:val="both"/>
      </w:pPr>
      <w:r>
        <w:t xml:space="preserve">Conferring jurisdiction to a broad range of courts to hear </w:t>
      </w:r>
      <w:r w:rsidR="003C574C">
        <w:t>CATSI Act</w:t>
      </w:r>
      <w:r w:rsidR="00F20A2C">
        <w:t xml:space="preserve"> matters. CATSI corporations and their members located in remote areas benefit by being able to access state courts including lower level courts.</w:t>
      </w:r>
    </w:p>
    <w:p w14:paraId="07A13EAF" w14:textId="77777777" w:rsidR="009C6F6A" w:rsidRDefault="001B5FFE" w:rsidP="00760D4A">
      <w:pPr>
        <w:numPr>
          <w:ilvl w:val="1"/>
          <w:numId w:val="10"/>
        </w:numPr>
        <w:ind w:right="281"/>
        <w:jc w:val="both"/>
      </w:pPr>
      <w:r>
        <w:t>A</w:t>
      </w:r>
      <w:r w:rsidR="00963F0C">
        <w:t>llow</w:t>
      </w:r>
      <w:r>
        <w:t>ing</w:t>
      </w:r>
      <w:r w:rsidR="00963F0C">
        <w:t xml:space="preserve"> the Registrar to appoint an authorised officer</w:t>
      </w:r>
      <w:r w:rsidR="00B53D65">
        <w:t>,</w:t>
      </w:r>
      <w:r w:rsidR="00963F0C">
        <w:t xml:space="preserve"> </w:t>
      </w:r>
      <w:r w:rsidR="00B53D65">
        <w:t xml:space="preserve">who may not be a Commonwealth, state or territory employee or official but who may be suitably qualified, </w:t>
      </w:r>
      <w:r w:rsidR="00F20A2C">
        <w:t xml:space="preserve">to exercise the powers or perform the functions of the Registrar. This provision </w:t>
      </w:r>
      <w:r w:rsidR="008646D3">
        <w:t>recognises</w:t>
      </w:r>
      <w:r>
        <w:t xml:space="preserve"> that in some</w:t>
      </w:r>
      <w:r w:rsidR="00963F0C">
        <w:t xml:space="preserve"> remote or very remote locations, there may not </w:t>
      </w:r>
      <w:r>
        <w:t xml:space="preserve">be </w:t>
      </w:r>
      <w:r w:rsidR="008646D3">
        <w:t>a</w:t>
      </w:r>
      <w:r>
        <w:t xml:space="preserve"> </w:t>
      </w:r>
      <w:r w:rsidR="00F20A2C">
        <w:t xml:space="preserve">Commonwealth, </w:t>
      </w:r>
      <w:r w:rsidR="00B53D65">
        <w:t>s</w:t>
      </w:r>
      <w:r w:rsidR="00F20A2C">
        <w:t xml:space="preserve">tate or </w:t>
      </w:r>
      <w:r w:rsidR="00B53D65">
        <w:t>t</w:t>
      </w:r>
      <w:r w:rsidR="00F20A2C">
        <w:t xml:space="preserve">erritory </w:t>
      </w:r>
      <w:r>
        <w:t>employee or official</w:t>
      </w:r>
      <w:r w:rsidR="00963F0C">
        <w:t xml:space="preserve"> available for appointment. </w:t>
      </w:r>
    </w:p>
    <w:p w14:paraId="07A13EB0" w14:textId="77777777" w:rsidR="009E17CD" w:rsidRPr="000C69D2" w:rsidRDefault="001B5FFE" w:rsidP="00760D4A">
      <w:pPr>
        <w:numPr>
          <w:ilvl w:val="1"/>
          <w:numId w:val="10"/>
        </w:numPr>
        <w:ind w:right="281"/>
        <w:jc w:val="both"/>
      </w:pPr>
      <w:r>
        <w:t>P</w:t>
      </w:r>
      <w:r w:rsidR="00963F0C">
        <w:t>rovid</w:t>
      </w:r>
      <w:r>
        <w:t>ing</w:t>
      </w:r>
      <w:r w:rsidR="00963F0C">
        <w:t xml:space="preserve"> for the election of directors</w:t>
      </w:r>
      <w:r>
        <w:t>,</w:t>
      </w:r>
      <w:r w:rsidR="00963F0C">
        <w:t xml:space="preserve"> for a corporation that has co</w:t>
      </w:r>
      <w:r w:rsidR="00F234D0">
        <w:t>ncluded special administration</w:t>
      </w:r>
      <w:r>
        <w:t>,</w:t>
      </w:r>
      <w:r w:rsidR="00F234D0">
        <w:t xml:space="preserve"> </w:t>
      </w:r>
      <w:r w:rsidR="00963F0C">
        <w:t>via postal ballot to</w:t>
      </w:r>
      <w:r w:rsidR="00447C1F">
        <w:t xml:space="preserve"> </w:t>
      </w:r>
      <w:r w:rsidR="00963F0C">
        <w:t xml:space="preserve">take account of corporations that may have geographically dispersed membership bases. </w:t>
      </w:r>
    </w:p>
    <w:p w14:paraId="07A13EB1" w14:textId="77777777" w:rsidR="009E17CD" w:rsidRDefault="002B4294" w:rsidP="00760D4A">
      <w:pPr>
        <w:pStyle w:val="ListParagraph"/>
        <w:numPr>
          <w:ilvl w:val="1"/>
          <w:numId w:val="26"/>
        </w:numPr>
        <w:tabs>
          <w:tab w:val="left" w:pos="851"/>
        </w:tabs>
        <w:ind w:left="567" w:right="281" w:hanging="567"/>
        <w:contextualSpacing w:val="0"/>
        <w:jc w:val="both"/>
      </w:pPr>
      <w:r w:rsidRPr="002B4294">
        <w:t>Another unique requirement to the CATSI Act is that CATSI corporations must have constitutions (known as rule books) that form part of the internal governance rules for how they should operate</w:t>
      </w:r>
      <w:r w:rsidR="004C27FD" w:rsidRPr="004C27FD">
        <w:rPr>
          <w:rFonts w:ascii="Segoe UI" w:hAnsi="Segoe UI" w:cs="Segoe UI"/>
          <w:color w:val="555555"/>
          <w:sz w:val="21"/>
          <w:szCs w:val="21"/>
          <w:shd w:val="clear" w:color="auto" w:fill="FFFFFF"/>
        </w:rPr>
        <w:t xml:space="preserve"> </w:t>
      </w:r>
      <w:r w:rsidR="004C27FD">
        <w:t xml:space="preserve">Rule books are designed to support the successful operations of a corporation by guiding how a corporation should operate. Rule books </w:t>
      </w:r>
      <w:r w:rsidR="00CF7C95">
        <w:t xml:space="preserve">in effect are </w:t>
      </w:r>
      <w:r w:rsidR="00FA450C">
        <w:t xml:space="preserve">a contract between the members and directors of a corporation. </w:t>
      </w:r>
    </w:p>
    <w:p w14:paraId="07A13EB2" w14:textId="77777777" w:rsidR="000F0717" w:rsidRDefault="001B5FFE" w:rsidP="00760D4A">
      <w:pPr>
        <w:pStyle w:val="ListParagraph"/>
        <w:numPr>
          <w:ilvl w:val="1"/>
          <w:numId w:val="26"/>
        </w:numPr>
        <w:tabs>
          <w:tab w:val="left" w:pos="851"/>
        </w:tabs>
        <w:ind w:left="567" w:right="281" w:hanging="567"/>
        <w:contextualSpacing w:val="0"/>
        <w:jc w:val="both"/>
      </w:pPr>
      <w:r>
        <w:t>S</w:t>
      </w:r>
      <w:r w:rsidR="00FA450C" w:rsidRPr="009F303E">
        <w:t xml:space="preserve">ection 69-35 of the </w:t>
      </w:r>
      <w:r w:rsidR="003C574C">
        <w:t>CATSI </w:t>
      </w:r>
      <w:r w:rsidR="00FA450C" w:rsidRPr="009F303E">
        <w:t xml:space="preserve">Act provides the Registrar with the power to change a corporation’s rule book </w:t>
      </w:r>
      <w:r w:rsidR="00613388">
        <w:t>on</w:t>
      </w:r>
      <w:r w:rsidR="00FA450C" w:rsidRPr="009F303E">
        <w:t xml:space="preserve"> his or her own initiative</w:t>
      </w:r>
      <w:r w:rsidR="002B4294" w:rsidRPr="002B4294">
        <w:t xml:space="preserve"> </w:t>
      </w:r>
      <w:r w:rsidR="002B4294">
        <w:t>in certain circumstances</w:t>
      </w:r>
      <w:r w:rsidR="00FA450C" w:rsidRPr="009F303E">
        <w:t xml:space="preserve">. Recently, the Registrar </w:t>
      </w:r>
      <w:r w:rsidR="009F303E" w:rsidRPr="009F303E">
        <w:t xml:space="preserve">was able to effectively exercise this power to assist CATSI corporations </w:t>
      </w:r>
      <w:r w:rsidR="009F303E">
        <w:t xml:space="preserve">to choose to adopt special rules in relation to the holding of meetings and making of decisions. These rules were developed by ORIC to assist CATSI corporations </w:t>
      </w:r>
      <w:r w:rsidR="0048145F">
        <w:t xml:space="preserve">to </w:t>
      </w:r>
      <w:r w:rsidR="009F303E" w:rsidRPr="009F303E">
        <w:t xml:space="preserve">respond to </w:t>
      </w:r>
      <w:r w:rsidR="009F303E">
        <w:t xml:space="preserve">the impacts of </w:t>
      </w:r>
      <w:r w:rsidR="009F303E" w:rsidRPr="009F303E">
        <w:t>COVID-19</w:t>
      </w:r>
      <w:r w:rsidR="006F0F28">
        <w:t xml:space="preserve">. They have enabled corporations </w:t>
      </w:r>
      <w:r w:rsidR="00AA161B">
        <w:t>to</w:t>
      </w:r>
      <w:r w:rsidR="000F0717">
        <w:t xml:space="preserve"> continue their business operations by</w:t>
      </w:r>
      <w:r w:rsidR="006F0F28">
        <w:t>:</w:t>
      </w:r>
    </w:p>
    <w:p w14:paraId="07A13EB3" w14:textId="77777777" w:rsidR="000F0717" w:rsidRDefault="006F0F28" w:rsidP="00760D4A">
      <w:pPr>
        <w:numPr>
          <w:ilvl w:val="1"/>
          <w:numId w:val="10"/>
        </w:numPr>
        <w:ind w:right="281"/>
        <w:jc w:val="both"/>
      </w:pPr>
      <w:r>
        <w:t>hold</w:t>
      </w:r>
      <w:r w:rsidR="000F0717">
        <w:t>ing</w:t>
      </w:r>
      <w:r>
        <w:t xml:space="preserve"> </w:t>
      </w:r>
      <w:r w:rsidR="002C4AB9">
        <w:t xml:space="preserve">virtual </w:t>
      </w:r>
      <w:r>
        <w:t>meetings</w:t>
      </w:r>
      <w:r w:rsidR="000F0717">
        <w:t xml:space="preserve"> </w:t>
      </w:r>
      <w:r>
        <w:t xml:space="preserve">in light of restrictions that have prevented large groups of people from travelling and meeting; </w:t>
      </w:r>
      <w:r w:rsidR="003544A5">
        <w:t xml:space="preserve">and </w:t>
      </w:r>
    </w:p>
    <w:p w14:paraId="07A13EB4" w14:textId="77777777" w:rsidR="00601A02" w:rsidRPr="009F303E" w:rsidRDefault="003544A5" w:rsidP="00760D4A">
      <w:pPr>
        <w:numPr>
          <w:ilvl w:val="1"/>
          <w:numId w:val="10"/>
        </w:numPr>
        <w:ind w:right="281"/>
        <w:jc w:val="both"/>
      </w:pPr>
      <w:r>
        <w:t xml:space="preserve">enabling </w:t>
      </w:r>
      <w:r w:rsidR="000F0717">
        <w:t>resolutions</w:t>
      </w:r>
      <w:r>
        <w:t xml:space="preserve"> to be passed</w:t>
      </w:r>
      <w:r w:rsidR="000F0717">
        <w:t xml:space="preserve"> without holdings meetings if certain conditions have been met. </w:t>
      </w:r>
    </w:p>
    <w:p w14:paraId="07A13EB5" w14:textId="77777777" w:rsidR="00A01CA9" w:rsidRPr="00B5283E" w:rsidRDefault="00C92424" w:rsidP="00760D4A">
      <w:pPr>
        <w:pStyle w:val="Heading3"/>
        <w:ind w:right="281"/>
        <w:jc w:val="both"/>
      </w:pPr>
      <w:bookmarkStart w:id="151" w:name="_Toc43280302"/>
      <w:bookmarkStart w:id="152" w:name="_Toc43285238"/>
      <w:bookmarkStart w:id="153" w:name="_Toc44681993"/>
      <w:bookmarkStart w:id="154" w:name="_Toc44682476"/>
      <w:bookmarkStart w:id="155" w:name="_Toc44921316"/>
      <w:bookmarkStart w:id="156" w:name="_Toc44941658"/>
      <w:bookmarkStart w:id="157" w:name="_Toc45003845"/>
      <w:bookmarkStart w:id="158" w:name="_Toc45013825"/>
      <w:bookmarkStart w:id="159" w:name="_Toc45024887"/>
      <w:bookmarkStart w:id="160" w:name="_Toc46827357"/>
      <w:r w:rsidRPr="00B5283E">
        <w:t>Capacity building</w:t>
      </w:r>
      <w:bookmarkEnd w:id="151"/>
      <w:bookmarkEnd w:id="152"/>
      <w:bookmarkEnd w:id="153"/>
      <w:bookmarkEnd w:id="154"/>
      <w:bookmarkEnd w:id="155"/>
      <w:bookmarkEnd w:id="156"/>
      <w:bookmarkEnd w:id="157"/>
      <w:bookmarkEnd w:id="158"/>
      <w:bookmarkEnd w:id="159"/>
      <w:bookmarkEnd w:id="160"/>
    </w:p>
    <w:p w14:paraId="07A13EB6" w14:textId="77777777" w:rsidR="00D16EF4" w:rsidRDefault="00E9649A" w:rsidP="00760D4A">
      <w:pPr>
        <w:pStyle w:val="ListParagraph"/>
        <w:numPr>
          <w:ilvl w:val="1"/>
          <w:numId w:val="26"/>
        </w:numPr>
        <w:tabs>
          <w:tab w:val="left" w:pos="851"/>
        </w:tabs>
        <w:ind w:left="567" w:right="281" w:hanging="567"/>
        <w:contextualSpacing w:val="0"/>
        <w:jc w:val="both"/>
      </w:pPr>
      <w:r>
        <w:t xml:space="preserve">Another benefit to </w:t>
      </w:r>
      <w:r w:rsidR="000E0AAB">
        <w:t xml:space="preserve">CATSI </w:t>
      </w:r>
      <w:r>
        <w:t xml:space="preserve">corporations </w:t>
      </w:r>
      <w:r w:rsidR="000E0AAB">
        <w:t xml:space="preserve">is access to education and training programs provided by the Registrar. </w:t>
      </w:r>
      <w:r w:rsidR="00A01CA9">
        <w:t xml:space="preserve">Section 658-1 of the </w:t>
      </w:r>
      <w:r w:rsidR="003C574C">
        <w:t>CATSI Act</w:t>
      </w:r>
      <w:r w:rsidR="00A01CA9">
        <w:t xml:space="preserve"> outlines the functions of the Registrar which includes conducting public education programs on the operation of the </w:t>
      </w:r>
      <w:r w:rsidR="0048145F">
        <w:t>A</w:t>
      </w:r>
      <w:r w:rsidR="00A01CA9">
        <w:t xml:space="preserve">ct and on the governance of Aboriginal and Torres Strait Islander corporations. This provision is specific to supporting CATSI corporations and is not replicated in either the Corporations Act or the </w:t>
      </w:r>
      <w:r w:rsidR="00A01CA9" w:rsidRPr="000E0AAB">
        <w:rPr>
          <w:i/>
        </w:rPr>
        <w:t>Australian Securities and Investments Commission Act 2001</w:t>
      </w:r>
      <w:r w:rsidR="00A01CA9">
        <w:t>.</w:t>
      </w:r>
    </w:p>
    <w:p w14:paraId="07A13EB7" w14:textId="77777777" w:rsidR="00F70BB1" w:rsidRDefault="00F70BB1" w:rsidP="00760D4A">
      <w:pPr>
        <w:pStyle w:val="ListParagraph"/>
        <w:numPr>
          <w:ilvl w:val="1"/>
          <w:numId w:val="26"/>
        </w:numPr>
        <w:tabs>
          <w:tab w:val="left" w:pos="851"/>
        </w:tabs>
        <w:spacing w:after="0"/>
        <w:ind w:left="567" w:right="281" w:hanging="567"/>
        <w:contextualSpacing w:val="0"/>
        <w:jc w:val="both"/>
      </w:pPr>
      <w:r>
        <w:t xml:space="preserve">As illustrated in Table </w:t>
      </w:r>
      <w:r w:rsidR="004A152D">
        <w:t>2</w:t>
      </w:r>
      <w:r w:rsidR="007A1891">
        <w:t>.1</w:t>
      </w:r>
      <w:r>
        <w:t xml:space="preserve">, ORIC has been providing training to an increasing number of </w:t>
      </w:r>
      <w:r w:rsidR="00C279B3">
        <w:t>corporations</w:t>
      </w:r>
      <w:r>
        <w:t xml:space="preserve"> each year</w:t>
      </w:r>
      <w:r w:rsidR="00432F90">
        <w:t xml:space="preserve"> with m</w:t>
      </w:r>
      <w:r>
        <w:t>ost participants report</w:t>
      </w:r>
      <w:r w:rsidR="00432F90">
        <w:t>ing</w:t>
      </w:r>
      <w:r>
        <w:t xml:space="preserve"> a ‘significant’ or ‘very significant’ increase in corporate governance knowledge following </w:t>
      </w:r>
      <w:r w:rsidR="00432F90">
        <w:t xml:space="preserve">the training. </w:t>
      </w:r>
    </w:p>
    <w:p w14:paraId="07A13EB8" w14:textId="77777777" w:rsidR="003544A5" w:rsidRPr="003544A5" w:rsidRDefault="003544A5" w:rsidP="00760D4A">
      <w:pPr>
        <w:tabs>
          <w:tab w:val="left" w:pos="851"/>
        </w:tabs>
        <w:spacing w:after="0"/>
        <w:ind w:right="281"/>
        <w:jc w:val="both"/>
        <w:rPr>
          <w:sz w:val="16"/>
          <w:szCs w:val="16"/>
        </w:rPr>
      </w:pPr>
    </w:p>
    <w:p w14:paraId="07A13EB9" w14:textId="77777777" w:rsidR="00C545B7" w:rsidRDefault="00C545B7" w:rsidP="00760D4A">
      <w:pPr>
        <w:pStyle w:val="Caption"/>
        <w:spacing w:before="0" w:after="0"/>
        <w:ind w:left="0" w:right="281" w:firstLine="0"/>
        <w:jc w:val="both"/>
      </w:pPr>
      <w:r>
        <w:t xml:space="preserve">Table </w:t>
      </w:r>
      <w:r w:rsidR="004A152D">
        <w:t>2</w:t>
      </w:r>
      <w:r w:rsidR="007A1891">
        <w:t>.1</w:t>
      </w:r>
      <w:r>
        <w:t>: Participation in training from 2012</w:t>
      </w:r>
      <w:r w:rsidR="004A152D">
        <w:t>–</w:t>
      </w:r>
      <w:r>
        <w:t>13 to 2018</w:t>
      </w:r>
      <w:r w:rsidR="004A152D">
        <w:t>–</w:t>
      </w:r>
      <w:r>
        <w:t>19</w:t>
      </w:r>
    </w:p>
    <w:tbl>
      <w:tblPr>
        <w:tblStyle w:val="NIAADefaultTableStyle"/>
        <w:tblW w:w="10348" w:type="dxa"/>
        <w:tblBorders>
          <w:insideV w:val="single" w:sz="4" w:space="0" w:color="auto"/>
        </w:tblBorders>
        <w:tblLook w:val="04A0" w:firstRow="1" w:lastRow="0" w:firstColumn="1" w:lastColumn="0" w:noHBand="0" w:noVBand="1"/>
        <w:tblDescription w:val="Table 2.1: Participation in training from 2012–13 to 2018–19"/>
      </w:tblPr>
      <w:tblGrid>
        <w:gridCol w:w="1431"/>
        <w:gridCol w:w="1254"/>
        <w:gridCol w:w="1253"/>
        <w:gridCol w:w="1253"/>
        <w:gridCol w:w="1254"/>
        <w:gridCol w:w="1254"/>
        <w:gridCol w:w="1254"/>
        <w:gridCol w:w="1395"/>
      </w:tblGrid>
      <w:tr w:rsidR="00CE5DE7" w14:paraId="07A13EC2" w14:textId="77777777" w:rsidTr="00CE5DE7">
        <w:trPr>
          <w:cnfStyle w:val="100000000000" w:firstRow="1" w:lastRow="0" w:firstColumn="0" w:lastColumn="0" w:oddVBand="0" w:evenVBand="0" w:oddHBand="0" w:evenHBand="0" w:firstRowFirstColumn="0" w:firstRowLastColumn="0" w:lastRowFirstColumn="0" w:lastRowLastColumn="0"/>
        </w:trPr>
        <w:tc>
          <w:tcPr>
            <w:tcW w:w="1431" w:type="dxa"/>
            <w:tcBorders>
              <w:top w:val="nil"/>
              <w:bottom w:val="single" w:sz="4" w:space="0" w:color="D1D1D1" w:themeColor="background2"/>
              <w:right w:val="single" w:sz="4" w:space="0" w:color="D1D1D1" w:themeColor="background2"/>
            </w:tcBorders>
          </w:tcPr>
          <w:p w14:paraId="07A13EBA" w14:textId="77777777" w:rsidR="00C545B7" w:rsidRPr="002C516D" w:rsidRDefault="00C545B7" w:rsidP="00CE5DE7">
            <w:pPr>
              <w:ind w:right="281"/>
              <w:jc w:val="center"/>
              <w:rPr>
                <w:color w:val="FFFFFF" w:themeColor="background1"/>
              </w:rPr>
            </w:pPr>
            <w:r>
              <w:rPr>
                <w:color w:val="FFFFFF" w:themeColor="background1"/>
              </w:rPr>
              <w:t>Data item</w:t>
            </w:r>
          </w:p>
        </w:tc>
        <w:tc>
          <w:tcPr>
            <w:tcW w:w="1254" w:type="dxa"/>
            <w:tcBorders>
              <w:top w:val="nil"/>
              <w:left w:val="single" w:sz="4" w:space="0" w:color="D1D1D1" w:themeColor="background2"/>
              <w:bottom w:val="single" w:sz="4" w:space="0" w:color="D1D1D1" w:themeColor="background2"/>
              <w:right w:val="single" w:sz="4" w:space="0" w:color="D1D1D1" w:themeColor="background2"/>
            </w:tcBorders>
          </w:tcPr>
          <w:p w14:paraId="07A13EBB" w14:textId="77777777" w:rsidR="00C545B7" w:rsidRPr="00CE5DE7" w:rsidRDefault="00C545B7" w:rsidP="00CE5DE7">
            <w:pPr>
              <w:ind w:right="281"/>
              <w:jc w:val="center"/>
              <w:rPr>
                <w:color w:val="FFFFFF" w:themeColor="background1"/>
              </w:rPr>
            </w:pPr>
            <w:r w:rsidRPr="00CE5DE7">
              <w:rPr>
                <w:color w:val="FFFFFF" w:themeColor="background1"/>
              </w:rPr>
              <w:t>2012</w:t>
            </w:r>
            <w:r w:rsidR="004A152D" w:rsidRPr="00CE5DE7">
              <w:rPr>
                <w:color w:val="FFFFFF" w:themeColor="background1"/>
              </w:rPr>
              <w:t>–</w:t>
            </w:r>
            <w:r w:rsidRPr="00CE5DE7">
              <w:rPr>
                <w:color w:val="FFFFFF" w:themeColor="background1"/>
              </w:rPr>
              <w:t>13</w:t>
            </w:r>
          </w:p>
        </w:tc>
        <w:tc>
          <w:tcPr>
            <w:tcW w:w="1253" w:type="dxa"/>
            <w:tcBorders>
              <w:top w:val="nil"/>
              <w:left w:val="single" w:sz="4" w:space="0" w:color="D1D1D1" w:themeColor="background2"/>
              <w:bottom w:val="single" w:sz="4" w:space="0" w:color="D1D1D1" w:themeColor="background2"/>
              <w:right w:val="single" w:sz="4" w:space="0" w:color="D1D1D1" w:themeColor="background2"/>
            </w:tcBorders>
          </w:tcPr>
          <w:p w14:paraId="07A13EBC" w14:textId="77777777" w:rsidR="00C545B7" w:rsidRPr="00CE5DE7" w:rsidRDefault="00C545B7" w:rsidP="00CE5DE7">
            <w:pPr>
              <w:ind w:right="281"/>
              <w:jc w:val="center"/>
              <w:rPr>
                <w:color w:val="FFFFFF" w:themeColor="background1"/>
              </w:rPr>
            </w:pPr>
            <w:r w:rsidRPr="00CE5DE7">
              <w:rPr>
                <w:color w:val="FFFFFF" w:themeColor="background1"/>
              </w:rPr>
              <w:t>2013</w:t>
            </w:r>
            <w:r w:rsidR="004A152D" w:rsidRPr="00CE5DE7">
              <w:rPr>
                <w:color w:val="FFFFFF" w:themeColor="background1"/>
              </w:rPr>
              <w:t>–</w:t>
            </w:r>
            <w:r w:rsidRPr="00CE5DE7">
              <w:rPr>
                <w:color w:val="FFFFFF" w:themeColor="background1"/>
              </w:rPr>
              <w:t>14</w:t>
            </w:r>
          </w:p>
        </w:tc>
        <w:tc>
          <w:tcPr>
            <w:tcW w:w="1253" w:type="dxa"/>
            <w:tcBorders>
              <w:top w:val="nil"/>
              <w:left w:val="single" w:sz="4" w:space="0" w:color="D1D1D1" w:themeColor="background2"/>
              <w:bottom w:val="single" w:sz="4" w:space="0" w:color="D1D1D1" w:themeColor="background2"/>
              <w:right w:val="single" w:sz="4" w:space="0" w:color="D1D1D1" w:themeColor="background2"/>
            </w:tcBorders>
          </w:tcPr>
          <w:p w14:paraId="07A13EBD" w14:textId="77777777" w:rsidR="00C545B7" w:rsidRPr="00CE5DE7" w:rsidRDefault="00C545B7" w:rsidP="00CE5DE7">
            <w:pPr>
              <w:ind w:right="281"/>
              <w:jc w:val="center"/>
              <w:rPr>
                <w:color w:val="FFFFFF" w:themeColor="background1"/>
              </w:rPr>
            </w:pPr>
            <w:r w:rsidRPr="00CE5DE7">
              <w:rPr>
                <w:color w:val="FFFFFF" w:themeColor="background1"/>
              </w:rPr>
              <w:t>2014</w:t>
            </w:r>
            <w:r w:rsidR="004A152D" w:rsidRPr="00CE5DE7">
              <w:rPr>
                <w:color w:val="FFFFFF" w:themeColor="background1"/>
              </w:rPr>
              <w:t>–</w:t>
            </w:r>
            <w:r w:rsidRPr="00CE5DE7">
              <w:rPr>
                <w:color w:val="FFFFFF" w:themeColor="background1"/>
              </w:rPr>
              <w:t>15</w:t>
            </w:r>
          </w:p>
        </w:tc>
        <w:tc>
          <w:tcPr>
            <w:tcW w:w="1254" w:type="dxa"/>
            <w:tcBorders>
              <w:top w:val="nil"/>
              <w:left w:val="single" w:sz="4" w:space="0" w:color="D1D1D1" w:themeColor="background2"/>
              <w:bottom w:val="single" w:sz="4" w:space="0" w:color="D1D1D1" w:themeColor="background2"/>
              <w:right w:val="single" w:sz="4" w:space="0" w:color="D1D1D1" w:themeColor="background2"/>
            </w:tcBorders>
          </w:tcPr>
          <w:p w14:paraId="07A13EBE" w14:textId="77777777" w:rsidR="00C545B7" w:rsidRPr="00CE5DE7" w:rsidRDefault="00C545B7" w:rsidP="00CE5DE7">
            <w:pPr>
              <w:ind w:right="281"/>
              <w:jc w:val="center"/>
              <w:rPr>
                <w:color w:val="FFFFFF" w:themeColor="background1"/>
              </w:rPr>
            </w:pPr>
            <w:r w:rsidRPr="00CE5DE7">
              <w:rPr>
                <w:color w:val="FFFFFF" w:themeColor="background1"/>
              </w:rPr>
              <w:t>2015</w:t>
            </w:r>
            <w:r w:rsidR="004A152D" w:rsidRPr="00CE5DE7">
              <w:rPr>
                <w:color w:val="FFFFFF" w:themeColor="background1"/>
              </w:rPr>
              <w:t>–</w:t>
            </w:r>
            <w:r w:rsidRPr="00CE5DE7">
              <w:rPr>
                <w:color w:val="FFFFFF" w:themeColor="background1"/>
              </w:rPr>
              <w:t>16</w:t>
            </w:r>
          </w:p>
        </w:tc>
        <w:tc>
          <w:tcPr>
            <w:tcW w:w="1254" w:type="dxa"/>
            <w:tcBorders>
              <w:top w:val="nil"/>
              <w:left w:val="single" w:sz="4" w:space="0" w:color="D1D1D1" w:themeColor="background2"/>
              <w:bottom w:val="single" w:sz="4" w:space="0" w:color="D1D1D1" w:themeColor="background2"/>
              <w:right w:val="single" w:sz="4" w:space="0" w:color="D1D1D1" w:themeColor="background2"/>
            </w:tcBorders>
          </w:tcPr>
          <w:p w14:paraId="07A13EBF" w14:textId="77777777" w:rsidR="00C545B7" w:rsidRPr="00CE5DE7" w:rsidRDefault="00C545B7" w:rsidP="00CE5DE7">
            <w:pPr>
              <w:ind w:right="281"/>
              <w:jc w:val="center"/>
              <w:rPr>
                <w:color w:val="FFFFFF" w:themeColor="background1"/>
              </w:rPr>
            </w:pPr>
            <w:r w:rsidRPr="00CE5DE7">
              <w:rPr>
                <w:color w:val="FFFFFF" w:themeColor="background1"/>
              </w:rPr>
              <w:t>2016</w:t>
            </w:r>
            <w:r w:rsidR="004A152D" w:rsidRPr="00CE5DE7">
              <w:rPr>
                <w:color w:val="FFFFFF" w:themeColor="background1"/>
              </w:rPr>
              <w:t>–</w:t>
            </w:r>
            <w:r w:rsidRPr="00CE5DE7">
              <w:rPr>
                <w:color w:val="FFFFFF" w:themeColor="background1"/>
              </w:rPr>
              <w:t>17</w:t>
            </w:r>
          </w:p>
        </w:tc>
        <w:tc>
          <w:tcPr>
            <w:tcW w:w="1254" w:type="dxa"/>
            <w:tcBorders>
              <w:top w:val="nil"/>
              <w:left w:val="single" w:sz="4" w:space="0" w:color="D1D1D1" w:themeColor="background2"/>
              <w:bottom w:val="single" w:sz="4" w:space="0" w:color="D1D1D1" w:themeColor="background2"/>
              <w:right w:val="single" w:sz="4" w:space="0" w:color="D1D1D1" w:themeColor="background2"/>
            </w:tcBorders>
          </w:tcPr>
          <w:p w14:paraId="07A13EC0" w14:textId="77777777" w:rsidR="00C545B7" w:rsidRPr="00CE5DE7" w:rsidRDefault="00C545B7" w:rsidP="00CE5DE7">
            <w:pPr>
              <w:ind w:right="281"/>
              <w:jc w:val="center"/>
              <w:rPr>
                <w:color w:val="FFFFFF" w:themeColor="background1"/>
              </w:rPr>
            </w:pPr>
            <w:r w:rsidRPr="00CE5DE7">
              <w:rPr>
                <w:color w:val="FFFFFF" w:themeColor="background1"/>
              </w:rPr>
              <w:t>2017</w:t>
            </w:r>
            <w:r w:rsidR="004A152D" w:rsidRPr="00CE5DE7">
              <w:rPr>
                <w:color w:val="FFFFFF" w:themeColor="background1"/>
              </w:rPr>
              <w:t>–</w:t>
            </w:r>
            <w:r w:rsidRPr="00CE5DE7">
              <w:rPr>
                <w:color w:val="FFFFFF" w:themeColor="background1"/>
              </w:rPr>
              <w:t>18</w:t>
            </w:r>
          </w:p>
        </w:tc>
        <w:tc>
          <w:tcPr>
            <w:tcW w:w="1395" w:type="dxa"/>
            <w:tcBorders>
              <w:top w:val="nil"/>
              <w:left w:val="single" w:sz="4" w:space="0" w:color="D1D1D1" w:themeColor="background2"/>
              <w:bottom w:val="single" w:sz="4" w:space="0" w:color="D1D1D1" w:themeColor="background2"/>
            </w:tcBorders>
          </w:tcPr>
          <w:p w14:paraId="07A13EC1" w14:textId="77777777" w:rsidR="00C545B7" w:rsidRPr="00CE5DE7" w:rsidRDefault="00C545B7" w:rsidP="00CE5DE7">
            <w:pPr>
              <w:ind w:right="281"/>
              <w:jc w:val="center"/>
              <w:rPr>
                <w:color w:val="FFFFFF" w:themeColor="background1"/>
              </w:rPr>
            </w:pPr>
            <w:r w:rsidRPr="00CE5DE7">
              <w:rPr>
                <w:color w:val="FFFFFF" w:themeColor="background1"/>
              </w:rPr>
              <w:t>2018</w:t>
            </w:r>
            <w:r w:rsidR="004A152D" w:rsidRPr="00CE5DE7">
              <w:rPr>
                <w:color w:val="FFFFFF" w:themeColor="background1"/>
              </w:rPr>
              <w:t>–</w:t>
            </w:r>
            <w:r w:rsidRPr="00CE5DE7">
              <w:rPr>
                <w:color w:val="FFFFFF" w:themeColor="background1"/>
              </w:rPr>
              <w:t>19</w:t>
            </w:r>
          </w:p>
        </w:tc>
      </w:tr>
      <w:tr w:rsidR="00CE5DE7" w14:paraId="07A13ECB" w14:textId="77777777" w:rsidTr="00CE5DE7">
        <w:trPr>
          <w:cnfStyle w:val="000000100000" w:firstRow="0" w:lastRow="0" w:firstColumn="0" w:lastColumn="0" w:oddVBand="0" w:evenVBand="0" w:oddHBand="1" w:evenHBand="0" w:firstRowFirstColumn="0" w:firstRowLastColumn="0" w:lastRowFirstColumn="0" w:lastRowLastColumn="0"/>
        </w:trPr>
        <w:tc>
          <w:tcPr>
            <w:tcW w:w="1431" w:type="dxa"/>
            <w:tcBorders>
              <w:top w:val="single" w:sz="4" w:space="0" w:color="D1D1D1" w:themeColor="background2"/>
              <w:bottom w:val="single" w:sz="4" w:space="0" w:color="D1D1D1" w:themeColor="background2"/>
              <w:right w:val="single" w:sz="4" w:space="0" w:color="D1D1D1" w:themeColor="background2"/>
            </w:tcBorders>
          </w:tcPr>
          <w:p w14:paraId="07A13EC3" w14:textId="77777777" w:rsidR="00C545B7" w:rsidRDefault="00C545B7" w:rsidP="00CE5DE7">
            <w:pPr>
              <w:ind w:right="281"/>
              <w:jc w:val="both"/>
            </w:pPr>
            <w:r>
              <w:t>Number of participants</w:t>
            </w:r>
          </w:p>
        </w:tc>
        <w:tc>
          <w:tcPr>
            <w:tcW w:w="1254"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C4" w14:textId="77777777" w:rsidR="00C545B7" w:rsidRDefault="00C545B7" w:rsidP="00CE5DE7">
            <w:pPr>
              <w:ind w:right="281"/>
              <w:jc w:val="right"/>
            </w:pPr>
            <w:r>
              <w:t>897</w:t>
            </w:r>
          </w:p>
        </w:tc>
        <w:tc>
          <w:tcPr>
            <w:tcW w:w="1253"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C5" w14:textId="77777777" w:rsidR="00C545B7" w:rsidRDefault="00C545B7" w:rsidP="00CE5DE7">
            <w:pPr>
              <w:ind w:right="281"/>
              <w:jc w:val="right"/>
            </w:pPr>
            <w:r>
              <w:t>1015</w:t>
            </w:r>
          </w:p>
        </w:tc>
        <w:tc>
          <w:tcPr>
            <w:tcW w:w="1253"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C6" w14:textId="77777777" w:rsidR="00C545B7" w:rsidRDefault="00C545B7" w:rsidP="00CE5DE7">
            <w:pPr>
              <w:ind w:right="281"/>
              <w:jc w:val="right"/>
            </w:pPr>
            <w:r>
              <w:t>886</w:t>
            </w:r>
          </w:p>
        </w:tc>
        <w:tc>
          <w:tcPr>
            <w:tcW w:w="1254"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C7" w14:textId="77777777" w:rsidR="00C545B7" w:rsidRDefault="00C545B7" w:rsidP="00CE5DE7">
            <w:pPr>
              <w:ind w:right="281"/>
              <w:jc w:val="right"/>
            </w:pPr>
            <w:r>
              <w:t>865</w:t>
            </w:r>
          </w:p>
        </w:tc>
        <w:tc>
          <w:tcPr>
            <w:tcW w:w="1254"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C8" w14:textId="77777777" w:rsidR="00C545B7" w:rsidRDefault="00C545B7" w:rsidP="00CE5DE7">
            <w:pPr>
              <w:ind w:right="281"/>
              <w:jc w:val="right"/>
            </w:pPr>
            <w:r>
              <w:t>943</w:t>
            </w:r>
          </w:p>
        </w:tc>
        <w:tc>
          <w:tcPr>
            <w:tcW w:w="1254"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C9" w14:textId="77777777" w:rsidR="00C545B7" w:rsidRDefault="00C545B7" w:rsidP="00CE5DE7">
            <w:pPr>
              <w:ind w:right="281"/>
              <w:jc w:val="right"/>
            </w:pPr>
            <w:r>
              <w:t>1058</w:t>
            </w:r>
          </w:p>
        </w:tc>
        <w:tc>
          <w:tcPr>
            <w:tcW w:w="1395" w:type="dxa"/>
            <w:tcBorders>
              <w:top w:val="single" w:sz="4" w:space="0" w:color="D1D1D1" w:themeColor="background2"/>
              <w:left w:val="single" w:sz="4" w:space="0" w:color="D1D1D1" w:themeColor="background2"/>
              <w:bottom w:val="single" w:sz="4" w:space="0" w:color="D1D1D1" w:themeColor="background2"/>
            </w:tcBorders>
          </w:tcPr>
          <w:p w14:paraId="07A13ECA" w14:textId="77777777" w:rsidR="00C545B7" w:rsidRDefault="00FA0A45" w:rsidP="00CE5DE7">
            <w:pPr>
              <w:ind w:right="281"/>
              <w:jc w:val="right"/>
            </w:pPr>
            <w:r>
              <w:t>827</w:t>
            </w:r>
          </w:p>
        </w:tc>
      </w:tr>
      <w:tr w:rsidR="00CE5DE7" w14:paraId="07A13ED4" w14:textId="77777777" w:rsidTr="00CE5DE7">
        <w:trPr>
          <w:cnfStyle w:val="000000010000" w:firstRow="0" w:lastRow="0" w:firstColumn="0" w:lastColumn="0" w:oddVBand="0" w:evenVBand="0" w:oddHBand="0" w:evenHBand="1" w:firstRowFirstColumn="0" w:firstRowLastColumn="0" w:lastRowFirstColumn="0" w:lastRowLastColumn="0"/>
        </w:trPr>
        <w:tc>
          <w:tcPr>
            <w:tcW w:w="1431" w:type="dxa"/>
            <w:tcBorders>
              <w:top w:val="single" w:sz="4" w:space="0" w:color="D1D1D1" w:themeColor="background2"/>
              <w:bottom w:val="single" w:sz="4" w:space="0" w:color="D1D1D1" w:themeColor="background2"/>
              <w:right w:val="single" w:sz="4" w:space="0" w:color="D1D1D1" w:themeColor="background2"/>
            </w:tcBorders>
          </w:tcPr>
          <w:p w14:paraId="07A13ECC" w14:textId="77777777" w:rsidR="00C545B7" w:rsidRDefault="00C545B7" w:rsidP="00CE5DE7">
            <w:pPr>
              <w:ind w:right="281"/>
              <w:jc w:val="both"/>
            </w:pPr>
            <w:r>
              <w:t>Number of corporations</w:t>
            </w:r>
          </w:p>
        </w:tc>
        <w:tc>
          <w:tcPr>
            <w:tcW w:w="1254"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CD" w14:textId="77777777" w:rsidR="00C545B7" w:rsidRDefault="00C545B7" w:rsidP="00CE5DE7">
            <w:pPr>
              <w:ind w:right="281"/>
              <w:jc w:val="right"/>
            </w:pPr>
            <w:r>
              <w:t>198</w:t>
            </w:r>
          </w:p>
        </w:tc>
        <w:tc>
          <w:tcPr>
            <w:tcW w:w="1253"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CE" w14:textId="77777777" w:rsidR="00C545B7" w:rsidRDefault="00C545B7" w:rsidP="00CE5DE7">
            <w:pPr>
              <w:ind w:right="281"/>
              <w:jc w:val="right"/>
            </w:pPr>
            <w:r>
              <w:t>194</w:t>
            </w:r>
          </w:p>
        </w:tc>
        <w:tc>
          <w:tcPr>
            <w:tcW w:w="1253"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CF" w14:textId="77777777" w:rsidR="00C545B7" w:rsidRDefault="00C545B7" w:rsidP="00CE5DE7">
            <w:pPr>
              <w:ind w:right="281"/>
              <w:jc w:val="right"/>
            </w:pPr>
            <w:r>
              <w:t>169</w:t>
            </w:r>
          </w:p>
        </w:tc>
        <w:tc>
          <w:tcPr>
            <w:tcW w:w="1254"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D0" w14:textId="77777777" w:rsidR="00C545B7" w:rsidRDefault="00C545B7" w:rsidP="00CE5DE7">
            <w:pPr>
              <w:ind w:right="281"/>
              <w:jc w:val="right"/>
            </w:pPr>
            <w:r>
              <w:t>208</w:t>
            </w:r>
          </w:p>
        </w:tc>
        <w:tc>
          <w:tcPr>
            <w:tcW w:w="1254"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D1" w14:textId="77777777" w:rsidR="00C545B7" w:rsidRDefault="00C545B7" w:rsidP="00CE5DE7">
            <w:pPr>
              <w:ind w:right="281"/>
              <w:jc w:val="right"/>
            </w:pPr>
            <w:r>
              <w:t>260</w:t>
            </w:r>
          </w:p>
        </w:tc>
        <w:tc>
          <w:tcPr>
            <w:tcW w:w="1254" w:type="dxa"/>
            <w:tcBorders>
              <w:top w:val="single" w:sz="4" w:space="0" w:color="D1D1D1" w:themeColor="background2"/>
              <w:left w:val="single" w:sz="4" w:space="0" w:color="D1D1D1" w:themeColor="background2"/>
              <w:bottom w:val="single" w:sz="4" w:space="0" w:color="D1D1D1" w:themeColor="background2"/>
              <w:right w:val="single" w:sz="4" w:space="0" w:color="D1D1D1" w:themeColor="background2"/>
            </w:tcBorders>
          </w:tcPr>
          <w:p w14:paraId="07A13ED2" w14:textId="77777777" w:rsidR="00C545B7" w:rsidRDefault="00C545B7" w:rsidP="00CE5DE7">
            <w:pPr>
              <w:ind w:right="281"/>
              <w:jc w:val="right"/>
            </w:pPr>
            <w:r>
              <w:t>254</w:t>
            </w:r>
          </w:p>
        </w:tc>
        <w:tc>
          <w:tcPr>
            <w:tcW w:w="1395" w:type="dxa"/>
            <w:tcBorders>
              <w:top w:val="single" w:sz="4" w:space="0" w:color="D1D1D1" w:themeColor="background2"/>
              <w:left w:val="single" w:sz="4" w:space="0" w:color="D1D1D1" w:themeColor="background2"/>
              <w:bottom w:val="single" w:sz="4" w:space="0" w:color="D1D1D1" w:themeColor="background2"/>
            </w:tcBorders>
          </w:tcPr>
          <w:p w14:paraId="07A13ED3" w14:textId="77777777" w:rsidR="00C545B7" w:rsidRDefault="00FA0A45" w:rsidP="00CE5DE7">
            <w:pPr>
              <w:ind w:right="281"/>
              <w:jc w:val="right"/>
            </w:pPr>
            <w:r>
              <w:t>261</w:t>
            </w:r>
          </w:p>
        </w:tc>
      </w:tr>
      <w:tr w:rsidR="00CE5DE7" w14:paraId="07A13EDD" w14:textId="77777777" w:rsidTr="00CE5DE7">
        <w:trPr>
          <w:cnfStyle w:val="000000100000" w:firstRow="0" w:lastRow="0" w:firstColumn="0" w:lastColumn="0" w:oddVBand="0" w:evenVBand="0" w:oddHBand="1" w:evenHBand="0" w:firstRowFirstColumn="0" w:firstRowLastColumn="0" w:lastRowFirstColumn="0" w:lastRowLastColumn="0"/>
        </w:trPr>
        <w:tc>
          <w:tcPr>
            <w:tcW w:w="1431" w:type="dxa"/>
            <w:tcBorders>
              <w:top w:val="single" w:sz="4" w:space="0" w:color="D1D1D1" w:themeColor="background2"/>
              <w:bottom w:val="single" w:sz="18" w:space="0" w:color="D1D1D1" w:themeColor="background2"/>
              <w:right w:val="single" w:sz="4" w:space="0" w:color="D1D1D1" w:themeColor="background2"/>
            </w:tcBorders>
          </w:tcPr>
          <w:p w14:paraId="07A13ED5" w14:textId="77777777" w:rsidR="00C545B7" w:rsidRDefault="00C545B7" w:rsidP="00CE5DE7">
            <w:pPr>
              <w:ind w:right="281"/>
              <w:jc w:val="both"/>
            </w:pPr>
            <w:r>
              <w:t xml:space="preserve">Participants reporting a </w:t>
            </w:r>
            <w:r w:rsidR="006251DD">
              <w:t>‘</w:t>
            </w:r>
            <w:r>
              <w:t>significant</w:t>
            </w:r>
            <w:r w:rsidR="006251DD">
              <w:t>’</w:t>
            </w:r>
            <w:r>
              <w:t xml:space="preserve"> or </w:t>
            </w:r>
            <w:r w:rsidR="006251DD">
              <w:t>‘</w:t>
            </w:r>
            <w:r>
              <w:t>very significant</w:t>
            </w:r>
            <w:r w:rsidR="006251DD">
              <w:t>’</w:t>
            </w:r>
            <w:r>
              <w:t xml:space="preserve"> increase in corporate governance knowledge</w:t>
            </w:r>
          </w:p>
        </w:tc>
        <w:tc>
          <w:tcPr>
            <w:tcW w:w="1254" w:type="dxa"/>
            <w:tcBorders>
              <w:top w:val="single" w:sz="4" w:space="0" w:color="D1D1D1" w:themeColor="background2"/>
              <w:left w:val="single" w:sz="4" w:space="0" w:color="D1D1D1" w:themeColor="background2"/>
              <w:bottom w:val="single" w:sz="18" w:space="0" w:color="D1D1D1" w:themeColor="background2"/>
              <w:right w:val="single" w:sz="4" w:space="0" w:color="D1D1D1" w:themeColor="background2"/>
            </w:tcBorders>
          </w:tcPr>
          <w:p w14:paraId="07A13ED6" w14:textId="77777777" w:rsidR="00C545B7" w:rsidRDefault="00C545B7" w:rsidP="00CE5DE7">
            <w:pPr>
              <w:ind w:right="281"/>
              <w:jc w:val="right"/>
            </w:pPr>
            <w:r>
              <w:t>92.5%</w:t>
            </w:r>
          </w:p>
        </w:tc>
        <w:tc>
          <w:tcPr>
            <w:tcW w:w="1253" w:type="dxa"/>
            <w:tcBorders>
              <w:top w:val="single" w:sz="4" w:space="0" w:color="D1D1D1" w:themeColor="background2"/>
              <w:left w:val="single" w:sz="4" w:space="0" w:color="D1D1D1" w:themeColor="background2"/>
              <w:bottom w:val="single" w:sz="18" w:space="0" w:color="D1D1D1" w:themeColor="background2"/>
              <w:right w:val="single" w:sz="4" w:space="0" w:color="D1D1D1" w:themeColor="background2"/>
            </w:tcBorders>
          </w:tcPr>
          <w:p w14:paraId="07A13ED7" w14:textId="77777777" w:rsidR="00C545B7" w:rsidRDefault="00C545B7" w:rsidP="00CE5DE7">
            <w:pPr>
              <w:ind w:right="281"/>
              <w:jc w:val="right"/>
            </w:pPr>
            <w:r>
              <w:t>91.1%</w:t>
            </w:r>
          </w:p>
        </w:tc>
        <w:tc>
          <w:tcPr>
            <w:tcW w:w="1253" w:type="dxa"/>
            <w:tcBorders>
              <w:top w:val="single" w:sz="4" w:space="0" w:color="D1D1D1" w:themeColor="background2"/>
              <w:left w:val="single" w:sz="4" w:space="0" w:color="D1D1D1" w:themeColor="background2"/>
              <w:bottom w:val="single" w:sz="18" w:space="0" w:color="D1D1D1" w:themeColor="background2"/>
              <w:right w:val="single" w:sz="4" w:space="0" w:color="D1D1D1" w:themeColor="background2"/>
            </w:tcBorders>
          </w:tcPr>
          <w:p w14:paraId="07A13ED8" w14:textId="77777777" w:rsidR="00C545B7" w:rsidRDefault="00C545B7" w:rsidP="00CE5DE7">
            <w:pPr>
              <w:ind w:right="281"/>
              <w:jc w:val="right"/>
            </w:pPr>
            <w:r>
              <w:t>90</w:t>
            </w:r>
            <w:r w:rsidR="00F70BB1">
              <w:t>.0</w:t>
            </w:r>
            <w:r>
              <w:t>%</w:t>
            </w:r>
          </w:p>
        </w:tc>
        <w:tc>
          <w:tcPr>
            <w:tcW w:w="1254" w:type="dxa"/>
            <w:tcBorders>
              <w:top w:val="single" w:sz="4" w:space="0" w:color="D1D1D1" w:themeColor="background2"/>
              <w:left w:val="single" w:sz="4" w:space="0" w:color="D1D1D1" w:themeColor="background2"/>
              <w:bottom w:val="single" w:sz="18" w:space="0" w:color="D1D1D1" w:themeColor="background2"/>
              <w:right w:val="single" w:sz="4" w:space="0" w:color="D1D1D1" w:themeColor="background2"/>
            </w:tcBorders>
          </w:tcPr>
          <w:p w14:paraId="07A13ED9" w14:textId="77777777" w:rsidR="00C545B7" w:rsidRDefault="00C545B7" w:rsidP="00CE5DE7">
            <w:pPr>
              <w:ind w:right="281"/>
              <w:jc w:val="right"/>
            </w:pPr>
            <w:r>
              <w:t>88.2%</w:t>
            </w:r>
          </w:p>
        </w:tc>
        <w:tc>
          <w:tcPr>
            <w:tcW w:w="1254" w:type="dxa"/>
            <w:tcBorders>
              <w:top w:val="single" w:sz="4" w:space="0" w:color="D1D1D1" w:themeColor="background2"/>
              <w:left w:val="single" w:sz="4" w:space="0" w:color="D1D1D1" w:themeColor="background2"/>
              <w:bottom w:val="single" w:sz="18" w:space="0" w:color="D1D1D1" w:themeColor="background2"/>
              <w:right w:val="single" w:sz="4" w:space="0" w:color="D1D1D1" w:themeColor="background2"/>
            </w:tcBorders>
          </w:tcPr>
          <w:p w14:paraId="07A13EDA" w14:textId="77777777" w:rsidR="00C545B7" w:rsidRDefault="00C545B7" w:rsidP="00CE5DE7">
            <w:pPr>
              <w:ind w:right="281"/>
              <w:jc w:val="right"/>
            </w:pPr>
            <w:r>
              <w:t>92.1%</w:t>
            </w:r>
          </w:p>
        </w:tc>
        <w:tc>
          <w:tcPr>
            <w:tcW w:w="1254" w:type="dxa"/>
            <w:tcBorders>
              <w:top w:val="single" w:sz="4" w:space="0" w:color="D1D1D1" w:themeColor="background2"/>
              <w:left w:val="single" w:sz="4" w:space="0" w:color="D1D1D1" w:themeColor="background2"/>
              <w:bottom w:val="single" w:sz="18" w:space="0" w:color="D1D1D1" w:themeColor="background2"/>
              <w:right w:val="single" w:sz="4" w:space="0" w:color="D1D1D1" w:themeColor="background2"/>
            </w:tcBorders>
          </w:tcPr>
          <w:p w14:paraId="07A13EDB" w14:textId="77777777" w:rsidR="00C545B7" w:rsidRDefault="00C545B7" w:rsidP="00CE5DE7">
            <w:pPr>
              <w:ind w:right="281"/>
              <w:jc w:val="right"/>
            </w:pPr>
            <w:r>
              <w:t>97.4%</w:t>
            </w:r>
          </w:p>
        </w:tc>
        <w:tc>
          <w:tcPr>
            <w:tcW w:w="1395" w:type="dxa"/>
            <w:tcBorders>
              <w:top w:val="single" w:sz="4" w:space="0" w:color="D1D1D1" w:themeColor="background2"/>
              <w:left w:val="single" w:sz="4" w:space="0" w:color="D1D1D1" w:themeColor="background2"/>
              <w:bottom w:val="single" w:sz="18" w:space="0" w:color="D1D1D1" w:themeColor="background2"/>
            </w:tcBorders>
          </w:tcPr>
          <w:p w14:paraId="07A13EDC" w14:textId="77777777" w:rsidR="00C545B7" w:rsidRDefault="00C545B7" w:rsidP="00CE5DE7">
            <w:pPr>
              <w:ind w:right="281"/>
              <w:jc w:val="right"/>
            </w:pPr>
            <w:r>
              <w:t>84</w:t>
            </w:r>
            <w:r w:rsidR="00F70BB1">
              <w:t>.0</w:t>
            </w:r>
            <w:r>
              <w:t>%</w:t>
            </w:r>
          </w:p>
        </w:tc>
      </w:tr>
    </w:tbl>
    <w:p w14:paraId="07A13EDE" w14:textId="77777777" w:rsidR="003B5B49" w:rsidRDefault="003B5B49" w:rsidP="003B5B49">
      <w:pPr>
        <w:spacing w:line="276" w:lineRule="auto"/>
        <w:ind w:left="567" w:right="281" w:hanging="567"/>
        <w:jc w:val="both"/>
      </w:pPr>
      <w:r w:rsidRPr="00797AAC">
        <w:rPr>
          <w:rFonts w:eastAsia="Times New Roman" w:cstheme="minorHAnsi"/>
          <w:color w:val="auto"/>
          <w:sz w:val="16"/>
          <w:szCs w:val="16"/>
        </w:rPr>
        <w:t xml:space="preserve">Source: </w:t>
      </w:r>
      <w:r>
        <w:rPr>
          <w:rFonts w:eastAsia="Times New Roman" w:cstheme="minorHAnsi"/>
          <w:color w:val="auto"/>
          <w:sz w:val="16"/>
          <w:szCs w:val="16"/>
        </w:rPr>
        <w:tab/>
      </w:r>
      <w:r w:rsidRPr="00797AAC">
        <w:rPr>
          <w:rFonts w:eastAsia="Times New Roman" w:cstheme="minorHAnsi"/>
          <w:color w:val="auto"/>
          <w:sz w:val="16"/>
          <w:szCs w:val="16"/>
        </w:rPr>
        <w:t>ORIC data.</w:t>
      </w:r>
    </w:p>
    <w:p w14:paraId="07A13EDF" w14:textId="77777777" w:rsidR="00B01187" w:rsidRPr="00B5283E" w:rsidRDefault="00B01187" w:rsidP="00760D4A">
      <w:pPr>
        <w:pStyle w:val="Heading2"/>
        <w:ind w:right="281"/>
        <w:jc w:val="both"/>
      </w:pPr>
      <w:bookmarkStart w:id="161" w:name="_Toc44681994"/>
      <w:bookmarkStart w:id="162" w:name="_Toc44682477"/>
      <w:bookmarkStart w:id="163" w:name="_Toc44921317"/>
      <w:bookmarkStart w:id="164" w:name="_Toc44941659"/>
      <w:bookmarkStart w:id="165" w:name="_Toc45003846"/>
      <w:bookmarkStart w:id="166" w:name="_Toc45013826"/>
      <w:bookmarkStart w:id="167" w:name="_Toc45024888"/>
      <w:bookmarkStart w:id="168" w:name="_Toc46827358"/>
      <w:bookmarkStart w:id="169" w:name="_Toc43280303"/>
      <w:bookmarkStart w:id="170" w:name="_Toc43285239"/>
      <w:r w:rsidRPr="00B5283E">
        <w:t xml:space="preserve">Special incorporation needs of Aboriginal and Torres Strait Islander </w:t>
      </w:r>
      <w:r w:rsidR="009E3A47" w:rsidRPr="00B5283E">
        <w:t>people</w:t>
      </w:r>
      <w:bookmarkEnd w:id="161"/>
      <w:bookmarkEnd w:id="162"/>
      <w:bookmarkEnd w:id="163"/>
      <w:bookmarkEnd w:id="164"/>
      <w:bookmarkEnd w:id="165"/>
      <w:bookmarkEnd w:id="166"/>
      <w:bookmarkEnd w:id="167"/>
      <w:bookmarkEnd w:id="168"/>
    </w:p>
    <w:bookmarkEnd w:id="169"/>
    <w:bookmarkEnd w:id="170"/>
    <w:p w14:paraId="07A13EE0" w14:textId="77777777" w:rsidR="00CF7C95" w:rsidRDefault="00CF7C95" w:rsidP="00760D4A">
      <w:pPr>
        <w:pStyle w:val="ListParagraph"/>
        <w:numPr>
          <w:ilvl w:val="1"/>
          <w:numId w:val="26"/>
        </w:numPr>
        <w:tabs>
          <w:tab w:val="left" w:pos="851"/>
        </w:tabs>
        <w:ind w:left="567" w:right="281" w:hanging="567"/>
        <w:contextualSpacing w:val="0"/>
        <w:jc w:val="both"/>
      </w:pPr>
      <w:r>
        <w:t xml:space="preserve">The </w:t>
      </w:r>
      <w:r w:rsidR="003C574C">
        <w:t>CATSI </w:t>
      </w:r>
      <w:r>
        <w:t xml:space="preserve">Act aims to address the special incorporation needs of Aboriginal and Torres Strait Islander people articulated in the Review of the ACA Act. The nature of these needs may have changed since that time, but they nevertheless persist in some form. </w:t>
      </w:r>
    </w:p>
    <w:p w14:paraId="07A13EE1" w14:textId="77777777" w:rsidR="004D0380" w:rsidRPr="007A1891" w:rsidRDefault="008E7058" w:rsidP="00760D4A">
      <w:pPr>
        <w:pStyle w:val="ListParagraph"/>
        <w:numPr>
          <w:ilvl w:val="1"/>
          <w:numId w:val="26"/>
        </w:numPr>
        <w:tabs>
          <w:tab w:val="left" w:pos="851"/>
        </w:tabs>
        <w:ind w:left="567" w:right="281" w:hanging="567"/>
        <w:contextualSpacing w:val="0"/>
        <w:jc w:val="both"/>
      </w:pPr>
      <w:r>
        <w:t>T</w:t>
      </w:r>
      <w:r w:rsidR="00CF7C95">
        <w:t xml:space="preserve">he </w:t>
      </w:r>
      <w:r>
        <w:t>R</w:t>
      </w:r>
      <w:r w:rsidR="004D0380" w:rsidRPr="007A1891">
        <w:t>eview of the ACA Act</w:t>
      </w:r>
      <w:r w:rsidR="002B4294">
        <w:t xml:space="preserve"> </w:t>
      </w:r>
      <w:r w:rsidR="004D0380" w:rsidRPr="007A1891">
        <w:t>found that in light of the special incorporation needs of Aboriginal and Torres Strait Islander people, the Corporations Act alone would probably not have provided an appropriate alternative to an Indigenous-specific incorporation statute, even if special regulatory assistance were available to Indigenous corporations. The review noted that this was particularly the case for small Indigenous corporations.</w:t>
      </w:r>
      <w:r w:rsidR="00F21547" w:rsidRPr="00F21547">
        <w:t xml:space="preserve"> </w:t>
      </w:r>
      <w:r w:rsidR="00F21547" w:rsidRPr="007A1891">
        <w:t>Further, the review found that the special incorporation needs of the members of Indigenous corporations are not well catered for under other incorporation statutes, including those of the states and territories.</w:t>
      </w:r>
    </w:p>
    <w:p w14:paraId="07A13EE2" w14:textId="77777777" w:rsidR="00EA7627" w:rsidRPr="00B5283E" w:rsidRDefault="00EA7627" w:rsidP="00760D4A">
      <w:pPr>
        <w:pStyle w:val="Heading3"/>
        <w:ind w:right="281"/>
        <w:jc w:val="both"/>
      </w:pPr>
      <w:bookmarkStart w:id="171" w:name="_Toc43280304"/>
      <w:bookmarkStart w:id="172" w:name="_Toc43285240"/>
      <w:bookmarkStart w:id="173" w:name="_Toc44681995"/>
      <w:bookmarkStart w:id="174" w:name="_Toc44682478"/>
      <w:bookmarkStart w:id="175" w:name="_Toc44921318"/>
      <w:bookmarkStart w:id="176" w:name="_Toc44941660"/>
      <w:bookmarkStart w:id="177" w:name="_Toc45003847"/>
      <w:bookmarkStart w:id="178" w:name="_Toc45013827"/>
      <w:bookmarkStart w:id="179" w:name="_Toc45024889"/>
      <w:bookmarkStart w:id="180" w:name="_Toc46827359"/>
      <w:r w:rsidRPr="00B5283E">
        <w:t>Social disadvantage</w:t>
      </w:r>
      <w:bookmarkEnd w:id="171"/>
      <w:bookmarkEnd w:id="172"/>
      <w:bookmarkEnd w:id="173"/>
      <w:bookmarkEnd w:id="174"/>
      <w:bookmarkEnd w:id="175"/>
      <w:bookmarkEnd w:id="176"/>
      <w:bookmarkEnd w:id="177"/>
      <w:bookmarkEnd w:id="178"/>
      <w:bookmarkEnd w:id="179"/>
      <w:bookmarkEnd w:id="180"/>
    </w:p>
    <w:p w14:paraId="07A13EE3" w14:textId="77777777" w:rsidR="00EF75F5" w:rsidRDefault="00EA7627" w:rsidP="00760D4A">
      <w:pPr>
        <w:pStyle w:val="ListParagraph"/>
        <w:numPr>
          <w:ilvl w:val="1"/>
          <w:numId w:val="26"/>
        </w:numPr>
        <w:tabs>
          <w:tab w:val="left" w:pos="851"/>
        </w:tabs>
        <w:ind w:left="567" w:right="281" w:hanging="567"/>
        <w:contextualSpacing w:val="0"/>
        <w:jc w:val="both"/>
      </w:pPr>
      <w:r w:rsidRPr="000E0AAB">
        <w:t xml:space="preserve">The </w:t>
      </w:r>
      <w:r w:rsidR="00E151FA" w:rsidRPr="000E0AAB">
        <w:t>Review of the ACA Act</w:t>
      </w:r>
      <w:r>
        <w:t xml:space="preserve"> noted factors of social disadvantage that could present </w:t>
      </w:r>
      <w:r w:rsidR="007F4A70">
        <w:t xml:space="preserve">as </w:t>
      </w:r>
      <w:r>
        <w:t>barriers for some Aboriginal and Torres Strait Islander people to establish and manage corporations</w:t>
      </w:r>
      <w:r w:rsidR="000E0AAB">
        <w:t xml:space="preserve">, including </w:t>
      </w:r>
      <w:r>
        <w:t xml:space="preserve">low education rates, low employment rates and </w:t>
      </w:r>
      <w:r w:rsidR="00C279B3">
        <w:t xml:space="preserve">English </w:t>
      </w:r>
      <w:r>
        <w:t xml:space="preserve">language challenges. </w:t>
      </w:r>
      <w:r w:rsidR="00AA7D1F">
        <w:t>A 2017 Australian Bureau of Statistics report noted that ‘</w:t>
      </w:r>
      <w:r w:rsidR="00AA7D1F" w:rsidRPr="008E7058">
        <w:rPr>
          <w:i/>
        </w:rPr>
        <w:t>Aboriginal and Torres Strait Islander people are more likely than other Australians to experience various forms of disadvantage, including higher unemployment, poverty, isolation, trauma, discrimination, exposure to violence, trouble with the law and alcohol and substance abuse</w:t>
      </w:r>
      <w:r w:rsidR="00AA7D1F">
        <w:t>.’</w:t>
      </w:r>
      <w:r w:rsidR="00AA7D1F">
        <w:rPr>
          <w:rStyle w:val="FootnoteReference"/>
        </w:rPr>
        <w:footnoteReference w:id="20"/>
      </w:r>
      <w:r w:rsidR="00AA7D1F">
        <w:t xml:space="preserve"> Some of these forms of disadvantage </w:t>
      </w:r>
      <w:r w:rsidR="00EF75F5">
        <w:t xml:space="preserve">could present a barrier to effectively forming a corporation, appointing or becoming directors, holding </w:t>
      </w:r>
      <w:r w:rsidR="00E151FA">
        <w:t>e</w:t>
      </w:r>
      <w:r w:rsidR="00EF75F5">
        <w:t>xecutive</w:t>
      </w:r>
      <w:r w:rsidR="00E151FA">
        <w:t>s</w:t>
      </w:r>
      <w:r w:rsidR="00EF75F5">
        <w:t xml:space="preserve"> and directors </w:t>
      </w:r>
      <w:r w:rsidR="00E151FA">
        <w:t xml:space="preserve">to </w:t>
      </w:r>
      <w:r w:rsidR="00EF75F5">
        <w:t>account for their management of a corporation, and understanding and enacting their rights as members.</w:t>
      </w:r>
      <w:r w:rsidR="003544A5">
        <w:t xml:space="preserve"> These barriers and challenges should not prevent Aboriginal and Torres Strait Islander people from developing their own organisations consistent with </w:t>
      </w:r>
      <w:r w:rsidR="003544A5" w:rsidRPr="00501FE0">
        <w:t xml:space="preserve">Article 18 of the </w:t>
      </w:r>
      <w:r w:rsidR="003544A5" w:rsidRPr="003544A5">
        <w:rPr>
          <w:i/>
          <w:iCs/>
        </w:rPr>
        <w:t>United Nations Declaration on the Rights of Indigenous Peoples</w:t>
      </w:r>
      <w:r w:rsidR="003544A5">
        <w:t>.</w:t>
      </w:r>
    </w:p>
    <w:p w14:paraId="07A13EE4" w14:textId="77777777" w:rsidR="00EA7627" w:rsidRDefault="00EA7627" w:rsidP="00760D4A">
      <w:pPr>
        <w:pStyle w:val="ListParagraph"/>
        <w:numPr>
          <w:ilvl w:val="1"/>
          <w:numId w:val="26"/>
        </w:numPr>
        <w:tabs>
          <w:tab w:val="left" w:pos="851"/>
        </w:tabs>
        <w:ind w:left="567" w:right="281" w:hanging="567"/>
        <w:contextualSpacing w:val="0"/>
        <w:jc w:val="both"/>
      </w:pPr>
      <w:r>
        <w:t xml:space="preserve">The </w:t>
      </w:r>
      <w:r w:rsidRPr="003544A5">
        <w:rPr>
          <w:i/>
        </w:rPr>
        <w:t xml:space="preserve">2020 </w:t>
      </w:r>
      <w:r w:rsidRPr="008646D3">
        <w:rPr>
          <w:i/>
        </w:rPr>
        <w:t>Closing the Gap Report</w:t>
      </w:r>
      <w:r>
        <w:t xml:space="preserve"> indicates that progress against the Closing the Gap targets has been mixed. For example:</w:t>
      </w:r>
    </w:p>
    <w:p w14:paraId="07A13EE5" w14:textId="77777777" w:rsidR="00EA7627" w:rsidRDefault="00EA7627" w:rsidP="00760D4A">
      <w:pPr>
        <w:numPr>
          <w:ilvl w:val="1"/>
          <w:numId w:val="10"/>
        </w:numPr>
        <w:ind w:right="281"/>
        <w:jc w:val="both"/>
      </w:pPr>
      <w:r>
        <w:t xml:space="preserve">there has been progress made towards halving the gap for Indigenous </w:t>
      </w:r>
      <w:r w:rsidR="008E7058">
        <w:t>children</w:t>
      </w:r>
      <w:r>
        <w:t xml:space="preserve"> in reading, writing and numeracy but further improvement is required; and</w:t>
      </w:r>
    </w:p>
    <w:p w14:paraId="07A13EE6" w14:textId="77777777" w:rsidR="00EA7627" w:rsidRDefault="00EA7627" w:rsidP="00760D4A">
      <w:pPr>
        <w:numPr>
          <w:ilvl w:val="1"/>
          <w:numId w:val="10"/>
        </w:numPr>
        <w:ind w:right="281"/>
        <w:jc w:val="both"/>
      </w:pPr>
      <w:r>
        <w:t>in 2018 the Indigenous employment rate was around 49 per cent compared to around 75 per cent for</w:t>
      </w:r>
      <w:r w:rsidR="007F4A70">
        <w:t xml:space="preserve"> </w:t>
      </w:r>
      <w:r>
        <w:t>non</w:t>
      </w:r>
      <w:r w:rsidR="007F4A70">
        <w:noBreakHyphen/>
      </w:r>
      <w:r>
        <w:t>Indigenous Australians.</w:t>
      </w:r>
      <w:r>
        <w:rPr>
          <w:rStyle w:val="FootnoteReference"/>
        </w:rPr>
        <w:footnoteReference w:id="21"/>
      </w:r>
    </w:p>
    <w:p w14:paraId="07A13EE7" w14:textId="77777777" w:rsidR="00EA7627" w:rsidRDefault="00EA7627" w:rsidP="00760D4A">
      <w:pPr>
        <w:pStyle w:val="ListParagraph"/>
        <w:numPr>
          <w:ilvl w:val="1"/>
          <w:numId w:val="26"/>
        </w:numPr>
        <w:tabs>
          <w:tab w:val="left" w:pos="851"/>
        </w:tabs>
        <w:ind w:left="567" w:right="281" w:hanging="567"/>
        <w:contextualSpacing w:val="0"/>
        <w:jc w:val="both"/>
      </w:pPr>
      <w:r>
        <w:t xml:space="preserve">Further, Aboriginal and Torres Strait Islander people who speak Indigenous language(s) proficiently may </w:t>
      </w:r>
      <w:r w:rsidR="00B06A00">
        <w:t>have</w:t>
      </w:r>
      <w:r>
        <w:t xml:space="preserve"> less developed English language skills. According to the Australian Bureau of Statistics 2016 </w:t>
      </w:r>
      <w:r w:rsidR="007F4A70">
        <w:t>Ce</w:t>
      </w:r>
      <w:r>
        <w:t>nsus results</w:t>
      </w:r>
      <w:r w:rsidR="00F2678A">
        <w:t>:</w:t>
      </w:r>
      <w:r>
        <w:t xml:space="preserve"> around 13 per cent of people in </w:t>
      </w:r>
      <w:r w:rsidR="0036488F">
        <w:t>v</w:t>
      </w:r>
      <w:r>
        <w:t xml:space="preserve">ery </w:t>
      </w:r>
      <w:r w:rsidR="0036488F">
        <w:t>r</w:t>
      </w:r>
      <w:r>
        <w:t>emote Australia who spoke an Indigenous language as their main language at home rep</w:t>
      </w:r>
      <w:r w:rsidR="00C279B3">
        <w:t>orted that they spoke English ‘n</w:t>
      </w:r>
      <w:r>
        <w:t>ot well’ or ‘</w:t>
      </w:r>
      <w:r w:rsidR="00C279B3">
        <w:t>n</w:t>
      </w:r>
      <w:r>
        <w:t xml:space="preserve">ot at all’; for Indigenous people living in </w:t>
      </w:r>
      <w:r w:rsidR="0036488F">
        <w:t>r</w:t>
      </w:r>
      <w:r>
        <w:t xml:space="preserve">emote and </w:t>
      </w:r>
      <w:r w:rsidR="0036488F">
        <w:t>o</w:t>
      </w:r>
      <w:r>
        <w:t xml:space="preserve">uter </w:t>
      </w:r>
      <w:r w:rsidR="0036488F">
        <w:t>r</w:t>
      </w:r>
      <w:r>
        <w:t>egional Australia</w:t>
      </w:r>
      <w:r w:rsidRPr="001F23B2">
        <w:t xml:space="preserve"> </w:t>
      </w:r>
      <w:r>
        <w:t>this was seven per cent</w:t>
      </w:r>
      <w:r w:rsidR="00F2678A">
        <w:t>;</w:t>
      </w:r>
      <w:r>
        <w:t xml:space="preserve"> for people in major cities this was four per cent</w:t>
      </w:r>
      <w:r w:rsidR="00F2678A">
        <w:t>;</w:t>
      </w:r>
      <w:r>
        <w:t xml:space="preserve"> and three per cent for people living in </w:t>
      </w:r>
      <w:r w:rsidR="0036488F">
        <w:t>i</w:t>
      </w:r>
      <w:r>
        <w:t xml:space="preserve">nner </w:t>
      </w:r>
      <w:r w:rsidR="0036488F">
        <w:t>r</w:t>
      </w:r>
      <w:r>
        <w:t>egional Australia.</w:t>
      </w:r>
      <w:r>
        <w:rPr>
          <w:rStyle w:val="FootnoteReference"/>
        </w:rPr>
        <w:footnoteReference w:id="22"/>
      </w:r>
      <w:r>
        <w:t xml:space="preserve"> Not having strong English language skills can make it difficult to establish and manage a corporation as many related interactions may need to be undertaken in English, for example</w:t>
      </w:r>
      <w:r w:rsidR="00EF526E">
        <w:t>,</w:t>
      </w:r>
      <w:r>
        <w:t xml:space="preserve"> meeting taxation and broader reporting requirements, interacting with auditors and regulators, and applying for funding and other kinds of support. </w:t>
      </w:r>
    </w:p>
    <w:p w14:paraId="07A13EE8" w14:textId="77777777" w:rsidR="00EA7627" w:rsidRPr="00E66F26" w:rsidRDefault="00EA7627" w:rsidP="00760D4A">
      <w:pPr>
        <w:pStyle w:val="Heading3"/>
        <w:ind w:right="281"/>
        <w:jc w:val="both"/>
      </w:pPr>
      <w:bookmarkStart w:id="181" w:name="_Toc43280305"/>
      <w:bookmarkStart w:id="182" w:name="_Toc43285241"/>
      <w:bookmarkStart w:id="183" w:name="_Toc44681996"/>
      <w:bookmarkStart w:id="184" w:name="_Toc44682479"/>
      <w:bookmarkStart w:id="185" w:name="_Toc44921319"/>
      <w:bookmarkStart w:id="186" w:name="_Toc44941661"/>
      <w:bookmarkStart w:id="187" w:name="_Toc45003848"/>
      <w:bookmarkStart w:id="188" w:name="_Toc45013828"/>
      <w:bookmarkStart w:id="189" w:name="_Toc45024890"/>
      <w:bookmarkStart w:id="190" w:name="_Toc46827360"/>
      <w:r w:rsidRPr="00E66F26">
        <w:t>Cultural values and practices</w:t>
      </w:r>
      <w:bookmarkEnd w:id="181"/>
      <w:bookmarkEnd w:id="182"/>
      <w:bookmarkEnd w:id="183"/>
      <w:bookmarkEnd w:id="184"/>
      <w:bookmarkEnd w:id="185"/>
      <w:bookmarkEnd w:id="186"/>
      <w:bookmarkEnd w:id="187"/>
      <w:bookmarkEnd w:id="188"/>
      <w:bookmarkEnd w:id="189"/>
      <w:bookmarkEnd w:id="190"/>
    </w:p>
    <w:p w14:paraId="07A13EE9" w14:textId="77777777" w:rsidR="00EA7627" w:rsidRDefault="00F21547" w:rsidP="00760D4A">
      <w:pPr>
        <w:pStyle w:val="ListParagraph"/>
        <w:numPr>
          <w:ilvl w:val="1"/>
          <w:numId w:val="26"/>
        </w:numPr>
        <w:tabs>
          <w:tab w:val="left" w:pos="851"/>
        </w:tabs>
        <w:ind w:left="567" w:right="281" w:hanging="567"/>
        <w:contextualSpacing w:val="0"/>
        <w:jc w:val="both"/>
      </w:pPr>
      <w:r>
        <w:t xml:space="preserve">In the design of a regulatory framework, it is important to understand the operating environment and for the supporting act and regulations to be fit-for-purpose. </w:t>
      </w:r>
      <w:r w:rsidR="00EA7627">
        <w:t xml:space="preserve">The </w:t>
      </w:r>
      <w:r w:rsidR="00E151FA">
        <w:t>Review of the ACA Act</w:t>
      </w:r>
      <w:r w:rsidR="00EA7627">
        <w:t xml:space="preserve"> noted the impact that Aboriginal and Torres Strait Islander customs and beliefs can have on corporations’ governance arrangements. </w:t>
      </w:r>
      <w:r w:rsidR="00987C0D">
        <w:t xml:space="preserve">There was a strong theme among responses to the NIAA’s online survey that the </w:t>
      </w:r>
      <w:r w:rsidR="003C574C">
        <w:t>CATSI Act</w:t>
      </w:r>
      <w:r w:rsidR="00987C0D">
        <w:t xml:space="preserve"> could be further enhanced to better accommodate Aboriginal and Torres Strait Islander tradition and circumstances indicating that this is a requirement that prevails today. </w:t>
      </w:r>
    </w:p>
    <w:p w14:paraId="07A13EEA" w14:textId="77777777" w:rsidR="00C279B3" w:rsidRDefault="00EA7627" w:rsidP="00760D4A">
      <w:pPr>
        <w:pStyle w:val="ListParagraph"/>
        <w:numPr>
          <w:ilvl w:val="1"/>
          <w:numId w:val="26"/>
        </w:numPr>
        <w:tabs>
          <w:tab w:val="left" w:pos="851"/>
        </w:tabs>
        <w:ind w:left="567" w:right="281" w:hanging="567"/>
        <w:contextualSpacing w:val="0"/>
        <w:jc w:val="both"/>
      </w:pPr>
      <w:r>
        <w:t xml:space="preserve">Native </w:t>
      </w:r>
      <w:r w:rsidR="00AE564E">
        <w:t>t</w:t>
      </w:r>
      <w:r>
        <w:t>itle is the recognition that Aboriginal and Torres Strait Islander people hold rights and interest</w:t>
      </w:r>
      <w:r w:rsidR="00C279B3">
        <w:t xml:space="preserve">s to land and waters under </w:t>
      </w:r>
      <w:r>
        <w:t xml:space="preserve">their traditional law and customs. </w:t>
      </w:r>
      <w:r w:rsidR="00C279B3">
        <w:t xml:space="preserve">These rights and interests are unique to each native title holding group and may extend to living on or accessing land, hunting, gathering or fishing in specific areas and engaging in cultural activities. Native title can include exclusive possession or consist of non-exclusive rights and interests that co-exist with non-Indigenous rights. Many native title holding groups have law and custom based decision-making processes. Native title rights and interests need to be responsibly and transparently managed for the benefit of common law holders. </w:t>
      </w:r>
      <w:r w:rsidR="00662ABD">
        <w:t>It is compulsory under t</w:t>
      </w:r>
      <w:r w:rsidR="00C279B3">
        <w:t xml:space="preserve">he Native Title (Prescribed Bodies Corporate) Regulations 1999 that a corporation managing native title rights and interests be registered under the </w:t>
      </w:r>
      <w:r w:rsidR="003C574C">
        <w:t>CATSI Act</w:t>
      </w:r>
      <w:r w:rsidR="00987C0D">
        <w:t xml:space="preserve"> which includes provisions to ensure that corporations remain Indigenous controlled and that Aboriginal and Torres Strait Islander people are involved in decision</w:t>
      </w:r>
      <w:r w:rsidR="008E7058">
        <w:t>-</w:t>
      </w:r>
      <w:r w:rsidR="00987C0D">
        <w:t>making</w:t>
      </w:r>
      <w:r w:rsidR="0055284E">
        <w:t>.</w:t>
      </w:r>
    </w:p>
    <w:p w14:paraId="07A13EEB" w14:textId="77777777" w:rsidR="00EA7627" w:rsidRPr="00B06A00" w:rsidRDefault="00EA7627" w:rsidP="00760D4A">
      <w:pPr>
        <w:pStyle w:val="ListParagraph"/>
        <w:numPr>
          <w:ilvl w:val="1"/>
          <w:numId w:val="26"/>
        </w:numPr>
        <w:tabs>
          <w:tab w:val="left" w:pos="851"/>
        </w:tabs>
        <w:ind w:left="567" w:right="281" w:hanging="567"/>
        <w:contextualSpacing w:val="0"/>
        <w:jc w:val="both"/>
      </w:pPr>
      <w:r>
        <w:t>‘So</w:t>
      </w:r>
      <w:r w:rsidR="002B4294">
        <w:t>rry b</w:t>
      </w:r>
      <w:r>
        <w:t xml:space="preserve">usiness’ </w:t>
      </w:r>
      <w:r w:rsidR="00CC2165">
        <w:t xml:space="preserve">is </w:t>
      </w:r>
      <w:r w:rsidR="00EF75F5">
        <w:t xml:space="preserve">one example of </w:t>
      </w:r>
      <w:r w:rsidR="00CC2165">
        <w:t xml:space="preserve">an Aboriginal and Torres Strait Islander custom that can impact </w:t>
      </w:r>
      <w:r w:rsidR="00EF75F5">
        <w:t xml:space="preserve">on </w:t>
      </w:r>
      <w:r w:rsidR="00CC2165">
        <w:t xml:space="preserve">the operations of a corporation. This term </w:t>
      </w:r>
      <w:r>
        <w:t xml:space="preserve">refers to the traditional practices </w:t>
      </w:r>
      <w:r w:rsidR="002B4294">
        <w:t>observed</w:t>
      </w:r>
      <w:r>
        <w:t xml:space="preserve"> by many Aboriginal and Torr</w:t>
      </w:r>
      <w:r w:rsidR="00DE3120">
        <w:t>e</w:t>
      </w:r>
      <w:r>
        <w:t xml:space="preserve">s Strait Islander people when mourning the loss of a family member, when a family or community member is ill or imprisoned, or </w:t>
      </w:r>
      <w:r w:rsidR="003B51F9">
        <w:t>when a</w:t>
      </w:r>
      <w:r>
        <w:t xml:space="preserve"> cultural connection to the land</w:t>
      </w:r>
      <w:r w:rsidR="003B51F9">
        <w:t xml:space="preserve"> is lost</w:t>
      </w:r>
      <w:r>
        <w:t xml:space="preserve">. There is no set time period for </w:t>
      </w:r>
      <w:r w:rsidR="002B4294">
        <w:t>s</w:t>
      </w:r>
      <w:r>
        <w:t xml:space="preserve">orry </w:t>
      </w:r>
      <w:r w:rsidR="002B4294">
        <w:t>b</w:t>
      </w:r>
      <w:r>
        <w:t xml:space="preserve">usiness and customs can vary between communities. Where </w:t>
      </w:r>
      <w:r w:rsidR="002B4294">
        <w:t>s</w:t>
      </w:r>
      <w:r>
        <w:t xml:space="preserve">orry </w:t>
      </w:r>
      <w:r w:rsidR="002B4294">
        <w:t>b</w:t>
      </w:r>
      <w:r>
        <w:t xml:space="preserve">usiness relates to mourning the loss of a family or community member, the day-to-day business of the community can be suspended and external visitors may be asked to postpone any planned visits. These circumstances can make it difficult for Aboriginal and Torres Strait Islander corporations to meet pressing or time specific requirements </w:t>
      </w:r>
      <w:r w:rsidR="004851E0">
        <w:t xml:space="preserve">or </w:t>
      </w:r>
      <w:r>
        <w:t>business related matters, including holding meetings</w:t>
      </w:r>
      <w:r w:rsidR="00EF526E">
        <w:t>,</w:t>
      </w:r>
      <w:r>
        <w:t xml:space="preserve"> and preparing and submitting report</w:t>
      </w:r>
      <w:r w:rsidR="007F4A70">
        <w:t>s</w:t>
      </w:r>
      <w:r>
        <w:t xml:space="preserve">. To this end, the </w:t>
      </w:r>
      <w:r w:rsidR="003C574C">
        <w:t>CATSI </w:t>
      </w:r>
      <w:r>
        <w:t xml:space="preserve">Act includes provisions </w:t>
      </w:r>
      <w:r w:rsidR="00C279B3">
        <w:t>that</w:t>
      </w:r>
      <w:r>
        <w:t xml:space="preserve"> support CATSI </w:t>
      </w:r>
      <w:r w:rsidR="00CC2165">
        <w:t xml:space="preserve">corporations during these times and as part of this review, it is proposed to further extend these provisions. </w:t>
      </w:r>
      <w:r w:rsidR="00987C0D">
        <w:t xml:space="preserve">For example, by allowing corporations to </w:t>
      </w:r>
      <w:r w:rsidR="00987C0D" w:rsidRPr="00EE66B7">
        <w:rPr>
          <w:rFonts w:eastAsia="Times New Roman" w:cstheme="minorHAnsi"/>
          <w:color w:val="auto"/>
        </w:rPr>
        <w:t xml:space="preserve">access a 30-day time extension to hold </w:t>
      </w:r>
      <w:r w:rsidR="008646D3">
        <w:rPr>
          <w:rFonts w:eastAsia="Times New Roman" w:cstheme="minorHAnsi"/>
          <w:color w:val="auto"/>
        </w:rPr>
        <w:t xml:space="preserve">an </w:t>
      </w:r>
      <w:r w:rsidR="00316811">
        <w:rPr>
          <w:rFonts w:eastAsia="Times New Roman" w:cstheme="minorHAnsi"/>
          <w:color w:val="auto"/>
        </w:rPr>
        <w:t>A</w:t>
      </w:r>
      <w:r w:rsidR="00987C0D" w:rsidRPr="00EE66B7">
        <w:rPr>
          <w:rFonts w:eastAsia="Times New Roman" w:cstheme="minorHAnsi"/>
          <w:color w:val="auto"/>
        </w:rPr>
        <w:t xml:space="preserve">nnual </w:t>
      </w:r>
      <w:r w:rsidR="00316811">
        <w:rPr>
          <w:rFonts w:eastAsia="Times New Roman" w:cstheme="minorHAnsi"/>
          <w:color w:val="auto"/>
        </w:rPr>
        <w:t>G</w:t>
      </w:r>
      <w:r w:rsidR="00987C0D" w:rsidRPr="00EE66B7">
        <w:rPr>
          <w:rFonts w:eastAsia="Times New Roman" w:cstheme="minorHAnsi"/>
          <w:color w:val="auto"/>
        </w:rPr>
        <w:t xml:space="preserve">eneral </w:t>
      </w:r>
      <w:r w:rsidR="00316811">
        <w:rPr>
          <w:rFonts w:eastAsia="Times New Roman" w:cstheme="minorHAnsi"/>
          <w:color w:val="auto"/>
        </w:rPr>
        <w:t>M</w:t>
      </w:r>
      <w:r w:rsidR="00987C0D" w:rsidRPr="00EE66B7">
        <w:rPr>
          <w:rFonts w:eastAsia="Times New Roman" w:cstheme="minorHAnsi"/>
          <w:color w:val="auto"/>
        </w:rPr>
        <w:t>eeting</w:t>
      </w:r>
      <w:r w:rsidR="00316811">
        <w:rPr>
          <w:rFonts w:eastAsia="Times New Roman" w:cstheme="minorHAnsi"/>
          <w:color w:val="auto"/>
        </w:rPr>
        <w:t xml:space="preserve"> (AGM)</w:t>
      </w:r>
      <w:r w:rsidR="00987C0D">
        <w:rPr>
          <w:rFonts w:eastAsia="Times New Roman" w:cstheme="minorHAnsi"/>
          <w:color w:val="auto"/>
        </w:rPr>
        <w:t xml:space="preserve"> for reasons including if there has been a death in the community (refer </w:t>
      </w:r>
      <w:r w:rsidR="00987C0D" w:rsidRPr="0055284E">
        <w:rPr>
          <w:rFonts w:eastAsia="Times New Roman" w:cstheme="minorHAnsi"/>
          <w:color w:val="auto"/>
        </w:rPr>
        <w:t xml:space="preserve">paragraph </w:t>
      </w:r>
      <w:r w:rsidR="00B20078" w:rsidRPr="0055284E">
        <w:rPr>
          <w:rFonts w:eastAsia="Times New Roman" w:cstheme="minorHAnsi"/>
          <w:color w:val="auto"/>
        </w:rPr>
        <w:t>4.3</w:t>
      </w:r>
      <w:r w:rsidR="0055284E" w:rsidRPr="0055284E">
        <w:rPr>
          <w:rFonts w:eastAsia="Times New Roman" w:cstheme="minorHAnsi"/>
          <w:color w:val="auto"/>
        </w:rPr>
        <w:t>9</w:t>
      </w:r>
      <w:r w:rsidR="00987C0D">
        <w:rPr>
          <w:rFonts w:eastAsia="Times New Roman" w:cstheme="minorHAnsi"/>
          <w:color w:val="auto"/>
        </w:rPr>
        <w:t>)</w:t>
      </w:r>
      <w:r w:rsidR="00B06A00">
        <w:rPr>
          <w:rFonts w:eastAsia="Times New Roman" w:cstheme="minorHAnsi"/>
          <w:color w:val="auto"/>
        </w:rPr>
        <w:t>.</w:t>
      </w:r>
    </w:p>
    <w:p w14:paraId="07A13EEC" w14:textId="77777777" w:rsidR="00CC2165" w:rsidRPr="00E66F26" w:rsidRDefault="004B1265" w:rsidP="00760D4A">
      <w:pPr>
        <w:pStyle w:val="Heading3"/>
        <w:ind w:right="281"/>
        <w:jc w:val="both"/>
      </w:pPr>
      <w:bookmarkStart w:id="191" w:name="_Toc43280306"/>
      <w:bookmarkStart w:id="192" w:name="_Toc43285242"/>
      <w:bookmarkStart w:id="193" w:name="_Toc44681997"/>
      <w:bookmarkStart w:id="194" w:name="_Toc44682480"/>
      <w:bookmarkStart w:id="195" w:name="_Toc44921320"/>
      <w:bookmarkStart w:id="196" w:name="_Toc45003849"/>
      <w:bookmarkStart w:id="197" w:name="_Toc45013829"/>
      <w:bookmarkStart w:id="198" w:name="_Toc45024891"/>
      <w:bookmarkStart w:id="199" w:name="_Toc46827361"/>
      <w:bookmarkStart w:id="200" w:name="_Toc44941662"/>
      <w:r w:rsidRPr="00E66F26">
        <w:t>N</w:t>
      </w:r>
      <w:r w:rsidR="00CC2165" w:rsidRPr="00E66F26">
        <w:t>ature of corporations</w:t>
      </w:r>
      <w:bookmarkEnd w:id="191"/>
      <w:bookmarkEnd w:id="192"/>
      <w:bookmarkEnd w:id="193"/>
      <w:bookmarkEnd w:id="194"/>
      <w:bookmarkEnd w:id="195"/>
      <w:bookmarkEnd w:id="196"/>
      <w:bookmarkEnd w:id="197"/>
      <w:bookmarkEnd w:id="198"/>
      <w:bookmarkEnd w:id="199"/>
    </w:p>
    <w:bookmarkEnd w:id="200"/>
    <w:p w14:paraId="07A13EED" w14:textId="77777777" w:rsidR="00CC2165" w:rsidRDefault="00CC2165" w:rsidP="00760D4A">
      <w:pPr>
        <w:pStyle w:val="ListParagraph"/>
        <w:numPr>
          <w:ilvl w:val="1"/>
          <w:numId w:val="26"/>
        </w:numPr>
        <w:tabs>
          <w:tab w:val="left" w:pos="851"/>
        </w:tabs>
        <w:ind w:left="567" w:right="281" w:hanging="567"/>
        <w:contextualSpacing w:val="0"/>
        <w:jc w:val="both"/>
      </w:pPr>
      <w:r>
        <w:t xml:space="preserve">The </w:t>
      </w:r>
      <w:r w:rsidR="00E151FA">
        <w:t>Review of the ACA Act</w:t>
      </w:r>
      <w:r>
        <w:t xml:space="preserve"> </w:t>
      </w:r>
      <w:r w:rsidR="00D80508">
        <w:t>refers</w:t>
      </w:r>
      <w:r>
        <w:t xml:space="preserve"> to corporations that have been establish</w:t>
      </w:r>
      <w:r w:rsidR="00E151FA">
        <w:t>ed</w:t>
      </w:r>
      <w:r>
        <w:t xml:space="preserve"> as a result of legislative requirements or Government policy. In 2002, examples of corporations in this category included those </w:t>
      </w:r>
      <w:r w:rsidR="0048145F">
        <w:t>obligated</w:t>
      </w:r>
      <w:r>
        <w:t xml:space="preserve"> to form due to requirements of the </w:t>
      </w:r>
      <w:r w:rsidR="00F10BE5" w:rsidRPr="00F10BE5">
        <w:t>NTA</w:t>
      </w:r>
      <w:r>
        <w:t xml:space="preserve"> or in order to receive Government funding. </w:t>
      </w:r>
      <w:r w:rsidR="00BE4911">
        <w:t xml:space="preserve">Similar legislative and policy requirements are in place today with </w:t>
      </w:r>
      <w:r w:rsidR="0058054E">
        <w:t xml:space="preserve">some </w:t>
      </w:r>
      <w:r w:rsidR="00BE4911">
        <w:t xml:space="preserve">legislation mandating incorporation under the </w:t>
      </w:r>
      <w:r w:rsidR="003C574C">
        <w:t>CATSI Act</w:t>
      </w:r>
      <w:r w:rsidR="00BE4911">
        <w:t xml:space="preserve"> and a policy position requiring entities in receipt of funding through the Indigenous Advancement Strategy to incorporate under relevant </w:t>
      </w:r>
      <w:r w:rsidR="00D05DE5">
        <w:t xml:space="preserve">Commonwealth </w:t>
      </w:r>
      <w:r w:rsidR="00BE4911">
        <w:t>legislation</w:t>
      </w:r>
      <w:r w:rsidR="00525541">
        <w:t>;</w:t>
      </w:r>
      <w:r w:rsidR="0058054E">
        <w:t xml:space="preserve"> </w:t>
      </w:r>
      <w:r w:rsidR="00525541">
        <w:t xml:space="preserve">as a general rule, </w:t>
      </w:r>
      <w:r w:rsidR="0058054E">
        <w:t>Indigenous corporations are required to incorporate under the CATSI</w:t>
      </w:r>
      <w:r w:rsidR="00525541">
        <w:t> </w:t>
      </w:r>
      <w:r w:rsidR="0058054E">
        <w:t>Act.</w:t>
      </w:r>
    </w:p>
    <w:p w14:paraId="07A13EEE" w14:textId="77777777" w:rsidR="00662ABD" w:rsidRPr="00E66F26" w:rsidRDefault="00662ABD" w:rsidP="00760D4A">
      <w:pPr>
        <w:pStyle w:val="Heading3"/>
        <w:ind w:right="281"/>
        <w:jc w:val="both"/>
        <w:rPr>
          <w:sz w:val="26"/>
          <w:szCs w:val="26"/>
        </w:rPr>
      </w:pPr>
      <w:bookmarkStart w:id="201" w:name="_Toc44681998"/>
      <w:bookmarkStart w:id="202" w:name="_Toc44682481"/>
      <w:bookmarkStart w:id="203" w:name="_Toc44921321"/>
      <w:bookmarkStart w:id="204" w:name="_Toc45003850"/>
      <w:bookmarkStart w:id="205" w:name="_Toc45013830"/>
      <w:bookmarkStart w:id="206" w:name="_Toc45024892"/>
      <w:bookmarkStart w:id="207" w:name="_Toc46827362"/>
      <w:bookmarkStart w:id="208" w:name="_Toc44941663"/>
      <w:r w:rsidRPr="00E66F26">
        <w:rPr>
          <w:sz w:val="26"/>
          <w:szCs w:val="26"/>
        </w:rPr>
        <w:t>Legislated</w:t>
      </w:r>
      <w:bookmarkEnd w:id="201"/>
      <w:bookmarkEnd w:id="202"/>
      <w:bookmarkEnd w:id="203"/>
      <w:bookmarkEnd w:id="204"/>
      <w:bookmarkEnd w:id="205"/>
      <w:bookmarkEnd w:id="206"/>
      <w:bookmarkEnd w:id="207"/>
    </w:p>
    <w:bookmarkEnd w:id="208"/>
    <w:p w14:paraId="07A13EEF" w14:textId="77777777" w:rsidR="00CC2165" w:rsidRDefault="00CC2165" w:rsidP="00760D4A">
      <w:pPr>
        <w:pStyle w:val="ListParagraph"/>
        <w:numPr>
          <w:ilvl w:val="1"/>
          <w:numId w:val="26"/>
        </w:numPr>
        <w:tabs>
          <w:tab w:val="left" w:pos="851"/>
        </w:tabs>
        <w:ind w:left="567" w:right="281" w:hanging="567"/>
        <w:contextualSpacing w:val="0"/>
        <w:jc w:val="both"/>
      </w:pPr>
      <w:r>
        <w:t xml:space="preserve">The </w:t>
      </w:r>
      <w:r w:rsidR="00F10BE5">
        <w:t>NTA</w:t>
      </w:r>
      <w:r w:rsidRPr="007F5B51">
        <w:rPr>
          <w:i/>
        </w:rPr>
        <w:t xml:space="preserve"> </w:t>
      </w:r>
      <w:r>
        <w:t xml:space="preserve">requires that if the Federal Court hands down a native title determination, it should also determine which corporation is to manage native title on behalf of common law holders. As </w:t>
      </w:r>
      <w:r w:rsidRPr="00525541">
        <w:t>noted in paragraph</w:t>
      </w:r>
      <w:r w:rsidR="00EF526E" w:rsidRPr="00525541">
        <w:t> </w:t>
      </w:r>
      <w:r w:rsidR="00B20078" w:rsidRPr="00525541">
        <w:t>2.31</w:t>
      </w:r>
      <w:r w:rsidRPr="00525541">
        <w:t>,</w:t>
      </w:r>
      <w:r>
        <w:t xml:space="preserve"> corporations managing native title </w:t>
      </w:r>
      <w:r w:rsidR="00C279B3">
        <w:t>rights and interests</w:t>
      </w:r>
      <w:r>
        <w:t xml:space="preserve"> are required to incorporate under the </w:t>
      </w:r>
      <w:r w:rsidR="003C574C">
        <w:t>CATSI Act</w:t>
      </w:r>
      <w:r w:rsidR="008F60B2">
        <w:t xml:space="preserve"> as it contains special provisions for RNTBCs. Further, RNTBC specific provisions under the </w:t>
      </w:r>
      <w:r w:rsidR="003C574C">
        <w:t>CATSI Act</w:t>
      </w:r>
      <w:r w:rsidR="008F60B2">
        <w:t xml:space="preserve"> have been designed to complement obligations under the </w:t>
      </w:r>
      <w:r w:rsidR="00F10BE5" w:rsidRPr="00F10BE5">
        <w:t>NTA</w:t>
      </w:r>
      <w:r w:rsidR="008F60B2">
        <w:t xml:space="preserve">. </w:t>
      </w:r>
    </w:p>
    <w:p w14:paraId="07A13EF0" w14:textId="77777777" w:rsidR="00C90BC7" w:rsidRDefault="00433A70" w:rsidP="00760D4A">
      <w:pPr>
        <w:pStyle w:val="ListParagraph"/>
        <w:numPr>
          <w:ilvl w:val="1"/>
          <w:numId w:val="26"/>
        </w:numPr>
        <w:tabs>
          <w:tab w:val="left" w:pos="851"/>
        </w:tabs>
        <w:ind w:left="567" w:right="281" w:hanging="567"/>
        <w:contextualSpacing w:val="0"/>
        <w:jc w:val="both"/>
      </w:pPr>
      <w:r w:rsidRPr="00D05DE5">
        <w:t xml:space="preserve">Subsection 150(2) </w:t>
      </w:r>
      <w:r w:rsidR="002540B4" w:rsidRPr="00D05DE5">
        <w:t>of th</w:t>
      </w:r>
      <w:r w:rsidRPr="00D05DE5">
        <w:t xml:space="preserve">e Victorian </w:t>
      </w:r>
      <w:r w:rsidRPr="00D05DE5">
        <w:rPr>
          <w:i/>
        </w:rPr>
        <w:t xml:space="preserve">Aboriginal Heritage Act 2006 </w:t>
      </w:r>
      <w:r w:rsidR="002540B4" w:rsidRPr="00D05DE5">
        <w:t xml:space="preserve">also requires that an applicant for registration as a </w:t>
      </w:r>
      <w:r w:rsidR="00D05DE5">
        <w:t>R</w:t>
      </w:r>
      <w:r w:rsidR="002540B4" w:rsidRPr="00D05DE5">
        <w:t xml:space="preserve">egistered Aboriginal </w:t>
      </w:r>
      <w:r w:rsidR="00D05DE5">
        <w:t>P</w:t>
      </w:r>
      <w:r w:rsidR="002540B4" w:rsidRPr="00D05DE5">
        <w:t>arty</w:t>
      </w:r>
      <w:r w:rsidR="00770F80">
        <w:t xml:space="preserve"> (RAP)</w:t>
      </w:r>
      <w:r w:rsidR="002540B4" w:rsidRPr="00D05DE5">
        <w:t xml:space="preserve"> must be a corporation registered under the </w:t>
      </w:r>
      <w:r w:rsidR="003C574C" w:rsidRPr="00CA4ECB">
        <w:t>CATSI</w:t>
      </w:r>
      <w:r w:rsidR="003C574C" w:rsidRPr="006245FC">
        <w:t> Act</w:t>
      </w:r>
      <w:r w:rsidR="002540B4" w:rsidRPr="00D05DE5">
        <w:t>.</w:t>
      </w:r>
      <w:r w:rsidR="00D05DE5">
        <w:t xml:space="preserve"> This requirement exists to ensure that </w:t>
      </w:r>
      <w:r w:rsidR="00770F80">
        <w:t>RAPs:</w:t>
      </w:r>
      <w:r w:rsidR="00D05DE5">
        <w:t xml:space="preserve"> </w:t>
      </w:r>
    </w:p>
    <w:p w14:paraId="07A13EF1" w14:textId="77777777" w:rsidR="00C90BC7" w:rsidRDefault="00D05DE5" w:rsidP="00760D4A">
      <w:pPr>
        <w:numPr>
          <w:ilvl w:val="1"/>
          <w:numId w:val="10"/>
        </w:numPr>
        <w:ind w:right="281"/>
        <w:jc w:val="both"/>
      </w:pPr>
      <w:r>
        <w:t>have in place sound governance frameworks</w:t>
      </w:r>
      <w:r w:rsidR="00770F80">
        <w:t>;</w:t>
      </w:r>
      <w:r w:rsidR="00827F07">
        <w:t xml:space="preserve"> </w:t>
      </w:r>
    </w:p>
    <w:p w14:paraId="07A13EF2" w14:textId="77777777" w:rsidR="00C90BC7" w:rsidRDefault="00D05DE5" w:rsidP="00760D4A">
      <w:pPr>
        <w:numPr>
          <w:ilvl w:val="1"/>
          <w:numId w:val="10"/>
        </w:numPr>
        <w:ind w:right="281"/>
        <w:jc w:val="both"/>
      </w:pPr>
      <w:r>
        <w:t xml:space="preserve">can access the support provided by the Registrar and ORIC to CATSI corporations </w:t>
      </w:r>
      <w:r w:rsidR="00770F80">
        <w:t>such as</w:t>
      </w:r>
      <w:r>
        <w:t xml:space="preserve"> special administration</w:t>
      </w:r>
      <w:r w:rsidR="00EB5DCC">
        <w:t>, and education and training programs</w:t>
      </w:r>
      <w:r w:rsidR="00770F80">
        <w:t xml:space="preserve">; and </w:t>
      </w:r>
    </w:p>
    <w:p w14:paraId="07A13EF3" w14:textId="77777777" w:rsidR="00662ABD" w:rsidRPr="00D05DE5" w:rsidRDefault="00C03D67" w:rsidP="00760D4A">
      <w:pPr>
        <w:numPr>
          <w:ilvl w:val="1"/>
          <w:numId w:val="10"/>
        </w:numPr>
        <w:ind w:right="281"/>
        <w:jc w:val="both"/>
      </w:pPr>
      <w:r>
        <w:t>can be</w:t>
      </w:r>
      <w:r w:rsidR="00770F80">
        <w:t xml:space="preserve"> both a RAP under the state legislation and a RNTBC under the Commonwealth legislation.</w:t>
      </w:r>
    </w:p>
    <w:p w14:paraId="07A13EF4" w14:textId="77777777" w:rsidR="00662ABD" w:rsidRPr="00E66F26" w:rsidRDefault="00662ABD" w:rsidP="00760D4A">
      <w:pPr>
        <w:pStyle w:val="Heading3"/>
        <w:ind w:right="281"/>
        <w:jc w:val="both"/>
        <w:rPr>
          <w:sz w:val="26"/>
          <w:szCs w:val="26"/>
        </w:rPr>
      </w:pPr>
      <w:bookmarkStart w:id="209" w:name="_Toc44681999"/>
      <w:bookmarkStart w:id="210" w:name="_Toc44682482"/>
      <w:bookmarkStart w:id="211" w:name="_Toc44921322"/>
      <w:bookmarkStart w:id="212" w:name="_Toc44941664"/>
      <w:bookmarkStart w:id="213" w:name="_Toc45003851"/>
      <w:bookmarkStart w:id="214" w:name="_Toc45013831"/>
      <w:bookmarkStart w:id="215" w:name="_Toc45024893"/>
      <w:bookmarkStart w:id="216" w:name="_Toc46827363"/>
      <w:r w:rsidRPr="00E66F26">
        <w:rPr>
          <w:sz w:val="26"/>
          <w:szCs w:val="26"/>
        </w:rPr>
        <w:t>Policy</w:t>
      </w:r>
      <w:bookmarkEnd w:id="209"/>
      <w:bookmarkEnd w:id="210"/>
      <w:bookmarkEnd w:id="211"/>
      <w:bookmarkEnd w:id="212"/>
      <w:bookmarkEnd w:id="213"/>
      <w:bookmarkEnd w:id="214"/>
      <w:bookmarkEnd w:id="215"/>
      <w:bookmarkEnd w:id="216"/>
    </w:p>
    <w:p w14:paraId="07A13EF5" w14:textId="77777777" w:rsidR="00CC2165" w:rsidRDefault="00371B0F" w:rsidP="00760D4A">
      <w:pPr>
        <w:pStyle w:val="ListParagraph"/>
        <w:numPr>
          <w:ilvl w:val="1"/>
          <w:numId w:val="26"/>
        </w:numPr>
        <w:tabs>
          <w:tab w:val="left" w:pos="851"/>
        </w:tabs>
        <w:ind w:left="567" w:right="281" w:hanging="567"/>
        <w:contextualSpacing w:val="0"/>
        <w:jc w:val="both"/>
      </w:pPr>
      <w:r>
        <w:t>The Australian Government introduced its Strengthening Organisation</w:t>
      </w:r>
      <w:r w:rsidR="00525541">
        <w:t>al</w:t>
      </w:r>
      <w:r>
        <w:t xml:space="preserve"> Governance </w:t>
      </w:r>
      <w:r w:rsidR="0058054E">
        <w:t xml:space="preserve">policy on </w:t>
      </w:r>
      <w:r w:rsidR="00CC2165">
        <w:t>1 July 2014</w:t>
      </w:r>
      <w:r>
        <w:t xml:space="preserve">. The aim of the </w:t>
      </w:r>
      <w:r w:rsidR="0058054E">
        <w:t xml:space="preserve">policy </w:t>
      </w:r>
      <w:r>
        <w:t xml:space="preserve">is to ensure that organisations receiving Australian Government funding to deliver Indigenous programs have high standards of governance and accountability. </w:t>
      </w:r>
      <w:r w:rsidR="006A0181">
        <w:t>O</w:t>
      </w:r>
      <w:r w:rsidR="00CC2165">
        <w:t xml:space="preserve">rganisations receiving grant funding of $500,000 or more in any single financial year </w:t>
      </w:r>
      <w:r w:rsidR="00D509B5">
        <w:t>under the I</w:t>
      </w:r>
      <w:r w:rsidR="003B51F9">
        <w:t xml:space="preserve">ndigenous </w:t>
      </w:r>
      <w:r w:rsidR="00D509B5">
        <w:t>A</w:t>
      </w:r>
      <w:r w:rsidR="003B51F9">
        <w:t xml:space="preserve">dvancement </w:t>
      </w:r>
      <w:r w:rsidR="00D509B5">
        <w:t>S</w:t>
      </w:r>
      <w:r w:rsidR="003B51F9">
        <w:t>trategy</w:t>
      </w:r>
      <w:r w:rsidR="00D509B5">
        <w:t xml:space="preserve"> </w:t>
      </w:r>
      <w:r w:rsidR="00CC2165">
        <w:t>administered by the NIAA are required to:</w:t>
      </w:r>
    </w:p>
    <w:p w14:paraId="07A13EF6" w14:textId="77777777" w:rsidR="00CC2165" w:rsidRDefault="00D509B5" w:rsidP="00760D4A">
      <w:pPr>
        <w:numPr>
          <w:ilvl w:val="1"/>
          <w:numId w:val="10"/>
        </w:numPr>
        <w:ind w:right="281"/>
        <w:jc w:val="both"/>
      </w:pPr>
      <w:r>
        <w:t>i</w:t>
      </w:r>
      <w:r w:rsidR="0048145F">
        <w:t>ncorporate</w:t>
      </w:r>
      <w:r w:rsidR="00CC2165">
        <w:t xml:space="preserve"> under Commonwealth legislation</w:t>
      </w:r>
      <w:r w:rsidR="00EF526E">
        <w:t>—</w:t>
      </w:r>
      <w:r w:rsidR="00CC2165">
        <w:t xml:space="preserve">Indigenous organisations are required to incorporate under the </w:t>
      </w:r>
      <w:r w:rsidR="003C574C">
        <w:t>CATSI Act</w:t>
      </w:r>
      <w:r w:rsidR="00CC2165">
        <w:t xml:space="preserve"> and other organisations are required to incorporate under the </w:t>
      </w:r>
      <w:r w:rsidR="00EF75F5">
        <w:t>Corporations Act</w:t>
      </w:r>
      <w:r>
        <w:t>; and</w:t>
      </w:r>
    </w:p>
    <w:p w14:paraId="07A13EF7" w14:textId="77777777" w:rsidR="00371B0F" w:rsidRDefault="00D509B5" w:rsidP="00760D4A">
      <w:pPr>
        <w:numPr>
          <w:ilvl w:val="1"/>
          <w:numId w:val="10"/>
        </w:numPr>
        <w:ind w:right="281"/>
        <w:jc w:val="both"/>
      </w:pPr>
      <w:r>
        <w:t>m</w:t>
      </w:r>
      <w:r w:rsidR="00CC2165">
        <w:t>aintain these arrangements while they continue to receive funding.</w:t>
      </w:r>
      <w:r w:rsidR="00371B0F">
        <w:rPr>
          <w:rStyle w:val="FootnoteReference"/>
        </w:rPr>
        <w:footnoteReference w:id="23"/>
      </w:r>
      <w:r w:rsidR="00CC2165">
        <w:t xml:space="preserve"> </w:t>
      </w:r>
    </w:p>
    <w:p w14:paraId="07A13EF8" w14:textId="77777777" w:rsidR="00CC2165" w:rsidRPr="00E66F26" w:rsidRDefault="00CC2165" w:rsidP="00760D4A">
      <w:pPr>
        <w:pStyle w:val="Heading3"/>
        <w:ind w:right="281"/>
        <w:jc w:val="both"/>
      </w:pPr>
      <w:bookmarkStart w:id="217" w:name="_Toc43280307"/>
      <w:bookmarkStart w:id="218" w:name="_Toc43285243"/>
      <w:bookmarkStart w:id="219" w:name="_Toc44682000"/>
      <w:bookmarkStart w:id="220" w:name="_Toc44682483"/>
      <w:bookmarkStart w:id="221" w:name="_Toc44921323"/>
      <w:bookmarkStart w:id="222" w:name="_Toc44941665"/>
      <w:bookmarkStart w:id="223" w:name="_Toc45003852"/>
      <w:bookmarkStart w:id="224" w:name="_Toc45013832"/>
      <w:bookmarkStart w:id="225" w:name="_Toc45024894"/>
      <w:bookmarkStart w:id="226" w:name="_Toc46827364"/>
      <w:r w:rsidRPr="00E66F26">
        <w:t>Corporations’ functions</w:t>
      </w:r>
      <w:bookmarkEnd w:id="217"/>
      <w:bookmarkEnd w:id="218"/>
      <w:bookmarkEnd w:id="219"/>
      <w:bookmarkEnd w:id="220"/>
      <w:bookmarkEnd w:id="221"/>
      <w:bookmarkEnd w:id="222"/>
      <w:bookmarkEnd w:id="223"/>
      <w:bookmarkEnd w:id="224"/>
      <w:bookmarkEnd w:id="225"/>
      <w:bookmarkEnd w:id="226"/>
    </w:p>
    <w:p w14:paraId="07A13EF9" w14:textId="77777777" w:rsidR="00CC2165" w:rsidRDefault="00CC2165" w:rsidP="00760D4A">
      <w:pPr>
        <w:pStyle w:val="ListParagraph"/>
        <w:numPr>
          <w:ilvl w:val="1"/>
          <w:numId w:val="26"/>
        </w:numPr>
        <w:tabs>
          <w:tab w:val="left" w:pos="851"/>
        </w:tabs>
        <w:ind w:left="567" w:right="281" w:hanging="567"/>
        <w:contextualSpacing w:val="0"/>
        <w:jc w:val="both"/>
      </w:pPr>
      <w:r>
        <w:t xml:space="preserve">Another special incorporation need identified in the </w:t>
      </w:r>
      <w:r w:rsidR="00E151FA">
        <w:t>Review of the ACA Act</w:t>
      </w:r>
      <w:r>
        <w:t xml:space="preserve"> relates to the functions that Indigenous corporations may be expected to fulfil to facilitat</w:t>
      </w:r>
      <w:r w:rsidR="00525541">
        <w:t>e</w:t>
      </w:r>
      <w:r>
        <w:t xml:space="preserve"> social, economic and political objectives. The </w:t>
      </w:r>
      <w:r w:rsidR="001F168A">
        <w:t>Review of the ACA</w:t>
      </w:r>
      <w:r w:rsidR="00CD27BD">
        <w:t> </w:t>
      </w:r>
      <w:r w:rsidR="001F168A">
        <w:t>Act</w:t>
      </w:r>
      <w:r>
        <w:t xml:space="preserve"> noted that many of the existing corporations were not-for-profit and/or delivering community services such as housing, health, employment and legal services. Consequently, whole communities may be dependent on services provided by a corporation and when such a corporation fails, there may be no alternative service providers. While demonstrating the </w:t>
      </w:r>
      <w:r w:rsidR="001F168A">
        <w:t>ongoing nature of</w:t>
      </w:r>
      <w:r>
        <w:t xml:space="preserve"> special incorporation requirements, the diversity in corporation types also adds to the complexity in supporting CATSI corporations.</w:t>
      </w:r>
    </w:p>
    <w:p w14:paraId="07A13EFA" w14:textId="77777777" w:rsidR="00CC2165" w:rsidRDefault="00EF75F5" w:rsidP="00760D4A">
      <w:pPr>
        <w:pStyle w:val="ListParagraph"/>
        <w:numPr>
          <w:ilvl w:val="1"/>
          <w:numId w:val="26"/>
        </w:numPr>
        <w:tabs>
          <w:tab w:val="left" w:pos="851"/>
        </w:tabs>
        <w:spacing w:after="0"/>
        <w:ind w:left="567" w:right="281" w:hanging="567"/>
        <w:contextualSpacing w:val="0"/>
        <w:jc w:val="both"/>
      </w:pPr>
      <w:r>
        <w:t>T</w:t>
      </w:r>
      <w:r w:rsidR="00CC2165">
        <w:t xml:space="preserve">here remains a significant number of </w:t>
      </w:r>
      <w:r w:rsidR="00D4719C">
        <w:t>CATSI corporations</w:t>
      </w:r>
      <w:r w:rsidR="00CC2165">
        <w:t xml:space="preserve"> that deliver </w:t>
      </w:r>
      <w:r w:rsidR="002B4294">
        <w:t>essential</w:t>
      </w:r>
      <w:r w:rsidR="00CC2165">
        <w:t xml:space="preserve"> services to communities</w:t>
      </w:r>
      <w:r w:rsidR="002B4294">
        <w:t xml:space="preserve">, </w:t>
      </w:r>
      <w:r w:rsidR="00CC2165">
        <w:t xml:space="preserve">often in remote locations. As demonstrated in Table </w:t>
      </w:r>
      <w:r w:rsidR="007A1891">
        <w:t>2.2</w:t>
      </w:r>
      <w:r w:rsidR="00525541">
        <w:t>,</w:t>
      </w:r>
      <w:r w:rsidR="003571C5">
        <w:t xml:space="preserve"> </w:t>
      </w:r>
      <w:r w:rsidR="00CC2165">
        <w:t>as at 30 October 2019 there were hundreds of CATSI corporations delivering education, housing</w:t>
      </w:r>
      <w:r w:rsidR="00BB1C3B">
        <w:t>,</w:t>
      </w:r>
      <w:r w:rsidR="00CC2165">
        <w:t xml:space="preserve"> </w:t>
      </w:r>
      <w:r w:rsidR="00BB1C3B">
        <w:t>municipal</w:t>
      </w:r>
      <w:r w:rsidR="00AB31AB">
        <w:t>,</w:t>
      </w:r>
      <w:r w:rsidR="00BB1C3B">
        <w:t xml:space="preserve"> </w:t>
      </w:r>
      <w:r w:rsidR="00CC2165">
        <w:t xml:space="preserve">and </w:t>
      </w:r>
      <w:r w:rsidR="00BB1C3B">
        <w:t>health and community services</w:t>
      </w:r>
      <w:r w:rsidR="00CC2165">
        <w:t xml:space="preserve">. </w:t>
      </w:r>
    </w:p>
    <w:p w14:paraId="07A13EFB" w14:textId="77777777" w:rsidR="00CD382A" w:rsidRDefault="00CD382A" w:rsidP="00760D4A">
      <w:pPr>
        <w:tabs>
          <w:tab w:val="left" w:pos="851"/>
        </w:tabs>
        <w:spacing w:after="0"/>
        <w:ind w:right="281"/>
        <w:jc w:val="both"/>
        <w:rPr>
          <w:sz w:val="16"/>
          <w:szCs w:val="16"/>
        </w:rPr>
      </w:pPr>
    </w:p>
    <w:p w14:paraId="07A13EFC" w14:textId="77777777" w:rsidR="007B3ABB" w:rsidRDefault="007B3ABB" w:rsidP="00760D4A">
      <w:pPr>
        <w:tabs>
          <w:tab w:val="left" w:pos="851"/>
        </w:tabs>
        <w:spacing w:after="0"/>
        <w:ind w:right="281"/>
        <w:jc w:val="both"/>
        <w:rPr>
          <w:sz w:val="16"/>
          <w:szCs w:val="16"/>
        </w:rPr>
      </w:pPr>
    </w:p>
    <w:p w14:paraId="07A13EFD" w14:textId="77777777" w:rsidR="007B3ABB" w:rsidRPr="00CD382A" w:rsidRDefault="007B3ABB" w:rsidP="00760D4A">
      <w:pPr>
        <w:tabs>
          <w:tab w:val="left" w:pos="851"/>
        </w:tabs>
        <w:spacing w:after="0"/>
        <w:ind w:right="281"/>
        <w:jc w:val="both"/>
        <w:rPr>
          <w:sz w:val="16"/>
          <w:szCs w:val="16"/>
        </w:rPr>
      </w:pPr>
    </w:p>
    <w:p w14:paraId="07A13EFE" w14:textId="77777777" w:rsidR="00CC2165" w:rsidRDefault="00CC2165" w:rsidP="00760D4A">
      <w:pPr>
        <w:pStyle w:val="Caption"/>
        <w:ind w:right="281"/>
        <w:jc w:val="both"/>
      </w:pPr>
      <w:r>
        <w:t xml:space="preserve">Table </w:t>
      </w:r>
      <w:r w:rsidR="007A1891">
        <w:t>2.2</w:t>
      </w:r>
      <w:r>
        <w:t xml:space="preserve">: Number of CATSI corporations delivering </w:t>
      </w:r>
      <w:r w:rsidR="00FA0A45">
        <w:t xml:space="preserve">essential </w:t>
      </w:r>
      <w:r>
        <w:t>services as at 30 October 2019</w:t>
      </w:r>
    </w:p>
    <w:tbl>
      <w:tblPr>
        <w:tblStyle w:val="NIAADefaultTableStyle"/>
        <w:tblW w:w="0" w:type="auto"/>
        <w:tblLook w:val="04A0" w:firstRow="1" w:lastRow="0" w:firstColumn="1" w:lastColumn="0" w:noHBand="0" w:noVBand="1"/>
        <w:tblDescription w:val="Table 2.2: Number of CATSI corporations delivering essential services as at 30 October 2019"/>
      </w:tblPr>
      <w:tblGrid>
        <w:gridCol w:w="5097"/>
        <w:gridCol w:w="5097"/>
      </w:tblGrid>
      <w:tr w:rsidR="00CC2165" w14:paraId="07A13F01" w14:textId="77777777" w:rsidTr="007A1891">
        <w:trPr>
          <w:cnfStyle w:val="100000000000" w:firstRow="1" w:lastRow="0" w:firstColumn="0" w:lastColumn="0" w:oddVBand="0" w:evenVBand="0" w:oddHBand="0" w:evenHBand="0" w:firstRowFirstColumn="0" w:firstRowLastColumn="0" w:lastRowFirstColumn="0" w:lastRowLastColumn="0"/>
        </w:trPr>
        <w:tc>
          <w:tcPr>
            <w:tcW w:w="5097" w:type="dxa"/>
          </w:tcPr>
          <w:p w14:paraId="07A13EFF" w14:textId="77777777" w:rsidR="00CC2165" w:rsidRPr="002C516D" w:rsidRDefault="00CC2165" w:rsidP="00760D4A">
            <w:pPr>
              <w:ind w:right="281"/>
              <w:jc w:val="both"/>
              <w:rPr>
                <w:color w:val="FFFFFF" w:themeColor="background1"/>
              </w:rPr>
            </w:pPr>
            <w:r w:rsidRPr="002C516D">
              <w:rPr>
                <w:color w:val="FFFFFF" w:themeColor="background1"/>
              </w:rPr>
              <w:t>Nature of service</w:t>
            </w:r>
          </w:p>
        </w:tc>
        <w:tc>
          <w:tcPr>
            <w:tcW w:w="5097" w:type="dxa"/>
          </w:tcPr>
          <w:p w14:paraId="07A13F00" w14:textId="77777777" w:rsidR="00CC2165" w:rsidRPr="002C516D" w:rsidRDefault="00CC2165" w:rsidP="00760D4A">
            <w:pPr>
              <w:ind w:right="281"/>
              <w:jc w:val="both"/>
              <w:rPr>
                <w:color w:val="FFFFFF" w:themeColor="background1"/>
              </w:rPr>
            </w:pPr>
            <w:r w:rsidRPr="002C516D">
              <w:rPr>
                <w:color w:val="FFFFFF" w:themeColor="background1"/>
              </w:rPr>
              <w:t>Number of</w:t>
            </w:r>
            <w:r w:rsidR="003C574C">
              <w:rPr>
                <w:color w:val="FFFFFF" w:themeColor="background1"/>
              </w:rPr>
              <w:t xml:space="preserve"> </w:t>
            </w:r>
            <w:r w:rsidR="00B20691">
              <w:rPr>
                <w:color w:val="FFFFFF" w:themeColor="background1"/>
              </w:rPr>
              <w:t xml:space="preserve">CATSI </w:t>
            </w:r>
            <w:r w:rsidRPr="002C516D">
              <w:rPr>
                <w:color w:val="FFFFFF" w:themeColor="background1"/>
              </w:rPr>
              <w:t>corporations delivering service</w:t>
            </w:r>
          </w:p>
        </w:tc>
      </w:tr>
      <w:tr w:rsidR="00CC2165" w14:paraId="07A13F04" w14:textId="77777777" w:rsidTr="007A1891">
        <w:trPr>
          <w:cnfStyle w:val="000000100000" w:firstRow="0" w:lastRow="0" w:firstColumn="0" w:lastColumn="0" w:oddVBand="0" w:evenVBand="0" w:oddHBand="1" w:evenHBand="0" w:firstRowFirstColumn="0" w:firstRowLastColumn="0" w:lastRowFirstColumn="0" w:lastRowLastColumn="0"/>
        </w:trPr>
        <w:tc>
          <w:tcPr>
            <w:tcW w:w="5097" w:type="dxa"/>
          </w:tcPr>
          <w:p w14:paraId="07A13F02" w14:textId="77777777" w:rsidR="00CC2165" w:rsidRDefault="00CC2165" w:rsidP="00760D4A">
            <w:pPr>
              <w:ind w:right="281"/>
              <w:jc w:val="both"/>
            </w:pPr>
            <w:r>
              <w:t>Education (including child care)</w:t>
            </w:r>
          </w:p>
        </w:tc>
        <w:tc>
          <w:tcPr>
            <w:tcW w:w="5097" w:type="dxa"/>
          </w:tcPr>
          <w:p w14:paraId="07A13F03" w14:textId="77777777" w:rsidR="00CC2165" w:rsidRDefault="00CC2165" w:rsidP="00760D4A">
            <w:pPr>
              <w:ind w:right="281"/>
              <w:jc w:val="right"/>
            </w:pPr>
            <w:r>
              <w:t>277</w:t>
            </w:r>
          </w:p>
        </w:tc>
      </w:tr>
      <w:tr w:rsidR="00CC2165" w14:paraId="07A13F07" w14:textId="77777777" w:rsidTr="007A1891">
        <w:trPr>
          <w:cnfStyle w:val="000000010000" w:firstRow="0" w:lastRow="0" w:firstColumn="0" w:lastColumn="0" w:oddVBand="0" w:evenVBand="0" w:oddHBand="0" w:evenHBand="1" w:firstRowFirstColumn="0" w:firstRowLastColumn="0" w:lastRowFirstColumn="0" w:lastRowLastColumn="0"/>
        </w:trPr>
        <w:tc>
          <w:tcPr>
            <w:tcW w:w="5097" w:type="dxa"/>
          </w:tcPr>
          <w:p w14:paraId="07A13F05" w14:textId="77777777" w:rsidR="00CC2165" w:rsidRDefault="00CC2165" w:rsidP="00760D4A">
            <w:pPr>
              <w:ind w:right="281"/>
              <w:jc w:val="both"/>
            </w:pPr>
            <w:r>
              <w:t>Employment and training</w:t>
            </w:r>
          </w:p>
        </w:tc>
        <w:tc>
          <w:tcPr>
            <w:tcW w:w="5097" w:type="dxa"/>
          </w:tcPr>
          <w:p w14:paraId="07A13F06" w14:textId="77777777" w:rsidR="00CC2165" w:rsidRDefault="00CC2165" w:rsidP="00760D4A">
            <w:pPr>
              <w:ind w:right="281"/>
              <w:jc w:val="right"/>
            </w:pPr>
            <w:r>
              <w:t>452</w:t>
            </w:r>
          </w:p>
        </w:tc>
      </w:tr>
      <w:tr w:rsidR="00CC2165" w14:paraId="07A13F0A" w14:textId="77777777" w:rsidTr="007A1891">
        <w:trPr>
          <w:cnfStyle w:val="000000100000" w:firstRow="0" w:lastRow="0" w:firstColumn="0" w:lastColumn="0" w:oddVBand="0" w:evenVBand="0" w:oddHBand="1" w:evenHBand="0" w:firstRowFirstColumn="0" w:firstRowLastColumn="0" w:lastRowFirstColumn="0" w:lastRowLastColumn="0"/>
        </w:trPr>
        <w:tc>
          <w:tcPr>
            <w:tcW w:w="5097" w:type="dxa"/>
          </w:tcPr>
          <w:p w14:paraId="07A13F08" w14:textId="77777777" w:rsidR="00CC2165" w:rsidRDefault="00CC2165" w:rsidP="00760D4A">
            <w:pPr>
              <w:ind w:right="281"/>
              <w:jc w:val="both"/>
            </w:pPr>
            <w:r>
              <w:t>Health and community services</w:t>
            </w:r>
          </w:p>
        </w:tc>
        <w:tc>
          <w:tcPr>
            <w:tcW w:w="5097" w:type="dxa"/>
          </w:tcPr>
          <w:p w14:paraId="07A13F09" w14:textId="77777777" w:rsidR="00CC2165" w:rsidRDefault="00CC2165" w:rsidP="00760D4A">
            <w:pPr>
              <w:ind w:right="281"/>
              <w:jc w:val="right"/>
            </w:pPr>
            <w:r>
              <w:t>661</w:t>
            </w:r>
          </w:p>
        </w:tc>
      </w:tr>
      <w:tr w:rsidR="00CC2165" w14:paraId="07A13F0D" w14:textId="77777777" w:rsidTr="007A1891">
        <w:trPr>
          <w:cnfStyle w:val="000000010000" w:firstRow="0" w:lastRow="0" w:firstColumn="0" w:lastColumn="0" w:oddVBand="0" w:evenVBand="0" w:oddHBand="0" w:evenHBand="1" w:firstRowFirstColumn="0" w:firstRowLastColumn="0" w:lastRowFirstColumn="0" w:lastRowLastColumn="0"/>
        </w:trPr>
        <w:tc>
          <w:tcPr>
            <w:tcW w:w="5097" w:type="dxa"/>
          </w:tcPr>
          <w:p w14:paraId="07A13F0B" w14:textId="77777777" w:rsidR="00CC2165" w:rsidRDefault="00CC2165" w:rsidP="00760D4A">
            <w:pPr>
              <w:ind w:right="281"/>
              <w:jc w:val="both"/>
            </w:pPr>
            <w:r>
              <w:t>Housing</w:t>
            </w:r>
          </w:p>
        </w:tc>
        <w:tc>
          <w:tcPr>
            <w:tcW w:w="5097" w:type="dxa"/>
          </w:tcPr>
          <w:p w14:paraId="07A13F0C" w14:textId="77777777" w:rsidR="00CC2165" w:rsidRDefault="00CC2165" w:rsidP="00760D4A">
            <w:pPr>
              <w:ind w:right="281"/>
              <w:jc w:val="right"/>
            </w:pPr>
            <w:r>
              <w:t>302</w:t>
            </w:r>
          </w:p>
        </w:tc>
      </w:tr>
      <w:tr w:rsidR="00CC2165" w14:paraId="07A13F10" w14:textId="77777777" w:rsidTr="007A1891">
        <w:trPr>
          <w:cnfStyle w:val="000000100000" w:firstRow="0" w:lastRow="0" w:firstColumn="0" w:lastColumn="0" w:oddVBand="0" w:evenVBand="0" w:oddHBand="1" w:evenHBand="0" w:firstRowFirstColumn="0" w:firstRowLastColumn="0" w:lastRowFirstColumn="0" w:lastRowLastColumn="0"/>
        </w:trPr>
        <w:tc>
          <w:tcPr>
            <w:tcW w:w="5097" w:type="dxa"/>
          </w:tcPr>
          <w:p w14:paraId="07A13F0E" w14:textId="77777777" w:rsidR="00CC2165" w:rsidRDefault="00CC2165" w:rsidP="00760D4A">
            <w:pPr>
              <w:ind w:right="281"/>
              <w:jc w:val="both"/>
            </w:pPr>
            <w:r>
              <w:t xml:space="preserve">Municipal </w:t>
            </w:r>
            <w:r w:rsidR="0056703B">
              <w:t>s</w:t>
            </w:r>
            <w:r>
              <w:t>ervices</w:t>
            </w:r>
          </w:p>
        </w:tc>
        <w:tc>
          <w:tcPr>
            <w:tcW w:w="5097" w:type="dxa"/>
          </w:tcPr>
          <w:p w14:paraId="07A13F0F" w14:textId="77777777" w:rsidR="00CC2165" w:rsidRDefault="00CC2165" w:rsidP="00760D4A">
            <w:pPr>
              <w:ind w:right="281"/>
              <w:jc w:val="right"/>
            </w:pPr>
            <w:r>
              <w:t>99</w:t>
            </w:r>
          </w:p>
        </w:tc>
      </w:tr>
    </w:tbl>
    <w:p w14:paraId="07A13F11" w14:textId="77777777" w:rsidR="003B5B49" w:rsidRDefault="003B5B49" w:rsidP="003B5B49">
      <w:pPr>
        <w:spacing w:line="276" w:lineRule="auto"/>
        <w:ind w:left="567" w:right="281" w:hanging="567"/>
        <w:jc w:val="both"/>
      </w:pPr>
      <w:r w:rsidRPr="00797AAC">
        <w:rPr>
          <w:rFonts w:eastAsia="Times New Roman" w:cstheme="minorHAnsi"/>
          <w:color w:val="auto"/>
          <w:sz w:val="16"/>
          <w:szCs w:val="16"/>
        </w:rPr>
        <w:t xml:space="preserve">Source: </w:t>
      </w:r>
      <w:r>
        <w:rPr>
          <w:rFonts w:eastAsia="Times New Roman" w:cstheme="minorHAnsi"/>
          <w:color w:val="auto"/>
          <w:sz w:val="16"/>
          <w:szCs w:val="16"/>
        </w:rPr>
        <w:tab/>
      </w:r>
      <w:r w:rsidRPr="00797AAC">
        <w:rPr>
          <w:rFonts w:eastAsia="Times New Roman" w:cstheme="minorHAnsi"/>
          <w:color w:val="auto"/>
          <w:sz w:val="16"/>
          <w:szCs w:val="16"/>
        </w:rPr>
        <w:t>ORIC data.</w:t>
      </w:r>
    </w:p>
    <w:p w14:paraId="07A13F12" w14:textId="77777777" w:rsidR="00CC2165" w:rsidRPr="004D0380" w:rsidRDefault="004D0380" w:rsidP="00760D4A">
      <w:pPr>
        <w:pStyle w:val="Heading2"/>
        <w:ind w:right="281"/>
        <w:jc w:val="both"/>
      </w:pPr>
      <w:bookmarkStart w:id="227" w:name="_Toc44682001"/>
      <w:bookmarkStart w:id="228" w:name="_Toc44682484"/>
      <w:bookmarkStart w:id="229" w:name="_Toc44921324"/>
      <w:bookmarkStart w:id="230" w:name="_Toc44941666"/>
      <w:bookmarkStart w:id="231" w:name="_Toc45003853"/>
      <w:bookmarkStart w:id="232" w:name="_Toc45013833"/>
      <w:bookmarkStart w:id="233" w:name="_Toc45024895"/>
      <w:bookmarkStart w:id="234" w:name="_Toc46827365"/>
      <w:r>
        <w:t>Conclusion</w:t>
      </w:r>
      <w:bookmarkEnd w:id="227"/>
      <w:bookmarkEnd w:id="228"/>
      <w:bookmarkEnd w:id="229"/>
      <w:bookmarkEnd w:id="230"/>
      <w:bookmarkEnd w:id="231"/>
      <w:bookmarkEnd w:id="232"/>
      <w:bookmarkEnd w:id="233"/>
      <w:bookmarkEnd w:id="234"/>
    </w:p>
    <w:p w14:paraId="07A13F13" w14:textId="77777777" w:rsidR="00CC2165" w:rsidRPr="00D23603" w:rsidRDefault="00CC2165" w:rsidP="00760D4A">
      <w:pPr>
        <w:pStyle w:val="ListParagraph"/>
        <w:numPr>
          <w:ilvl w:val="1"/>
          <w:numId w:val="26"/>
        </w:numPr>
        <w:tabs>
          <w:tab w:val="left" w:pos="851"/>
        </w:tabs>
        <w:ind w:left="567" w:right="281" w:hanging="567"/>
        <w:contextualSpacing w:val="0"/>
        <w:jc w:val="both"/>
      </w:pPr>
      <w:r>
        <w:t xml:space="preserve">The </w:t>
      </w:r>
      <w:r w:rsidR="003C574C">
        <w:t>CATSI </w:t>
      </w:r>
      <w:r>
        <w:t>Act continues to fulfil an important role as a special measure, supporting and building the capacity of Aboriginal and Torres Strait Islander corporations,</w:t>
      </w:r>
      <w:r w:rsidRPr="00D361A8">
        <w:t xml:space="preserve"> </w:t>
      </w:r>
      <w:r>
        <w:t xml:space="preserve">and we propose </w:t>
      </w:r>
      <w:r w:rsidR="00C576F8">
        <w:t xml:space="preserve">that the </w:t>
      </w:r>
      <w:r>
        <w:t>Act</w:t>
      </w:r>
      <w:r w:rsidR="00C576F8">
        <w:t xml:space="preserve"> be retained</w:t>
      </w:r>
      <w:r>
        <w:t xml:space="preserve">. </w:t>
      </w:r>
      <w:r w:rsidR="003B51F9">
        <w:t>A</w:t>
      </w:r>
      <w:r w:rsidRPr="00D23603">
        <w:t xml:space="preserve">reas considered as part of this review confirm the ongoing need for the </w:t>
      </w:r>
      <w:r w:rsidR="003C574C">
        <w:t>CATSI Act</w:t>
      </w:r>
      <w:r w:rsidRPr="00D23603">
        <w:t xml:space="preserve"> as a special measure and suggest that further </w:t>
      </w:r>
      <w:r w:rsidR="003B51F9">
        <w:t>measures</w:t>
      </w:r>
      <w:r w:rsidRPr="00D23603">
        <w:t xml:space="preserve">—as opposed to the weakening or removal of existing protections—are required to </w:t>
      </w:r>
      <w:r w:rsidR="00C279B3">
        <w:t>safeguard</w:t>
      </w:r>
      <w:r w:rsidRPr="00D23603">
        <w:t xml:space="preserve"> the unique interests of Aboriginal and Torres Strait Islander peoples. For example, the </w:t>
      </w:r>
      <w:r w:rsidR="00AB31AB">
        <w:t xml:space="preserve">RNTBC </w:t>
      </w:r>
      <w:r w:rsidR="00BB1C3B">
        <w:t>chapter</w:t>
      </w:r>
      <w:r w:rsidRPr="00D23603">
        <w:t xml:space="preserve"> outlines issues associated with ensuring transparency around the </w:t>
      </w:r>
      <w:r w:rsidR="00C279B3">
        <w:t>holding</w:t>
      </w:r>
      <w:r w:rsidRPr="00D23603">
        <w:t xml:space="preserve">, investment and use of </w:t>
      </w:r>
      <w:r w:rsidR="003B51F9">
        <w:t>n</w:t>
      </w:r>
      <w:r w:rsidRPr="00D23603">
        <w:t xml:space="preserve">ative </w:t>
      </w:r>
      <w:r w:rsidR="003B51F9">
        <w:t>t</w:t>
      </w:r>
      <w:r w:rsidRPr="00D23603">
        <w:t xml:space="preserve">itle monies for </w:t>
      </w:r>
      <w:r w:rsidR="00C279B3">
        <w:t>common law holders</w:t>
      </w:r>
      <w:r w:rsidR="00D4719C">
        <w:t xml:space="preserve"> and </w:t>
      </w:r>
      <w:r w:rsidRPr="00D23603">
        <w:t xml:space="preserve">suggests that the provisions outlined in the </w:t>
      </w:r>
      <w:r w:rsidR="003C574C">
        <w:t>CATSI Act</w:t>
      </w:r>
      <w:r w:rsidRPr="00D23603">
        <w:t xml:space="preserve"> relating to the reporting</w:t>
      </w:r>
      <w:r w:rsidRPr="00D361A8">
        <w:rPr>
          <w:lang w:val="en-US"/>
        </w:rPr>
        <w:t xml:space="preserve"> requirements for entities dealing with </w:t>
      </w:r>
      <w:r w:rsidR="003B51F9">
        <w:rPr>
          <w:lang w:val="en-US"/>
        </w:rPr>
        <w:t>n</w:t>
      </w:r>
      <w:r w:rsidRPr="00D361A8">
        <w:rPr>
          <w:lang w:val="en-US"/>
        </w:rPr>
        <w:t xml:space="preserve">ative </w:t>
      </w:r>
      <w:r w:rsidR="003B51F9">
        <w:rPr>
          <w:lang w:val="en-US"/>
        </w:rPr>
        <w:t>t</w:t>
      </w:r>
      <w:r w:rsidRPr="00D361A8">
        <w:rPr>
          <w:lang w:val="en-US"/>
        </w:rPr>
        <w:t>itle monies need strengthening.</w:t>
      </w:r>
    </w:p>
    <w:p w14:paraId="07A13F14" w14:textId="77777777" w:rsidR="00EA7627" w:rsidRPr="00B07F04" w:rsidRDefault="00D4719C" w:rsidP="00760D4A">
      <w:pPr>
        <w:pStyle w:val="ListParagraph"/>
        <w:numPr>
          <w:ilvl w:val="1"/>
          <w:numId w:val="26"/>
        </w:numPr>
        <w:tabs>
          <w:tab w:val="left" w:pos="851"/>
        </w:tabs>
        <w:ind w:left="567" w:right="281" w:hanging="567"/>
        <w:contextualSpacing w:val="0"/>
        <w:jc w:val="both"/>
      </w:pPr>
      <w:r>
        <w:t xml:space="preserve">While we propose that the </w:t>
      </w:r>
      <w:r w:rsidR="003C574C">
        <w:t>CATSI Act</w:t>
      </w:r>
      <w:r>
        <w:t xml:space="preserve"> </w:t>
      </w:r>
      <w:r w:rsidR="00AB31AB">
        <w:t>is</w:t>
      </w:r>
      <w:r>
        <w:t xml:space="preserve"> retained</w:t>
      </w:r>
      <w:r w:rsidR="00C576F8">
        <w:t xml:space="preserve"> as a </w:t>
      </w:r>
      <w:r>
        <w:t>s</w:t>
      </w:r>
      <w:r w:rsidR="00063AF8" w:rsidRPr="008049BA">
        <w:t>pecial measure</w:t>
      </w:r>
      <w:r w:rsidR="00EB5DCC">
        <w:t>,</w:t>
      </w:r>
      <w:r w:rsidR="00C576F8">
        <w:t xml:space="preserve"> the Act </w:t>
      </w:r>
      <w:r w:rsidR="00063AF8" w:rsidRPr="008049BA">
        <w:t xml:space="preserve">should be subject to periodic </w:t>
      </w:r>
      <w:r w:rsidR="002B4294">
        <w:t>review</w:t>
      </w:r>
      <w:r w:rsidR="00063AF8" w:rsidRPr="008049BA">
        <w:t xml:space="preserve"> to monitor progress and determine whether the measure has achieved its purpose.</w:t>
      </w:r>
      <w:r w:rsidR="0045570E" w:rsidRPr="0045570E">
        <w:t xml:space="preserve"> </w:t>
      </w:r>
      <w:r w:rsidR="0045570E">
        <w:t xml:space="preserve">The </w:t>
      </w:r>
      <w:r w:rsidR="003C574C">
        <w:t>CATSI </w:t>
      </w:r>
      <w:r w:rsidR="0045570E">
        <w:t xml:space="preserve">Act has not previously been subject to a comprehensive review or assessment of the ongoing need for a special incorporation statute for Aboriginal and Torres Strait Islander corporations. </w:t>
      </w:r>
      <w:r>
        <w:t xml:space="preserve">Consequently, </w:t>
      </w:r>
      <w:r w:rsidR="00B20691">
        <w:t>consideration</w:t>
      </w:r>
      <w:r w:rsidR="00B20691" w:rsidRPr="002E2D4B">
        <w:rPr>
          <w:lang w:val="en-US"/>
        </w:rPr>
        <w:t xml:space="preserve"> </w:t>
      </w:r>
      <w:r w:rsidR="00EA7627" w:rsidRPr="002E2D4B">
        <w:rPr>
          <w:lang w:val="en-US"/>
        </w:rPr>
        <w:t xml:space="preserve">should be given to including a requirement for the </w:t>
      </w:r>
      <w:r w:rsidR="003C574C">
        <w:rPr>
          <w:lang w:val="en-US"/>
        </w:rPr>
        <w:t>CATSI Act</w:t>
      </w:r>
      <w:r w:rsidR="00EA7627" w:rsidRPr="002E2D4B">
        <w:rPr>
          <w:lang w:val="en-US"/>
        </w:rPr>
        <w:t xml:space="preserve"> to be subject to regular review in </w:t>
      </w:r>
      <w:r w:rsidR="00EA7627" w:rsidRPr="007A1891">
        <w:t>order</w:t>
      </w:r>
      <w:r w:rsidR="00EA7627" w:rsidRPr="002E2D4B">
        <w:rPr>
          <w:lang w:val="en-US"/>
        </w:rPr>
        <w:t xml:space="preserve"> to assess this position</w:t>
      </w:r>
      <w:r w:rsidR="00D509B5" w:rsidRPr="002E2D4B">
        <w:rPr>
          <w:lang w:val="en-US"/>
        </w:rPr>
        <w:t xml:space="preserve"> at appropriate intervals</w:t>
      </w:r>
      <w:r w:rsidR="00EA7627" w:rsidRPr="002E2D4B">
        <w:rPr>
          <w:lang w:val="en-US"/>
        </w:rPr>
        <w:t xml:space="preserve">. </w:t>
      </w:r>
      <w:r w:rsidR="00EA7627" w:rsidRPr="007E50F5">
        <w:t xml:space="preserve">Other legislation established as special measures under the </w:t>
      </w:r>
      <w:r w:rsidR="00EA7627" w:rsidRPr="002E2D4B">
        <w:rPr>
          <w:i/>
        </w:rPr>
        <w:t>Racial Discrimination Act 1975</w:t>
      </w:r>
      <w:r w:rsidR="00EA7627" w:rsidRPr="007E50F5">
        <w:t xml:space="preserve"> include mechanisms for their review. For example, section 18 of the </w:t>
      </w:r>
      <w:r w:rsidR="00EA7627" w:rsidRPr="002E2D4B">
        <w:rPr>
          <w:i/>
        </w:rPr>
        <w:t>Low Aromatic Fuel Act 2013</w:t>
      </w:r>
      <w:r w:rsidR="00EA7627" w:rsidRPr="007E50F5">
        <w:t xml:space="preserve">, which is a special measure under the </w:t>
      </w:r>
      <w:r w:rsidR="00EA7627" w:rsidRPr="002E2D4B">
        <w:rPr>
          <w:i/>
        </w:rPr>
        <w:t>Racial Discrimination Act 1975</w:t>
      </w:r>
      <w:r w:rsidR="00EA7627" w:rsidRPr="007E50F5">
        <w:t>, provides for the relevant Minister to undertake a review of the operation of the Act as soon as possible after the introduction of the section and every five</w:t>
      </w:r>
      <w:r w:rsidR="00432F90">
        <w:t> </w:t>
      </w:r>
      <w:r w:rsidR="00EA7627" w:rsidRPr="007E50F5">
        <w:t>years thereafter.</w:t>
      </w:r>
    </w:p>
    <w:p w14:paraId="07A13F15" w14:textId="77777777" w:rsidR="00F0312B" w:rsidRDefault="002214B9" w:rsidP="00760D4A">
      <w:pPr>
        <w:pStyle w:val="Heading2"/>
        <w:ind w:right="281"/>
        <w:jc w:val="both"/>
      </w:pPr>
      <w:bookmarkStart w:id="235" w:name="_Toc43280313"/>
      <w:bookmarkStart w:id="236" w:name="_Toc43285249"/>
      <w:bookmarkStart w:id="237" w:name="_Toc44682002"/>
      <w:bookmarkStart w:id="238" w:name="_Toc44682485"/>
      <w:bookmarkStart w:id="239" w:name="_Toc44921325"/>
      <w:bookmarkStart w:id="240" w:name="_Toc44941667"/>
      <w:bookmarkStart w:id="241" w:name="_Toc45003854"/>
      <w:bookmarkStart w:id="242" w:name="_Toc45013834"/>
      <w:bookmarkStart w:id="243" w:name="_Toc45024896"/>
      <w:bookmarkStart w:id="244" w:name="_Toc46827366"/>
      <w:r>
        <w:t>Further ideas</w:t>
      </w:r>
      <w:bookmarkEnd w:id="235"/>
      <w:bookmarkEnd w:id="236"/>
      <w:bookmarkEnd w:id="237"/>
      <w:bookmarkEnd w:id="238"/>
      <w:bookmarkEnd w:id="239"/>
      <w:bookmarkEnd w:id="240"/>
      <w:bookmarkEnd w:id="241"/>
      <w:bookmarkEnd w:id="242"/>
      <w:bookmarkEnd w:id="243"/>
      <w:bookmarkEnd w:id="244"/>
    </w:p>
    <w:p w14:paraId="07A13F16" w14:textId="77777777" w:rsidR="00AF6A41" w:rsidRDefault="0032209D" w:rsidP="00760D4A">
      <w:pPr>
        <w:pStyle w:val="ListParagraph"/>
        <w:numPr>
          <w:ilvl w:val="1"/>
          <w:numId w:val="26"/>
        </w:numPr>
        <w:tabs>
          <w:tab w:val="left" w:pos="851"/>
        </w:tabs>
        <w:ind w:left="567" w:right="281" w:hanging="567"/>
        <w:contextualSpacing w:val="0"/>
        <w:jc w:val="both"/>
        <w:rPr>
          <w:rFonts w:cstheme="minorHAnsi"/>
        </w:rPr>
      </w:pPr>
      <w:bookmarkStart w:id="245" w:name="_Toc3723419"/>
      <w:r>
        <w:rPr>
          <w:rFonts w:cstheme="minorHAnsi"/>
        </w:rPr>
        <w:t xml:space="preserve">As noted in </w:t>
      </w:r>
      <w:r w:rsidRPr="00525541">
        <w:rPr>
          <w:rFonts w:cstheme="minorHAnsi"/>
        </w:rPr>
        <w:t xml:space="preserve">paragraph </w:t>
      </w:r>
      <w:r w:rsidR="00AB31AB" w:rsidRPr="00525541">
        <w:rPr>
          <w:rFonts w:cstheme="minorHAnsi"/>
        </w:rPr>
        <w:t>2.</w:t>
      </w:r>
      <w:r w:rsidR="00AB3DF9" w:rsidRPr="00525541">
        <w:rPr>
          <w:rFonts w:cstheme="minorHAnsi"/>
        </w:rPr>
        <w:t>3</w:t>
      </w:r>
      <w:r w:rsidR="00AB31AB" w:rsidRPr="00525541">
        <w:rPr>
          <w:rFonts w:cstheme="minorHAnsi"/>
        </w:rPr>
        <w:t>9</w:t>
      </w:r>
      <w:r w:rsidR="00EB6B0D">
        <w:rPr>
          <w:rFonts w:cstheme="minorHAnsi"/>
        </w:rPr>
        <w:t xml:space="preserve">, this review is finding that the protections for Aboriginal and Torres Strait Islander </w:t>
      </w:r>
      <w:r w:rsidR="00EB6B0D" w:rsidRPr="007A1891">
        <w:t>people</w:t>
      </w:r>
      <w:r w:rsidR="00EB6B0D">
        <w:rPr>
          <w:rFonts w:cstheme="minorHAnsi"/>
        </w:rPr>
        <w:t xml:space="preserve"> included in the </w:t>
      </w:r>
      <w:r w:rsidR="003C574C">
        <w:rPr>
          <w:rFonts w:cstheme="minorHAnsi"/>
        </w:rPr>
        <w:t>CATSI Act</w:t>
      </w:r>
      <w:r w:rsidR="00EB6B0D">
        <w:rPr>
          <w:rFonts w:cstheme="minorHAnsi"/>
        </w:rPr>
        <w:t xml:space="preserve"> can be strengthened. </w:t>
      </w:r>
      <w:r w:rsidR="006C41B6">
        <w:rPr>
          <w:rFonts w:cstheme="minorHAnsi"/>
        </w:rPr>
        <w:t>Respondents t</w:t>
      </w:r>
      <w:r w:rsidR="00846C5A">
        <w:rPr>
          <w:rFonts w:cstheme="minorHAnsi"/>
        </w:rPr>
        <w:t xml:space="preserve">o the NIAA’s online survey raised a number of questions that they </w:t>
      </w:r>
      <w:r w:rsidR="00C07C58">
        <w:rPr>
          <w:rFonts w:cstheme="minorHAnsi"/>
        </w:rPr>
        <w:t>suggested should be considered as part of the review</w:t>
      </w:r>
      <w:r w:rsidR="00AB31AB">
        <w:rPr>
          <w:rFonts w:cstheme="minorHAnsi"/>
        </w:rPr>
        <w:t xml:space="preserve"> to which we</w:t>
      </w:r>
      <w:r w:rsidR="00C07C58">
        <w:rPr>
          <w:rFonts w:cstheme="minorHAnsi"/>
        </w:rPr>
        <w:t xml:space="preserve"> </w:t>
      </w:r>
      <w:r w:rsidR="00AB31AB">
        <w:rPr>
          <w:rFonts w:cstheme="minorHAnsi"/>
        </w:rPr>
        <w:t>are</w:t>
      </w:r>
      <w:r w:rsidR="00C07C58">
        <w:rPr>
          <w:rFonts w:cstheme="minorHAnsi"/>
        </w:rPr>
        <w:t xml:space="preserve"> interested in hearing your thoughts</w:t>
      </w:r>
      <w:r w:rsidR="00AB31AB">
        <w:rPr>
          <w:rFonts w:cstheme="minorHAnsi"/>
        </w:rPr>
        <w:t>,</w:t>
      </w:r>
      <w:r w:rsidR="00C07C58">
        <w:rPr>
          <w:rFonts w:cstheme="minorHAnsi"/>
        </w:rPr>
        <w:t xml:space="preserve"> including</w:t>
      </w:r>
      <w:r w:rsidR="00EB6B0D">
        <w:rPr>
          <w:rFonts w:cstheme="minorHAnsi"/>
        </w:rPr>
        <w:t>:</w:t>
      </w:r>
    </w:p>
    <w:p w14:paraId="07A13F17" w14:textId="77777777" w:rsidR="00EB6B0D" w:rsidRDefault="00EB6B0D" w:rsidP="00760D4A">
      <w:pPr>
        <w:numPr>
          <w:ilvl w:val="1"/>
          <w:numId w:val="10"/>
        </w:numPr>
        <w:ind w:right="281"/>
        <w:jc w:val="both"/>
      </w:pPr>
      <w:r>
        <w:t xml:space="preserve">whether the </w:t>
      </w:r>
      <w:r w:rsidR="003C574C">
        <w:t>CATSI Act</w:t>
      </w:r>
      <w:r w:rsidR="00345698">
        <w:t xml:space="preserve"> </w:t>
      </w:r>
      <w:r>
        <w:t>is meeting the needs and expectations of Aboriginal and Torres Strait Islander people;</w:t>
      </w:r>
    </w:p>
    <w:p w14:paraId="07A13F18" w14:textId="77777777" w:rsidR="00345698" w:rsidRDefault="00345698" w:rsidP="00760D4A">
      <w:pPr>
        <w:numPr>
          <w:ilvl w:val="1"/>
          <w:numId w:val="10"/>
        </w:numPr>
        <w:ind w:right="281"/>
        <w:jc w:val="both"/>
      </w:pPr>
      <w:r>
        <w:t xml:space="preserve">whether the </w:t>
      </w:r>
      <w:r w:rsidR="003C574C">
        <w:t>CATSI Act</w:t>
      </w:r>
      <w:r>
        <w:t xml:space="preserve"> is putting CATSI corporations on an even playing field with companies incorporated under the Corporations Act;</w:t>
      </w:r>
    </w:p>
    <w:p w14:paraId="07A13F19" w14:textId="77777777" w:rsidR="00EB6B0D" w:rsidRDefault="00EB6B0D" w:rsidP="00760D4A">
      <w:pPr>
        <w:numPr>
          <w:ilvl w:val="1"/>
          <w:numId w:val="10"/>
        </w:numPr>
        <w:ind w:right="281"/>
        <w:jc w:val="both"/>
      </w:pPr>
      <w:r>
        <w:t xml:space="preserve">whether </w:t>
      </w:r>
      <w:r w:rsidR="00DA366F">
        <w:t xml:space="preserve">changes can be made to the </w:t>
      </w:r>
      <w:r>
        <w:t xml:space="preserve">regulatory and enforcement powers of the Registrar </w:t>
      </w:r>
      <w:r w:rsidR="00DA366F">
        <w:t xml:space="preserve">with particular consideration to </w:t>
      </w:r>
      <w:r w:rsidR="00DA366F" w:rsidRPr="00B06B9A">
        <w:t>the traditions and circumstances of Aboriginal and Torres Strait Islander</w:t>
      </w:r>
      <w:r w:rsidR="00DA366F">
        <w:t xml:space="preserve"> peopl</w:t>
      </w:r>
      <w:r w:rsidR="003F40BE">
        <w:t>e;</w:t>
      </w:r>
    </w:p>
    <w:p w14:paraId="07A13F1A" w14:textId="77777777" w:rsidR="003F40BE" w:rsidRDefault="00D4719C" w:rsidP="00760D4A">
      <w:pPr>
        <w:numPr>
          <w:ilvl w:val="1"/>
          <w:numId w:val="10"/>
        </w:numPr>
        <w:ind w:right="281"/>
        <w:jc w:val="both"/>
      </w:pPr>
      <w:r>
        <w:t>whether</w:t>
      </w:r>
      <w:r w:rsidR="003F40BE" w:rsidRPr="003F40BE">
        <w:t xml:space="preserve"> the </w:t>
      </w:r>
      <w:r w:rsidR="003C574C">
        <w:t>CATSI Act</w:t>
      </w:r>
      <w:r w:rsidR="00406F87">
        <w:t xml:space="preserve"> is</w:t>
      </w:r>
      <w:r w:rsidR="003F40BE" w:rsidRPr="003F40BE">
        <w:t xml:space="preserve"> flexible enough to meet the needs of a whole range of different Aboriginal</w:t>
      </w:r>
      <w:r w:rsidR="0032209D">
        <w:t xml:space="preserve"> and Torres Strait Islander c</w:t>
      </w:r>
      <w:r w:rsidR="003F40BE" w:rsidRPr="003F40BE">
        <w:t>orporations</w:t>
      </w:r>
      <w:r w:rsidR="008107EE">
        <w:t>;</w:t>
      </w:r>
      <w:r>
        <w:t xml:space="preserve"> and</w:t>
      </w:r>
    </w:p>
    <w:p w14:paraId="07A13F1B" w14:textId="77777777" w:rsidR="008107EE" w:rsidRPr="00EB6B0D" w:rsidRDefault="008107EE" w:rsidP="00760D4A">
      <w:pPr>
        <w:numPr>
          <w:ilvl w:val="1"/>
          <w:numId w:val="10"/>
        </w:numPr>
        <w:ind w:right="281"/>
        <w:jc w:val="both"/>
      </w:pPr>
      <w:r>
        <w:t>how can the Registrar and ORIC better support corporations to pursue economic and commu</w:t>
      </w:r>
      <w:r w:rsidR="00D4719C">
        <w:t>nity development opportunities?</w:t>
      </w:r>
    </w:p>
    <w:p w14:paraId="07A13F1C" w14:textId="77777777" w:rsidR="00F363C0" w:rsidRDefault="00F363C0" w:rsidP="00760D4A">
      <w:pPr>
        <w:pStyle w:val="Heading3"/>
        <w:ind w:right="281"/>
        <w:jc w:val="both"/>
      </w:pPr>
      <w:bookmarkStart w:id="246" w:name="_Toc43280314"/>
      <w:bookmarkStart w:id="247" w:name="_Toc43285250"/>
      <w:bookmarkStart w:id="248" w:name="_Toc44682003"/>
      <w:bookmarkStart w:id="249" w:name="_Toc44682486"/>
      <w:bookmarkStart w:id="250" w:name="_Toc44921326"/>
      <w:bookmarkStart w:id="251" w:name="_Toc44941668"/>
      <w:bookmarkStart w:id="252" w:name="_Toc45003855"/>
      <w:bookmarkStart w:id="253" w:name="_Toc45013835"/>
      <w:bookmarkStart w:id="254" w:name="_Toc45024897"/>
      <w:bookmarkStart w:id="255" w:name="_Toc46827367"/>
      <w:r>
        <w:t>Support for members</w:t>
      </w:r>
      <w:bookmarkEnd w:id="246"/>
      <w:bookmarkEnd w:id="247"/>
      <w:bookmarkEnd w:id="248"/>
      <w:bookmarkEnd w:id="249"/>
      <w:bookmarkEnd w:id="250"/>
      <w:bookmarkEnd w:id="251"/>
      <w:bookmarkEnd w:id="252"/>
      <w:bookmarkEnd w:id="253"/>
      <w:bookmarkEnd w:id="254"/>
      <w:bookmarkEnd w:id="255"/>
    </w:p>
    <w:p w14:paraId="07A13F1D" w14:textId="77777777" w:rsidR="0036488F" w:rsidRPr="006666C5" w:rsidRDefault="006C41B6" w:rsidP="00760D4A">
      <w:pPr>
        <w:pStyle w:val="ListParagraph"/>
        <w:numPr>
          <w:ilvl w:val="1"/>
          <w:numId w:val="26"/>
        </w:numPr>
        <w:tabs>
          <w:tab w:val="left" w:pos="851"/>
        </w:tabs>
        <w:ind w:left="567" w:right="281" w:hanging="567"/>
        <w:contextualSpacing w:val="0"/>
        <w:jc w:val="both"/>
      </w:pPr>
      <w:r>
        <w:t>A</w:t>
      </w:r>
      <w:r w:rsidR="009922DC">
        <w:t xml:space="preserve"> few responses to the NIAA’s online survey question</w:t>
      </w:r>
      <w:r w:rsidR="00C545B7">
        <w:t>ed</w:t>
      </w:r>
      <w:r w:rsidR="009922DC">
        <w:t xml:space="preserve"> whether the Registrar should have greater oversight of Prescribed Bodies Corporate</w:t>
      </w:r>
      <w:r w:rsidR="00AB31AB">
        <w:t xml:space="preserve"> (PBCs)</w:t>
      </w:r>
      <w:r w:rsidR="009922DC">
        <w:t xml:space="preserve">, including the power to intervene in any disputes. The </w:t>
      </w:r>
      <w:r w:rsidR="00F10BE5" w:rsidRPr="00F10BE5">
        <w:t>NTA</w:t>
      </w:r>
      <w:r w:rsidR="009922DC">
        <w:rPr>
          <w:i/>
        </w:rPr>
        <w:t xml:space="preserve"> </w:t>
      </w:r>
      <w:r w:rsidR="009922DC">
        <w:t xml:space="preserve">provides for a </w:t>
      </w:r>
      <w:r w:rsidR="009922DC" w:rsidRPr="007A1891">
        <w:rPr>
          <w:rFonts w:cstheme="minorHAnsi"/>
        </w:rPr>
        <w:t>Native</w:t>
      </w:r>
      <w:r w:rsidR="009922DC">
        <w:t xml:space="preserve"> Title Registrar and the Native Title Tribunal</w:t>
      </w:r>
      <w:r w:rsidR="00C545B7">
        <w:t>,</w:t>
      </w:r>
      <w:r w:rsidR="00C72BF6">
        <w:t xml:space="preserve"> however</w:t>
      </w:r>
      <w:r w:rsidR="00AB3DF9">
        <w:t xml:space="preserve">, </w:t>
      </w:r>
      <w:r w:rsidR="00AB31AB">
        <w:t>PBCs</w:t>
      </w:r>
      <w:r w:rsidR="00C72BF6">
        <w:t xml:space="preserve"> are required to be incorporated under the </w:t>
      </w:r>
      <w:r w:rsidR="003C574C">
        <w:t>CATSI Act</w:t>
      </w:r>
      <w:r w:rsidR="00C72BF6">
        <w:t>.</w:t>
      </w:r>
      <w:r w:rsidR="009922DC">
        <w:t xml:space="preserve"> We would a</w:t>
      </w:r>
      <w:r w:rsidR="00C72BF6">
        <w:t>ppreciate hearing your views on this matter.</w:t>
      </w:r>
      <w:r w:rsidR="0036488F" w:rsidRPr="0036488F">
        <w:t xml:space="preserve"> </w:t>
      </w:r>
      <w:r w:rsidR="0036488F">
        <w:t xml:space="preserve">See also the </w:t>
      </w:r>
      <w:r w:rsidR="00BB1C3B">
        <w:t>chapter</w:t>
      </w:r>
      <w:r w:rsidR="0036488F">
        <w:t xml:space="preserve"> on </w:t>
      </w:r>
      <w:r w:rsidR="00BB1C3B">
        <w:t>RNTBCs</w:t>
      </w:r>
      <w:r w:rsidR="0036488F">
        <w:t xml:space="preserve"> and the </w:t>
      </w:r>
      <w:r w:rsidR="003C574C">
        <w:t>CATSI Act</w:t>
      </w:r>
      <w:r w:rsidR="0036488F">
        <w:t>.</w:t>
      </w:r>
    </w:p>
    <w:p w14:paraId="07A13F1E" w14:textId="77777777" w:rsidR="00487B00" w:rsidRPr="000C5AF4" w:rsidRDefault="000C5AF4" w:rsidP="00760D4A">
      <w:pPr>
        <w:pStyle w:val="Heading3"/>
        <w:ind w:right="281"/>
        <w:jc w:val="both"/>
      </w:pPr>
      <w:bookmarkStart w:id="256" w:name="_Toc43280315"/>
      <w:bookmarkStart w:id="257" w:name="_Toc43285251"/>
      <w:bookmarkStart w:id="258" w:name="_Toc44682004"/>
      <w:bookmarkStart w:id="259" w:name="_Toc44682487"/>
      <w:bookmarkStart w:id="260" w:name="_Toc44921327"/>
      <w:bookmarkStart w:id="261" w:name="_Toc44941669"/>
      <w:bookmarkStart w:id="262" w:name="_Toc45003856"/>
      <w:bookmarkStart w:id="263" w:name="_Toc45013836"/>
      <w:bookmarkStart w:id="264" w:name="_Toc45024898"/>
      <w:bookmarkStart w:id="265" w:name="_Toc46827368"/>
      <w:r>
        <w:t>Support for corporations</w:t>
      </w:r>
      <w:bookmarkEnd w:id="256"/>
      <w:bookmarkEnd w:id="257"/>
      <w:bookmarkEnd w:id="258"/>
      <w:bookmarkEnd w:id="259"/>
      <w:bookmarkEnd w:id="260"/>
      <w:bookmarkEnd w:id="261"/>
      <w:bookmarkEnd w:id="262"/>
      <w:bookmarkEnd w:id="263"/>
      <w:bookmarkEnd w:id="264"/>
      <w:bookmarkEnd w:id="265"/>
    </w:p>
    <w:p w14:paraId="07A13F1F" w14:textId="77777777" w:rsidR="00D4719C" w:rsidRDefault="00D4719C" w:rsidP="00760D4A">
      <w:pPr>
        <w:pStyle w:val="ListParagraph"/>
        <w:numPr>
          <w:ilvl w:val="1"/>
          <w:numId w:val="26"/>
        </w:numPr>
        <w:tabs>
          <w:tab w:val="left" w:pos="851"/>
        </w:tabs>
        <w:ind w:left="567" w:right="281" w:hanging="567"/>
        <w:contextualSpacing w:val="0"/>
        <w:jc w:val="both"/>
        <w:rPr>
          <w:rFonts w:cstheme="minorHAnsi"/>
        </w:rPr>
      </w:pPr>
      <w:r w:rsidRPr="002C516D">
        <w:rPr>
          <w:rFonts w:cstheme="minorHAnsi"/>
        </w:rPr>
        <w:t xml:space="preserve">CATSI corporations </w:t>
      </w:r>
      <w:r w:rsidR="002B4294">
        <w:rPr>
          <w:rFonts w:cstheme="minorHAnsi"/>
        </w:rPr>
        <w:t xml:space="preserve">perform </w:t>
      </w:r>
      <w:r w:rsidR="002B4294" w:rsidRPr="002C516D">
        <w:rPr>
          <w:rFonts w:cstheme="minorHAnsi"/>
        </w:rPr>
        <w:t xml:space="preserve">a critical </w:t>
      </w:r>
      <w:r w:rsidR="002B4294">
        <w:rPr>
          <w:rFonts w:cstheme="minorHAnsi"/>
        </w:rPr>
        <w:t>role in</w:t>
      </w:r>
      <w:r w:rsidR="002B4294" w:rsidRPr="002C516D">
        <w:rPr>
          <w:rFonts w:cstheme="minorHAnsi"/>
        </w:rPr>
        <w:t xml:space="preserve"> </w:t>
      </w:r>
      <w:r w:rsidRPr="002C516D">
        <w:rPr>
          <w:rFonts w:cstheme="minorHAnsi"/>
        </w:rPr>
        <w:t xml:space="preserve">supporting Indigenous communities, </w:t>
      </w:r>
      <w:r w:rsidR="0036488F">
        <w:rPr>
          <w:rFonts w:cstheme="minorHAnsi"/>
        </w:rPr>
        <w:t>including</w:t>
      </w:r>
      <w:r w:rsidRPr="002C516D">
        <w:rPr>
          <w:rFonts w:cstheme="minorHAnsi"/>
        </w:rPr>
        <w:t xml:space="preserve"> in r</w:t>
      </w:r>
      <w:r w:rsidR="002E2D4B">
        <w:rPr>
          <w:rFonts w:cstheme="minorHAnsi"/>
        </w:rPr>
        <w:t xml:space="preserve">egional </w:t>
      </w:r>
      <w:r w:rsidRPr="002C516D">
        <w:rPr>
          <w:rFonts w:cstheme="minorHAnsi"/>
        </w:rPr>
        <w:t xml:space="preserve">and remote areas. </w:t>
      </w:r>
      <w:r w:rsidR="00762433">
        <w:rPr>
          <w:rFonts w:cstheme="minorHAnsi"/>
        </w:rPr>
        <w:t>As at 27 February 2020</w:t>
      </w:r>
      <w:r w:rsidRPr="002C516D">
        <w:rPr>
          <w:rFonts w:cstheme="minorHAnsi"/>
        </w:rPr>
        <w:t xml:space="preserve">, there </w:t>
      </w:r>
      <w:r w:rsidR="00762433">
        <w:rPr>
          <w:rFonts w:cstheme="minorHAnsi"/>
        </w:rPr>
        <w:t>were 1256</w:t>
      </w:r>
      <w:r w:rsidRPr="002C516D">
        <w:rPr>
          <w:rFonts w:cstheme="minorHAnsi"/>
        </w:rPr>
        <w:t xml:space="preserve"> CATSI corporations operating in remote or very remote areas, which represents </w:t>
      </w:r>
      <w:r w:rsidR="00762433">
        <w:rPr>
          <w:rFonts w:cstheme="minorHAnsi"/>
        </w:rPr>
        <w:t>almost 40 per cent</w:t>
      </w:r>
      <w:r w:rsidRPr="002C516D">
        <w:rPr>
          <w:rFonts w:cstheme="minorHAnsi"/>
        </w:rPr>
        <w:t xml:space="preserve"> of all </w:t>
      </w:r>
      <w:r w:rsidR="003C574C">
        <w:rPr>
          <w:rFonts w:cstheme="minorHAnsi"/>
        </w:rPr>
        <w:t>CATSI</w:t>
      </w:r>
      <w:r w:rsidRPr="002C516D">
        <w:rPr>
          <w:rFonts w:cstheme="minorHAnsi"/>
        </w:rPr>
        <w:t xml:space="preserve"> corporations. As such, it is crucial that the Act supports corporations in these areas. We are</w:t>
      </w:r>
      <w:r>
        <w:rPr>
          <w:rFonts w:cstheme="minorHAnsi"/>
        </w:rPr>
        <w:t xml:space="preserve"> </w:t>
      </w:r>
      <w:r w:rsidRPr="002C516D">
        <w:rPr>
          <w:rFonts w:cstheme="minorHAnsi"/>
        </w:rPr>
        <w:t xml:space="preserve">seeking feedback </w:t>
      </w:r>
      <w:r>
        <w:rPr>
          <w:rFonts w:cstheme="minorHAnsi"/>
        </w:rPr>
        <w:t xml:space="preserve">as to whether </w:t>
      </w:r>
      <w:r w:rsidRPr="00AF6A41">
        <w:rPr>
          <w:rFonts w:cstheme="minorHAnsi"/>
        </w:rPr>
        <w:t xml:space="preserve">changes could be made to the </w:t>
      </w:r>
      <w:r w:rsidR="003C574C">
        <w:rPr>
          <w:rFonts w:cstheme="minorHAnsi"/>
        </w:rPr>
        <w:t>CATSI Act</w:t>
      </w:r>
      <w:r w:rsidRPr="00AF6A41">
        <w:rPr>
          <w:rFonts w:cstheme="minorHAnsi"/>
        </w:rPr>
        <w:t xml:space="preserve"> to better support corporations operating in remote or very remote areas?</w:t>
      </w:r>
    </w:p>
    <w:p w14:paraId="07A13F20" w14:textId="77777777" w:rsidR="00F363C0" w:rsidRDefault="00997952" w:rsidP="00760D4A">
      <w:pPr>
        <w:pStyle w:val="ListParagraph"/>
        <w:numPr>
          <w:ilvl w:val="1"/>
          <w:numId w:val="26"/>
        </w:numPr>
        <w:tabs>
          <w:tab w:val="left" w:pos="851"/>
        </w:tabs>
        <w:ind w:left="567" w:right="281" w:hanging="567"/>
        <w:contextualSpacing w:val="0"/>
        <w:jc w:val="both"/>
      </w:pPr>
      <w:r>
        <w:t xml:space="preserve">One respondent to the NIAA’s online survey indicated that more consideration was required </w:t>
      </w:r>
      <w:r w:rsidR="004F582F">
        <w:t>on</w:t>
      </w:r>
      <w:r>
        <w:t xml:space="preserve"> how to better </w:t>
      </w:r>
      <w:r w:rsidRPr="007A1891">
        <w:rPr>
          <w:rFonts w:cstheme="minorHAnsi"/>
        </w:rPr>
        <w:t>integrate</w:t>
      </w:r>
      <w:r>
        <w:t xml:space="preserve"> governance structure</w:t>
      </w:r>
      <w:r w:rsidR="0032209D">
        <w:t>s</w:t>
      </w:r>
      <w:r>
        <w:t xml:space="preserve"> with cultural practices to promote </w:t>
      </w:r>
      <w:r w:rsidR="00F67DD1" w:rsidRPr="000C5AF4">
        <w:t xml:space="preserve">capacity building and </w:t>
      </w:r>
      <w:r>
        <w:t>corporation longevity. Another respondent suggested that as part of the review</w:t>
      </w:r>
      <w:r w:rsidR="00406F87">
        <w:t>, opportunities for</w:t>
      </w:r>
      <w:r>
        <w:t xml:space="preserve"> </w:t>
      </w:r>
      <w:r w:rsidR="00256E29">
        <w:t xml:space="preserve">changes to </w:t>
      </w:r>
      <w:r w:rsidR="00DC65F6">
        <w:t xml:space="preserve">the </w:t>
      </w:r>
      <w:r w:rsidR="003C574C">
        <w:t>CATSI Act</w:t>
      </w:r>
      <w:r w:rsidR="00DC65F6">
        <w:t xml:space="preserve"> to better cater to the traditional and cultural customs of Aboriginal an</w:t>
      </w:r>
      <w:r>
        <w:t xml:space="preserve">d Torres Strait Islander people should be considered. We would be keen to hear your thoughts </w:t>
      </w:r>
      <w:r w:rsidR="00746568">
        <w:t xml:space="preserve">and suggestions </w:t>
      </w:r>
      <w:r>
        <w:t xml:space="preserve">on both of these areas. </w:t>
      </w:r>
    </w:p>
    <w:p w14:paraId="07A13F21" w14:textId="77777777" w:rsidR="00997952" w:rsidRDefault="00997952" w:rsidP="00760D4A">
      <w:pPr>
        <w:pStyle w:val="Heading3"/>
        <w:ind w:right="281"/>
        <w:jc w:val="both"/>
      </w:pPr>
      <w:bookmarkStart w:id="266" w:name="_Toc43280316"/>
      <w:bookmarkStart w:id="267" w:name="_Toc43285252"/>
      <w:bookmarkStart w:id="268" w:name="_Toc44682005"/>
      <w:bookmarkStart w:id="269" w:name="_Toc44682488"/>
      <w:bookmarkStart w:id="270" w:name="_Toc44921328"/>
      <w:bookmarkStart w:id="271" w:name="_Toc44941670"/>
      <w:bookmarkStart w:id="272" w:name="_Toc45003857"/>
      <w:bookmarkStart w:id="273" w:name="_Toc45013837"/>
      <w:bookmarkStart w:id="274" w:name="_Toc45024899"/>
      <w:bookmarkStart w:id="275" w:name="_Toc46827369"/>
      <w:r>
        <w:t>Capacity building</w:t>
      </w:r>
      <w:bookmarkEnd w:id="266"/>
      <w:bookmarkEnd w:id="267"/>
      <w:bookmarkEnd w:id="268"/>
      <w:bookmarkEnd w:id="269"/>
      <w:bookmarkEnd w:id="270"/>
      <w:bookmarkEnd w:id="271"/>
      <w:bookmarkEnd w:id="272"/>
      <w:bookmarkEnd w:id="273"/>
      <w:bookmarkEnd w:id="274"/>
      <w:bookmarkEnd w:id="275"/>
    </w:p>
    <w:p w14:paraId="07A13F22" w14:textId="77777777" w:rsidR="00406F87" w:rsidRDefault="00E9123C" w:rsidP="00760D4A">
      <w:pPr>
        <w:pStyle w:val="ListParagraph"/>
        <w:numPr>
          <w:ilvl w:val="1"/>
          <w:numId w:val="26"/>
        </w:numPr>
        <w:tabs>
          <w:tab w:val="left" w:pos="851"/>
        </w:tabs>
        <w:spacing w:after="0"/>
        <w:ind w:left="567" w:right="281" w:hanging="567"/>
        <w:contextualSpacing w:val="0"/>
        <w:jc w:val="both"/>
      </w:pPr>
      <w:r>
        <w:t xml:space="preserve">Some responses to the NIAA’s online survey showed that there is not necessarily a consistent and </w:t>
      </w:r>
      <w:r w:rsidR="009C6F50">
        <w:t>accurate</w:t>
      </w:r>
      <w:r>
        <w:t xml:space="preserve"> understanding of the </w:t>
      </w:r>
      <w:r w:rsidR="003C574C">
        <w:t>CATSI Act</w:t>
      </w:r>
      <w:r>
        <w:t xml:space="preserve"> and its provisions</w:t>
      </w:r>
      <w:r w:rsidR="00406F87">
        <w:t xml:space="preserve">. We would be interested in hearing your views on how the Registrar and ORIC can further develop the capacity of corporations, including ensuring that directors and members have </w:t>
      </w:r>
      <w:r w:rsidR="003C56C2">
        <w:t xml:space="preserve">a </w:t>
      </w:r>
      <w:r w:rsidR="00406F87">
        <w:t>sound understanding of their roles and rights as well as those of others</w:t>
      </w:r>
      <w:r w:rsidR="0032209D">
        <w:t>?</w:t>
      </w:r>
      <w:r w:rsidR="00406F87">
        <w:t xml:space="preserve"> </w:t>
      </w:r>
    </w:p>
    <w:p w14:paraId="07A13F23" w14:textId="77777777" w:rsidR="00CD382A" w:rsidRPr="00CD382A" w:rsidRDefault="00CD382A" w:rsidP="00760D4A">
      <w:pPr>
        <w:tabs>
          <w:tab w:val="left" w:pos="851"/>
        </w:tabs>
        <w:spacing w:after="0"/>
        <w:ind w:right="281"/>
        <w:jc w:val="both"/>
        <w:rPr>
          <w:sz w:val="16"/>
          <w:szCs w:val="16"/>
        </w:rPr>
      </w:pPr>
    </w:p>
    <w:p w14:paraId="07A13F24" w14:textId="77777777" w:rsidR="00B01187" w:rsidRPr="00B5283E" w:rsidRDefault="00B01187" w:rsidP="00760D4A">
      <w:pPr>
        <w:pStyle w:val="Caption"/>
        <w:spacing w:before="0" w:after="0"/>
        <w:ind w:right="281"/>
        <w:jc w:val="both"/>
      </w:pPr>
      <w:r w:rsidRPr="00B5283E">
        <w:t xml:space="preserve">Table </w:t>
      </w:r>
      <w:r w:rsidR="007A1891">
        <w:t>2.3:</w:t>
      </w:r>
      <w:r w:rsidRPr="00B5283E">
        <w:t xml:space="preserve"> Sections of the </w:t>
      </w:r>
      <w:r w:rsidR="003C574C">
        <w:t>CATSI Act</w:t>
      </w:r>
      <w:r w:rsidRPr="00B5283E">
        <w:t xml:space="preserve"> explored in this </w:t>
      </w:r>
      <w:r w:rsidR="0065705A">
        <w:t>chapter</w:t>
      </w:r>
      <w:r w:rsidR="0065705A" w:rsidRPr="00B5283E">
        <w:t xml:space="preserve"> </w:t>
      </w:r>
    </w:p>
    <w:tbl>
      <w:tblPr>
        <w:tblStyle w:val="NIAADefaultTableStyle"/>
        <w:tblW w:w="10206" w:type="dxa"/>
        <w:tblLook w:val="0620" w:firstRow="1" w:lastRow="0" w:firstColumn="0" w:lastColumn="0" w:noHBand="1" w:noVBand="1"/>
        <w:tblDescription w:val="Table 2.3: Sections of the CATSI Act explored in this chapter "/>
      </w:tblPr>
      <w:tblGrid>
        <w:gridCol w:w="2548"/>
        <w:gridCol w:w="7658"/>
      </w:tblGrid>
      <w:tr w:rsidR="00B01187" w14:paraId="07A13F27" w14:textId="77777777" w:rsidTr="00B5283E">
        <w:trPr>
          <w:cnfStyle w:val="100000000000" w:firstRow="1" w:lastRow="0" w:firstColumn="0" w:lastColumn="0" w:oddVBand="0" w:evenVBand="0" w:oddHBand="0" w:evenHBand="0" w:firstRowFirstColumn="0" w:firstRowLastColumn="0" w:lastRowFirstColumn="0" w:lastRowLastColumn="0"/>
          <w:trHeight w:val="350"/>
        </w:trPr>
        <w:tc>
          <w:tcPr>
            <w:tcW w:w="2548" w:type="dxa"/>
          </w:tcPr>
          <w:p w14:paraId="07A13F25" w14:textId="77777777" w:rsidR="00B01187" w:rsidRPr="00BF3943" w:rsidRDefault="00B01187" w:rsidP="00BF3943">
            <w:pPr>
              <w:ind w:right="281"/>
              <w:jc w:val="both"/>
              <w:rPr>
                <w:color w:val="FFFFFF" w:themeColor="background1"/>
              </w:rPr>
            </w:pPr>
            <w:r w:rsidRPr="00BF3943">
              <w:rPr>
                <w:color w:val="FFFFFF" w:themeColor="background1"/>
              </w:rPr>
              <w:t xml:space="preserve">Section of </w:t>
            </w:r>
            <w:r w:rsidR="003C574C" w:rsidRPr="00BF3943">
              <w:rPr>
                <w:color w:val="FFFFFF" w:themeColor="background1"/>
              </w:rPr>
              <w:t>CATSI Act</w:t>
            </w:r>
          </w:p>
        </w:tc>
        <w:tc>
          <w:tcPr>
            <w:tcW w:w="7658" w:type="dxa"/>
          </w:tcPr>
          <w:p w14:paraId="07A13F26" w14:textId="77777777" w:rsidR="00B01187" w:rsidRPr="00BF3943" w:rsidRDefault="00B01187" w:rsidP="00BF3943">
            <w:pPr>
              <w:ind w:right="281"/>
              <w:jc w:val="both"/>
              <w:rPr>
                <w:color w:val="FFFFFF" w:themeColor="background1"/>
              </w:rPr>
            </w:pPr>
            <w:r w:rsidRPr="00BF3943">
              <w:rPr>
                <w:color w:val="FFFFFF" w:themeColor="background1"/>
              </w:rPr>
              <w:t>Discussion Area</w:t>
            </w:r>
          </w:p>
        </w:tc>
      </w:tr>
      <w:tr w:rsidR="00B01187" w:rsidRPr="0015537B" w14:paraId="07A13F2A" w14:textId="77777777" w:rsidTr="00B5283E">
        <w:trPr>
          <w:trHeight w:val="350"/>
        </w:trPr>
        <w:tc>
          <w:tcPr>
            <w:tcW w:w="2548" w:type="dxa"/>
          </w:tcPr>
          <w:p w14:paraId="07A13F28" w14:textId="77777777" w:rsidR="00B01187" w:rsidRDefault="00B01187" w:rsidP="00760D4A">
            <w:pPr>
              <w:pStyle w:val="BodyText"/>
              <w:ind w:right="281"/>
              <w:jc w:val="both"/>
            </w:pPr>
            <w:r>
              <w:t>Preamble</w:t>
            </w:r>
          </w:p>
        </w:tc>
        <w:tc>
          <w:tcPr>
            <w:tcW w:w="7658" w:type="dxa"/>
          </w:tcPr>
          <w:p w14:paraId="07A13F29" w14:textId="77777777" w:rsidR="00B01187" w:rsidRDefault="00B01187" w:rsidP="00760D4A">
            <w:pPr>
              <w:pStyle w:val="BodyText"/>
              <w:ind w:right="281"/>
              <w:jc w:val="both"/>
            </w:pPr>
            <w:r>
              <w:t>Special measure</w:t>
            </w:r>
          </w:p>
        </w:tc>
      </w:tr>
      <w:tr w:rsidR="00B01187" w:rsidRPr="0015537B" w14:paraId="07A13F2D" w14:textId="77777777" w:rsidTr="00B5283E">
        <w:trPr>
          <w:trHeight w:val="350"/>
        </w:trPr>
        <w:tc>
          <w:tcPr>
            <w:tcW w:w="2548" w:type="dxa"/>
          </w:tcPr>
          <w:p w14:paraId="07A13F2B" w14:textId="77777777" w:rsidR="00B01187" w:rsidRDefault="00C03D67" w:rsidP="00760D4A">
            <w:pPr>
              <w:pStyle w:val="BodyText"/>
              <w:ind w:right="281"/>
              <w:jc w:val="both"/>
            </w:pPr>
            <w:r>
              <w:t>Part 1-1, s</w:t>
            </w:r>
            <w:r w:rsidR="00B01187">
              <w:t xml:space="preserve">ection 1-25 </w:t>
            </w:r>
          </w:p>
        </w:tc>
        <w:tc>
          <w:tcPr>
            <w:tcW w:w="7658" w:type="dxa"/>
          </w:tcPr>
          <w:p w14:paraId="07A13F2C" w14:textId="77777777" w:rsidR="00B01187" w:rsidRDefault="00B01187" w:rsidP="00760D4A">
            <w:pPr>
              <w:pStyle w:val="BodyText"/>
              <w:ind w:right="281"/>
              <w:jc w:val="both"/>
            </w:pPr>
            <w:r>
              <w:t xml:space="preserve">Objects of the </w:t>
            </w:r>
            <w:r w:rsidR="003C574C">
              <w:t>CATSI Act</w:t>
            </w:r>
          </w:p>
        </w:tc>
      </w:tr>
      <w:tr w:rsidR="00C03D67" w:rsidRPr="009D4A2A" w14:paraId="07A13F30" w14:textId="77777777" w:rsidTr="00B5283E">
        <w:trPr>
          <w:trHeight w:val="350"/>
        </w:trPr>
        <w:tc>
          <w:tcPr>
            <w:tcW w:w="2548" w:type="dxa"/>
          </w:tcPr>
          <w:p w14:paraId="07A13F2E" w14:textId="77777777" w:rsidR="00C03D67" w:rsidRDefault="00C03D67" w:rsidP="00760D4A">
            <w:pPr>
              <w:ind w:right="281"/>
              <w:jc w:val="both"/>
            </w:pPr>
            <w:r>
              <w:t>Part 1-2, s</w:t>
            </w:r>
            <w:r w:rsidRPr="00896C2A">
              <w:t>ection 6-1</w:t>
            </w:r>
          </w:p>
        </w:tc>
        <w:tc>
          <w:tcPr>
            <w:tcW w:w="7658" w:type="dxa"/>
          </w:tcPr>
          <w:p w14:paraId="07A13F2F" w14:textId="77777777" w:rsidR="00C03D67" w:rsidRDefault="00C03D67" w:rsidP="00760D4A">
            <w:pPr>
              <w:ind w:right="281"/>
              <w:jc w:val="both"/>
            </w:pPr>
            <w:r w:rsidRPr="00896C2A">
              <w:t>Overview of the Act</w:t>
            </w:r>
          </w:p>
        </w:tc>
      </w:tr>
      <w:tr w:rsidR="00C03D67" w:rsidRPr="009D4A2A" w14:paraId="07A13F33" w14:textId="77777777" w:rsidTr="00B5283E">
        <w:trPr>
          <w:trHeight w:val="350"/>
        </w:trPr>
        <w:tc>
          <w:tcPr>
            <w:tcW w:w="2548" w:type="dxa"/>
          </w:tcPr>
          <w:p w14:paraId="07A13F31" w14:textId="77777777" w:rsidR="00C03D67" w:rsidRPr="00896C2A" w:rsidRDefault="00C03D67" w:rsidP="00760D4A">
            <w:pPr>
              <w:ind w:right="281"/>
              <w:jc w:val="both"/>
            </w:pPr>
            <w:r>
              <w:t>Part 2-3, section 29-20</w:t>
            </w:r>
          </w:p>
        </w:tc>
        <w:tc>
          <w:tcPr>
            <w:tcW w:w="7658" w:type="dxa"/>
          </w:tcPr>
          <w:p w14:paraId="07A13F32" w14:textId="77777777" w:rsidR="00C03D67" w:rsidRPr="00896C2A" w:rsidRDefault="00C03D67" w:rsidP="00760D4A">
            <w:pPr>
              <w:ind w:right="281"/>
              <w:jc w:val="both"/>
            </w:pPr>
            <w:r>
              <w:t>Internal governance rules</w:t>
            </w:r>
          </w:p>
        </w:tc>
      </w:tr>
      <w:tr w:rsidR="00C03D67" w:rsidRPr="009D4A2A" w14:paraId="07A13F38" w14:textId="77777777" w:rsidTr="00B5283E">
        <w:trPr>
          <w:trHeight w:val="350"/>
        </w:trPr>
        <w:tc>
          <w:tcPr>
            <w:tcW w:w="2548" w:type="dxa"/>
          </w:tcPr>
          <w:p w14:paraId="07A13F34" w14:textId="77777777" w:rsidR="00C03D67" w:rsidRDefault="00C03D67" w:rsidP="00760D4A">
            <w:pPr>
              <w:ind w:right="281"/>
              <w:jc w:val="both"/>
            </w:pPr>
            <w:r>
              <w:t>Part 3-2, section 69-1, section 69-35 and section 72-5</w:t>
            </w:r>
          </w:p>
        </w:tc>
        <w:tc>
          <w:tcPr>
            <w:tcW w:w="7658" w:type="dxa"/>
          </w:tcPr>
          <w:p w14:paraId="07A13F35" w14:textId="77777777" w:rsidR="00C03D67" w:rsidRDefault="00C03D67" w:rsidP="00760D4A">
            <w:pPr>
              <w:ind w:right="281"/>
              <w:jc w:val="both"/>
            </w:pPr>
            <w:r>
              <w:t xml:space="preserve">Rule book requirement </w:t>
            </w:r>
          </w:p>
          <w:p w14:paraId="07A13F36" w14:textId="77777777" w:rsidR="00C03D67" w:rsidRDefault="00C03D67" w:rsidP="00760D4A">
            <w:pPr>
              <w:ind w:right="281"/>
              <w:jc w:val="both"/>
            </w:pPr>
            <w:r>
              <w:t>Registrar can change a corporation’s rule book</w:t>
            </w:r>
          </w:p>
          <w:p w14:paraId="07A13F37" w14:textId="77777777" w:rsidR="00C03D67" w:rsidRDefault="00C03D67" w:rsidP="00525541">
            <w:pPr>
              <w:ind w:right="281"/>
              <w:jc w:val="both"/>
            </w:pPr>
            <w:r>
              <w:t xml:space="preserve">Corporation must provide member with </w:t>
            </w:r>
            <w:r w:rsidR="00525541">
              <w:t>rule book</w:t>
            </w:r>
          </w:p>
        </w:tc>
      </w:tr>
      <w:tr w:rsidR="001B3283" w:rsidRPr="0015537B" w14:paraId="07A13F3B" w14:textId="77777777" w:rsidTr="00B5283E">
        <w:trPr>
          <w:trHeight w:val="350"/>
        </w:trPr>
        <w:tc>
          <w:tcPr>
            <w:tcW w:w="2548" w:type="dxa"/>
          </w:tcPr>
          <w:p w14:paraId="07A13F39" w14:textId="77777777" w:rsidR="001B3283" w:rsidRDefault="001B3283" w:rsidP="00760D4A">
            <w:pPr>
              <w:ind w:right="281"/>
              <w:jc w:val="both"/>
            </w:pPr>
            <w:r>
              <w:t>Part 3-7, section 115-1</w:t>
            </w:r>
          </w:p>
        </w:tc>
        <w:tc>
          <w:tcPr>
            <w:tcW w:w="7658" w:type="dxa"/>
          </w:tcPr>
          <w:p w14:paraId="07A13F3A" w14:textId="77777777" w:rsidR="001B3283" w:rsidRDefault="001B3283" w:rsidP="00760D4A">
            <w:pPr>
              <w:ind w:right="281"/>
              <w:jc w:val="both"/>
            </w:pPr>
            <w:r>
              <w:t>Document access addresses for small and medium CATSI corporations</w:t>
            </w:r>
          </w:p>
        </w:tc>
      </w:tr>
      <w:tr w:rsidR="001B3283" w:rsidRPr="0015537B" w14:paraId="07A13F3E" w14:textId="77777777" w:rsidTr="00B5283E">
        <w:trPr>
          <w:trHeight w:val="350"/>
        </w:trPr>
        <w:tc>
          <w:tcPr>
            <w:tcW w:w="2548" w:type="dxa"/>
          </w:tcPr>
          <w:p w14:paraId="07A13F3C" w14:textId="77777777" w:rsidR="001B3283" w:rsidRDefault="001B3283" w:rsidP="00760D4A">
            <w:pPr>
              <w:ind w:right="281"/>
              <w:jc w:val="both"/>
            </w:pPr>
            <w:r>
              <w:t>Part 5-2, section 201-5</w:t>
            </w:r>
          </w:p>
        </w:tc>
        <w:tc>
          <w:tcPr>
            <w:tcW w:w="7658" w:type="dxa"/>
          </w:tcPr>
          <w:p w14:paraId="07A13F3D" w14:textId="77777777" w:rsidR="001B3283" w:rsidRDefault="001B3283" w:rsidP="00760D4A">
            <w:pPr>
              <w:ind w:right="281"/>
              <w:jc w:val="both"/>
            </w:pPr>
            <w:r>
              <w:t>Request by members for directors to call general meetings</w:t>
            </w:r>
          </w:p>
        </w:tc>
      </w:tr>
      <w:tr w:rsidR="001B3283" w:rsidRPr="0015537B" w14:paraId="07A13F41" w14:textId="77777777" w:rsidTr="00B5283E">
        <w:trPr>
          <w:trHeight w:val="350"/>
        </w:trPr>
        <w:tc>
          <w:tcPr>
            <w:tcW w:w="2548" w:type="dxa"/>
          </w:tcPr>
          <w:p w14:paraId="07A13F3F" w14:textId="77777777" w:rsidR="001B3283" w:rsidRDefault="001B3283" w:rsidP="00760D4A">
            <w:pPr>
              <w:ind w:right="281"/>
              <w:jc w:val="both"/>
            </w:pPr>
            <w:r>
              <w:t xml:space="preserve">Part 5-4, section 220-10 </w:t>
            </w:r>
          </w:p>
        </w:tc>
        <w:tc>
          <w:tcPr>
            <w:tcW w:w="7658" w:type="dxa"/>
          </w:tcPr>
          <w:p w14:paraId="07A13F40" w14:textId="77777777" w:rsidR="001B3283" w:rsidRDefault="001B3283" w:rsidP="00760D4A">
            <w:pPr>
              <w:ind w:right="281"/>
              <w:jc w:val="both"/>
            </w:pPr>
            <w:r>
              <w:t>Members’ access to minutes</w:t>
            </w:r>
          </w:p>
        </w:tc>
      </w:tr>
      <w:tr w:rsidR="001B3283" w:rsidRPr="0015537B" w14:paraId="07A13F47" w14:textId="77777777" w:rsidTr="00B5283E">
        <w:trPr>
          <w:trHeight w:val="350"/>
        </w:trPr>
        <w:tc>
          <w:tcPr>
            <w:tcW w:w="2548" w:type="dxa"/>
          </w:tcPr>
          <w:p w14:paraId="07A13F42" w14:textId="77777777" w:rsidR="001B3283" w:rsidRDefault="001B3283" w:rsidP="00760D4A">
            <w:pPr>
              <w:ind w:right="281"/>
              <w:jc w:val="both"/>
            </w:pPr>
            <w:r>
              <w:t>Part 6-2, section 246-1, section 246-5, section 249-10 and section 252-5</w:t>
            </w:r>
          </w:p>
        </w:tc>
        <w:tc>
          <w:tcPr>
            <w:tcW w:w="7658" w:type="dxa"/>
          </w:tcPr>
          <w:p w14:paraId="07A13F43" w14:textId="77777777" w:rsidR="001B3283" w:rsidRDefault="001B3283" w:rsidP="00760D4A">
            <w:pPr>
              <w:ind w:right="281"/>
              <w:jc w:val="both"/>
            </w:pPr>
            <w:r>
              <w:t xml:space="preserve">Eligibility for appointment as a director </w:t>
            </w:r>
          </w:p>
          <w:p w14:paraId="07A13F44" w14:textId="77777777" w:rsidR="001B3283" w:rsidRDefault="001B3283" w:rsidP="00760D4A">
            <w:pPr>
              <w:ind w:right="281"/>
              <w:jc w:val="both"/>
            </w:pPr>
            <w:r>
              <w:t>Majority director requirement</w:t>
            </w:r>
          </w:p>
          <w:p w14:paraId="07A13F45" w14:textId="77777777" w:rsidR="001B3283" w:rsidRDefault="001B3283" w:rsidP="00760D4A">
            <w:pPr>
              <w:ind w:right="281"/>
              <w:jc w:val="both"/>
            </w:pPr>
            <w:r>
              <w:t>Removal by members</w:t>
            </w:r>
          </w:p>
          <w:p w14:paraId="07A13F46" w14:textId="77777777" w:rsidR="001B3283" w:rsidRDefault="001B3283" w:rsidP="00760D4A">
            <w:pPr>
              <w:ind w:right="281"/>
              <w:jc w:val="both"/>
            </w:pPr>
            <w:r>
              <w:t>Members can access information about directors’ remuneration</w:t>
            </w:r>
          </w:p>
        </w:tc>
      </w:tr>
      <w:tr w:rsidR="001B3283" w:rsidRPr="0015537B" w14:paraId="07A13F4A" w14:textId="77777777" w:rsidTr="00B5283E">
        <w:trPr>
          <w:trHeight w:val="350"/>
        </w:trPr>
        <w:tc>
          <w:tcPr>
            <w:tcW w:w="2548" w:type="dxa"/>
          </w:tcPr>
          <w:p w14:paraId="07A13F48" w14:textId="77777777" w:rsidR="001B3283" w:rsidRDefault="001B3283" w:rsidP="00760D4A">
            <w:pPr>
              <w:ind w:right="281"/>
              <w:jc w:val="both"/>
            </w:pPr>
            <w:r>
              <w:t>Part 6-6, section 284-1</w:t>
            </w:r>
          </w:p>
        </w:tc>
        <w:tc>
          <w:tcPr>
            <w:tcW w:w="7658" w:type="dxa"/>
          </w:tcPr>
          <w:p w14:paraId="07A13F49" w14:textId="77777777" w:rsidR="001B3283" w:rsidRDefault="001B3283" w:rsidP="00760D4A">
            <w:pPr>
              <w:ind w:right="281"/>
              <w:jc w:val="both"/>
            </w:pPr>
            <w:r>
              <w:t>Need for member approval for financial benefit</w:t>
            </w:r>
          </w:p>
        </w:tc>
      </w:tr>
      <w:tr w:rsidR="001B3283" w:rsidRPr="0015537B" w14:paraId="07A13F4D" w14:textId="77777777" w:rsidTr="00B5283E">
        <w:trPr>
          <w:trHeight w:val="350"/>
        </w:trPr>
        <w:tc>
          <w:tcPr>
            <w:tcW w:w="2548" w:type="dxa"/>
          </w:tcPr>
          <w:p w14:paraId="07A13F4B" w14:textId="77777777" w:rsidR="001B3283" w:rsidRDefault="001B3283" w:rsidP="00760D4A">
            <w:pPr>
              <w:ind w:right="281"/>
              <w:jc w:val="both"/>
            </w:pPr>
            <w:r>
              <w:t>Part 6-6, section 342-5</w:t>
            </w:r>
          </w:p>
        </w:tc>
        <w:tc>
          <w:tcPr>
            <w:tcW w:w="7658" w:type="dxa"/>
          </w:tcPr>
          <w:p w14:paraId="07A13F4C" w14:textId="77777777" w:rsidR="001B3283" w:rsidRDefault="001B3283" w:rsidP="00760D4A">
            <w:pPr>
              <w:ind w:right="281"/>
              <w:jc w:val="both"/>
            </w:pPr>
            <w:r>
              <w:t>Members’ access to reporting</w:t>
            </w:r>
          </w:p>
        </w:tc>
      </w:tr>
      <w:tr w:rsidR="001B3283" w:rsidRPr="0015537B" w14:paraId="07A13F50" w14:textId="77777777" w:rsidTr="00B5283E">
        <w:trPr>
          <w:trHeight w:val="350"/>
        </w:trPr>
        <w:tc>
          <w:tcPr>
            <w:tcW w:w="2548" w:type="dxa"/>
          </w:tcPr>
          <w:p w14:paraId="07A13F4E" w14:textId="77777777" w:rsidR="001B3283" w:rsidRDefault="001B3283" w:rsidP="00760D4A">
            <w:pPr>
              <w:ind w:right="281"/>
              <w:jc w:val="both"/>
            </w:pPr>
            <w:r>
              <w:t>Part 10-3, section 447-1</w:t>
            </w:r>
          </w:p>
        </w:tc>
        <w:tc>
          <w:tcPr>
            <w:tcW w:w="7658" w:type="dxa"/>
          </w:tcPr>
          <w:p w14:paraId="07A13F4F" w14:textId="77777777" w:rsidR="001B3283" w:rsidRDefault="001B3283" w:rsidP="00760D4A">
            <w:pPr>
              <w:ind w:right="281"/>
              <w:jc w:val="both"/>
            </w:pPr>
            <w:r>
              <w:t>Examinations</w:t>
            </w:r>
          </w:p>
        </w:tc>
      </w:tr>
      <w:tr w:rsidR="001B3283" w:rsidRPr="0015537B" w14:paraId="07A13F53" w14:textId="77777777" w:rsidTr="00B5283E">
        <w:trPr>
          <w:trHeight w:val="350"/>
        </w:trPr>
        <w:tc>
          <w:tcPr>
            <w:tcW w:w="2548" w:type="dxa"/>
          </w:tcPr>
          <w:p w14:paraId="07A13F51" w14:textId="77777777" w:rsidR="001B3283" w:rsidRDefault="001B3283" w:rsidP="00760D4A">
            <w:pPr>
              <w:ind w:right="281"/>
              <w:jc w:val="both"/>
            </w:pPr>
            <w:r>
              <w:t>Part 11-2, section 487-1</w:t>
            </w:r>
          </w:p>
        </w:tc>
        <w:tc>
          <w:tcPr>
            <w:tcW w:w="7658" w:type="dxa"/>
          </w:tcPr>
          <w:p w14:paraId="07A13F52" w14:textId="77777777" w:rsidR="001B3283" w:rsidRDefault="001B3283" w:rsidP="00760D4A">
            <w:pPr>
              <w:ind w:right="281"/>
              <w:jc w:val="both"/>
            </w:pPr>
            <w:r>
              <w:t>Registrar can put corporations into special administration</w:t>
            </w:r>
          </w:p>
        </w:tc>
      </w:tr>
      <w:tr w:rsidR="001B3283" w:rsidRPr="0015537B" w14:paraId="07A13F57" w14:textId="77777777" w:rsidTr="00B5283E">
        <w:trPr>
          <w:trHeight w:val="350"/>
        </w:trPr>
        <w:tc>
          <w:tcPr>
            <w:tcW w:w="2548" w:type="dxa"/>
          </w:tcPr>
          <w:p w14:paraId="07A13F54" w14:textId="77777777" w:rsidR="001B3283" w:rsidRPr="009D4A2A" w:rsidRDefault="001B3283" w:rsidP="00760D4A">
            <w:pPr>
              <w:ind w:right="281"/>
              <w:jc w:val="both"/>
              <w:rPr>
                <w:highlight w:val="yellow"/>
              </w:rPr>
            </w:pPr>
            <w:r>
              <w:t>Part 16-3, section 658-1 and section 658-5</w:t>
            </w:r>
          </w:p>
        </w:tc>
        <w:tc>
          <w:tcPr>
            <w:tcW w:w="7658" w:type="dxa"/>
          </w:tcPr>
          <w:p w14:paraId="07A13F55" w14:textId="77777777" w:rsidR="001B3283" w:rsidRDefault="001B3283" w:rsidP="00760D4A">
            <w:pPr>
              <w:ind w:right="281"/>
              <w:jc w:val="both"/>
            </w:pPr>
            <w:r>
              <w:t xml:space="preserve">Functions of Registrar </w:t>
            </w:r>
          </w:p>
          <w:p w14:paraId="07A13F56" w14:textId="77777777" w:rsidR="001B3283" w:rsidRPr="0015537B" w:rsidRDefault="001B3283" w:rsidP="00760D4A">
            <w:pPr>
              <w:ind w:right="281"/>
              <w:jc w:val="both"/>
            </w:pPr>
            <w:r>
              <w:t>Aims of the Registrar</w:t>
            </w:r>
          </w:p>
        </w:tc>
      </w:tr>
    </w:tbl>
    <w:p w14:paraId="07A13F58" w14:textId="77777777" w:rsidR="00B01187" w:rsidRDefault="00B01187" w:rsidP="00760D4A">
      <w:pPr>
        <w:pStyle w:val="BodyText"/>
        <w:ind w:right="281"/>
        <w:jc w:val="both"/>
      </w:pPr>
    </w:p>
    <w:p w14:paraId="07A13F59" w14:textId="77777777" w:rsidR="007A1891" w:rsidRDefault="007A1891" w:rsidP="00760D4A">
      <w:pPr>
        <w:pStyle w:val="BodyText"/>
        <w:ind w:right="281"/>
        <w:jc w:val="both"/>
        <w:sectPr w:rsidR="007A1891" w:rsidSect="0032209D">
          <w:pgSz w:w="11906" w:h="16838"/>
          <w:pgMar w:top="1559" w:right="851" w:bottom="1701" w:left="851" w:header="567" w:footer="57" w:gutter="0"/>
          <w:cols w:space="708"/>
          <w:docGrid w:linePitch="360"/>
        </w:sectPr>
      </w:pPr>
    </w:p>
    <w:p w14:paraId="07A13F5A" w14:textId="77777777" w:rsidR="00EE66B7" w:rsidRPr="00FE09D3" w:rsidRDefault="00EE66B7" w:rsidP="00760D4A">
      <w:pPr>
        <w:pStyle w:val="Heading1"/>
        <w:numPr>
          <w:ilvl w:val="0"/>
          <w:numId w:val="26"/>
        </w:numPr>
        <w:ind w:right="281"/>
      </w:pPr>
      <w:bookmarkStart w:id="276" w:name="_Toc36477715"/>
      <w:bookmarkStart w:id="277" w:name="_Toc43217923"/>
      <w:bookmarkStart w:id="278" w:name="_Toc43294633"/>
      <w:bookmarkStart w:id="279" w:name="_Toc44682006"/>
      <w:bookmarkStart w:id="280" w:name="_Toc44682489"/>
      <w:bookmarkStart w:id="281" w:name="_Toc44921329"/>
      <w:bookmarkStart w:id="282" w:name="_Toc44941671"/>
      <w:bookmarkStart w:id="283" w:name="_Toc45003858"/>
      <w:bookmarkStart w:id="284" w:name="_Toc45013838"/>
      <w:bookmarkStart w:id="285" w:name="_Toc45024900"/>
      <w:bookmarkStart w:id="286" w:name="_Toc46827370"/>
      <w:r>
        <w:t>Powers and functions of the Registrar</w:t>
      </w:r>
      <w:bookmarkEnd w:id="276"/>
      <w:bookmarkEnd w:id="277"/>
      <w:bookmarkEnd w:id="278"/>
      <w:bookmarkEnd w:id="279"/>
      <w:bookmarkEnd w:id="280"/>
      <w:bookmarkEnd w:id="281"/>
      <w:bookmarkEnd w:id="282"/>
      <w:bookmarkEnd w:id="283"/>
      <w:bookmarkEnd w:id="284"/>
      <w:bookmarkEnd w:id="285"/>
      <w:bookmarkEnd w:id="286"/>
    </w:p>
    <w:p w14:paraId="07A13F5B" w14:textId="77777777" w:rsidR="00ED6F14" w:rsidRDefault="00EE66B7" w:rsidP="00760D4A">
      <w:pPr>
        <w:pStyle w:val="ListParagraph"/>
        <w:numPr>
          <w:ilvl w:val="1"/>
          <w:numId w:val="26"/>
        </w:numPr>
        <w:tabs>
          <w:tab w:val="left" w:pos="851"/>
        </w:tabs>
        <w:ind w:left="567" w:right="281" w:hanging="567"/>
        <w:contextualSpacing w:val="0"/>
        <w:jc w:val="both"/>
        <w:rPr>
          <w:rFonts w:cstheme="minorHAnsi"/>
        </w:rPr>
      </w:pPr>
      <w:r w:rsidRPr="00241EC2">
        <w:rPr>
          <w:rFonts w:cstheme="minorHAnsi"/>
        </w:rPr>
        <w:t xml:space="preserve">The </w:t>
      </w:r>
      <w:r w:rsidR="003C574C">
        <w:rPr>
          <w:rFonts w:cstheme="minorHAnsi"/>
        </w:rPr>
        <w:t>CATSI </w:t>
      </w:r>
      <w:r w:rsidRPr="00241EC2">
        <w:rPr>
          <w:rFonts w:cstheme="minorHAnsi"/>
        </w:rPr>
        <w:t>Act establishes the Registrar’s functions</w:t>
      </w:r>
      <w:r>
        <w:rPr>
          <w:rFonts w:cstheme="minorHAnsi"/>
        </w:rPr>
        <w:t xml:space="preserve"> and powers. </w:t>
      </w:r>
      <w:r w:rsidR="00E90BC5">
        <w:rPr>
          <w:rFonts w:cstheme="minorHAnsi"/>
        </w:rPr>
        <w:t>Amongst other things, t</w:t>
      </w:r>
      <w:r w:rsidR="002E2D4B" w:rsidRPr="00241EC2">
        <w:rPr>
          <w:rFonts w:cstheme="minorHAnsi"/>
        </w:rPr>
        <w:t>he Registrar</w:t>
      </w:r>
      <w:r w:rsidR="002E2D4B">
        <w:rPr>
          <w:rFonts w:cstheme="minorHAnsi"/>
        </w:rPr>
        <w:t>’s powers allow him or her</w:t>
      </w:r>
      <w:r w:rsidR="002E2D4B" w:rsidRPr="00241EC2">
        <w:rPr>
          <w:rFonts w:cstheme="minorHAnsi"/>
        </w:rPr>
        <w:t xml:space="preserve"> to intervene when necessary to solve problems within corporations</w:t>
      </w:r>
      <w:r w:rsidR="002E2D4B">
        <w:rPr>
          <w:rFonts w:cstheme="minorHAnsi"/>
        </w:rPr>
        <w:t xml:space="preserve">, including </w:t>
      </w:r>
      <w:r w:rsidR="002E2D4B" w:rsidRPr="00241EC2">
        <w:rPr>
          <w:rFonts w:cstheme="minorHAnsi"/>
        </w:rPr>
        <w:t>assist</w:t>
      </w:r>
      <w:r w:rsidR="002E2D4B">
        <w:rPr>
          <w:rFonts w:cstheme="minorHAnsi"/>
        </w:rPr>
        <w:t>ing</w:t>
      </w:r>
      <w:r w:rsidR="002E2D4B" w:rsidRPr="00241EC2">
        <w:rPr>
          <w:rFonts w:cstheme="minorHAnsi"/>
        </w:rPr>
        <w:t xml:space="preserve"> with dispute resolution</w:t>
      </w:r>
      <w:r w:rsidR="002E2D4B">
        <w:rPr>
          <w:rFonts w:cstheme="minorHAnsi"/>
        </w:rPr>
        <w:t xml:space="preserve"> and </w:t>
      </w:r>
      <w:r w:rsidR="002E2D4B" w:rsidRPr="001B78B9">
        <w:rPr>
          <w:rFonts w:cstheme="minorHAnsi"/>
        </w:rPr>
        <w:t>examin</w:t>
      </w:r>
      <w:r w:rsidR="002E2D4B">
        <w:rPr>
          <w:rFonts w:cstheme="minorHAnsi"/>
        </w:rPr>
        <w:t>ing</w:t>
      </w:r>
      <w:r w:rsidR="002E2D4B" w:rsidRPr="001B78B9">
        <w:rPr>
          <w:rFonts w:cstheme="minorHAnsi"/>
        </w:rPr>
        <w:t xml:space="preserve"> the books of a</w:t>
      </w:r>
      <w:r w:rsidR="002E2D4B" w:rsidRPr="00241EC2">
        <w:rPr>
          <w:rFonts w:cstheme="minorHAnsi"/>
        </w:rPr>
        <w:t xml:space="preserve"> corporation.</w:t>
      </w:r>
      <w:r w:rsidR="002E2D4B">
        <w:rPr>
          <w:rFonts w:cstheme="minorHAnsi"/>
        </w:rPr>
        <w:t xml:space="preserve"> The Registrar</w:t>
      </w:r>
      <w:r w:rsidR="002B4294" w:rsidRPr="002B4294">
        <w:rPr>
          <w:rFonts w:cstheme="minorHAnsi"/>
        </w:rPr>
        <w:t xml:space="preserve"> </w:t>
      </w:r>
      <w:r w:rsidR="002B4294">
        <w:rPr>
          <w:rFonts w:cstheme="minorHAnsi"/>
        </w:rPr>
        <w:t xml:space="preserve">is also empowered </w:t>
      </w:r>
      <w:r w:rsidR="002E2D4B">
        <w:rPr>
          <w:rFonts w:cstheme="minorHAnsi"/>
        </w:rPr>
        <w:t>to do all things necessary or convenient to enable the performance of his or her functions.</w:t>
      </w:r>
    </w:p>
    <w:p w14:paraId="07A13F5C" w14:textId="77777777" w:rsidR="00EE66B7" w:rsidRPr="00FA7ABA" w:rsidRDefault="00ED6F14" w:rsidP="00760D4A">
      <w:pPr>
        <w:pStyle w:val="ListParagraph"/>
        <w:numPr>
          <w:ilvl w:val="1"/>
          <w:numId w:val="26"/>
        </w:numPr>
        <w:tabs>
          <w:tab w:val="left" w:pos="851"/>
        </w:tabs>
        <w:ind w:left="567" w:right="281" w:hanging="567"/>
        <w:contextualSpacing w:val="0"/>
        <w:jc w:val="both"/>
        <w:rPr>
          <w:rFonts w:cstheme="minorHAnsi"/>
        </w:rPr>
      </w:pPr>
      <w:r>
        <w:rPr>
          <w:rFonts w:cstheme="minorHAnsi"/>
        </w:rPr>
        <w:t xml:space="preserve">The </w:t>
      </w:r>
      <w:r w:rsidR="00EE66B7" w:rsidRPr="00FA7ABA">
        <w:rPr>
          <w:rFonts w:cstheme="minorHAnsi"/>
        </w:rPr>
        <w:t>Registrar’s powers</w:t>
      </w:r>
      <w:r>
        <w:rPr>
          <w:rFonts w:cstheme="minorHAnsi"/>
        </w:rPr>
        <w:t xml:space="preserve"> conferred though the Act i</w:t>
      </w:r>
      <w:r w:rsidR="00EE66B7" w:rsidRPr="00FA7ABA">
        <w:rPr>
          <w:rFonts w:cstheme="minorHAnsi"/>
        </w:rPr>
        <w:t>nclud</w:t>
      </w:r>
      <w:r>
        <w:rPr>
          <w:rFonts w:cstheme="minorHAnsi"/>
        </w:rPr>
        <w:t>e</w:t>
      </w:r>
      <w:r w:rsidR="00EE66B7" w:rsidRPr="00FA7ABA">
        <w:rPr>
          <w:rFonts w:cstheme="minorHAnsi"/>
        </w:rPr>
        <w:t xml:space="preserve"> </w:t>
      </w:r>
      <w:r w:rsidR="002D1166">
        <w:rPr>
          <w:rFonts w:cstheme="minorHAnsi"/>
        </w:rPr>
        <w:t xml:space="preserve">the </w:t>
      </w:r>
      <w:r w:rsidR="00EE66B7" w:rsidRPr="00FA7ABA">
        <w:rPr>
          <w:rFonts w:cstheme="minorHAnsi"/>
        </w:rPr>
        <w:t>ability to:</w:t>
      </w:r>
    </w:p>
    <w:p w14:paraId="07A13F5D" w14:textId="77777777" w:rsidR="00ED6F14" w:rsidRDefault="002B4294" w:rsidP="00760D4A">
      <w:pPr>
        <w:numPr>
          <w:ilvl w:val="1"/>
          <w:numId w:val="11"/>
        </w:numPr>
        <w:ind w:right="281"/>
        <w:jc w:val="both"/>
      </w:pPr>
      <w:r w:rsidRPr="002B4294">
        <w:t xml:space="preserve">call </w:t>
      </w:r>
      <w:r w:rsidRPr="002B4294">
        <w:rPr>
          <w:rFonts w:cstheme="minorHAnsi"/>
        </w:rPr>
        <w:t>Registrar</w:t>
      </w:r>
      <w:r>
        <w:rPr>
          <w:rFonts w:cstheme="minorHAnsi"/>
        </w:rPr>
        <w:t>-i</w:t>
      </w:r>
      <w:r w:rsidRPr="002B4294">
        <w:rPr>
          <w:rFonts w:cstheme="minorHAnsi"/>
        </w:rPr>
        <w:t>nitiated general meetings and meeting</w:t>
      </w:r>
      <w:r>
        <w:rPr>
          <w:rFonts w:cstheme="minorHAnsi"/>
        </w:rPr>
        <w:t>s</w:t>
      </w:r>
      <w:r w:rsidRPr="002B4294">
        <w:rPr>
          <w:rFonts w:cstheme="minorHAnsi"/>
        </w:rPr>
        <w:t xml:space="preserve"> of interested persons </w:t>
      </w:r>
      <w:r w:rsidRPr="002B4294">
        <w:t>(sections 439-10 and 439-15)</w:t>
      </w:r>
      <w:r w:rsidR="00ED6F14">
        <w:rPr>
          <w:rFonts w:cstheme="minorHAnsi"/>
        </w:rPr>
        <w:t>;</w:t>
      </w:r>
    </w:p>
    <w:p w14:paraId="07A13F5E" w14:textId="77777777" w:rsidR="00EE66B7" w:rsidRPr="00921317" w:rsidRDefault="00EE66B7" w:rsidP="00760D4A">
      <w:pPr>
        <w:numPr>
          <w:ilvl w:val="1"/>
          <w:numId w:val="11"/>
        </w:numPr>
        <w:ind w:right="281"/>
        <w:jc w:val="both"/>
      </w:pPr>
      <w:r w:rsidRPr="00921317">
        <w:t xml:space="preserve">direct a CATSI corporation to change its name (section 88-5); </w:t>
      </w:r>
    </w:p>
    <w:p w14:paraId="07A13F5F" w14:textId="77777777" w:rsidR="00EE66B7" w:rsidRPr="00921317" w:rsidRDefault="00EE66B7" w:rsidP="00760D4A">
      <w:pPr>
        <w:numPr>
          <w:ilvl w:val="1"/>
          <w:numId w:val="11"/>
        </w:numPr>
        <w:ind w:right="281"/>
        <w:jc w:val="both"/>
      </w:pPr>
      <w:r w:rsidRPr="00921317">
        <w:t>apply various enforcement powers, including appoint</w:t>
      </w:r>
      <w:r w:rsidR="00ED6F14">
        <w:t>ing</w:t>
      </w:r>
      <w:r w:rsidRPr="00921317">
        <w:t xml:space="preserve"> authorised officers, examin</w:t>
      </w:r>
      <w:r w:rsidR="00ED6F14">
        <w:t>ing a corporation’s</w:t>
      </w:r>
      <w:r w:rsidRPr="00921317">
        <w:t xml:space="preserve"> books, requir</w:t>
      </w:r>
      <w:r w:rsidR="00ED6F14">
        <w:t>ing</w:t>
      </w:r>
      <w:r w:rsidRPr="00921317">
        <w:t xml:space="preserve"> attendance to answer questions and appl</w:t>
      </w:r>
      <w:r w:rsidR="006A0181">
        <w:t>y</w:t>
      </w:r>
      <w:r w:rsidR="00ED6F14">
        <w:t>ing</w:t>
      </w:r>
      <w:r w:rsidRPr="00921317">
        <w:t xml:space="preserve"> for a warrant to seize books (Part 10-3);</w:t>
      </w:r>
    </w:p>
    <w:p w14:paraId="07A13F60" w14:textId="77777777" w:rsidR="00EE66B7" w:rsidRPr="00921317" w:rsidRDefault="00EE66B7" w:rsidP="00760D4A">
      <w:pPr>
        <w:numPr>
          <w:ilvl w:val="1"/>
          <w:numId w:val="11"/>
        </w:numPr>
        <w:ind w:right="281"/>
        <w:jc w:val="both"/>
      </w:pPr>
      <w:r w:rsidRPr="00921317">
        <w:t>appoint a special administrator to a CATSI corporation (section 490-1);</w:t>
      </w:r>
    </w:p>
    <w:p w14:paraId="07A13F61" w14:textId="77777777" w:rsidR="00EE66B7" w:rsidRPr="00921317" w:rsidRDefault="00EE66B7" w:rsidP="00760D4A">
      <w:pPr>
        <w:numPr>
          <w:ilvl w:val="1"/>
          <w:numId w:val="11"/>
        </w:numPr>
        <w:ind w:right="281"/>
        <w:jc w:val="both"/>
      </w:pPr>
      <w:r w:rsidRPr="00921317">
        <w:t>fulfil outstanding obligations of a deregistered CATSI corporation (section 546-30); and</w:t>
      </w:r>
    </w:p>
    <w:p w14:paraId="07A13F62" w14:textId="77777777" w:rsidR="00EE66B7" w:rsidRDefault="00EE66B7" w:rsidP="00760D4A">
      <w:pPr>
        <w:numPr>
          <w:ilvl w:val="1"/>
          <w:numId w:val="11"/>
        </w:numPr>
        <w:ind w:right="281"/>
        <w:jc w:val="both"/>
      </w:pPr>
      <w:r w:rsidRPr="00921317">
        <w:t xml:space="preserve">intervene in court proceedings relating to a matter arising under the </w:t>
      </w:r>
      <w:r w:rsidR="003C574C">
        <w:t>CATSI Act</w:t>
      </w:r>
      <w:r w:rsidRPr="00921317">
        <w:t xml:space="preserve"> (section 581-1).</w:t>
      </w:r>
    </w:p>
    <w:p w14:paraId="07A13F63" w14:textId="77777777" w:rsidR="00C1199E" w:rsidRPr="000D3BB1" w:rsidRDefault="000D3BB1" w:rsidP="00760D4A">
      <w:pPr>
        <w:pStyle w:val="ListParagraph"/>
        <w:numPr>
          <w:ilvl w:val="1"/>
          <w:numId w:val="26"/>
        </w:numPr>
        <w:tabs>
          <w:tab w:val="left" w:pos="851"/>
        </w:tabs>
        <w:ind w:left="567" w:right="281" w:hanging="567"/>
        <w:contextualSpacing w:val="0"/>
        <w:jc w:val="both"/>
        <w:rPr>
          <w:rFonts w:cstheme="minorHAnsi"/>
        </w:rPr>
      </w:pPr>
      <w:r>
        <w:rPr>
          <w:rFonts w:cstheme="minorHAnsi"/>
        </w:rPr>
        <w:t xml:space="preserve">In this chapter, we discuss whether the powers and functions of the Registrar as outlined in the </w:t>
      </w:r>
      <w:r w:rsidR="003C574C">
        <w:rPr>
          <w:rFonts w:cstheme="minorHAnsi"/>
        </w:rPr>
        <w:t>CATSI Act</w:t>
      </w:r>
      <w:r>
        <w:rPr>
          <w:rFonts w:cstheme="minorHAnsi"/>
        </w:rPr>
        <w:t xml:space="preserve"> are sufficient to allow him or her to adequately support Aboriginal and Torres Strait Islander corporations. </w:t>
      </w:r>
    </w:p>
    <w:p w14:paraId="07A13F64" w14:textId="77777777" w:rsidR="00EE66B7" w:rsidRPr="00FA7ABA" w:rsidRDefault="00EE66B7" w:rsidP="00760D4A">
      <w:pPr>
        <w:pStyle w:val="Heading2"/>
        <w:ind w:right="281"/>
        <w:jc w:val="both"/>
      </w:pPr>
      <w:bookmarkStart w:id="287" w:name="_Toc44682007"/>
      <w:bookmarkStart w:id="288" w:name="_Toc44682490"/>
      <w:bookmarkStart w:id="289" w:name="_Toc44921330"/>
      <w:bookmarkStart w:id="290" w:name="_Toc44941672"/>
      <w:bookmarkStart w:id="291" w:name="_Toc45003859"/>
      <w:bookmarkStart w:id="292" w:name="_Toc45013839"/>
      <w:bookmarkStart w:id="293" w:name="_Toc45024901"/>
      <w:bookmarkStart w:id="294" w:name="_Toc46827371"/>
      <w:r>
        <w:t>Broader s</w:t>
      </w:r>
      <w:r w:rsidRPr="00FA7ABA">
        <w:t xml:space="preserve">uite of </w:t>
      </w:r>
      <w:r>
        <w:t>regulatory powers</w:t>
      </w:r>
      <w:bookmarkEnd w:id="287"/>
      <w:bookmarkEnd w:id="288"/>
      <w:bookmarkEnd w:id="289"/>
      <w:bookmarkEnd w:id="290"/>
      <w:bookmarkEnd w:id="291"/>
      <w:bookmarkEnd w:id="292"/>
      <w:bookmarkEnd w:id="293"/>
      <w:bookmarkEnd w:id="294"/>
    </w:p>
    <w:p w14:paraId="07A13F65" w14:textId="77777777" w:rsidR="00BE4942" w:rsidRPr="00BE4942" w:rsidRDefault="002B4294" w:rsidP="00BE4942">
      <w:pPr>
        <w:pStyle w:val="ListParagraph"/>
        <w:numPr>
          <w:ilvl w:val="1"/>
          <w:numId w:val="26"/>
        </w:numPr>
        <w:tabs>
          <w:tab w:val="left" w:pos="851"/>
        </w:tabs>
        <w:ind w:left="567" w:right="357" w:hanging="567"/>
        <w:contextualSpacing w:val="0"/>
        <w:jc w:val="both"/>
        <w:rPr>
          <w:rFonts w:cstheme="minorHAnsi"/>
        </w:rPr>
      </w:pPr>
      <w:r>
        <w:rPr>
          <w:rFonts w:cstheme="minorHAnsi"/>
        </w:rPr>
        <w:t xml:space="preserve">Effective regulatory frameworks include a range of enforcement options that are designed to allow a graduated and proportionate response to different cases of non-compliance. </w:t>
      </w:r>
      <w:r w:rsidR="00EE66B7" w:rsidRPr="00252C0A">
        <w:rPr>
          <w:rFonts w:cstheme="minorHAnsi"/>
        </w:rPr>
        <w:t xml:space="preserve">In the </w:t>
      </w:r>
      <w:r w:rsidR="00EE66B7">
        <w:rPr>
          <w:rFonts w:cstheme="minorHAnsi"/>
        </w:rPr>
        <w:t>Technical Review</w:t>
      </w:r>
      <w:r w:rsidR="00EE66B7" w:rsidRPr="00252C0A">
        <w:rPr>
          <w:rFonts w:cstheme="minorHAnsi"/>
        </w:rPr>
        <w:t xml:space="preserve">, DLA Piper noted that the Registrar does not possess all of the regulatory powers of </w:t>
      </w:r>
      <w:r w:rsidR="00376593">
        <w:rPr>
          <w:rFonts w:cstheme="minorHAnsi"/>
        </w:rPr>
        <w:t xml:space="preserve">the </w:t>
      </w:r>
      <w:r w:rsidR="00EE66B7" w:rsidRPr="00252C0A">
        <w:rPr>
          <w:rFonts w:cstheme="minorHAnsi"/>
        </w:rPr>
        <w:t>A</w:t>
      </w:r>
      <w:r w:rsidR="00376593">
        <w:rPr>
          <w:rFonts w:cstheme="minorHAnsi"/>
        </w:rPr>
        <w:t>ustralian Securities and Investments Commission (A</w:t>
      </w:r>
      <w:r w:rsidR="00EE66B7" w:rsidRPr="00252C0A">
        <w:rPr>
          <w:rFonts w:cstheme="minorHAnsi"/>
        </w:rPr>
        <w:t>SIC</w:t>
      </w:r>
      <w:r w:rsidR="00376593">
        <w:rPr>
          <w:rFonts w:cstheme="minorHAnsi"/>
        </w:rPr>
        <w:t>)</w:t>
      </w:r>
      <w:r w:rsidR="00EE66B7" w:rsidRPr="00252C0A">
        <w:rPr>
          <w:rFonts w:cstheme="minorHAnsi"/>
        </w:rPr>
        <w:t>.</w:t>
      </w:r>
      <w:r w:rsidR="00EE66B7" w:rsidRPr="00252C0A">
        <w:rPr>
          <w:rFonts w:cstheme="minorHAnsi"/>
          <w:vertAlign w:val="superscript"/>
        </w:rPr>
        <w:footnoteReference w:id="24"/>
      </w:r>
      <w:r w:rsidR="00EE66B7" w:rsidRPr="00252C0A">
        <w:rPr>
          <w:rFonts w:cstheme="minorHAnsi"/>
        </w:rPr>
        <w:t xml:space="preserve"> </w:t>
      </w:r>
      <w:r w:rsidR="00EE66B7" w:rsidRPr="003D31F9">
        <w:rPr>
          <w:rFonts w:cstheme="minorHAnsi"/>
        </w:rPr>
        <w:t xml:space="preserve">For example, currently the only action open to the Registrar where a corporation has failed to lodge reports is to </w:t>
      </w:r>
      <w:r w:rsidR="00C2468C">
        <w:rPr>
          <w:rFonts w:cstheme="minorHAnsi"/>
        </w:rPr>
        <w:t>consider commencing a criminal prosecution and refer a matter to the Commonwealth Director of Public Prosecutions for this purpose.</w:t>
      </w:r>
      <w:r w:rsidR="00EE66B7" w:rsidRPr="003D31F9">
        <w:rPr>
          <w:rFonts w:cstheme="minorHAnsi"/>
        </w:rPr>
        <w:t xml:space="preserve"> </w:t>
      </w:r>
      <w:r w:rsidR="00BE4942" w:rsidRPr="00BE4942">
        <w:rPr>
          <w:rFonts w:cstheme="minorHAnsi"/>
        </w:rPr>
        <w:t>Depending on the facts of the case, this may be a heavy-handed response to what might be a minor regulatory breach. Unlike ASIC, the Registrar does not have the power to impose fines by way of infringement notice, which may be more appropriate, particular if the breach is the first offence by a corporation.</w:t>
      </w:r>
    </w:p>
    <w:p w14:paraId="07A13F66" w14:textId="77777777" w:rsidR="00EE66B7" w:rsidRPr="00D3550B" w:rsidRDefault="00EE66B7" w:rsidP="00760D4A">
      <w:pPr>
        <w:pStyle w:val="ListParagraph"/>
        <w:numPr>
          <w:ilvl w:val="1"/>
          <w:numId w:val="26"/>
        </w:numPr>
        <w:tabs>
          <w:tab w:val="left" w:pos="851"/>
        </w:tabs>
        <w:ind w:left="567" w:right="281" w:hanging="567"/>
        <w:contextualSpacing w:val="0"/>
        <w:jc w:val="both"/>
        <w:rPr>
          <w:rFonts w:cstheme="minorHAnsi"/>
        </w:rPr>
      </w:pPr>
      <w:r w:rsidRPr="00D3550B">
        <w:rPr>
          <w:rFonts w:cstheme="minorHAnsi"/>
        </w:rPr>
        <w:t xml:space="preserve">DLA Piper further reported in the Technical Review that some stakeholders expressed the view that the Registrar and ORIC require additional powers which are less severe in scope or consequence to supplement existing powers. In other words, there is a perceived gap in the regulatory tools that are currently at the Registrar’s and ORIC’s disposal, and </w:t>
      </w:r>
      <w:r w:rsidR="00ED6F14">
        <w:rPr>
          <w:rFonts w:cstheme="minorHAnsi"/>
        </w:rPr>
        <w:t xml:space="preserve">there is </w:t>
      </w:r>
      <w:r w:rsidRPr="00D3550B">
        <w:rPr>
          <w:rFonts w:cstheme="minorHAnsi"/>
        </w:rPr>
        <w:t>a view that a wider range of powers (and resulting regulatory and support options) is needed</w:t>
      </w:r>
      <w:r>
        <w:rPr>
          <w:spacing w:val="-1"/>
        </w:rPr>
        <w:t>.</w:t>
      </w:r>
      <w:r>
        <w:rPr>
          <w:rStyle w:val="FootnoteReference"/>
          <w:spacing w:val="16"/>
        </w:rPr>
        <w:footnoteReference w:id="25"/>
      </w:r>
    </w:p>
    <w:p w14:paraId="07A13F67"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Pr>
          <w:rFonts w:cstheme="minorHAnsi"/>
        </w:rPr>
        <w:t>Changes to the Registrar’s powers were recommen</w:t>
      </w:r>
      <w:r w:rsidR="00ED6F14">
        <w:rPr>
          <w:rFonts w:cstheme="minorHAnsi"/>
        </w:rPr>
        <w:t xml:space="preserve">ded </w:t>
      </w:r>
      <w:r>
        <w:rPr>
          <w:rFonts w:cstheme="minorHAnsi"/>
        </w:rPr>
        <w:t>in the Technical Review, and were included as amendments in the proposed Strengthening Governance and Transparency Bill. At that time, feedback received during consultations was generally very positive about introducing lower level powers for the Registrar:</w:t>
      </w:r>
    </w:p>
    <w:p w14:paraId="07A13F68" w14:textId="77777777" w:rsidR="002302B5" w:rsidRDefault="00EE66B7" w:rsidP="00760D4A">
      <w:pPr>
        <w:numPr>
          <w:ilvl w:val="1"/>
          <w:numId w:val="11"/>
        </w:numPr>
        <w:ind w:right="281"/>
        <w:jc w:val="both"/>
        <w:rPr>
          <w:rFonts w:cstheme="minorHAnsi"/>
        </w:rPr>
      </w:pPr>
      <w:r>
        <w:rPr>
          <w:rFonts w:cstheme="minorHAnsi"/>
        </w:rPr>
        <w:t>“</w:t>
      </w:r>
      <w:r w:rsidR="002705A9" w:rsidRPr="00CD27BD">
        <w:rPr>
          <w:rFonts w:cstheme="minorHAnsi"/>
          <w:i/>
        </w:rPr>
        <w:t>It would be a</w:t>
      </w:r>
      <w:r w:rsidR="002705A9">
        <w:rPr>
          <w:rFonts w:cstheme="minorHAnsi"/>
        </w:rPr>
        <w:t xml:space="preserve"> </w:t>
      </w:r>
      <w:r w:rsidR="002705A9">
        <w:rPr>
          <w:rFonts w:cstheme="minorHAnsi"/>
          <w:i/>
        </w:rPr>
        <w:t>p</w:t>
      </w:r>
      <w:r w:rsidRPr="000C100C">
        <w:rPr>
          <w:rFonts w:cstheme="minorHAnsi"/>
          <w:i/>
        </w:rPr>
        <w:t>ositive</w:t>
      </w:r>
      <w:r w:rsidR="002705A9">
        <w:rPr>
          <w:rFonts w:cstheme="minorHAnsi"/>
          <w:i/>
        </w:rPr>
        <w:t xml:space="preserve"> step</w:t>
      </w:r>
      <w:r w:rsidRPr="000C100C">
        <w:rPr>
          <w:rFonts w:cstheme="minorHAnsi"/>
          <w:i/>
        </w:rPr>
        <w:t xml:space="preserve"> to see ORIC adopt an intervention methodology that began with constructive support and progressed </w:t>
      </w:r>
      <w:r w:rsidRPr="007A1891">
        <w:rPr>
          <w:i/>
        </w:rPr>
        <w:t>towards</w:t>
      </w:r>
      <w:r w:rsidRPr="000C100C">
        <w:rPr>
          <w:rFonts w:cstheme="minorHAnsi"/>
          <w:i/>
        </w:rPr>
        <w:t xml:space="preserve"> fines</w:t>
      </w:r>
      <w:r w:rsidR="00385FD5">
        <w:rPr>
          <w:rFonts w:cstheme="minorHAnsi"/>
          <w:i/>
        </w:rPr>
        <w:t xml:space="preserve"> whereby legal threats and </w:t>
      </w:r>
      <w:r w:rsidRPr="000C100C">
        <w:rPr>
          <w:rFonts w:cstheme="minorHAnsi"/>
          <w:i/>
        </w:rPr>
        <w:t xml:space="preserve"> litigation </w:t>
      </w:r>
      <w:r w:rsidR="00385FD5">
        <w:rPr>
          <w:rFonts w:cstheme="minorHAnsi"/>
          <w:i/>
        </w:rPr>
        <w:t xml:space="preserve">were only used </w:t>
      </w:r>
      <w:r w:rsidRPr="000C100C">
        <w:rPr>
          <w:rFonts w:cstheme="minorHAnsi"/>
          <w:i/>
        </w:rPr>
        <w:t>as a last resort</w:t>
      </w:r>
      <w:r>
        <w:rPr>
          <w:rFonts w:cstheme="minorHAnsi"/>
        </w:rPr>
        <w:t xml:space="preserve">” </w:t>
      </w:r>
    </w:p>
    <w:p w14:paraId="07A13F69" w14:textId="77777777" w:rsidR="006F3CBD" w:rsidRDefault="00433CCE" w:rsidP="006F3CBD">
      <w:pPr>
        <w:numPr>
          <w:ilvl w:val="1"/>
          <w:numId w:val="11"/>
        </w:numPr>
        <w:ind w:right="281"/>
        <w:jc w:val="both"/>
        <w:rPr>
          <w:rFonts w:cstheme="minorHAnsi"/>
        </w:rPr>
      </w:pPr>
      <w:r>
        <w:rPr>
          <w:rFonts w:cstheme="minorHAnsi"/>
        </w:rPr>
        <w:t>“</w:t>
      </w:r>
      <w:r w:rsidRPr="00433CCE">
        <w:rPr>
          <w:rFonts w:cstheme="minorHAnsi"/>
          <w:i/>
        </w:rPr>
        <w:t>Bring the investigation and enforcement regulations into line with the ASIC purview of rules and regulation and allow the Registrar to administer and address the lower-level compliance issues within a much tighter time frame accordingly</w:t>
      </w:r>
      <w:r>
        <w:rPr>
          <w:rFonts w:cstheme="minorHAnsi"/>
        </w:rPr>
        <w:t>”</w:t>
      </w:r>
    </w:p>
    <w:p w14:paraId="07A13F6A" w14:textId="77777777" w:rsidR="006F3CBD" w:rsidRPr="006F3CBD" w:rsidRDefault="006F3CBD" w:rsidP="006F3CBD">
      <w:pPr>
        <w:numPr>
          <w:ilvl w:val="1"/>
          <w:numId w:val="11"/>
        </w:numPr>
        <w:ind w:right="281"/>
        <w:jc w:val="both"/>
        <w:rPr>
          <w:rFonts w:cstheme="minorHAnsi"/>
        </w:rPr>
      </w:pPr>
      <w:r>
        <w:rPr>
          <w:rFonts w:cstheme="minorHAnsi"/>
        </w:rPr>
        <w:t>“</w:t>
      </w:r>
      <w:r w:rsidRPr="006F3CBD">
        <w:rPr>
          <w:rFonts w:cstheme="minorHAnsi"/>
          <w:i/>
        </w:rPr>
        <w:t>…generally supports the proposal to introduce lower level powers such as fines and enforceable undertakings to address situations which are less serious, bringing the powers of the Registrar more in line with those of ASIC</w:t>
      </w:r>
      <w:r>
        <w:rPr>
          <w:rFonts w:cstheme="minorHAnsi"/>
        </w:rPr>
        <w:t>”</w:t>
      </w:r>
    </w:p>
    <w:p w14:paraId="07A13F6B" w14:textId="77777777" w:rsidR="00EE66B7" w:rsidRPr="004B70B9" w:rsidRDefault="00EE66B7" w:rsidP="00760D4A">
      <w:pPr>
        <w:pStyle w:val="ListParagraph"/>
        <w:numPr>
          <w:ilvl w:val="1"/>
          <w:numId w:val="26"/>
        </w:numPr>
        <w:tabs>
          <w:tab w:val="left" w:pos="851"/>
        </w:tabs>
        <w:ind w:left="567" w:right="281" w:hanging="567"/>
        <w:contextualSpacing w:val="0"/>
        <w:jc w:val="both"/>
      </w:pPr>
      <w:r>
        <w:t>I</w:t>
      </w:r>
      <w:r w:rsidRPr="004B70B9">
        <w:t xml:space="preserve">t is proposed to </w:t>
      </w:r>
      <w:r w:rsidRPr="007A1891">
        <w:rPr>
          <w:rFonts w:cstheme="minorHAnsi"/>
        </w:rPr>
        <w:t>expand</w:t>
      </w:r>
      <w:r w:rsidRPr="004B70B9">
        <w:t xml:space="preserve"> the powers of the Registrar to include a suite of lower level </w:t>
      </w:r>
      <w:r>
        <w:t xml:space="preserve">discretionary </w:t>
      </w:r>
      <w:r w:rsidRPr="004B70B9">
        <w:t>powers, modelled on those of ASIC,</w:t>
      </w:r>
      <w:r>
        <w:t xml:space="preserve"> including the power to issue fines</w:t>
      </w:r>
      <w:r w:rsidRPr="004B70B9">
        <w:t xml:space="preserve">. </w:t>
      </w:r>
      <w:r>
        <w:t>This would enable the Registrar to respond in a proportionate manner, reflecting the nature of the breach.</w:t>
      </w:r>
    </w:p>
    <w:p w14:paraId="07A13F6C" w14:textId="77777777" w:rsidR="000D6807" w:rsidRPr="004B70B9" w:rsidRDefault="000D6807" w:rsidP="00760D4A">
      <w:pPr>
        <w:pStyle w:val="ListParagraph"/>
        <w:numPr>
          <w:ilvl w:val="1"/>
          <w:numId w:val="26"/>
        </w:numPr>
        <w:tabs>
          <w:tab w:val="left" w:pos="851"/>
        </w:tabs>
        <w:ind w:left="567" w:right="281" w:hanging="567"/>
        <w:contextualSpacing w:val="0"/>
        <w:jc w:val="both"/>
      </w:pPr>
      <w:r>
        <w:t>Finally, while the Registrar does have some dispute resolution powers under the CATSI Act, these are currently relatively limited. The need for early intervention mechanisms, particularly in the native title sphere, were discussed at length during the consultations on the Technical Review</w:t>
      </w:r>
      <w:r w:rsidR="007C39C5">
        <w:t xml:space="preserve"> </w:t>
      </w:r>
      <w:r w:rsidR="00045CAF">
        <w:t xml:space="preserve">and </w:t>
      </w:r>
      <w:r>
        <w:rPr>
          <w:i/>
        </w:rPr>
        <w:t>“many participants saw benefit in developing alternative avenues to resolve disputes outside the judicial system”.</w:t>
      </w:r>
      <w:r w:rsidRPr="00CD27BD">
        <w:rPr>
          <w:rStyle w:val="FootnoteReference"/>
        </w:rPr>
        <w:footnoteReference w:id="26"/>
      </w:r>
      <w:r>
        <w:t xml:space="preserve"> This chapter seeks your views on what such alternative avenues might look like.</w:t>
      </w:r>
    </w:p>
    <w:p w14:paraId="07A13F6D" w14:textId="77777777" w:rsidR="00EE66B7" w:rsidRPr="00FA7ABA" w:rsidRDefault="00EE66B7" w:rsidP="00760D4A">
      <w:pPr>
        <w:pStyle w:val="Heading2"/>
        <w:ind w:right="281"/>
        <w:jc w:val="both"/>
      </w:pPr>
      <w:bookmarkStart w:id="295" w:name="_Toc44682008"/>
      <w:bookmarkStart w:id="296" w:name="_Toc44682491"/>
      <w:bookmarkStart w:id="297" w:name="_Toc44921331"/>
      <w:bookmarkStart w:id="298" w:name="_Toc44941673"/>
      <w:bookmarkStart w:id="299" w:name="_Toc45003860"/>
      <w:bookmarkStart w:id="300" w:name="_Toc45013840"/>
      <w:bookmarkStart w:id="301" w:name="_Toc45024902"/>
      <w:bookmarkStart w:id="302" w:name="_Toc46827372"/>
      <w:r>
        <w:t>Enforceable undertakings</w:t>
      </w:r>
      <w:bookmarkEnd w:id="295"/>
      <w:bookmarkEnd w:id="296"/>
      <w:bookmarkEnd w:id="297"/>
      <w:bookmarkEnd w:id="298"/>
      <w:bookmarkEnd w:id="299"/>
      <w:bookmarkEnd w:id="300"/>
      <w:bookmarkEnd w:id="301"/>
      <w:bookmarkEnd w:id="302"/>
    </w:p>
    <w:p w14:paraId="07A13F6E"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sidRPr="003D31F9">
        <w:rPr>
          <w:rFonts w:cstheme="minorHAnsi"/>
        </w:rPr>
        <w:t xml:space="preserve">An enforceable </w:t>
      </w:r>
      <w:r w:rsidRPr="007A1891">
        <w:t>undertaking</w:t>
      </w:r>
      <w:r w:rsidRPr="003D31F9">
        <w:rPr>
          <w:rFonts w:cstheme="minorHAnsi"/>
        </w:rPr>
        <w:t xml:space="preserve"> is an administrative settlement that can be accepted as an alternative to civil court action or other administrative actions and is legally enforceable. The use of enforceable undertakings allow the regulator flexibility to </w:t>
      </w:r>
      <w:r w:rsidR="00BE4942">
        <w:rPr>
          <w:rFonts w:cstheme="minorHAnsi"/>
        </w:rPr>
        <w:t>reach</w:t>
      </w:r>
      <w:r w:rsidRPr="003D31F9">
        <w:rPr>
          <w:rFonts w:cstheme="minorHAnsi"/>
        </w:rPr>
        <w:t xml:space="preserve"> outcomes that can be more comprehensive than that of the court, which is subject to some restrictions.</w:t>
      </w:r>
      <w:r w:rsidRPr="003D31F9">
        <w:rPr>
          <w:rFonts w:cstheme="minorHAnsi"/>
          <w:vertAlign w:val="superscript"/>
        </w:rPr>
        <w:footnoteReference w:id="27"/>
      </w:r>
      <w:r w:rsidRPr="003D31F9">
        <w:rPr>
          <w:rFonts w:cstheme="minorHAnsi"/>
        </w:rPr>
        <w:t xml:space="preserve"> </w:t>
      </w:r>
      <w:r w:rsidR="00AD4965">
        <w:rPr>
          <w:rFonts w:cstheme="minorHAnsi"/>
        </w:rPr>
        <w:t xml:space="preserve">An enforceable undertaking can also avoid the Registrar having to take prosecution action for relatively minor breaches of the Act. </w:t>
      </w:r>
      <w:r w:rsidRPr="003D31F9">
        <w:rPr>
          <w:rFonts w:cstheme="minorHAnsi"/>
        </w:rPr>
        <w:t>Both the Australian Competition and Consumer Commission (ACCC) and ASIC use enforceable undertakings.</w:t>
      </w:r>
      <w:r w:rsidR="00AD4965">
        <w:rPr>
          <w:rFonts w:cstheme="minorHAnsi"/>
        </w:rPr>
        <w:t xml:space="preserve"> However, the </w:t>
      </w:r>
      <w:r w:rsidR="00AD4965" w:rsidRPr="003D31F9">
        <w:rPr>
          <w:rFonts w:cstheme="minorHAnsi"/>
        </w:rPr>
        <w:t>Registrar does not currently have the power to accept enforceable undertakings from corporations.</w:t>
      </w:r>
    </w:p>
    <w:p w14:paraId="07A13F6F" w14:textId="77777777" w:rsidR="00EE66B7" w:rsidRPr="002302B5" w:rsidRDefault="00EE66B7" w:rsidP="002302B5">
      <w:pPr>
        <w:pStyle w:val="ListParagraph"/>
        <w:numPr>
          <w:ilvl w:val="1"/>
          <w:numId w:val="26"/>
        </w:numPr>
        <w:tabs>
          <w:tab w:val="left" w:pos="851"/>
        </w:tabs>
        <w:spacing w:before="1"/>
        <w:ind w:right="565" w:hanging="567"/>
        <w:contextualSpacing w:val="0"/>
        <w:jc w:val="both"/>
        <w:rPr>
          <w:i/>
          <w:spacing w:val="-1"/>
        </w:rPr>
      </w:pPr>
      <w:r>
        <w:t xml:space="preserve">The Technical Review recommended that the Registrar be given equivalent powers to ASIC to not only accept enforceable undertakings, but also to take action to enforce such undertakings. </w:t>
      </w:r>
      <w:r w:rsidRPr="002302B5">
        <w:rPr>
          <w:spacing w:val="-1"/>
        </w:rPr>
        <w:t>There was also general support among the written submissions to the Technical Review for the Registrar to be able to accept enforceable undertakings, including one submission which stated that:</w:t>
      </w:r>
      <w:r w:rsidR="002302B5" w:rsidRPr="002302B5">
        <w:rPr>
          <w:spacing w:val="-1"/>
        </w:rPr>
        <w:t xml:space="preserve"> </w:t>
      </w:r>
      <w:r w:rsidRPr="002302B5">
        <w:rPr>
          <w:rFonts w:eastAsia="Times New Roman" w:cstheme="minorHAnsi"/>
          <w:i/>
          <w:color w:val="auto"/>
        </w:rPr>
        <w:t xml:space="preserve">“The Registrar should be given the power to accept enforceable undertakings and to take action to enforce such undertakings rather than undertake a prosecution in the first instance for breaches of the </w:t>
      </w:r>
      <w:r w:rsidR="003C574C" w:rsidRPr="002302B5">
        <w:rPr>
          <w:rFonts w:eastAsia="Times New Roman" w:cstheme="minorHAnsi"/>
          <w:i/>
          <w:color w:val="auto"/>
        </w:rPr>
        <w:t>CATSI Act</w:t>
      </w:r>
      <w:r w:rsidRPr="002302B5">
        <w:rPr>
          <w:rFonts w:eastAsia="Times New Roman" w:cstheme="minorHAnsi"/>
          <w:i/>
          <w:color w:val="auto"/>
        </w:rPr>
        <w:t>.”</w:t>
      </w:r>
      <w:r w:rsidRPr="002302B5">
        <w:rPr>
          <w:i/>
          <w:vertAlign w:val="superscript"/>
        </w:rPr>
        <w:t xml:space="preserve"> </w:t>
      </w:r>
    </w:p>
    <w:p w14:paraId="07A13F70" w14:textId="77777777" w:rsidR="00EE66B7" w:rsidRPr="004B70B9" w:rsidRDefault="00EE66B7" w:rsidP="00760D4A">
      <w:pPr>
        <w:pStyle w:val="ListParagraph"/>
        <w:numPr>
          <w:ilvl w:val="1"/>
          <w:numId w:val="26"/>
        </w:numPr>
        <w:tabs>
          <w:tab w:val="left" w:pos="851"/>
        </w:tabs>
        <w:ind w:left="567" w:right="281" w:hanging="567"/>
        <w:contextualSpacing w:val="0"/>
        <w:jc w:val="both"/>
      </w:pPr>
      <w:r>
        <w:t>It is proposed that the Registrar’s powers be expanded to accept enforceable undertakings as well as to identify situations where the corporation is failing to fulfil the undertaking it has made. Currently, section 453-1 of the CATSI</w:t>
      </w:r>
      <w:r w:rsidR="00AD4965">
        <w:t> </w:t>
      </w:r>
      <w:r>
        <w:t>Act allows the Registrar to appoint an authorised officer to examine the books of a corporation or related body corporate and report to the Registrar on the results of that examination, at any time. Enhancements to this section could provide that a suspected contravention of an enforceable undertaking may also be the subject of a report following an examination of a CATSI corporation. This will equip the Registrar with the necessary powers to identify contraventions and act accordingly.</w:t>
      </w:r>
    </w:p>
    <w:p w14:paraId="07A13F71" w14:textId="77777777" w:rsidR="00EE66B7" w:rsidRDefault="00EE66B7" w:rsidP="00760D4A">
      <w:pPr>
        <w:pStyle w:val="Heading2"/>
        <w:ind w:right="281"/>
        <w:jc w:val="both"/>
      </w:pPr>
      <w:bookmarkStart w:id="303" w:name="_Toc44682009"/>
      <w:bookmarkStart w:id="304" w:name="_Toc44682492"/>
      <w:bookmarkStart w:id="305" w:name="_Toc44921332"/>
      <w:bookmarkStart w:id="306" w:name="_Toc44941674"/>
      <w:bookmarkStart w:id="307" w:name="_Toc45003861"/>
      <w:bookmarkStart w:id="308" w:name="_Toc45013841"/>
      <w:bookmarkStart w:id="309" w:name="_Toc45024903"/>
      <w:bookmarkStart w:id="310" w:name="_Toc46827373"/>
      <w:r>
        <w:t>Investigation powers</w:t>
      </w:r>
      <w:bookmarkEnd w:id="303"/>
      <w:bookmarkEnd w:id="304"/>
      <w:bookmarkEnd w:id="305"/>
      <w:bookmarkEnd w:id="306"/>
      <w:bookmarkEnd w:id="307"/>
      <w:bookmarkEnd w:id="308"/>
      <w:bookmarkEnd w:id="309"/>
      <w:bookmarkEnd w:id="310"/>
    </w:p>
    <w:p w14:paraId="07A13F72" w14:textId="77777777" w:rsidR="00AB0D38" w:rsidRDefault="00AB0D38" w:rsidP="00760D4A">
      <w:pPr>
        <w:pStyle w:val="ListParagraph"/>
        <w:numPr>
          <w:ilvl w:val="1"/>
          <w:numId w:val="26"/>
        </w:numPr>
        <w:tabs>
          <w:tab w:val="left" w:pos="851"/>
        </w:tabs>
        <w:ind w:left="567" w:right="281" w:hanging="567"/>
        <w:contextualSpacing w:val="0"/>
        <w:jc w:val="both"/>
      </w:pPr>
      <w:r>
        <w:t xml:space="preserve">Investigations are a key underpinning of ORIC’s regulatory approach and the CATSI Act provides the Registrar with a range of powers that may be used in investigations. </w:t>
      </w:r>
    </w:p>
    <w:p w14:paraId="07A13F73" w14:textId="77777777" w:rsidR="00AB0D38" w:rsidRPr="00F03109" w:rsidRDefault="00AB0D38" w:rsidP="00760D4A">
      <w:pPr>
        <w:pStyle w:val="ListParagraph"/>
        <w:numPr>
          <w:ilvl w:val="1"/>
          <w:numId w:val="26"/>
        </w:numPr>
        <w:tabs>
          <w:tab w:val="left" w:pos="851"/>
        </w:tabs>
        <w:ind w:left="567" w:right="281" w:hanging="567"/>
        <w:contextualSpacing w:val="0"/>
        <w:jc w:val="both"/>
      </w:pPr>
      <w:r>
        <w:t xml:space="preserve">The Registrar may use </w:t>
      </w:r>
      <w:r w:rsidR="007C39C5">
        <w:t>his or her</w:t>
      </w:r>
      <w:r>
        <w:t xml:space="preserve"> investigations powers to look at alleged breaches of the CATSI Act or other law. The</w:t>
      </w:r>
      <w:r w:rsidR="007C39C5">
        <w:t xml:space="preserve"> Registrar</w:t>
      </w:r>
      <w:r>
        <w:t xml:space="preserve"> may, based on the evidence available and nature of any breach</w:t>
      </w:r>
      <w:r w:rsidR="007C39C5">
        <w:t>,</w:t>
      </w:r>
      <w:r>
        <w:t xml:space="preserve"> undertake civil litigation (including on behalf of a corporation), or refer a brief of evidence to the Commonwealth Director of Public Prosecutions (CDPP) in relation to criminal matters. This action may be taken in relation to corporations or individuals depending on the matters at hand.</w:t>
      </w:r>
    </w:p>
    <w:p w14:paraId="07A13F74" w14:textId="77777777" w:rsidR="00EE66B7" w:rsidRPr="00F23371" w:rsidRDefault="00EE66B7" w:rsidP="00760D4A">
      <w:pPr>
        <w:pStyle w:val="Heading3"/>
        <w:ind w:right="281"/>
        <w:jc w:val="both"/>
        <w:rPr>
          <w:sz w:val="26"/>
          <w:szCs w:val="26"/>
        </w:rPr>
      </w:pPr>
      <w:bookmarkStart w:id="311" w:name="_Toc44682010"/>
      <w:bookmarkStart w:id="312" w:name="_Toc44682493"/>
      <w:bookmarkStart w:id="313" w:name="_Toc44921333"/>
      <w:bookmarkStart w:id="314" w:name="_Toc44941675"/>
      <w:bookmarkStart w:id="315" w:name="_Toc45003862"/>
      <w:bookmarkStart w:id="316" w:name="_Toc45013842"/>
      <w:bookmarkStart w:id="317" w:name="_Toc45024904"/>
      <w:bookmarkStart w:id="318" w:name="_Toc46827374"/>
      <w:r w:rsidRPr="00F23371">
        <w:rPr>
          <w:sz w:val="26"/>
          <w:szCs w:val="26"/>
        </w:rPr>
        <w:t>Notice period</w:t>
      </w:r>
      <w:bookmarkEnd w:id="311"/>
      <w:bookmarkEnd w:id="312"/>
      <w:bookmarkEnd w:id="313"/>
      <w:bookmarkEnd w:id="314"/>
      <w:bookmarkEnd w:id="315"/>
      <w:bookmarkEnd w:id="316"/>
      <w:bookmarkEnd w:id="317"/>
      <w:bookmarkEnd w:id="318"/>
    </w:p>
    <w:p w14:paraId="07A13F75" w14:textId="77777777" w:rsidR="00EE66B7" w:rsidRPr="00A44B3D" w:rsidRDefault="00EE66B7" w:rsidP="00760D4A">
      <w:pPr>
        <w:pStyle w:val="ListParagraph"/>
        <w:numPr>
          <w:ilvl w:val="1"/>
          <w:numId w:val="26"/>
        </w:numPr>
        <w:tabs>
          <w:tab w:val="left" w:pos="851"/>
        </w:tabs>
        <w:ind w:left="567" w:right="281" w:hanging="567"/>
        <w:contextualSpacing w:val="0"/>
        <w:jc w:val="both"/>
        <w:rPr>
          <w:rFonts w:cstheme="minorHAnsi"/>
        </w:rPr>
      </w:pPr>
      <w:r w:rsidRPr="003D31F9">
        <w:rPr>
          <w:rFonts w:cstheme="minorHAnsi"/>
        </w:rPr>
        <w:t xml:space="preserve">Another area where there is currently a misalignment between the powers of ASIC and those of the Registrar is in relation to provisions around the production of books. Currently under section 453-5 of the </w:t>
      </w:r>
      <w:r w:rsidR="003C574C">
        <w:rPr>
          <w:rFonts w:cstheme="minorHAnsi"/>
        </w:rPr>
        <w:t>CATSI </w:t>
      </w:r>
      <w:r w:rsidRPr="003D31F9">
        <w:rPr>
          <w:rFonts w:cstheme="minorHAnsi"/>
        </w:rPr>
        <w:t>Act</w:t>
      </w:r>
      <w:r>
        <w:rPr>
          <w:rFonts w:cstheme="minorHAnsi"/>
        </w:rPr>
        <w:t>,</w:t>
      </w:r>
      <w:r w:rsidRPr="003D31F9">
        <w:rPr>
          <w:rFonts w:cstheme="minorHAnsi"/>
        </w:rPr>
        <w:t xml:space="preserve"> the Registrar is required to give a person 14 days’ notice to produce books. Such a delay can frustrate prompt regulatory action, particularly in cases where it would be appropriate and reasonable for the Registrar to require immediate production of books. </w:t>
      </w:r>
      <w:r w:rsidR="00BE4942">
        <w:rPr>
          <w:rFonts w:cstheme="minorHAnsi"/>
        </w:rPr>
        <w:t>By comparison</w:t>
      </w:r>
      <w:r w:rsidRPr="003D31F9">
        <w:rPr>
          <w:rFonts w:cstheme="minorHAnsi"/>
        </w:rPr>
        <w:t xml:space="preserve">, ASIC is empowered to specify what it considers would be a reasonable time for </w:t>
      </w:r>
      <w:r>
        <w:rPr>
          <w:rFonts w:cstheme="minorHAnsi"/>
        </w:rPr>
        <w:t xml:space="preserve">the </w:t>
      </w:r>
      <w:r w:rsidRPr="003D31F9">
        <w:rPr>
          <w:rFonts w:cstheme="minorHAnsi"/>
        </w:rPr>
        <w:t>person served to respond to the notice.</w:t>
      </w:r>
      <w:r w:rsidRPr="00D3550B">
        <w:t xml:space="preserve"> </w:t>
      </w:r>
      <w:r w:rsidRPr="009A6FF1">
        <w:rPr>
          <w:rFonts w:cstheme="minorHAnsi"/>
        </w:rPr>
        <w:t>The</w:t>
      </w:r>
      <w:r>
        <w:rPr>
          <w:rFonts w:cstheme="minorHAnsi"/>
        </w:rPr>
        <w:t xml:space="preserve"> review undertaken by KPMG in 2016 supported changes to the 14 days’ notice</w:t>
      </w:r>
      <w:r w:rsidR="00C1199E">
        <w:rPr>
          <w:rFonts w:cstheme="minorHAnsi"/>
        </w:rPr>
        <w:t xml:space="preserve"> period for </w:t>
      </w:r>
      <w:r w:rsidR="00433CCE">
        <w:rPr>
          <w:rFonts w:cstheme="minorHAnsi"/>
        </w:rPr>
        <w:t xml:space="preserve">the </w:t>
      </w:r>
      <w:r w:rsidR="00C1199E">
        <w:rPr>
          <w:rFonts w:cstheme="minorHAnsi"/>
        </w:rPr>
        <w:t xml:space="preserve">production of books, and agreed with </w:t>
      </w:r>
      <w:r>
        <w:rPr>
          <w:rFonts w:cstheme="minorHAnsi"/>
        </w:rPr>
        <w:t>ORIC’s suggestion that the Registrar’s powers should be amended to reflect those of ASIC, allowing the Registrar to specify what is a reasonable time.</w:t>
      </w:r>
      <w:r>
        <w:rPr>
          <w:rStyle w:val="FootnoteReference"/>
          <w:rFonts w:cstheme="minorHAnsi"/>
        </w:rPr>
        <w:footnoteReference w:id="28"/>
      </w:r>
    </w:p>
    <w:p w14:paraId="07A13F76" w14:textId="77777777" w:rsidR="00EE66B7" w:rsidRPr="00F23371" w:rsidRDefault="00EE66B7" w:rsidP="00760D4A">
      <w:pPr>
        <w:pStyle w:val="Heading3"/>
        <w:ind w:right="281"/>
        <w:jc w:val="both"/>
        <w:rPr>
          <w:sz w:val="26"/>
          <w:szCs w:val="26"/>
        </w:rPr>
      </w:pPr>
      <w:bookmarkStart w:id="319" w:name="_Toc44682011"/>
      <w:bookmarkStart w:id="320" w:name="_Toc44682494"/>
      <w:bookmarkStart w:id="321" w:name="_Toc44921334"/>
      <w:bookmarkStart w:id="322" w:name="_Toc44941676"/>
      <w:bookmarkStart w:id="323" w:name="_Toc45003863"/>
      <w:bookmarkStart w:id="324" w:name="_Toc45013843"/>
      <w:bookmarkStart w:id="325" w:name="_Toc45024905"/>
      <w:bookmarkStart w:id="326" w:name="_Toc46827375"/>
      <w:r>
        <w:rPr>
          <w:sz w:val="26"/>
          <w:szCs w:val="26"/>
        </w:rPr>
        <w:t>Issuing notices</w:t>
      </w:r>
      <w:bookmarkEnd w:id="319"/>
      <w:bookmarkEnd w:id="320"/>
      <w:bookmarkEnd w:id="321"/>
      <w:bookmarkEnd w:id="322"/>
      <w:bookmarkEnd w:id="323"/>
      <w:bookmarkEnd w:id="324"/>
      <w:bookmarkEnd w:id="325"/>
      <w:bookmarkEnd w:id="326"/>
    </w:p>
    <w:p w14:paraId="07A13F77" w14:textId="77777777" w:rsidR="00EE66B7" w:rsidRDefault="00EE66B7" w:rsidP="00760D4A">
      <w:pPr>
        <w:pStyle w:val="ListParagraph"/>
        <w:numPr>
          <w:ilvl w:val="1"/>
          <w:numId w:val="26"/>
        </w:numPr>
        <w:tabs>
          <w:tab w:val="left" w:pos="851"/>
        </w:tabs>
        <w:ind w:left="567" w:right="281" w:hanging="567"/>
        <w:contextualSpacing w:val="0"/>
        <w:jc w:val="both"/>
      </w:pPr>
      <w:r>
        <w:rPr>
          <w:rFonts w:cstheme="minorHAnsi"/>
        </w:rPr>
        <w:t>T</w:t>
      </w:r>
      <w:r w:rsidRPr="003D31F9">
        <w:rPr>
          <w:rFonts w:cstheme="minorHAnsi"/>
        </w:rPr>
        <w:t>he Registrar’s powers to issue notices to produce books is</w:t>
      </w:r>
      <w:r>
        <w:rPr>
          <w:rFonts w:cstheme="minorHAnsi"/>
        </w:rPr>
        <w:t xml:space="preserve"> also</w:t>
      </w:r>
      <w:r w:rsidRPr="003D31F9">
        <w:rPr>
          <w:rFonts w:cstheme="minorHAnsi"/>
        </w:rPr>
        <w:t xml:space="preserve"> limited compared to ASIC’s powers. </w:t>
      </w:r>
      <w:r>
        <w:rPr>
          <w:rFonts w:cstheme="minorHAnsi"/>
        </w:rPr>
        <w:t>ASIC has extensive powers that enable it to require a person or entity to produce books relevant to a corporation’s affairs, and these powers extend to auditors and liquidators. T</w:t>
      </w:r>
      <w:r w:rsidRPr="003D31F9">
        <w:rPr>
          <w:rFonts w:cstheme="minorHAnsi"/>
        </w:rPr>
        <w:t xml:space="preserve">he Registrar may only compel </w:t>
      </w:r>
      <w:r>
        <w:rPr>
          <w:rFonts w:cstheme="minorHAnsi"/>
        </w:rPr>
        <w:t xml:space="preserve">the </w:t>
      </w:r>
      <w:r w:rsidRPr="003D31F9">
        <w:rPr>
          <w:rFonts w:cstheme="minorHAnsi"/>
        </w:rPr>
        <w:t xml:space="preserve">production of books from someone </w:t>
      </w:r>
      <w:r>
        <w:rPr>
          <w:rFonts w:cstheme="minorHAnsi"/>
        </w:rPr>
        <w:t>who</w:t>
      </w:r>
      <w:r w:rsidRPr="003D31F9">
        <w:rPr>
          <w:rFonts w:cstheme="minorHAnsi"/>
        </w:rPr>
        <w:t xml:space="preserve"> the Registrar, on reasonable grounds, believes to have some knowledge of the examinable affairs</w:t>
      </w:r>
      <w:r w:rsidR="005416E8">
        <w:rPr>
          <w:rStyle w:val="FootnoteReference"/>
          <w:rFonts w:cstheme="minorHAnsi"/>
        </w:rPr>
        <w:footnoteReference w:id="29"/>
      </w:r>
      <w:r w:rsidRPr="003D31F9">
        <w:rPr>
          <w:rFonts w:cstheme="minorHAnsi"/>
        </w:rPr>
        <w:t xml:space="preserve"> of an Aboriginal and Torres Strait Islander corporation.</w:t>
      </w:r>
      <w:r w:rsidRPr="00D3550B">
        <w:t xml:space="preserve"> </w:t>
      </w:r>
      <w:r>
        <w:t xml:space="preserve">It would be beneficial for the Registrar to have similar powers to ASIC in regard to issuing notices for the production of books. This would also require the Registrar to have </w:t>
      </w:r>
      <w:r w:rsidR="00D21411">
        <w:t>a further</w:t>
      </w:r>
      <w:r>
        <w:t xml:space="preserve"> power to </w:t>
      </w:r>
      <w:r w:rsidR="00D21411">
        <w:t>compel the production of books,</w:t>
      </w:r>
      <w:r>
        <w:t xml:space="preserve"> if the books are not produced</w:t>
      </w:r>
      <w:r w:rsidR="00D21411">
        <w:t xml:space="preserve"> initially</w:t>
      </w:r>
      <w:r>
        <w:t>.</w:t>
      </w:r>
      <w:r w:rsidR="00D21411">
        <w:t xml:space="preserve"> This may be a further notice, or </w:t>
      </w:r>
      <w:r w:rsidR="0058054E">
        <w:t xml:space="preserve">another form of regulatory </w:t>
      </w:r>
      <w:r w:rsidR="00D21411">
        <w:t>action</w:t>
      </w:r>
      <w:r>
        <w:t xml:space="preserve">. </w:t>
      </w:r>
    </w:p>
    <w:p w14:paraId="07A13F78" w14:textId="77777777" w:rsidR="00EE66B7" w:rsidRPr="00F23371" w:rsidRDefault="00EE66B7" w:rsidP="00760D4A">
      <w:pPr>
        <w:pStyle w:val="Heading3"/>
        <w:ind w:right="281"/>
        <w:jc w:val="both"/>
        <w:rPr>
          <w:sz w:val="26"/>
          <w:szCs w:val="26"/>
        </w:rPr>
      </w:pPr>
      <w:bookmarkStart w:id="327" w:name="_Toc44682012"/>
      <w:bookmarkStart w:id="328" w:name="_Toc44682495"/>
      <w:bookmarkStart w:id="329" w:name="_Toc44921335"/>
      <w:bookmarkStart w:id="330" w:name="_Toc44941677"/>
      <w:bookmarkStart w:id="331" w:name="_Toc45003864"/>
      <w:bookmarkStart w:id="332" w:name="_Toc45013844"/>
      <w:bookmarkStart w:id="333" w:name="_Toc45024906"/>
      <w:bookmarkStart w:id="334" w:name="_Toc46827376"/>
      <w:r>
        <w:rPr>
          <w:sz w:val="26"/>
          <w:szCs w:val="26"/>
        </w:rPr>
        <w:t>Accessing and reviewing a corporation’s books</w:t>
      </w:r>
      <w:bookmarkEnd w:id="327"/>
      <w:bookmarkEnd w:id="328"/>
      <w:bookmarkEnd w:id="329"/>
      <w:bookmarkEnd w:id="330"/>
      <w:bookmarkEnd w:id="331"/>
      <w:bookmarkEnd w:id="332"/>
      <w:bookmarkEnd w:id="333"/>
      <w:bookmarkEnd w:id="334"/>
    </w:p>
    <w:p w14:paraId="07A13F79" w14:textId="77777777" w:rsidR="00B3082E" w:rsidRDefault="00093334" w:rsidP="00760D4A">
      <w:pPr>
        <w:pStyle w:val="ListParagraph"/>
        <w:numPr>
          <w:ilvl w:val="1"/>
          <w:numId w:val="26"/>
        </w:numPr>
        <w:tabs>
          <w:tab w:val="left" w:pos="851"/>
        </w:tabs>
        <w:ind w:left="567" w:right="281" w:hanging="567"/>
        <w:contextualSpacing w:val="0"/>
        <w:jc w:val="both"/>
        <w:rPr>
          <w:rFonts w:cstheme="minorHAnsi"/>
        </w:rPr>
      </w:pPr>
      <w:r>
        <w:rPr>
          <w:rFonts w:cstheme="minorHAnsi"/>
        </w:rPr>
        <w:t xml:space="preserve">There are </w:t>
      </w:r>
      <w:r w:rsidR="00EE66B7" w:rsidRPr="00D3550B">
        <w:rPr>
          <w:rFonts w:cstheme="minorHAnsi"/>
        </w:rPr>
        <w:t xml:space="preserve">some inadvertent limitations in the language used in section 456-10 of the </w:t>
      </w:r>
      <w:r w:rsidR="003C574C">
        <w:rPr>
          <w:rFonts w:cstheme="minorHAnsi"/>
        </w:rPr>
        <w:t>CATSI Act</w:t>
      </w:r>
      <w:r w:rsidR="00EE66B7" w:rsidRPr="00D3550B">
        <w:rPr>
          <w:rFonts w:cstheme="minorHAnsi"/>
        </w:rPr>
        <w:t xml:space="preserve"> which means that while an authorised officer</w:t>
      </w:r>
      <w:r w:rsidR="00D21411">
        <w:rPr>
          <w:rStyle w:val="FootnoteReference"/>
          <w:rFonts w:cstheme="minorHAnsi"/>
        </w:rPr>
        <w:footnoteReference w:id="30"/>
      </w:r>
      <w:r w:rsidR="00CF761B">
        <w:rPr>
          <w:rFonts w:cstheme="minorHAnsi"/>
        </w:rPr>
        <w:t xml:space="preserve"> </w:t>
      </w:r>
      <w:r w:rsidR="00BE4942">
        <w:rPr>
          <w:rFonts w:cstheme="minorHAnsi"/>
        </w:rPr>
        <w:t>is expressly permitted to</w:t>
      </w:r>
      <w:r w:rsidR="00EE66B7" w:rsidRPr="00D3550B">
        <w:rPr>
          <w:rFonts w:cstheme="minorHAnsi"/>
        </w:rPr>
        <w:t xml:space="preserve"> use the books from a CATSI corporation that have been produced or seized under a warrant for a proceeding (subsection 456-10(4)), there is no </w:t>
      </w:r>
      <w:r w:rsidR="004F0408">
        <w:rPr>
          <w:rFonts w:cstheme="minorHAnsi"/>
        </w:rPr>
        <w:t xml:space="preserve">express </w:t>
      </w:r>
      <w:r w:rsidR="00EE66B7" w:rsidRPr="00D3550B">
        <w:rPr>
          <w:rFonts w:cstheme="minorHAnsi"/>
        </w:rPr>
        <w:t xml:space="preserve">provision for the Registrar </w:t>
      </w:r>
      <w:r w:rsidR="004F0408">
        <w:rPr>
          <w:rFonts w:cstheme="minorHAnsi"/>
        </w:rPr>
        <w:t>for this purpose</w:t>
      </w:r>
      <w:r w:rsidR="00EE66B7" w:rsidRPr="00D3550B">
        <w:rPr>
          <w:rFonts w:cstheme="minorHAnsi"/>
        </w:rPr>
        <w:t xml:space="preserve">. </w:t>
      </w:r>
      <w:r w:rsidR="004F0408" w:rsidRPr="00D3550B">
        <w:rPr>
          <w:rFonts w:cstheme="minorHAnsi"/>
        </w:rPr>
        <w:t xml:space="preserve">Likewise, an authorised officer </w:t>
      </w:r>
      <w:r w:rsidR="004F0408">
        <w:rPr>
          <w:rFonts w:cstheme="minorHAnsi"/>
        </w:rPr>
        <w:t>is expressly permitted to</w:t>
      </w:r>
      <w:r w:rsidR="004F0408" w:rsidRPr="00D3550B">
        <w:rPr>
          <w:rFonts w:cstheme="minorHAnsi"/>
        </w:rPr>
        <w:t xml:space="preserve"> make copies of said books (subsection 456-10(3)), but the Registrar </w:t>
      </w:r>
      <w:r w:rsidR="004F0408">
        <w:rPr>
          <w:rFonts w:cstheme="minorHAnsi"/>
        </w:rPr>
        <w:t>is not</w:t>
      </w:r>
      <w:r w:rsidR="00EE66B7" w:rsidRPr="00D3550B">
        <w:rPr>
          <w:rFonts w:cstheme="minorHAnsi"/>
        </w:rPr>
        <w:t xml:space="preserve">. </w:t>
      </w:r>
    </w:p>
    <w:p w14:paraId="07A13F7A" w14:textId="77777777" w:rsidR="006F3CBD" w:rsidRDefault="00EE66B7" w:rsidP="00760D4A">
      <w:pPr>
        <w:pStyle w:val="ListParagraph"/>
        <w:numPr>
          <w:ilvl w:val="1"/>
          <w:numId w:val="26"/>
        </w:numPr>
        <w:tabs>
          <w:tab w:val="left" w:pos="851"/>
        </w:tabs>
        <w:ind w:left="567" w:right="281" w:hanging="567"/>
        <w:contextualSpacing w:val="0"/>
        <w:jc w:val="both"/>
        <w:rPr>
          <w:rFonts w:cstheme="minorHAnsi"/>
        </w:rPr>
      </w:pPr>
      <w:r w:rsidRPr="00D3550B">
        <w:rPr>
          <w:rFonts w:cstheme="minorHAnsi"/>
        </w:rPr>
        <w:t>To this end, it is also</w:t>
      </w:r>
      <w:r>
        <w:rPr>
          <w:rFonts w:cstheme="minorHAnsi"/>
        </w:rPr>
        <w:t xml:space="preserve"> </w:t>
      </w:r>
      <w:r w:rsidRPr="00D3550B">
        <w:rPr>
          <w:rFonts w:cstheme="minorHAnsi"/>
        </w:rPr>
        <w:t xml:space="preserve">proposed </w:t>
      </w:r>
      <w:r>
        <w:rPr>
          <w:rFonts w:cstheme="minorHAnsi"/>
        </w:rPr>
        <w:t xml:space="preserve">that the </w:t>
      </w:r>
      <w:r w:rsidR="003C574C">
        <w:rPr>
          <w:rFonts w:cstheme="minorHAnsi"/>
        </w:rPr>
        <w:t>CATSI Act</w:t>
      </w:r>
      <w:r w:rsidRPr="00D3550B">
        <w:rPr>
          <w:rFonts w:cstheme="minorHAnsi"/>
        </w:rPr>
        <w:t xml:space="preserve"> </w:t>
      </w:r>
      <w:r>
        <w:rPr>
          <w:rFonts w:cstheme="minorHAnsi"/>
        </w:rPr>
        <w:t>be amended to</w:t>
      </w:r>
      <w:r w:rsidR="006F3CBD">
        <w:rPr>
          <w:rFonts w:cstheme="minorHAnsi"/>
        </w:rPr>
        <w:t>:</w:t>
      </w:r>
    </w:p>
    <w:p w14:paraId="07A13F7B" w14:textId="77777777" w:rsidR="00EE66B7" w:rsidRPr="00D3550B" w:rsidRDefault="006F3CBD" w:rsidP="006F3CBD">
      <w:pPr>
        <w:numPr>
          <w:ilvl w:val="1"/>
          <w:numId w:val="11"/>
        </w:numPr>
        <w:ind w:right="281"/>
        <w:jc w:val="both"/>
        <w:rPr>
          <w:rFonts w:cstheme="minorHAnsi"/>
        </w:rPr>
      </w:pPr>
      <w:r w:rsidRPr="006F3CBD">
        <w:t>provide</w:t>
      </w:r>
      <w:r>
        <w:rPr>
          <w:rFonts w:cstheme="minorHAnsi"/>
        </w:rPr>
        <w:t xml:space="preserve"> the Registrar with the same powers as authorised officers; and</w:t>
      </w:r>
    </w:p>
    <w:p w14:paraId="07A13F7C" w14:textId="77777777" w:rsidR="00EE66B7" w:rsidRDefault="007075E7" w:rsidP="00760D4A">
      <w:pPr>
        <w:numPr>
          <w:ilvl w:val="1"/>
          <w:numId w:val="11"/>
        </w:numPr>
        <w:ind w:right="281"/>
        <w:jc w:val="both"/>
      </w:pPr>
      <w:r>
        <w:t>expand</w:t>
      </w:r>
      <w:r w:rsidRPr="00921317">
        <w:t xml:space="preserve"> the sections of the </w:t>
      </w:r>
      <w:r w:rsidR="003C574C">
        <w:t>CATSI Act</w:t>
      </w:r>
      <w:r w:rsidRPr="00921317">
        <w:t xml:space="preserve"> that enable an authorised officer to inspect a corporation’s books and request a person to explain the material in those books, </w:t>
      </w:r>
      <w:r>
        <w:t xml:space="preserve">to model the rights currently granted to an auditor </w:t>
      </w:r>
      <w:r w:rsidRPr="00921317">
        <w:t xml:space="preserve">of a corporation under the </w:t>
      </w:r>
      <w:r w:rsidR="003C574C">
        <w:t>CATSI Act</w:t>
      </w:r>
      <w:r>
        <w:t>. This would ensure that an authorised officer could request information, explanations and other assistance from a company officer, as well as from a person who produced books to the authorised officer or who was a party to the compilation of those books.</w:t>
      </w:r>
    </w:p>
    <w:p w14:paraId="07A13F7D" w14:textId="77777777" w:rsidR="00EE66B7" w:rsidRPr="00F23371" w:rsidRDefault="00EE66B7" w:rsidP="00760D4A">
      <w:pPr>
        <w:pStyle w:val="Heading3"/>
        <w:ind w:right="281"/>
        <w:jc w:val="both"/>
        <w:rPr>
          <w:sz w:val="26"/>
          <w:szCs w:val="26"/>
        </w:rPr>
      </w:pPr>
      <w:bookmarkStart w:id="335" w:name="_Toc44682013"/>
      <w:bookmarkStart w:id="336" w:name="_Toc44682496"/>
      <w:bookmarkStart w:id="337" w:name="_Toc44921336"/>
      <w:bookmarkStart w:id="338" w:name="_Toc44941678"/>
      <w:bookmarkStart w:id="339" w:name="_Toc45003865"/>
      <w:bookmarkStart w:id="340" w:name="_Toc45013845"/>
      <w:bookmarkStart w:id="341" w:name="_Toc45024907"/>
      <w:bookmarkStart w:id="342" w:name="_Toc46827377"/>
      <w:r>
        <w:rPr>
          <w:sz w:val="26"/>
          <w:szCs w:val="26"/>
        </w:rPr>
        <w:t>Subjects of powers</w:t>
      </w:r>
      <w:bookmarkEnd w:id="335"/>
      <w:bookmarkEnd w:id="336"/>
      <w:bookmarkEnd w:id="337"/>
      <w:bookmarkEnd w:id="338"/>
      <w:bookmarkEnd w:id="339"/>
      <w:bookmarkEnd w:id="340"/>
      <w:bookmarkEnd w:id="341"/>
      <w:bookmarkEnd w:id="342"/>
    </w:p>
    <w:p w14:paraId="07A13F7E" w14:textId="77777777" w:rsidR="00EE66B7" w:rsidRDefault="00EE66B7" w:rsidP="00760D4A">
      <w:pPr>
        <w:pStyle w:val="ListParagraph"/>
        <w:numPr>
          <w:ilvl w:val="1"/>
          <w:numId w:val="26"/>
        </w:numPr>
        <w:tabs>
          <w:tab w:val="left" w:pos="851"/>
        </w:tabs>
        <w:ind w:left="567" w:right="281" w:hanging="567"/>
        <w:contextualSpacing w:val="0"/>
        <w:jc w:val="both"/>
      </w:pPr>
      <w:r>
        <w:t xml:space="preserve">Lastly, under section 84 of the ASIC Act, any power exercisable over a body corporate is extended to a person who is, or has been, an officer or employee of the body corporate. </w:t>
      </w:r>
      <w:r w:rsidR="001B6F7C">
        <w:t>In other words, ASIC’s powers are not confined to the corporation, but apply to anyone who has worked for, or been an officer of, the corporation.</w:t>
      </w:r>
      <w:r>
        <w:t xml:space="preserve"> </w:t>
      </w:r>
      <w:r w:rsidR="004F0408">
        <w:t>The Registrar does not have the same power, which potentially limits relevant avenues of investigation.</w:t>
      </w:r>
    </w:p>
    <w:p w14:paraId="07A13F7F" w14:textId="77777777" w:rsidR="00EE66B7" w:rsidRDefault="00EE66B7" w:rsidP="00760D4A">
      <w:pPr>
        <w:pStyle w:val="Heading2"/>
        <w:ind w:right="281"/>
        <w:jc w:val="both"/>
      </w:pPr>
      <w:bookmarkStart w:id="343" w:name="_Toc44682014"/>
      <w:bookmarkStart w:id="344" w:name="_Toc44682497"/>
      <w:bookmarkStart w:id="345" w:name="_Toc44921337"/>
      <w:bookmarkStart w:id="346" w:name="_Toc44941679"/>
      <w:bookmarkStart w:id="347" w:name="_Toc45003866"/>
      <w:bookmarkStart w:id="348" w:name="_Toc45013846"/>
      <w:bookmarkStart w:id="349" w:name="_Toc45024908"/>
      <w:bookmarkStart w:id="350" w:name="_Toc46827378"/>
      <w:bookmarkStart w:id="351" w:name="_Toc43217930"/>
      <w:bookmarkStart w:id="352" w:name="_Toc43294640"/>
      <w:r>
        <w:t>Conclusion</w:t>
      </w:r>
      <w:bookmarkEnd w:id="343"/>
      <w:bookmarkEnd w:id="344"/>
      <w:bookmarkEnd w:id="345"/>
      <w:bookmarkEnd w:id="346"/>
      <w:bookmarkEnd w:id="347"/>
      <w:bookmarkEnd w:id="348"/>
      <w:bookmarkEnd w:id="349"/>
      <w:bookmarkEnd w:id="350"/>
    </w:p>
    <w:p w14:paraId="07A13F80" w14:textId="77777777" w:rsidR="00EE66B7" w:rsidRDefault="00EE66B7" w:rsidP="00760D4A">
      <w:pPr>
        <w:pStyle w:val="ListParagraph"/>
        <w:numPr>
          <w:ilvl w:val="1"/>
          <w:numId w:val="26"/>
        </w:numPr>
        <w:tabs>
          <w:tab w:val="left" w:pos="851"/>
        </w:tabs>
        <w:ind w:left="567" w:right="281" w:hanging="567"/>
        <w:contextualSpacing w:val="0"/>
        <w:jc w:val="both"/>
      </w:pPr>
      <w:r>
        <w:t>Expanding the Registrar’s powers to include a broader suite of regulatory responses will enable a more proportio</w:t>
      </w:r>
      <w:r w:rsidR="007A34B4">
        <w:t xml:space="preserve">nate intervention when required, and </w:t>
      </w:r>
      <w:r>
        <w:t>better support Aboriginal and Torres Strait Islander corporations</w:t>
      </w:r>
      <w:r w:rsidR="00F03109">
        <w:t xml:space="preserve">, </w:t>
      </w:r>
      <w:r>
        <w:t xml:space="preserve">particularly those who may be at risk of </w:t>
      </w:r>
      <w:r w:rsidR="004F0408">
        <w:t>poor governance or financial management</w:t>
      </w:r>
      <w:r>
        <w:t xml:space="preserve">. Being able to provide this type of support is generally consistent with the expectations of stakeholders as illustrated by a submission to the Technical Review which stated: </w:t>
      </w:r>
    </w:p>
    <w:p w14:paraId="07A13F81" w14:textId="77777777" w:rsidR="00EE66B7" w:rsidRPr="002B0856" w:rsidRDefault="00EE66B7" w:rsidP="00760D4A">
      <w:pPr>
        <w:pStyle w:val="BodyText"/>
        <w:spacing w:before="1"/>
        <w:ind w:left="720" w:right="281"/>
        <w:jc w:val="both"/>
        <w:rPr>
          <w:i/>
          <w:spacing w:val="-1"/>
        </w:rPr>
      </w:pPr>
      <w:r w:rsidRPr="00266E01">
        <w:rPr>
          <w:rFonts w:eastAsia="Times New Roman" w:cstheme="minorHAnsi"/>
          <w:i/>
          <w:color w:val="auto"/>
        </w:rPr>
        <w:t xml:space="preserve">[T]here is a need for ORIC to find a balance between providing support and oversight to </w:t>
      </w:r>
      <w:r w:rsidR="003C574C" w:rsidRPr="00266E01">
        <w:rPr>
          <w:rFonts w:eastAsia="Times New Roman" w:cstheme="minorHAnsi"/>
          <w:i/>
          <w:color w:val="auto"/>
        </w:rPr>
        <w:t>CATSI Act</w:t>
      </w:r>
      <w:r w:rsidRPr="00266E01">
        <w:rPr>
          <w:rFonts w:eastAsia="Times New Roman" w:cstheme="minorHAnsi"/>
          <w:i/>
          <w:color w:val="auto"/>
        </w:rPr>
        <w:t xml:space="preserve"> Corporations, while preserving their self-determinative rights of governance. The stance that we hold at present is that the present attempt by the legislation to limit ORIC’s powers has left it in a situation in which it can only intervene after disaster has struck, and that it does not have the ability to make targeted, minimalist interventions on application of a Corporation to address particular concerns</w:t>
      </w:r>
      <w:r w:rsidRPr="002B0856">
        <w:rPr>
          <w:i/>
          <w:spacing w:val="-1"/>
        </w:rPr>
        <w:t>.</w:t>
      </w:r>
      <w:r w:rsidRPr="006F3CBD">
        <w:rPr>
          <w:vertAlign w:val="superscript"/>
        </w:rPr>
        <w:footnoteReference w:id="31"/>
      </w:r>
    </w:p>
    <w:p w14:paraId="07A13F82" w14:textId="77777777" w:rsidR="00EE66B7" w:rsidRDefault="00EE66B7" w:rsidP="00760D4A">
      <w:pPr>
        <w:pStyle w:val="Heading2"/>
        <w:ind w:right="281"/>
        <w:jc w:val="both"/>
      </w:pPr>
      <w:bookmarkStart w:id="353" w:name="_Toc44682015"/>
      <w:bookmarkStart w:id="354" w:name="_Toc44682498"/>
      <w:bookmarkStart w:id="355" w:name="_Toc44921338"/>
      <w:bookmarkStart w:id="356" w:name="_Toc44941680"/>
      <w:bookmarkStart w:id="357" w:name="_Toc45003867"/>
      <w:bookmarkStart w:id="358" w:name="_Toc45013847"/>
      <w:bookmarkStart w:id="359" w:name="_Toc45024909"/>
      <w:bookmarkStart w:id="360" w:name="_Toc46827379"/>
      <w:r>
        <w:t>Further ideas</w:t>
      </w:r>
      <w:bookmarkEnd w:id="351"/>
      <w:bookmarkEnd w:id="352"/>
      <w:bookmarkEnd w:id="353"/>
      <w:bookmarkEnd w:id="354"/>
      <w:bookmarkEnd w:id="355"/>
      <w:bookmarkEnd w:id="356"/>
      <w:bookmarkEnd w:id="357"/>
      <w:bookmarkEnd w:id="358"/>
      <w:bookmarkEnd w:id="359"/>
      <w:bookmarkEnd w:id="360"/>
    </w:p>
    <w:p w14:paraId="07A13F83"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Pr>
          <w:rFonts w:cstheme="minorHAnsi"/>
        </w:rPr>
        <w:t>We are seeking feedback about whether there are powers available to other Commonwealth regulators that are not currently available to the Registrar, and that would assist the Registrar to better support CATSI corporations. In particular, we are seeking feedback on the following:</w:t>
      </w:r>
    </w:p>
    <w:p w14:paraId="07A13F84" w14:textId="77777777" w:rsidR="00EE66B7" w:rsidRDefault="00EE66B7" w:rsidP="00760D4A">
      <w:pPr>
        <w:numPr>
          <w:ilvl w:val="1"/>
          <w:numId w:val="11"/>
        </w:numPr>
        <w:ind w:right="281"/>
        <w:jc w:val="both"/>
        <w:rPr>
          <w:rFonts w:cstheme="minorHAnsi"/>
        </w:rPr>
      </w:pPr>
      <w:r w:rsidRPr="000968EB">
        <w:t>Which</w:t>
      </w:r>
      <w:r>
        <w:rPr>
          <w:rFonts w:cstheme="minorHAnsi"/>
        </w:rPr>
        <w:t xml:space="preserve"> powers would be most appropriate and why?</w:t>
      </w:r>
    </w:p>
    <w:p w14:paraId="07A13F85" w14:textId="77777777" w:rsidR="00EE66B7" w:rsidRDefault="00EE66B7" w:rsidP="00760D4A">
      <w:pPr>
        <w:numPr>
          <w:ilvl w:val="1"/>
          <w:numId w:val="11"/>
        </w:numPr>
        <w:ind w:right="281"/>
        <w:jc w:val="both"/>
        <w:rPr>
          <w:rFonts w:cstheme="minorHAnsi"/>
        </w:rPr>
      </w:pPr>
      <w:r>
        <w:rPr>
          <w:rFonts w:cstheme="minorHAnsi"/>
        </w:rPr>
        <w:t xml:space="preserve">Should these </w:t>
      </w:r>
      <w:r w:rsidRPr="000968EB">
        <w:t>powers</w:t>
      </w:r>
      <w:r>
        <w:rPr>
          <w:rFonts w:cstheme="minorHAnsi"/>
        </w:rPr>
        <w:t xml:space="preserve"> be replicated for the Registrar or altered in some way to better support CATSI corporations?</w:t>
      </w:r>
    </w:p>
    <w:p w14:paraId="07A13F86" w14:textId="77777777" w:rsidR="00EE66B7" w:rsidRPr="00A179D1" w:rsidRDefault="00EE66B7" w:rsidP="00760D4A">
      <w:pPr>
        <w:pStyle w:val="ListParagraph"/>
        <w:numPr>
          <w:ilvl w:val="1"/>
          <w:numId w:val="26"/>
        </w:numPr>
        <w:tabs>
          <w:tab w:val="left" w:pos="851"/>
        </w:tabs>
        <w:spacing w:after="0"/>
        <w:ind w:left="567" w:right="281" w:hanging="567"/>
        <w:contextualSpacing w:val="0"/>
        <w:jc w:val="both"/>
        <w:rPr>
          <w:rFonts w:cstheme="minorHAnsi"/>
        </w:rPr>
      </w:pPr>
      <w:r w:rsidRPr="00A179D1">
        <w:rPr>
          <w:rFonts w:cstheme="minorHAnsi"/>
        </w:rPr>
        <w:t xml:space="preserve">Under the </w:t>
      </w:r>
      <w:r w:rsidR="003C574C">
        <w:rPr>
          <w:rFonts w:cstheme="minorHAnsi"/>
        </w:rPr>
        <w:t>CATSI </w:t>
      </w:r>
      <w:r w:rsidRPr="00A179D1">
        <w:rPr>
          <w:rFonts w:cstheme="minorHAnsi"/>
        </w:rPr>
        <w:t xml:space="preserve">Act, the Registrar can help corporations resolve disputes. In particular, the Registrar can provide general advice, a formal advisory opinion, and </w:t>
      </w:r>
      <w:r w:rsidR="004F0408">
        <w:rPr>
          <w:rFonts w:cstheme="minorHAnsi"/>
        </w:rPr>
        <w:t xml:space="preserve">facilitate </w:t>
      </w:r>
      <w:r w:rsidRPr="00A179D1">
        <w:rPr>
          <w:rFonts w:cstheme="minorHAnsi"/>
        </w:rPr>
        <w:t xml:space="preserve">conferencing between parties. Further, ORIC staff can attend corporation meetings as observers and present information or provide advice. We are seeking feedback on whether the </w:t>
      </w:r>
      <w:r>
        <w:rPr>
          <w:rFonts w:cstheme="minorHAnsi"/>
        </w:rPr>
        <w:t>current</w:t>
      </w:r>
      <w:r w:rsidRPr="00A179D1">
        <w:rPr>
          <w:rFonts w:cstheme="minorHAnsi"/>
        </w:rPr>
        <w:t xml:space="preserve"> dispute resolution powers of the Registrar</w:t>
      </w:r>
      <w:r>
        <w:rPr>
          <w:rFonts w:cstheme="minorHAnsi"/>
        </w:rPr>
        <w:t xml:space="preserve"> are</w:t>
      </w:r>
      <w:r w:rsidRPr="00A179D1">
        <w:rPr>
          <w:rFonts w:cstheme="minorHAnsi"/>
        </w:rPr>
        <w:t xml:space="preserve"> adequate and/or appropriate</w:t>
      </w:r>
      <w:r>
        <w:rPr>
          <w:rFonts w:cstheme="minorHAnsi"/>
        </w:rPr>
        <w:t>. If not, how could they be enhanced?</w:t>
      </w:r>
    </w:p>
    <w:p w14:paraId="07A13F87" w14:textId="77777777" w:rsidR="00CD382A" w:rsidRDefault="00CD382A" w:rsidP="00760D4A">
      <w:pPr>
        <w:tabs>
          <w:tab w:val="left" w:pos="851"/>
        </w:tabs>
        <w:spacing w:after="0"/>
        <w:ind w:right="281"/>
        <w:jc w:val="both"/>
        <w:rPr>
          <w:sz w:val="16"/>
          <w:szCs w:val="16"/>
        </w:rPr>
      </w:pPr>
      <w:bookmarkStart w:id="361" w:name="_Toc44682016"/>
      <w:bookmarkStart w:id="362" w:name="_Toc44682499"/>
    </w:p>
    <w:p w14:paraId="07A13F88" w14:textId="77777777" w:rsidR="00FA0A45" w:rsidRDefault="00FA0A45" w:rsidP="00760D4A">
      <w:pPr>
        <w:tabs>
          <w:tab w:val="left" w:pos="851"/>
        </w:tabs>
        <w:spacing w:after="0"/>
        <w:ind w:right="281"/>
        <w:jc w:val="both"/>
        <w:rPr>
          <w:sz w:val="16"/>
          <w:szCs w:val="16"/>
        </w:rPr>
      </w:pPr>
    </w:p>
    <w:p w14:paraId="07A13F89" w14:textId="77777777" w:rsidR="00FA0A45" w:rsidRPr="00CD382A" w:rsidRDefault="00FA0A45" w:rsidP="00760D4A">
      <w:pPr>
        <w:tabs>
          <w:tab w:val="left" w:pos="851"/>
        </w:tabs>
        <w:spacing w:after="0"/>
        <w:ind w:right="281"/>
        <w:jc w:val="both"/>
        <w:rPr>
          <w:sz w:val="16"/>
          <w:szCs w:val="16"/>
        </w:rPr>
      </w:pPr>
    </w:p>
    <w:p w14:paraId="07A13F8A" w14:textId="77777777" w:rsidR="005F03A9" w:rsidRPr="0092110C" w:rsidRDefault="005F03A9" w:rsidP="00760D4A">
      <w:pPr>
        <w:pStyle w:val="Caption"/>
        <w:spacing w:before="0" w:after="0"/>
        <w:ind w:right="281"/>
        <w:jc w:val="both"/>
      </w:pPr>
      <w:bookmarkStart w:id="363" w:name="_Toc44681601"/>
      <w:r w:rsidRPr="007A1891">
        <w:t xml:space="preserve">Table </w:t>
      </w:r>
      <w:r>
        <w:t>3.1</w:t>
      </w:r>
      <w:r w:rsidRPr="002C5F51">
        <w:t xml:space="preserve">. Sections of the </w:t>
      </w:r>
      <w:r w:rsidR="003C574C">
        <w:t>CATSI Act</w:t>
      </w:r>
      <w:r w:rsidRPr="002C5F51">
        <w:t xml:space="preserve"> explored in this chapter</w:t>
      </w:r>
      <w:bookmarkEnd w:id="363"/>
    </w:p>
    <w:tbl>
      <w:tblPr>
        <w:tblStyle w:val="NIAADefaultTableStyle"/>
        <w:tblW w:w="0" w:type="auto"/>
        <w:tblLook w:val="04A0" w:firstRow="1" w:lastRow="0" w:firstColumn="1" w:lastColumn="0" w:noHBand="0" w:noVBand="1"/>
        <w:tblDescription w:val="Table 3.1. Sections of the CATSI Act explored in this chapter"/>
      </w:tblPr>
      <w:tblGrid>
        <w:gridCol w:w="2268"/>
        <w:gridCol w:w="7836"/>
      </w:tblGrid>
      <w:tr w:rsidR="00BF3943" w14:paraId="07A13F8D" w14:textId="77777777" w:rsidTr="00BF3943">
        <w:trPr>
          <w:cnfStyle w:val="100000000000" w:firstRow="1" w:lastRow="0" w:firstColumn="0" w:lastColumn="0" w:oddVBand="0" w:evenVBand="0" w:oddHBand="0" w:evenHBand="0" w:firstRowFirstColumn="0" w:firstRowLastColumn="0" w:lastRowFirstColumn="0" w:lastRowLastColumn="0"/>
          <w:trHeight w:val="302"/>
        </w:trPr>
        <w:tc>
          <w:tcPr>
            <w:tcW w:w="2268" w:type="dxa"/>
          </w:tcPr>
          <w:p w14:paraId="07A13F8B" w14:textId="77777777" w:rsidR="00BF3943" w:rsidRPr="00BF3943" w:rsidRDefault="00BF3943" w:rsidP="00BF3943">
            <w:pPr>
              <w:ind w:right="281"/>
              <w:jc w:val="both"/>
              <w:rPr>
                <w:color w:val="FFFFFF" w:themeColor="background1"/>
              </w:rPr>
            </w:pPr>
            <w:r w:rsidRPr="00BF3943">
              <w:rPr>
                <w:color w:val="FFFFFF" w:themeColor="background1"/>
              </w:rPr>
              <w:t>Section of CATSI Act</w:t>
            </w:r>
          </w:p>
        </w:tc>
        <w:tc>
          <w:tcPr>
            <w:tcW w:w="7836" w:type="dxa"/>
          </w:tcPr>
          <w:p w14:paraId="07A13F8C" w14:textId="77777777" w:rsidR="00BF3943" w:rsidRPr="00BF3943" w:rsidRDefault="00BF3943" w:rsidP="00BF3943">
            <w:pPr>
              <w:ind w:right="281"/>
              <w:jc w:val="both"/>
              <w:rPr>
                <w:color w:val="FFFFFF" w:themeColor="background1"/>
              </w:rPr>
            </w:pPr>
            <w:r w:rsidRPr="00BF3943">
              <w:rPr>
                <w:color w:val="FFFFFF" w:themeColor="background1"/>
              </w:rPr>
              <w:t>Discussion Area</w:t>
            </w:r>
          </w:p>
        </w:tc>
      </w:tr>
      <w:tr w:rsidR="005F03A9" w14:paraId="07A13F90" w14:textId="77777777" w:rsidTr="00BF3943">
        <w:trPr>
          <w:cnfStyle w:val="000000100000" w:firstRow="0" w:lastRow="0" w:firstColumn="0" w:lastColumn="0" w:oddVBand="0" w:evenVBand="0" w:oddHBand="1" w:evenHBand="0" w:firstRowFirstColumn="0" w:firstRowLastColumn="0" w:lastRowFirstColumn="0" w:lastRowLastColumn="0"/>
          <w:trHeight w:val="581"/>
        </w:trPr>
        <w:tc>
          <w:tcPr>
            <w:tcW w:w="2268" w:type="dxa"/>
          </w:tcPr>
          <w:p w14:paraId="07A13F8E" w14:textId="77777777" w:rsidR="005F03A9" w:rsidRDefault="005F03A9" w:rsidP="00760D4A">
            <w:pPr>
              <w:pStyle w:val="BodyText"/>
              <w:spacing w:after="0" w:line="240" w:lineRule="auto"/>
              <w:ind w:right="281"/>
              <w:jc w:val="both"/>
            </w:pPr>
            <w:r>
              <w:t xml:space="preserve">Chapter 5 </w:t>
            </w:r>
          </w:p>
        </w:tc>
        <w:tc>
          <w:tcPr>
            <w:tcW w:w="7836" w:type="dxa"/>
          </w:tcPr>
          <w:p w14:paraId="07A13F8F" w14:textId="77777777" w:rsidR="005F03A9" w:rsidRDefault="005F03A9" w:rsidP="00760D4A">
            <w:pPr>
              <w:pStyle w:val="BodyText"/>
              <w:spacing w:after="0" w:line="240" w:lineRule="auto"/>
              <w:ind w:right="281"/>
              <w:jc w:val="both"/>
            </w:pPr>
            <w:r>
              <w:t xml:space="preserve">Registrar’s power to call meetings </w:t>
            </w:r>
          </w:p>
        </w:tc>
      </w:tr>
      <w:tr w:rsidR="005F03A9" w14:paraId="07A13F93" w14:textId="77777777" w:rsidTr="00BF3943">
        <w:trPr>
          <w:cnfStyle w:val="000000010000" w:firstRow="0" w:lastRow="0" w:firstColumn="0" w:lastColumn="0" w:oddVBand="0" w:evenVBand="0" w:oddHBand="0" w:evenHBand="1" w:firstRowFirstColumn="0" w:firstRowLastColumn="0" w:lastRowFirstColumn="0" w:lastRowLastColumn="0"/>
          <w:trHeight w:val="607"/>
        </w:trPr>
        <w:tc>
          <w:tcPr>
            <w:tcW w:w="2268" w:type="dxa"/>
          </w:tcPr>
          <w:p w14:paraId="07A13F91" w14:textId="77777777" w:rsidR="005F03A9" w:rsidRPr="006A6423" w:rsidRDefault="005F03A9" w:rsidP="00760D4A">
            <w:pPr>
              <w:pStyle w:val="BodyText"/>
              <w:spacing w:after="0" w:line="240" w:lineRule="auto"/>
              <w:ind w:right="281"/>
              <w:jc w:val="both"/>
            </w:pPr>
            <w:r>
              <w:t xml:space="preserve">Chapter 10 </w:t>
            </w:r>
          </w:p>
        </w:tc>
        <w:tc>
          <w:tcPr>
            <w:tcW w:w="7836" w:type="dxa"/>
          </w:tcPr>
          <w:p w14:paraId="07A13F92" w14:textId="77777777" w:rsidR="005F03A9" w:rsidRPr="006A6423" w:rsidRDefault="005F03A9" w:rsidP="00760D4A">
            <w:pPr>
              <w:pStyle w:val="BodyText"/>
              <w:spacing w:after="0" w:line="240" w:lineRule="auto"/>
              <w:ind w:right="281"/>
              <w:jc w:val="both"/>
            </w:pPr>
            <w:r>
              <w:t>Regulation and enforcement</w:t>
            </w:r>
          </w:p>
        </w:tc>
      </w:tr>
      <w:tr w:rsidR="005F03A9" w14:paraId="07A13F96" w14:textId="77777777" w:rsidTr="00BF3943">
        <w:trPr>
          <w:cnfStyle w:val="000000100000" w:firstRow="0" w:lastRow="0" w:firstColumn="0" w:lastColumn="0" w:oddVBand="0" w:evenVBand="0" w:oddHBand="1" w:evenHBand="0" w:firstRowFirstColumn="0" w:firstRowLastColumn="0" w:lastRowFirstColumn="0" w:lastRowLastColumn="0"/>
          <w:trHeight w:val="506"/>
        </w:trPr>
        <w:tc>
          <w:tcPr>
            <w:tcW w:w="2268" w:type="dxa"/>
          </w:tcPr>
          <w:p w14:paraId="07A13F94" w14:textId="77777777" w:rsidR="005F03A9" w:rsidRPr="00D9244B" w:rsidRDefault="005F03A9" w:rsidP="00760D4A">
            <w:pPr>
              <w:pStyle w:val="BodyText"/>
              <w:spacing w:after="0" w:line="240" w:lineRule="auto"/>
              <w:ind w:right="281"/>
              <w:jc w:val="both"/>
            </w:pPr>
            <w:r>
              <w:t xml:space="preserve">Part 10-2, Division 439 </w:t>
            </w:r>
          </w:p>
        </w:tc>
        <w:tc>
          <w:tcPr>
            <w:tcW w:w="7836" w:type="dxa"/>
          </w:tcPr>
          <w:p w14:paraId="07A13F95" w14:textId="77777777" w:rsidR="005F03A9" w:rsidRPr="00D9244B" w:rsidRDefault="005F03A9" w:rsidP="00760D4A">
            <w:pPr>
              <w:pStyle w:val="BodyText"/>
              <w:spacing w:after="0" w:line="240" w:lineRule="auto"/>
              <w:ind w:right="281"/>
              <w:jc w:val="both"/>
              <w:rPr>
                <w:i/>
              </w:rPr>
            </w:pPr>
            <w:r>
              <w:t>Regulation of CATSI corporations</w:t>
            </w:r>
          </w:p>
        </w:tc>
      </w:tr>
      <w:tr w:rsidR="005F03A9" w14:paraId="07A13F9A" w14:textId="77777777" w:rsidTr="00BF3943">
        <w:trPr>
          <w:cnfStyle w:val="000000010000" w:firstRow="0" w:lastRow="0" w:firstColumn="0" w:lastColumn="0" w:oddVBand="0" w:evenVBand="0" w:oddHBand="0" w:evenHBand="1" w:firstRowFirstColumn="0" w:firstRowLastColumn="0" w:lastRowFirstColumn="0" w:lastRowLastColumn="0"/>
          <w:trHeight w:val="483"/>
        </w:trPr>
        <w:tc>
          <w:tcPr>
            <w:tcW w:w="2268" w:type="dxa"/>
          </w:tcPr>
          <w:p w14:paraId="07A13F97" w14:textId="77777777" w:rsidR="005F03A9" w:rsidRPr="006A6423" w:rsidRDefault="005F03A9" w:rsidP="00760D4A">
            <w:pPr>
              <w:pStyle w:val="BodyText"/>
              <w:spacing w:after="0" w:line="240" w:lineRule="auto"/>
              <w:ind w:right="281"/>
              <w:jc w:val="both"/>
            </w:pPr>
            <w:r>
              <w:t>Part 10-3, Division 453 and section</w:t>
            </w:r>
            <w:r w:rsidRPr="00662013">
              <w:t xml:space="preserve"> 456-10</w:t>
            </w:r>
          </w:p>
        </w:tc>
        <w:tc>
          <w:tcPr>
            <w:tcW w:w="7836" w:type="dxa"/>
          </w:tcPr>
          <w:p w14:paraId="07A13F98" w14:textId="77777777" w:rsidR="005F03A9" w:rsidRDefault="005F03A9" w:rsidP="00760D4A">
            <w:pPr>
              <w:pStyle w:val="BodyText"/>
              <w:spacing w:after="0" w:line="240" w:lineRule="auto"/>
              <w:ind w:right="281"/>
              <w:jc w:val="both"/>
            </w:pPr>
            <w:r>
              <w:t>Examination of books and persons</w:t>
            </w:r>
          </w:p>
          <w:p w14:paraId="07A13F99" w14:textId="77777777" w:rsidR="005F03A9" w:rsidRDefault="005F03A9" w:rsidP="00760D4A">
            <w:pPr>
              <w:pStyle w:val="BodyText"/>
              <w:spacing w:after="0" w:line="240" w:lineRule="auto"/>
              <w:ind w:right="281"/>
              <w:jc w:val="both"/>
            </w:pPr>
            <w:r w:rsidRPr="00662013">
              <w:t xml:space="preserve">Powers </w:t>
            </w:r>
            <w:r>
              <w:t>where books produced or s</w:t>
            </w:r>
            <w:r w:rsidR="006F3CBD">
              <w:t>e</w:t>
            </w:r>
            <w:r>
              <w:t>ized</w:t>
            </w:r>
          </w:p>
        </w:tc>
      </w:tr>
    </w:tbl>
    <w:p w14:paraId="07A13F9B" w14:textId="77777777" w:rsidR="005F03A9" w:rsidRDefault="005F03A9" w:rsidP="00760D4A">
      <w:pPr>
        <w:tabs>
          <w:tab w:val="left" w:pos="851"/>
        </w:tabs>
        <w:ind w:right="281"/>
        <w:jc w:val="both"/>
        <w:rPr>
          <w:b/>
        </w:rPr>
        <w:sectPr w:rsidR="005F03A9" w:rsidSect="0032209D">
          <w:pgSz w:w="11906" w:h="16838"/>
          <w:pgMar w:top="1559" w:right="851" w:bottom="1701" w:left="851" w:header="567" w:footer="57" w:gutter="0"/>
          <w:cols w:space="708"/>
          <w:docGrid w:linePitch="360"/>
        </w:sectPr>
      </w:pPr>
    </w:p>
    <w:p w14:paraId="07A13F9C" w14:textId="77777777" w:rsidR="00EE66B7" w:rsidRPr="00EE66B7" w:rsidRDefault="00EE66B7" w:rsidP="00760D4A">
      <w:pPr>
        <w:pStyle w:val="Heading1"/>
        <w:numPr>
          <w:ilvl w:val="0"/>
          <w:numId w:val="26"/>
        </w:numPr>
        <w:ind w:right="281"/>
      </w:pPr>
      <w:bookmarkStart w:id="364" w:name="_Toc44921339"/>
      <w:bookmarkStart w:id="365" w:name="_Toc44941681"/>
      <w:bookmarkStart w:id="366" w:name="_Toc45003868"/>
      <w:bookmarkStart w:id="367" w:name="_Toc45013848"/>
      <w:bookmarkStart w:id="368" w:name="_Toc45024910"/>
      <w:bookmarkStart w:id="369" w:name="_Toc46827380"/>
      <w:r w:rsidRPr="005F03A9">
        <w:rPr>
          <w:noProof/>
          <w:lang w:eastAsia="en-AU"/>
        </w:rPr>
        <mc:AlternateContent>
          <mc:Choice Requires="wps">
            <w:drawing>
              <wp:anchor distT="0" distB="0" distL="114300" distR="114300" simplePos="0" relativeHeight="251658242" behindDoc="0" locked="1" layoutInCell="1" allowOverlap="1" wp14:anchorId="07A141F7" wp14:editId="07A141F8">
                <wp:simplePos x="0" y="0"/>
                <wp:positionH relativeFrom="page">
                  <wp:align>right</wp:align>
                </wp:positionH>
                <wp:positionV relativeFrom="page">
                  <wp:align>top</wp:align>
                </wp:positionV>
                <wp:extent cx="108000" cy="10710000"/>
                <wp:effectExtent l="0" t="0" r="6350" b="0"/>
                <wp:wrapNone/>
                <wp:docPr id="1" name="Rectangle 1"/>
                <wp:cNvGraphicFramePr/>
                <a:graphic xmlns:a="http://schemas.openxmlformats.org/drawingml/2006/main">
                  <a:graphicData uri="http://schemas.microsoft.com/office/word/2010/wordprocessingShape">
                    <wps:wsp>
                      <wps:cNvSpPr/>
                      <wps:spPr>
                        <a:xfrm>
                          <a:off x="0" y="0"/>
                          <a:ext cx="108000" cy="107100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24A22" id="Rectangle 1" o:spid="_x0000_s1026" style="position:absolute;margin-left:-42.7pt;margin-top:0;width:8.5pt;height:843.3pt;z-index:25165824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pZbAIAANkEAAAOAAAAZHJzL2Uyb0RvYy54bWysVE1PGzEQvVfqf7B8L7sb0UIjNigCpaqE&#10;ABUqzsZrZy35q7aTTfrr++zdBEp7qpqD4/GMZ+Y9v9mLy53RZCtCVM62tDmpKRGWu07ZdUu/P64+&#10;nFMSE7Md086Klu5FpJeL9+8uBj8XM9c73YlAkMTG+eBb2qfk51UVeS8MiyfOCwundMGwBDOsqy6w&#10;AdmNrmZ1/akaXOh8cFzEiNPr0UkXJb+Ugqc7KaNIRLcUvaWyhrI+57VaXLD5OjDfKz61wf6hC8OU&#10;RdFjqmuWGNkE9Ucqo3hw0cl0wp2pnJSKi4IBaJr6DZqHnnlRsICc6I80xf+Xlt9u7wNRHd6OEssM&#10;nugbSGN2rQVpMj2Dj3NEPfj7MFkR24x1J4PJ/0BBdoXS/ZFSsUuE47Cpz+saxHO4mvqsgVFIr16u&#10;+xDTF+EMyZuWBpQvVLLtTUwoidBDSK4WnVbdSmldjH280oFsGZ4XqujcQIlmMeGwpavyyxiQ4rdr&#10;2pIB/czOSmsMupOaJXRpPJiIdk0J02sImqdQerEuV0SmsZdrFvuxaEk7qsioBClrZVqaMR9xapuv&#10;iSLGCVHmdGQx755dt8cjBDeqM3q+UqDiBjjuWYAcwR9GLN1hkdqhczftKOld+Pm38xwPlcBLyQB5&#10;A9WPDQsC9Hy10M/n5vQ0z0MxTj+ezWCE157n1x67MVcOFEMj6K5sc3zSh60MzjxhEpe5KlzMctQe&#10;+ZuMqzSOHWaZi+WyhGEGPEs39sHznPxA7+PuiQU/6SFBSrfuMAps/kYWY2y+ad1yk5xURTMvvOL1&#10;s4H5KTqYZj0P6Gu7RL18kRa/AAAA//8DAFBLAwQUAAYACAAAACEAF6XJhdoAAAAFAQAADwAAAGRy&#10;cy9kb3ducmV2LnhtbEyPQU/DMAyF70j8h8hIXBBL4VCq0nRCTIDgMjFA4ug1pq1onNCkW/n3eFzg&#10;YuvpWe99rpazG9SOxth7NnCxyEARN9723Bp4fbk7L0DFhGxx8EwGvinCsj4+qrC0fs/PtNukVkkI&#10;xxINdCmFUuvYdOQwLnwgFu/Djw6TyLHVdsS9hLtBX2ZZrh32LA0dBrrtqPncTE5KivUqPKwei/v1&#10;U7DT29kXvRdozOnJfHMNKtGc/o7hgC/oUAvT1k9soxoMyCPpdx68K1Fb2XmR56DrSv+nr38AAAD/&#10;/wMAUEsBAi0AFAAGAAgAAAAhALaDOJL+AAAA4QEAABMAAAAAAAAAAAAAAAAAAAAAAFtDb250ZW50&#10;X1R5cGVzXS54bWxQSwECLQAUAAYACAAAACEAOP0h/9YAAACUAQAACwAAAAAAAAAAAAAAAAAvAQAA&#10;X3JlbHMvLnJlbHNQSwECLQAUAAYACAAAACEAePtqWWwCAADZBAAADgAAAAAAAAAAAAAAAAAuAgAA&#10;ZHJzL2Uyb0RvYy54bWxQSwECLQAUAAYACAAAACEAF6XJhdoAAAAFAQAADwAAAAAAAAAAAAAAAADG&#10;BAAAZHJzL2Rvd25yZXYueG1sUEsFBgAAAAAEAAQA8wAAAM0FAAAAAA==&#10;" fillcolor="window" stroked="f" strokeweight="1pt">
                <w10:wrap anchorx="page" anchory="page"/>
                <w10:anchorlock/>
              </v:rect>
            </w:pict>
          </mc:Fallback>
        </mc:AlternateContent>
      </w:r>
      <w:r w:rsidRPr="005F03A9">
        <w:rPr>
          <w:noProof/>
          <w:lang w:eastAsia="en-AU"/>
        </w:rPr>
        <mc:AlternateContent>
          <mc:Choice Requires="wps">
            <w:drawing>
              <wp:anchor distT="45720" distB="45720" distL="114300" distR="114300" simplePos="0" relativeHeight="251658241" behindDoc="1" locked="1" layoutInCell="1" allowOverlap="1" wp14:anchorId="07A141F9" wp14:editId="07A141FA">
                <wp:simplePos x="0" y="0"/>
                <wp:positionH relativeFrom="page">
                  <wp:align>left</wp:align>
                </wp:positionH>
                <wp:positionV relativeFrom="page">
                  <wp:align>top</wp:align>
                </wp:positionV>
                <wp:extent cx="7559675" cy="722630"/>
                <wp:effectExtent l="0" t="0" r="317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ysClr val="window" lastClr="FFFFFF"/>
                        </a:solidFill>
                        <a:ln w="9525">
                          <a:noFill/>
                          <a:miter lim="800000"/>
                          <a:headEnd/>
                          <a:tailEnd/>
                        </a:ln>
                      </wps:spPr>
                      <wps:txbx>
                        <w:txbxContent>
                          <w:p w14:paraId="07A1426E" w14:textId="77777777" w:rsidR="008442C0" w:rsidRPr="009B4379" w:rsidRDefault="00EA509F" w:rsidP="00EE66B7">
                            <w:pPr>
                              <w:pStyle w:val="ProtectiveMarking"/>
                            </w:pPr>
                            <w:sdt>
                              <w:sdtPr>
                                <w:alias w:val="Classification"/>
                                <w:tag w:val="Classification"/>
                                <w:id w:val="-1653286075"/>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8442C0">
                                  <w:t xml:space="preserve">     </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141F9" id="_x0000_s1038" type="#_x0000_t202" style="position:absolute;left:0;text-align:left;margin-left:0;margin-top:0;width:595.25pt;height:56.9pt;z-index:-251658239;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6KJgIAACgEAAAOAAAAZHJzL2Uyb0RvYy54bWysU8FuGyEQvVfqPyDu9dqObCcr4yh16qpS&#10;mlZK+gEYWC8qMBSwd92v78DaTpTeqnJAw8C8mXnzWN721pCDClGDY3QyGlOinACp3Y7RH8+bD9eU&#10;xMSd5AacYvSoIr1dvX+37HytptCCkSoQBHGx7jyjbUq+rqooWmV5HIFXDi8bCJYnPIZdJQPvEN2a&#10;ajoez6sOgvQBhIoRvffDJV0V/KZRIn1rmqgSMYxibansoezbvFerJa93gftWi1MZ/B+qsFw7THqB&#10;uueJk33Qf0FZLQJEaNJIgK2gabRQpQfsZjJ+081Ty70qvSA50V9oiv8PVjwevgeiJaNXlDhucUTP&#10;qk/kI/RkmtnpfKzx0ZPHZ6lHN065dBr9A4ifkThYt9zt1F0I0LWKS6xukiOrV6EDTswg2+4rSEzD&#10;9wkKUN8Em6lDMgii45SOl8nkUgQ6F7PZzXwxo0Tg3WI6nS+GFLw+R/sQ02cFlmSD0YCTL+j88BBT&#10;robX5yc5WQSj5UYbUw7HuDaBHDiKBLUloaPE8JjQyeimrNLQmzDjSMfozWw6K5kcZLwiKKsTqtpo&#10;y+j1OK9BZ5mdT06WJ4lrM9hYmXEnujJDA1ep3/ZlLpMSnLncgjwigQEGFeOvQ6OF8JuSDhXMaPy1&#10;50Fh7V8cDiHLvRhX81ICCWf39mxwJzCe0UTJYK5T+RuZFAd3OKFGF/Je0p8KRTkWTk9fJ+v99bm8&#10;evngqz8AAAD//wMAUEsDBBQABgAIAAAAIQBYRD5Q2wAAAAYBAAAPAAAAZHJzL2Rvd25yZXYueG1s&#10;TI/NTsMwEITvSH0Haytxo07Lj0KIUxVaHqA/Ao6uvSRR43UUb9rw9jhcymU1q1nNfJsvB9eIM3ah&#10;9qRgPktAIBlvayoVHPbvdymIwJqsbjyhgh8MsCwmN7nOrL/QFs87LkUMoZBpBRVzm0kZTIVOh5lv&#10;kaL37TunOa5dKW2nLzHcNXKRJE/S6ZpiQ6VbfKvQnHa9U2DW29fA/d58pKf1w6fbHIYvuVHqdjqs&#10;XkAwDnw9hhE/okMRmY6+JxtEoyA+wn9z9ObPySOI46juU5BFLv/jF78AAAD//wMAUEsBAi0AFAAG&#10;AAgAAAAhALaDOJL+AAAA4QEAABMAAAAAAAAAAAAAAAAAAAAAAFtDb250ZW50X1R5cGVzXS54bWxQ&#10;SwECLQAUAAYACAAAACEAOP0h/9YAAACUAQAACwAAAAAAAAAAAAAAAAAvAQAAX3JlbHMvLnJlbHNQ&#10;SwECLQAUAAYACAAAACEAjB4OiiYCAAAoBAAADgAAAAAAAAAAAAAAAAAuAgAAZHJzL2Uyb0RvYy54&#10;bWxQSwECLQAUAAYACAAAACEAWEQ+UNsAAAAGAQAADwAAAAAAAAAAAAAAAACABAAAZHJzL2Rvd25y&#10;ZXYueG1sUEsFBgAAAAAEAAQA8wAAAIgFAAAAAA==&#10;" fillcolor="window" stroked="f">
                <v:textbox inset="0,10mm,0,0">
                  <w:txbxContent>
                    <w:p w14:paraId="07A1426E" w14:textId="77777777" w:rsidR="008442C0" w:rsidRPr="009B4379" w:rsidRDefault="00EA509F" w:rsidP="00EE66B7">
                      <w:pPr>
                        <w:pStyle w:val="ProtectiveMarking"/>
                      </w:pPr>
                      <w:sdt>
                        <w:sdtPr>
                          <w:alias w:val="Classification"/>
                          <w:tag w:val="Classification"/>
                          <w:id w:val="-1653286075"/>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8442C0">
                            <w:t xml:space="preserve">     </w:t>
                          </w:r>
                        </w:sdtContent>
                      </w:sdt>
                    </w:p>
                  </w:txbxContent>
                </v:textbox>
                <w10:wrap anchorx="page" anchory="page"/>
                <w10:anchorlock/>
              </v:shape>
            </w:pict>
          </mc:Fallback>
        </mc:AlternateContent>
      </w:r>
      <w:r w:rsidRPr="005F03A9">
        <w:rPr>
          <w:noProof/>
          <w:lang w:eastAsia="en-AU"/>
        </w:rPr>
        <mc:AlternateContent>
          <mc:Choice Requires="wps">
            <w:drawing>
              <wp:anchor distT="45720" distB="45720" distL="114300" distR="114300" simplePos="0" relativeHeight="251658243" behindDoc="1" locked="1" layoutInCell="1" allowOverlap="1" wp14:anchorId="07A141FB" wp14:editId="07A141FC">
                <wp:simplePos x="0" y="0"/>
                <wp:positionH relativeFrom="page">
                  <wp:posOffset>0</wp:posOffset>
                </wp:positionH>
                <wp:positionV relativeFrom="page">
                  <wp:posOffset>9963785</wp:posOffset>
                </wp:positionV>
                <wp:extent cx="7557135" cy="719455"/>
                <wp:effectExtent l="0" t="0" r="571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07A1426F" w14:textId="77777777" w:rsidR="008442C0" w:rsidRPr="00543FDE" w:rsidRDefault="00EA509F" w:rsidP="00EE66B7">
                            <w:pPr>
                              <w:pStyle w:val="ProtectiveMarking"/>
                            </w:pPr>
                            <w:sdt>
                              <w:sdtPr>
                                <w:alias w:val="Classification"/>
                                <w:tag w:val="Classification"/>
                                <w:id w:val="755014406"/>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8442C0">
                                  <w:t xml:space="preserve">     </w:t>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A141FB" id="_x0000_s1039" type="#_x0000_t202" style="position:absolute;left:0;text-align:left;margin-left:0;margin-top:784.55pt;width:595.05pt;height:56.65pt;z-index:-25165823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i8JQIAACUEAAAOAAAAZHJzL2Uyb0RvYy54bWysU9uO0zAQfUfiHyy/07SF0N2o6WrpUoS0&#10;XKRdPmDqOI2F7TG226R8PWOn7S7whvCDNb7MmTNnZpY3g9HsIH1QaGs+m0w5k1Zgo+yu5t8eN6+u&#10;OAsRbAMaraz5UQZ+s3r5Ytm7Ss6xQ91IzwjEhqp3Ne9idFVRBNFJA2GCTlp6bNEbiHT0u6Lx0BO6&#10;0cV8On1b9Ogb51HIEOj2bnzkq4zftlLEL20bZGS65sQt5t3nfZv2YrWEaufBdUqcaMA/sDCgLAW9&#10;QN1BBLb36i8oo4THgG2cCDQFtq0SMudA2cymf2Tz0IGTORcSJ7iLTOH/wYrPh6+eqabmJWcWDJXo&#10;UQ6RvcOBzZM6vQsVfXpw9C0OdE1VzpkGd4/ie2AW1x3Ynbz1HvtOQkPsZsmzeOY64oQEsu0/YUNh&#10;YB8xAw2tN0k6EoMROlXpeKlMoiLoclGWi9lroijobTG7flOWOQRUZ2/nQ/wg0bBk1NxT5TM6HO5D&#10;TGygOn9JwQJq1WyU1vlwDGvt2QGoSai3Guw50xAiXdZ8k9cp2m9u2rK+5tflvMyRLCa83FBGRepq&#10;rUzNr6ZpJXeokjrvbZPtCEqPNjHT9iRXUmjUKg7bIddllsVMWm6xOZKAHscupqkjo0P/k7OeOrjm&#10;4ccevCTuHy0VIbX72fBnY3s2wApyrbmInrPxsI55MBJTi7dUnlZl5Z5in1hSL2ZBT3OTmv35Of96&#10;mu7VLwA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o3l4vCUCAAAlBAAADgAAAAAAAAAAAAAAAAAuAgAAZHJzL2Uyb0Rv&#10;Yy54bWxQSwECLQAUAAYACAAAACEAvYtz0d8AAAALAQAADwAAAAAAAAAAAAAAAAB/BAAAZHJzL2Rv&#10;d25yZXYueG1sUEsFBgAAAAAEAAQA8wAAAIsFAAAAAA==&#10;" fillcolor="window" stroked="f">
                <v:textbox inset="0,0,0,0">
                  <w:txbxContent>
                    <w:p w14:paraId="07A1426F" w14:textId="77777777" w:rsidR="008442C0" w:rsidRPr="00543FDE" w:rsidRDefault="00EA509F" w:rsidP="00EE66B7">
                      <w:pPr>
                        <w:pStyle w:val="ProtectiveMarking"/>
                      </w:pPr>
                      <w:sdt>
                        <w:sdtPr>
                          <w:alias w:val="Classification"/>
                          <w:tag w:val="Classification"/>
                          <w:id w:val="755014406"/>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8442C0">
                            <w:t xml:space="preserve">     </w:t>
                          </w:r>
                        </w:sdtContent>
                      </w:sdt>
                    </w:p>
                  </w:txbxContent>
                </v:textbox>
                <w10:wrap anchorx="page" anchory="page"/>
                <w10:anchorlock/>
              </v:shape>
            </w:pict>
          </mc:Fallback>
        </mc:AlternateContent>
      </w:r>
      <w:bookmarkStart w:id="370" w:name="_Toc33684617"/>
      <w:bookmarkStart w:id="371" w:name="_Toc43210548"/>
      <w:r w:rsidRPr="005F03A9">
        <w:t>Governance</w:t>
      </w:r>
      <w:bookmarkEnd w:id="361"/>
      <w:bookmarkEnd w:id="362"/>
      <w:bookmarkEnd w:id="364"/>
      <w:bookmarkEnd w:id="365"/>
      <w:bookmarkEnd w:id="366"/>
      <w:bookmarkEnd w:id="367"/>
      <w:bookmarkEnd w:id="368"/>
      <w:bookmarkEnd w:id="369"/>
      <w:bookmarkEnd w:id="370"/>
      <w:bookmarkEnd w:id="371"/>
    </w:p>
    <w:p w14:paraId="07A13F9D"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The </w:t>
      </w:r>
      <w:r w:rsidR="003C574C">
        <w:rPr>
          <w:rFonts w:cstheme="minorHAnsi"/>
        </w:rPr>
        <w:t>CATSI Act</w:t>
      </w:r>
      <w:r w:rsidRPr="00EE66B7">
        <w:t xml:space="preserve"> outlines governance standards </w:t>
      </w:r>
      <w:r w:rsidR="00F03109">
        <w:t xml:space="preserve">designed to meet the </w:t>
      </w:r>
      <w:r w:rsidRPr="00EE66B7">
        <w:t xml:space="preserve">needs of Aboriginal and Torres Strait Islander people. For example, requiring that the majority of </w:t>
      </w:r>
      <w:r w:rsidR="007A34B4">
        <w:t xml:space="preserve">a </w:t>
      </w:r>
      <w:r w:rsidRPr="00EE66B7">
        <w:t xml:space="preserve">corporations’ directors and members are Aboriginal and Torres Strait Islander people to ensure that corporations are Indigenous controlled. </w:t>
      </w:r>
    </w:p>
    <w:p w14:paraId="07A13F9E"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Sections 658-1 and 658-5 of the </w:t>
      </w:r>
      <w:r w:rsidR="003C574C">
        <w:t>CATSI Act</w:t>
      </w:r>
      <w:r w:rsidRPr="00EE66B7">
        <w:t xml:space="preserve"> set out the functions and aims of the Registrar and in carrying out those functions and aims, the Registrar supports and regulates CATSI corporations by:</w:t>
      </w:r>
    </w:p>
    <w:p w14:paraId="07A13F9F" w14:textId="77777777" w:rsidR="00EE66B7" w:rsidRPr="00EE66B7" w:rsidRDefault="00EE66B7" w:rsidP="00760D4A">
      <w:pPr>
        <w:numPr>
          <w:ilvl w:val="0"/>
          <w:numId w:val="15"/>
        </w:numPr>
        <w:spacing w:after="40" w:line="276" w:lineRule="auto"/>
        <w:ind w:right="281"/>
        <w:jc w:val="both"/>
        <w:rPr>
          <w:rFonts w:eastAsia="Times New Roman" w:cstheme="minorHAnsi"/>
          <w:color w:val="auto"/>
        </w:rPr>
      </w:pPr>
      <w:r w:rsidRPr="00EE66B7">
        <w:rPr>
          <w:rFonts w:eastAsia="Times New Roman" w:cstheme="minorHAnsi"/>
          <w:color w:val="auto"/>
        </w:rPr>
        <w:t>providing advice in relation to incorporation requirements;</w:t>
      </w:r>
    </w:p>
    <w:p w14:paraId="07A13FA0" w14:textId="77777777" w:rsidR="00EE66B7" w:rsidRPr="00EE66B7" w:rsidRDefault="00EE66B7" w:rsidP="00760D4A">
      <w:pPr>
        <w:numPr>
          <w:ilvl w:val="0"/>
          <w:numId w:val="15"/>
        </w:numPr>
        <w:spacing w:after="40" w:line="276" w:lineRule="auto"/>
        <w:ind w:right="281"/>
        <w:jc w:val="both"/>
        <w:rPr>
          <w:rFonts w:eastAsia="Times New Roman" w:cstheme="minorHAnsi"/>
          <w:color w:val="auto"/>
        </w:rPr>
      </w:pPr>
      <w:r w:rsidRPr="00EE66B7">
        <w:rPr>
          <w:rFonts w:eastAsia="Times New Roman" w:cstheme="minorHAnsi"/>
          <w:color w:val="auto"/>
        </w:rPr>
        <w:t>training directors, members and key staff on good governance practices;</w:t>
      </w:r>
    </w:p>
    <w:p w14:paraId="07A13FA1" w14:textId="77777777" w:rsidR="00EE66B7" w:rsidRPr="00EE66B7" w:rsidRDefault="00EE66B7" w:rsidP="00760D4A">
      <w:pPr>
        <w:numPr>
          <w:ilvl w:val="0"/>
          <w:numId w:val="15"/>
        </w:numPr>
        <w:spacing w:after="40" w:line="276" w:lineRule="auto"/>
        <w:ind w:right="281"/>
        <w:jc w:val="both"/>
        <w:rPr>
          <w:rFonts w:eastAsia="Times New Roman" w:cstheme="minorHAnsi"/>
          <w:color w:val="auto"/>
        </w:rPr>
      </w:pPr>
      <w:r w:rsidRPr="00EE66B7">
        <w:rPr>
          <w:rFonts w:eastAsia="Times New Roman" w:cstheme="minorHAnsi"/>
          <w:color w:val="auto"/>
        </w:rPr>
        <w:t xml:space="preserve">monitoring corporations’ compliance with </w:t>
      </w:r>
      <w:r w:rsidR="003C574C">
        <w:rPr>
          <w:rFonts w:eastAsia="Times New Roman" w:cstheme="minorHAnsi"/>
          <w:color w:val="auto"/>
        </w:rPr>
        <w:t>CATSI Act</w:t>
      </w:r>
      <w:r w:rsidRPr="00EE66B7">
        <w:rPr>
          <w:rFonts w:eastAsia="Times New Roman" w:cstheme="minorHAnsi"/>
          <w:color w:val="auto"/>
        </w:rPr>
        <w:t xml:space="preserve"> requirements; and</w:t>
      </w:r>
    </w:p>
    <w:p w14:paraId="07A13FA2" w14:textId="77777777" w:rsidR="00EE66B7" w:rsidRPr="00EE66B7" w:rsidRDefault="00EE66B7" w:rsidP="00760D4A">
      <w:pPr>
        <w:numPr>
          <w:ilvl w:val="0"/>
          <w:numId w:val="15"/>
        </w:numPr>
        <w:spacing w:after="40" w:line="276" w:lineRule="auto"/>
        <w:ind w:right="281"/>
        <w:jc w:val="both"/>
        <w:rPr>
          <w:rFonts w:eastAsia="Times New Roman" w:cstheme="minorHAnsi"/>
          <w:color w:val="auto"/>
        </w:rPr>
      </w:pPr>
      <w:r w:rsidRPr="00EE66B7">
        <w:rPr>
          <w:rFonts w:eastAsia="Times New Roman" w:cstheme="minorHAnsi"/>
          <w:color w:val="auto"/>
        </w:rPr>
        <w:t>intervening when needed.</w:t>
      </w:r>
      <w:r w:rsidR="003C574C">
        <w:rPr>
          <w:rFonts w:eastAsia="Times New Roman" w:cstheme="minorHAnsi"/>
          <w:color w:val="auto"/>
        </w:rPr>
        <w:t xml:space="preserve"> </w:t>
      </w:r>
    </w:p>
    <w:p w14:paraId="07A13FA3"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In the survey conducted by the NIAA seeking in</w:t>
      </w:r>
      <w:r w:rsidR="004F0408">
        <w:t>put to this review, governance</w:t>
      </w:r>
      <w:r w:rsidRPr="00EE66B7">
        <w:t xml:space="preserve"> was the area that was important to most survey respondents.</w:t>
      </w:r>
      <w:r w:rsidRPr="00EE66B7">
        <w:rPr>
          <w:vertAlign w:val="superscript"/>
        </w:rPr>
        <w:footnoteReference w:id="32"/>
      </w:r>
    </w:p>
    <w:p w14:paraId="07A13FA4"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In this chapter, we consider how the </w:t>
      </w:r>
      <w:r w:rsidR="003C574C">
        <w:t>CATSI Act</w:t>
      </w:r>
      <w:r w:rsidRPr="00EE66B7">
        <w:t xml:space="preserve"> supports corporations to:</w:t>
      </w:r>
    </w:p>
    <w:p w14:paraId="07A13FA5" w14:textId="77777777" w:rsidR="00EE66B7" w:rsidRPr="00EE66B7" w:rsidRDefault="00EE66B7" w:rsidP="00760D4A">
      <w:pPr>
        <w:numPr>
          <w:ilvl w:val="0"/>
          <w:numId w:val="15"/>
        </w:numPr>
        <w:spacing w:after="40" w:line="276" w:lineRule="auto"/>
        <w:ind w:right="281"/>
        <w:jc w:val="both"/>
      </w:pPr>
      <w:r w:rsidRPr="00EE66B7">
        <w:t>manage their membership bases;</w:t>
      </w:r>
    </w:p>
    <w:p w14:paraId="07A13FA6" w14:textId="77777777" w:rsidR="00EE66B7" w:rsidRPr="00EE66B7" w:rsidRDefault="00EE66B7" w:rsidP="00760D4A">
      <w:pPr>
        <w:numPr>
          <w:ilvl w:val="0"/>
          <w:numId w:val="15"/>
        </w:numPr>
        <w:spacing w:after="40" w:line="276" w:lineRule="auto"/>
        <w:ind w:right="281"/>
        <w:jc w:val="both"/>
      </w:pPr>
      <w:r w:rsidRPr="00EE66B7">
        <w:t>establish appropriate corporate structures and consider their corporation size;</w:t>
      </w:r>
    </w:p>
    <w:p w14:paraId="07A13FA7" w14:textId="77777777" w:rsidR="00EE66B7" w:rsidRPr="00EE66B7" w:rsidRDefault="00EE66B7" w:rsidP="00760D4A">
      <w:pPr>
        <w:numPr>
          <w:ilvl w:val="0"/>
          <w:numId w:val="15"/>
        </w:numPr>
        <w:spacing w:after="40" w:line="276" w:lineRule="auto"/>
        <w:ind w:right="281"/>
        <w:jc w:val="both"/>
      </w:pPr>
      <w:r w:rsidRPr="00EE66B7">
        <w:t>manage their meeting and reporting obligations; and</w:t>
      </w:r>
    </w:p>
    <w:p w14:paraId="07A13FA8" w14:textId="77777777" w:rsidR="00EE66B7" w:rsidRPr="00EE66B7" w:rsidRDefault="00EE66B7" w:rsidP="00760D4A">
      <w:pPr>
        <w:numPr>
          <w:ilvl w:val="0"/>
          <w:numId w:val="15"/>
        </w:numPr>
        <w:spacing w:after="40" w:line="276" w:lineRule="auto"/>
        <w:ind w:right="281"/>
        <w:jc w:val="both"/>
      </w:pPr>
      <w:r w:rsidRPr="00EE66B7">
        <w:t>develop and utilise their rule books.</w:t>
      </w:r>
    </w:p>
    <w:p w14:paraId="07A13FA9" w14:textId="77777777" w:rsidR="00EE66B7" w:rsidRPr="00EE66B7" w:rsidRDefault="00EE66B7" w:rsidP="00760D4A">
      <w:pPr>
        <w:pStyle w:val="Heading2"/>
        <w:ind w:right="281"/>
      </w:pPr>
      <w:bookmarkStart w:id="372" w:name="_Toc43210551"/>
      <w:bookmarkStart w:id="373" w:name="_Toc44682017"/>
      <w:bookmarkStart w:id="374" w:name="_Toc44682500"/>
      <w:bookmarkStart w:id="375" w:name="_Toc44921340"/>
      <w:bookmarkStart w:id="376" w:name="_Toc44941682"/>
      <w:bookmarkStart w:id="377" w:name="_Toc45003869"/>
      <w:bookmarkStart w:id="378" w:name="_Toc45013849"/>
      <w:bookmarkStart w:id="379" w:name="_Toc45024911"/>
      <w:bookmarkStart w:id="380" w:name="_Toc46827381"/>
      <w:r w:rsidRPr="00EE66B7">
        <w:t>Membership management</w:t>
      </w:r>
      <w:bookmarkEnd w:id="372"/>
      <w:bookmarkEnd w:id="373"/>
      <w:bookmarkEnd w:id="374"/>
      <w:bookmarkEnd w:id="375"/>
      <w:bookmarkEnd w:id="376"/>
      <w:bookmarkEnd w:id="377"/>
      <w:bookmarkEnd w:id="378"/>
      <w:bookmarkEnd w:id="379"/>
      <w:bookmarkEnd w:id="380"/>
    </w:p>
    <w:p w14:paraId="07A13FAA" w14:textId="77777777" w:rsidR="00EE66B7" w:rsidRPr="00EE66B7" w:rsidRDefault="00EE66B7" w:rsidP="00760D4A">
      <w:pPr>
        <w:pStyle w:val="Heading3"/>
        <w:ind w:right="281"/>
      </w:pPr>
      <w:bookmarkStart w:id="381" w:name="_Toc44682018"/>
      <w:bookmarkStart w:id="382" w:name="_Toc44682501"/>
      <w:bookmarkStart w:id="383" w:name="_Toc44921341"/>
      <w:bookmarkStart w:id="384" w:name="_Toc44941683"/>
      <w:bookmarkStart w:id="385" w:name="_Toc45003870"/>
      <w:bookmarkStart w:id="386" w:name="_Toc45013850"/>
      <w:bookmarkStart w:id="387" w:name="_Toc45024912"/>
      <w:bookmarkStart w:id="388" w:name="_Toc46827382"/>
      <w:r w:rsidRPr="00EE66B7">
        <w:t>Contact details</w:t>
      </w:r>
      <w:bookmarkEnd w:id="381"/>
      <w:bookmarkEnd w:id="382"/>
      <w:bookmarkEnd w:id="383"/>
      <w:bookmarkEnd w:id="384"/>
      <w:bookmarkEnd w:id="385"/>
      <w:bookmarkEnd w:id="386"/>
      <w:bookmarkEnd w:id="387"/>
      <w:bookmarkEnd w:id="388"/>
    </w:p>
    <w:p w14:paraId="07A13FAB"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Indigenous corporations are ultimately controlled by members and</w:t>
      </w:r>
      <w:r w:rsidR="004F0408">
        <w:t>,</w:t>
      </w:r>
      <w:r w:rsidRPr="00EE66B7">
        <w:t xml:space="preserve"> </w:t>
      </w:r>
      <w:r w:rsidR="004F0408">
        <w:t>therefore</w:t>
      </w:r>
      <w:r w:rsidRPr="00EE66B7">
        <w:t>, corporations need to know who their members are to understand who is entitled to receive notices and other information</w:t>
      </w:r>
      <w:r w:rsidR="004F0408">
        <w:t>,</w:t>
      </w:r>
      <w:r w:rsidRPr="00EE66B7">
        <w:t xml:space="preserve"> </w:t>
      </w:r>
      <w:r w:rsidR="004F0408">
        <w:t>and</w:t>
      </w:r>
      <w:r w:rsidRPr="00EE66B7">
        <w:t xml:space="preserve"> who can participate in member meetings. </w:t>
      </w:r>
      <w:r w:rsidR="00ED04AB">
        <w:t>Consequently</w:t>
      </w:r>
      <w:r w:rsidRPr="00EE66B7">
        <w:t xml:space="preserve">, subsection 180-1(1) of the </w:t>
      </w:r>
      <w:r w:rsidR="003C574C">
        <w:t>CATSI Act</w:t>
      </w:r>
      <w:r w:rsidRPr="00EE66B7">
        <w:t xml:space="preserve"> requires that corporations establish and maintain a register of members, and subsection 180-5(1) requires that the register include each member</w:t>
      </w:r>
      <w:r w:rsidR="00ED04AB">
        <w:t>’</w:t>
      </w:r>
      <w:r w:rsidRPr="00EE66B7">
        <w:t xml:space="preserve">s name, address and date when the member’s name was added to the register. </w:t>
      </w:r>
      <w:r w:rsidR="00F23F19">
        <w:t>T</w:t>
      </w:r>
      <w:r w:rsidR="000D3BB1">
        <w:t xml:space="preserve">his requirement </w:t>
      </w:r>
      <w:r w:rsidR="00F23F19">
        <w:t xml:space="preserve">could </w:t>
      </w:r>
      <w:r w:rsidR="000D3BB1">
        <w:t xml:space="preserve">be </w:t>
      </w:r>
      <w:r w:rsidR="00604711">
        <w:t>updated to explicitly allow</w:t>
      </w:r>
      <w:r w:rsidRPr="00EE66B7">
        <w:t xml:space="preserve"> the collection of email addresses and phone numbers for members which may make it easier and </w:t>
      </w:r>
      <w:r w:rsidR="00F23F19">
        <w:t>l</w:t>
      </w:r>
      <w:r w:rsidRPr="00EE66B7">
        <w:t>ess costly for corporations to contact members.</w:t>
      </w:r>
      <w:r w:rsidR="00C27F34">
        <w:t xml:space="preserve"> </w:t>
      </w:r>
    </w:p>
    <w:p w14:paraId="07A13FAC"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Members can provide corporations with alternative contact details to receive notices of meetings but corporations are not required to record these details in their register of members and are not permitted to use these details for other purposes such as determining that the member is non-contactable when deciding to cancel their membership (refer paragraphs </w:t>
      </w:r>
      <w:r w:rsidR="00ED04AB" w:rsidRPr="00FD1C4E">
        <w:t>4.1</w:t>
      </w:r>
      <w:r w:rsidR="009263E6" w:rsidRPr="00FD1C4E">
        <w:t>5</w:t>
      </w:r>
      <w:r w:rsidRPr="00FD1C4E">
        <w:t xml:space="preserve"> to </w:t>
      </w:r>
      <w:r w:rsidR="00ED04AB" w:rsidRPr="00FD1C4E">
        <w:t>4.1</w:t>
      </w:r>
      <w:r w:rsidR="009263E6" w:rsidRPr="00FD1C4E">
        <w:t>7</w:t>
      </w:r>
      <w:r w:rsidRPr="00EE66B7">
        <w:t xml:space="preserve">). The Technical Review recommended </w:t>
      </w:r>
      <w:r w:rsidRPr="00EE66B7">
        <w:rPr>
          <w:rFonts w:cstheme="minorHAnsi"/>
        </w:rPr>
        <w:t xml:space="preserve">changing the </w:t>
      </w:r>
      <w:r w:rsidR="003C574C">
        <w:rPr>
          <w:rFonts w:cstheme="minorHAnsi"/>
        </w:rPr>
        <w:t>CATSI Act</w:t>
      </w:r>
      <w:r w:rsidRPr="00EE66B7">
        <w:rPr>
          <w:rFonts w:cstheme="minorHAnsi"/>
        </w:rPr>
        <w:t xml:space="preserve"> to oblige corporations to attempt to contact potentially uncontactable members using alternative contact details, where the corporation has not been able to contact members at their registered addresses for a period of not less than 11 months</w:t>
      </w:r>
      <w:r w:rsidR="008707D4">
        <w:rPr>
          <w:rFonts w:cstheme="minorHAnsi"/>
        </w:rPr>
        <w:t>.</w:t>
      </w:r>
    </w:p>
    <w:p w14:paraId="07A13FAD" w14:textId="77777777" w:rsidR="00EE66B7" w:rsidRDefault="006901A3" w:rsidP="00760D4A">
      <w:pPr>
        <w:pStyle w:val="ListParagraph"/>
        <w:numPr>
          <w:ilvl w:val="1"/>
          <w:numId w:val="26"/>
        </w:numPr>
        <w:tabs>
          <w:tab w:val="left" w:pos="851"/>
        </w:tabs>
        <w:ind w:left="567" w:right="281" w:hanging="567"/>
        <w:contextualSpacing w:val="0"/>
        <w:jc w:val="both"/>
      </w:pPr>
      <w:r>
        <w:t xml:space="preserve">Using alternative contact details </w:t>
      </w:r>
      <w:r w:rsidRPr="00EE66B7">
        <w:t>should make it easier for corporations to contact members and ensure that members are kept informed of the corporation’s operations.</w:t>
      </w:r>
      <w:r>
        <w:t xml:space="preserve"> This could be achieved by requiring </w:t>
      </w:r>
      <w:r w:rsidR="000D3BB1">
        <w:t xml:space="preserve">corporations </w:t>
      </w:r>
      <w:r w:rsidR="00EE66B7" w:rsidRPr="00EE66B7">
        <w:t xml:space="preserve">to record </w:t>
      </w:r>
      <w:r w:rsidR="008707D4">
        <w:t xml:space="preserve">a </w:t>
      </w:r>
      <w:r w:rsidR="00EE66B7" w:rsidRPr="00EE66B7">
        <w:t xml:space="preserve">member’s alternative contact </w:t>
      </w:r>
      <w:r w:rsidR="00F23F19">
        <w:t xml:space="preserve">details </w:t>
      </w:r>
      <w:r w:rsidR="00EE66B7" w:rsidRPr="00EE66B7">
        <w:t xml:space="preserve">in the corporation’s records and </w:t>
      </w:r>
      <w:r w:rsidR="00FD1C4E">
        <w:t>to</w:t>
      </w:r>
      <w:r w:rsidR="00FD1C4E" w:rsidRPr="00EE66B7">
        <w:t xml:space="preserve"> </w:t>
      </w:r>
      <w:r w:rsidR="00EE66B7" w:rsidRPr="00EE66B7">
        <w:t xml:space="preserve">use them in addition to a member’s primary contact details for issuing notices </w:t>
      </w:r>
      <w:r>
        <w:t xml:space="preserve">of </w:t>
      </w:r>
      <w:r w:rsidR="00EE66B7" w:rsidRPr="00EE66B7">
        <w:t>meetings as well as other communication with members, including when considering cancelling membership</w:t>
      </w:r>
      <w:r w:rsidR="000D3BB1">
        <w:t xml:space="preserve"> (refer paragraphs </w:t>
      </w:r>
      <w:r w:rsidR="00ED04AB" w:rsidRPr="00FD1C4E">
        <w:t>4.1</w:t>
      </w:r>
      <w:r w:rsidR="009263E6" w:rsidRPr="00FD1C4E">
        <w:t>5</w:t>
      </w:r>
      <w:r w:rsidR="00ED04AB" w:rsidRPr="00FD1C4E">
        <w:t xml:space="preserve"> to 4.1</w:t>
      </w:r>
      <w:r w:rsidR="009263E6" w:rsidRPr="00FD1C4E">
        <w:t>7</w:t>
      </w:r>
      <w:r w:rsidR="000D3BB1">
        <w:t>)</w:t>
      </w:r>
      <w:r w:rsidR="00EE66B7" w:rsidRPr="00EE66B7">
        <w:t xml:space="preserve">. </w:t>
      </w:r>
    </w:p>
    <w:p w14:paraId="07A13FAE" w14:textId="77777777" w:rsidR="00C25C8B" w:rsidRPr="00C25C8B" w:rsidRDefault="00C25C8B" w:rsidP="00760D4A">
      <w:pPr>
        <w:pStyle w:val="Heading3"/>
        <w:ind w:right="281"/>
      </w:pPr>
      <w:bookmarkStart w:id="389" w:name="_Toc44682019"/>
      <w:bookmarkStart w:id="390" w:name="_Toc44682502"/>
      <w:bookmarkStart w:id="391" w:name="_Toc44921342"/>
      <w:bookmarkStart w:id="392" w:name="_Toc44941684"/>
      <w:bookmarkStart w:id="393" w:name="_Toc45003871"/>
      <w:bookmarkStart w:id="394" w:name="_Toc45013851"/>
      <w:bookmarkStart w:id="395" w:name="_Toc45024913"/>
      <w:bookmarkStart w:id="396" w:name="_Toc46827383"/>
      <w:r w:rsidRPr="00C25C8B">
        <w:t>Contacting members</w:t>
      </w:r>
      <w:bookmarkEnd w:id="389"/>
      <w:bookmarkEnd w:id="390"/>
      <w:bookmarkEnd w:id="391"/>
      <w:bookmarkEnd w:id="392"/>
      <w:bookmarkEnd w:id="393"/>
      <w:bookmarkEnd w:id="394"/>
      <w:bookmarkEnd w:id="395"/>
      <w:bookmarkEnd w:id="396"/>
    </w:p>
    <w:p w14:paraId="07A13FAF" w14:textId="77777777" w:rsidR="00C25C8B" w:rsidRPr="00EE66B7" w:rsidRDefault="00C25C8B"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Feedback received in response to the NIAA’s online survey as well as the Technical Review indicated that enabling corporations to use other methods such as email to notify members may result in more effective and timely communication. </w:t>
      </w:r>
      <w:r>
        <w:rPr>
          <w:rFonts w:eastAsia="Times New Roman" w:cstheme="minorHAnsi"/>
          <w:color w:val="auto"/>
        </w:rPr>
        <w:t xml:space="preserve">In </w:t>
      </w:r>
      <w:r w:rsidRPr="00FD1C4E">
        <w:rPr>
          <w:rFonts w:eastAsia="Times New Roman" w:cstheme="minorHAnsi"/>
          <w:color w:val="auto"/>
        </w:rPr>
        <w:t xml:space="preserve">paragraph </w:t>
      </w:r>
      <w:r w:rsidR="00ED04AB" w:rsidRPr="00FD1C4E">
        <w:rPr>
          <w:rFonts w:eastAsia="Times New Roman" w:cstheme="minorHAnsi"/>
          <w:color w:val="auto"/>
        </w:rPr>
        <w:t>4.5</w:t>
      </w:r>
      <w:r>
        <w:rPr>
          <w:rFonts w:eastAsia="Times New Roman" w:cstheme="minorHAnsi"/>
          <w:color w:val="auto"/>
        </w:rPr>
        <w:t xml:space="preserve">, </w:t>
      </w:r>
      <w:r w:rsidR="00F23F19">
        <w:rPr>
          <w:rFonts w:eastAsia="Times New Roman" w:cstheme="minorHAnsi"/>
          <w:color w:val="auto"/>
        </w:rPr>
        <w:t xml:space="preserve">we discussed </w:t>
      </w:r>
      <w:r>
        <w:rPr>
          <w:rFonts w:eastAsia="Times New Roman" w:cstheme="minorHAnsi"/>
          <w:color w:val="auto"/>
        </w:rPr>
        <w:t>corporations collect</w:t>
      </w:r>
      <w:r w:rsidR="009263E6">
        <w:rPr>
          <w:rFonts w:eastAsia="Times New Roman" w:cstheme="minorHAnsi"/>
          <w:color w:val="auto"/>
        </w:rPr>
        <w:t>ing</w:t>
      </w:r>
      <w:r>
        <w:rPr>
          <w:rFonts w:eastAsia="Times New Roman" w:cstheme="minorHAnsi"/>
          <w:color w:val="auto"/>
        </w:rPr>
        <w:t xml:space="preserve"> email addresses and telephone numbers from members to make it easier to contact them. </w:t>
      </w:r>
      <w:r w:rsidRPr="00EE66B7">
        <w:rPr>
          <w:rFonts w:eastAsia="Times New Roman" w:cstheme="minorHAnsi"/>
          <w:color w:val="auto"/>
        </w:rPr>
        <w:t xml:space="preserve">We are seeking feedback in relation to whether corporations should be able to determine the </w:t>
      </w:r>
      <w:r>
        <w:rPr>
          <w:rFonts w:eastAsia="Times New Roman" w:cstheme="minorHAnsi"/>
          <w:color w:val="auto"/>
        </w:rPr>
        <w:t>nature</w:t>
      </w:r>
      <w:r w:rsidRPr="00EE66B7">
        <w:rPr>
          <w:rFonts w:eastAsia="Times New Roman" w:cstheme="minorHAnsi"/>
          <w:color w:val="auto"/>
        </w:rPr>
        <w:t xml:space="preserve"> of contact that would be acceptable</w:t>
      </w:r>
      <w:r>
        <w:rPr>
          <w:rFonts w:eastAsia="Times New Roman" w:cstheme="minorHAnsi"/>
          <w:color w:val="auto"/>
        </w:rPr>
        <w:t xml:space="preserve"> when contacting members</w:t>
      </w:r>
      <w:r w:rsidR="006538E1">
        <w:rPr>
          <w:rFonts w:eastAsia="Times New Roman" w:cstheme="minorHAnsi"/>
          <w:color w:val="auto"/>
        </w:rPr>
        <w:t>. F</w:t>
      </w:r>
      <w:r w:rsidR="006538E1" w:rsidRPr="00EE66B7">
        <w:rPr>
          <w:rFonts w:eastAsia="Times New Roman" w:cstheme="minorHAnsi"/>
          <w:color w:val="auto"/>
        </w:rPr>
        <w:t xml:space="preserve">or example, </w:t>
      </w:r>
      <w:r w:rsidR="006538E1">
        <w:rPr>
          <w:rFonts w:eastAsia="Times New Roman" w:cstheme="minorHAnsi"/>
          <w:color w:val="auto"/>
        </w:rPr>
        <w:t xml:space="preserve">would </w:t>
      </w:r>
      <w:r w:rsidR="006538E1" w:rsidRPr="00EE66B7">
        <w:rPr>
          <w:rFonts w:eastAsia="Times New Roman" w:cstheme="minorHAnsi"/>
          <w:color w:val="auto"/>
        </w:rPr>
        <w:t>social media and community noticeboards</w:t>
      </w:r>
      <w:r w:rsidR="006538E1">
        <w:rPr>
          <w:rFonts w:eastAsia="Times New Roman" w:cstheme="minorHAnsi"/>
          <w:color w:val="auto"/>
        </w:rPr>
        <w:t xml:space="preserve"> be acceptable forms of contact</w:t>
      </w:r>
      <w:r w:rsidR="006538E1" w:rsidRPr="00EE66B7">
        <w:rPr>
          <w:rFonts w:eastAsia="Times New Roman" w:cstheme="minorHAnsi"/>
          <w:color w:val="auto"/>
        </w:rPr>
        <w:t>?</w:t>
      </w:r>
      <w:r w:rsidR="006538E1">
        <w:rPr>
          <w:rFonts w:eastAsia="Times New Roman" w:cstheme="minorHAnsi"/>
          <w:color w:val="auto"/>
        </w:rPr>
        <w:t xml:space="preserve"> We would also like feedback on how corporations would make this decision, such as through a </w:t>
      </w:r>
      <w:r w:rsidR="004F0408">
        <w:rPr>
          <w:rFonts w:eastAsia="Times New Roman" w:cstheme="minorHAnsi"/>
          <w:color w:val="auto"/>
        </w:rPr>
        <w:t>resolution</w:t>
      </w:r>
      <w:r w:rsidR="006538E1">
        <w:rPr>
          <w:rFonts w:eastAsia="Times New Roman" w:cstheme="minorHAnsi"/>
          <w:color w:val="auto"/>
        </w:rPr>
        <w:t xml:space="preserve"> at a general meeting?</w:t>
      </w:r>
      <w:r w:rsidRPr="00EE66B7">
        <w:rPr>
          <w:rFonts w:eastAsia="Times New Roman" w:cstheme="minorHAnsi"/>
          <w:color w:val="auto"/>
        </w:rPr>
        <w:t xml:space="preserve"> </w:t>
      </w:r>
    </w:p>
    <w:p w14:paraId="07A13FB0" w14:textId="77777777" w:rsidR="00EE66B7" w:rsidRPr="00EE66B7" w:rsidRDefault="00EE66B7" w:rsidP="00760D4A">
      <w:pPr>
        <w:pStyle w:val="Heading3"/>
        <w:ind w:right="281"/>
      </w:pPr>
      <w:bookmarkStart w:id="397" w:name="_Toc44682020"/>
      <w:bookmarkStart w:id="398" w:name="_Toc44682503"/>
      <w:bookmarkStart w:id="399" w:name="_Toc44921343"/>
      <w:bookmarkStart w:id="400" w:name="_Toc44941685"/>
      <w:bookmarkStart w:id="401" w:name="_Toc45003872"/>
      <w:bookmarkStart w:id="402" w:name="_Toc45013852"/>
      <w:bookmarkStart w:id="403" w:name="_Toc45024914"/>
      <w:bookmarkStart w:id="404" w:name="_Toc46827384"/>
      <w:r w:rsidRPr="00EE66B7">
        <w:t>Redaction of member details</w:t>
      </w:r>
      <w:bookmarkEnd w:id="397"/>
      <w:bookmarkEnd w:id="398"/>
      <w:bookmarkEnd w:id="399"/>
      <w:bookmarkEnd w:id="400"/>
      <w:bookmarkEnd w:id="401"/>
      <w:bookmarkEnd w:id="402"/>
      <w:bookmarkEnd w:id="403"/>
      <w:bookmarkEnd w:id="404"/>
    </w:p>
    <w:p w14:paraId="07A13FB1" w14:textId="77777777" w:rsidR="00EE66B7" w:rsidRPr="005F03A9" w:rsidRDefault="00F23F19"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6538E1">
        <w:t>Each CATSI corporation maintains a r</w:t>
      </w:r>
      <w:r w:rsidR="000D3BB1" w:rsidRPr="006538E1">
        <w:t xml:space="preserve">egister of members </w:t>
      </w:r>
      <w:r w:rsidRPr="006538E1">
        <w:t xml:space="preserve">which is provided to the Registrar </w:t>
      </w:r>
      <w:r w:rsidR="009263E6">
        <w:t>each year</w:t>
      </w:r>
      <w:r w:rsidR="006538E1">
        <w:t xml:space="preserve"> as part of the corporation’s</w:t>
      </w:r>
      <w:r w:rsidR="00054E97">
        <w:t xml:space="preserve"> annual general report. </w:t>
      </w:r>
      <w:r w:rsidR="00EE66B7" w:rsidRPr="00EE66B7">
        <w:t xml:space="preserve">The Registrar </w:t>
      </w:r>
      <w:r>
        <w:t>subsequently</w:t>
      </w:r>
      <w:r w:rsidR="00EE66B7" w:rsidRPr="00EE66B7">
        <w:t xml:space="preserve"> publishes CA</w:t>
      </w:r>
      <w:r w:rsidR="000D3BB1">
        <w:t xml:space="preserve">TSI corporations’ member lists </w:t>
      </w:r>
      <w:r w:rsidR="00EE66B7" w:rsidRPr="00EE66B7">
        <w:t>on the public register available on ORIC</w:t>
      </w:r>
      <w:r w:rsidR="000D3BB1">
        <w:t>’s</w:t>
      </w:r>
      <w:r w:rsidR="00EE66B7" w:rsidRPr="00EE66B7">
        <w:t xml:space="preserve"> website. In response to feedback received during the </w:t>
      </w:r>
      <w:r w:rsidR="003C574C">
        <w:rPr>
          <w:rFonts w:eastAsia="Times New Roman" w:cstheme="minorHAnsi"/>
          <w:color w:val="auto"/>
        </w:rPr>
        <w:t>CATSI Act</w:t>
      </w:r>
      <w:r w:rsidR="00EE66B7" w:rsidRPr="00EE66B7">
        <w:t xml:space="preserve"> amendment consultations in 2018, the Registrar announced in October 2019 that ORIC would no longer publish member addresses by-default on the ORIC website. </w:t>
      </w:r>
      <w:r w:rsidR="00EE66B7" w:rsidRPr="005F03A9">
        <w:rPr>
          <w:rFonts w:eastAsia="Times New Roman" w:cstheme="minorHAnsi"/>
          <w:color w:val="auto"/>
        </w:rPr>
        <w:t xml:space="preserve">However, members’ addresses are recorded on a corporation’s register of members, and under section </w:t>
      </w:r>
      <w:r w:rsidR="004F0408" w:rsidRPr="005F03A9">
        <w:rPr>
          <w:rFonts w:eastAsia="Times New Roman" w:cstheme="minorHAnsi"/>
          <w:color w:val="auto"/>
        </w:rPr>
        <w:t>180-</w:t>
      </w:r>
      <w:r w:rsidR="004F0408">
        <w:rPr>
          <w:rFonts w:eastAsia="Times New Roman" w:cstheme="minorHAnsi"/>
          <w:color w:val="auto"/>
        </w:rPr>
        <w:t>22</w:t>
      </w:r>
      <w:r w:rsidR="004F0408" w:rsidRPr="005F03A9">
        <w:rPr>
          <w:rFonts w:eastAsia="Times New Roman" w:cstheme="minorHAnsi"/>
          <w:color w:val="auto"/>
        </w:rPr>
        <w:t xml:space="preserve"> of the </w:t>
      </w:r>
      <w:r w:rsidR="004F0408">
        <w:rPr>
          <w:rFonts w:eastAsia="Times New Roman" w:cstheme="minorHAnsi"/>
          <w:color w:val="auto"/>
        </w:rPr>
        <w:t>CATSI Act</w:t>
      </w:r>
      <w:r w:rsidR="004F0408" w:rsidRPr="005F03A9">
        <w:rPr>
          <w:rFonts w:eastAsia="Times New Roman" w:cstheme="minorHAnsi"/>
          <w:color w:val="auto"/>
        </w:rPr>
        <w:t xml:space="preserve">, </w:t>
      </w:r>
      <w:r w:rsidR="004F0408">
        <w:rPr>
          <w:rFonts w:eastAsia="Times New Roman" w:cstheme="minorHAnsi"/>
          <w:color w:val="auto"/>
        </w:rPr>
        <w:t>any person is entitled to inspect the register.</w:t>
      </w:r>
    </w:p>
    <w:p w14:paraId="07A13FB2" w14:textId="77777777" w:rsidR="00EE66B7" w:rsidRPr="00EE66B7"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5F03A9">
        <w:rPr>
          <w:rFonts w:eastAsia="Times New Roman" w:cstheme="minorHAnsi"/>
          <w:color w:val="auto"/>
        </w:rPr>
        <w:t>There was general support among the submissions made to the Technical Review to redact personal information from membership registers in the interests of ensuring safety</w:t>
      </w:r>
      <w:r w:rsidR="004F0408">
        <w:rPr>
          <w:rFonts w:eastAsia="Times New Roman" w:cstheme="minorHAnsi"/>
          <w:color w:val="auto"/>
        </w:rPr>
        <w:t xml:space="preserve"> of members</w:t>
      </w:r>
      <w:r w:rsidRPr="005F03A9">
        <w:rPr>
          <w:rFonts w:eastAsia="Times New Roman" w:cstheme="minorHAnsi"/>
          <w:color w:val="auto"/>
        </w:rPr>
        <w:t xml:space="preserve">. </w:t>
      </w:r>
      <w:r w:rsidR="00F17A33" w:rsidRPr="00F17A33">
        <w:rPr>
          <w:rFonts w:eastAsia="Times New Roman" w:cstheme="minorHAnsi"/>
          <w:color w:val="auto"/>
        </w:rPr>
        <w:t xml:space="preserve">We </w:t>
      </w:r>
      <w:r w:rsidRPr="00F17A33">
        <w:rPr>
          <w:rFonts w:eastAsia="Times New Roman" w:cstheme="minorHAnsi"/>
          <w:color w:val="auto"/>
        </w:rPr>
        <w:t>are seeking your views on</w:t>
      </w:r>
      <w:r w:rsidR="00F17A33" w:rsidRPr="00F17A33">
        <w:rPr>
          <w:rFonts w:eastAsia="Times New Roman" w:cstheme="minorHAnsi"/>
          <w:color w:val="auto"/>
        </w:rPr>
        <w:t xml:space="preserve"> </w:t>
      </w:r>
      <w:r w:rsidR="00F17A33">
        <w:rPr>
          <w:rFonts w:eastAsia="Times New Roman" w:cstheme="minorHAnsi"/>
          <w:color w:val="auto"/>
        </w:rPr>
        <w:t>w</w:t>
      </w:r>
      <w:r w:rsidR="00F17A33" w:rsidRPr="00F17A33">
        <w:rPr>
          <w:rFonts w:eastAsia="Times New Roman" w:cstheme="minorHAnsi"/>
          <w:color w:val="auto"/>
        </w:rPr>
        <w:t xml:space="preserve">hether you support </w:t>
      </w:r>
      <w:r w:rsidR="00F17A33" w:rsidRPr="00054E97">
        <w:rPr>
          <w:rFonts w:eastAsia="Times New Roman" w:cstheme="minorHAnsi"/>
          <w:color w:val="auto"/>
        </w:rPr>
        <w:t>personal information be</w:t>
      </w:r>
      <w:r w:rsidR="00054E97">
        <w:rPr>
          <w:rFonts w:eastAsia="Times New Roman" w:cstheme="minorHAnsi"/>
          <w:color w:val="auto"/>
        </w:rPr>
        <w:t>ing</w:t>
      </w:r>
      <w:r w:rsidR="00F17A33" w:rsidRPr="00054E97">
        <w:rPr>
          <w:rFonts w:eastAsia="Times New Roman" w:cstheme="minorHAnsi"/>
          <w:color w:val="auto"/>
        </w:rPr>
        <w:t xml:space="preserve"> redacted from a corporation’s register of members </w:t>
      </w:r>
      <w:r w:rsidR="00F17A33" w:rsidRPr="00F17A33">
        <w:rPr>
          <w:rFonts w:eastAsia="Times New Roman" w:cstheme="minorHAnsi"/>
          <w:color w:val="auto"/>
        </w:rPr>
        <w:t>and if so</w:t>
      </w:r>
      <w:r w:rsidR="00054E97">
        <w:rPr>
          <w:rFonts w:eastAsia="Times New Roman" w:cstheme="minorHAnsi"/>
          <w:color w:val="auto"/>
        </w:rPr>
        <w:t>,</w:t>
      </w:r>
      <w:r w:rsidR="00F17A33" w:rsidRPr="00F17A33">
        <w:rPr>
          <w:rFonts w:eastAsia="Times New Roman" w:cstheme="minorHAnsi"/>
          <w:color w:val="auto"/>
        </w:rPr>
        <w:t xml:space="preserve"> how </w:t>
      </w:r>
      <w:r w:rsidRPr="00EE66B7">
        <w:rPr>
          <w:rFonts w:eastAsia="Times New Roman" w:cstheme="minorHAnsi"/>
          <w:color w:val="auto"/>
        </w:rPr>
        <w:t>to practically implement such a change</w:t>
      </w:r>
      <w:r w:rsidR="00F17A33">
        <w:rPr>
          <w:rFonts w:eastAsia="Times New Roman" w:cstheme="minorHAnsi"/>
          <w:color w:val="auto"/>
        </w:rPr>
        <w:t xml:space="preserve">. We </w:t>
      </w:r>
      <w:r w:rsidRPr="00EE66B7">
        <w:rPr>
          <w:rFonts w:eastAsia="Times New Roman" w:cstheme="minorHAnsi"/>
          <w:color w:val="auto"/>
        </w:rPr>
        <w:t>would like to hear your responses to these questions:</w:t>
      </w:r>
      <w:r w:rsidR="003C574C">
        <w:rPr>
          <w:rFonts w:eastAsia="Times New Roman" w:cstheme="minorHAnsi"/>
          <w:color w:val="auto"/>
        </w:rPr>
        <w:t xml:space="preserve"> </w:t>
      </w:r>
    </w:p>
    <w:p w14:paraId="07A13FB3" w14:textId="77777777" w:rsidR="00EE66B7" w:rsidRPr="00EE66B7" w:rsidRDefault="000D3BB1" w:rsidP="00760D4A">
      <w:pPr>
        <w:numPr>
          <w:ilvl w:val="0"/>
          <w:numId w:val="19"/>
        </w:numPr>
        <w:spacing w:after="40" w:line="276" w:lineRule="auto"/>
        <w:ind w:right="281"/>
        <w:jc w:val="both"/>
        <w:rPr>
          <w:rFonts w:eastAsia="Times New Roman" w:cstheme="minorHAnsi"/>
          <w:color w:val="auto"/>
        </w:rPr>
      </w:pPr>
      <w:r>
        <w:rPr>
          <w:rFonts w:eastAsia="Times New Roman" w:cstheme="minorHAnsi"/>
          <w:color w:val="auto"/>
        </w:rPr>
        <w:t>s</w:t>
      </w:r>
      <w:r w:rsidR="00EE66B7" w:rsidRPr="00EE66B7">
        <w:rPr>
          <w:rFonts w:eastAsia="Times New Roman" w:cstheme="minorHAnsi"/>
          <w:color w:val="auto"/>
        </w:rPr>
        <w:t>hould the relevant member have to request that their information be redacted from the register, or in some circumstances, should the corporation be able to make such a decision on behalf of the member;</w:t>
      </w:r>
    </w:p>
    <w:p w14:paraId="07A13FB4" w14:textId="77777777" w:rsidR="00EE66B7" w:rsidRPr="00EE66B7" w:rsidRDefault="00EE66B7" w:rsidP="00760D4A">
      <w:pPr>
        <w:numPr>
          <w:ilvl w:val="0"/>
          <w:numId w:val="19"/>
        </w:numPr>
        <w:spacing w:after="40" w:line="276" w:lineRule="auto"/>
        <w:ind w:right="281"/>
        <w:jc w:val="both"/>
        <w:rPr>
          <w:rFonts w:eastAsia="Times New Roman" w:cstheme="minorHAnsi"/>
          <w:color w:val="auto"/>
        </w:rPr>
      </w:pPr>
      <w:r w:rsidRPr="00EE66B7">
        <w:rPr>
          <w:rFonts w:eastAsia="Times New Roman" w:cstheme="minorHAnsi"/>
          <w:color w:val="auto"/>
        </w:rPr>
        <w:t xml:space="preserve">if members are required to submit a redaction request, should the request be submitted to the corporation or in some circumstances, could it be submitted to the Registrar directly; </w:t>
      </w:r>
    </w:p>
    <w:p w14:paraId="07A13FB5" w14:textId="77777777" w:rsidR="00EE66B7" w:rsidRPr="00EE66B7" w:rsidRDefault="00EE66B7" w:rsidP="00760D4A">
      <w:pPr>
        <w:numPr>
          <w:ilvl w:val="0"/>
          <w:numId w:val="19"/>
        </w:numPr>
        <w:spacing w:after="40" w:line="276" w:lineRule="auto"/>
        <w:ind w:right="281"/>
        <w:jc w:val="both"/>
        <w:rPr>
          <w:rFonts w:eastAsia="Times New Roman" w:cstheme="minorHAnsi"/>
          <w:color w:val="auto"/>
        </w:rPr>
      </w:pPr>
      <w:r w:rsidRPr="00EE66B7">
        <w:rPr>
          <w:rFonts w:eastAsia="Times New Roman" w:cstheme="minorHAnsi"/>
          <w:color w:val="auto"/>
        </w:rPr>
        <w:t>should there be a threshold for requesting the redaction of personal information, such as personal safety;</w:t>
      </w:r>
    </w:p>
    <w:p w14:paraId="07A13FB6" w14:textId="77777777" w:rsidR="00EE66B7" w:rsidRPr="00EE66B7" w:rsidRDefault="00EE66B7" w:rsidP="00760D4A">
      <w:pPr>
        <w:numPr>
          <w:ilvl w:val="0"/>
          <w:numId w:val="19"/>
        </w:numPr>
        <w:spacing w:after="40" w:line="276" w:lineRule="auto"/>
        <w:ind w:right="281"/>
        <w:jc w:val="both"/>
        <w:rPr>
          <w:rFonts w:eastAsia="Times New Roman" w:cstheme="minorHAnsi"/>
          <w:color w:val="auto"/>
        </w:rPr>
      </w:pPr>
      <w:r w:rsidRPr="00EE66B7">
        <w:rPr>
          <w:rFonts w:eastAsia="Times New Roman" w:cstheme="minorHAnsi"/>
          <w:color w:val="auto"/>
        </w:rPr>
        <w:t>how would members be a</w:t>
      </w:r>
      <w:r w:rsidR="0087232E">
        <w:rPr>
          <w:rFonts w:eastAsia="Times New Roman" w:cstheme="minorHAnsi"/>
          <w:color w:val="auto"/>
        </w:rPr>
        <w:t>b</w:t>
      </w:r>
      <w:r w:rsidRPr="00EE66B7">
        <w:rPr>
          <w:rFonts w:eastAsia="Times New Roman" w:cstheme="minorHAnsi"/>
          <w:color w:val="auto"/>
        </w:rPr>
        <w:t>le to organise a meeting without access to the personal information of other members;</w:t>
      </w:r>
    </w:p>
    <w:p w14:paraId="07A13FB7" w14:textId="77777777" w:rsidR="00EE66B7" w:rsidRPr="00EE66B7" w:rsidRDefault="00EE66B7" w:rsidP="00760D4A">
      <w:pPr>
        <w:numPr>
          <w:ilvl w:val="0"/>
          <w:numId w:val="19"/>
        </w:numPr>
        <w:spacing w:after="40" w:line="276" w:lineRule="auto"/>
        <w:ind w:right="281"/>
        <w:jc w:val="both"/>
        <w:rPr>
          <w:rFonts w:eastAsia="Times New Roman" w:cstheme="minorHAnsi"/>
          <w:color w:val="auto"/>
        </w:rPr>
      </w:pPr>
      <w:r w:rsidRPr="00EE66B7">
        <w:rPr>
          <w:rFonts w:eastAsia="Times New Roman" w:cstheme="minorHAnsi"/>
          <w:color w:val="auto"/>
        </w:rPr>
        <w:t xml:space="preserve">how should </w:t>
      </w:r>
      <w:r w:rsidR="00F17A33">
        <w:rPr>
          <w:rFonts w:eastAsia="Times New Roman" w:cstheme="minorHAnsi"/>
          <w:color w:val="auto"/>
        </w:rPr>
        <w:t xml:space="preserve">such </w:t>
      </w:r>
      <w:r w:rsidRPr="00EE66B7">
        <w:rPr>
          <w:rFonts w:eastAsia="Times New Roman" w:cstheme="minorHAnsi"/>
          <w:color w:val="auto"/>
        </w:rPr>
        <w:t>a request be recorded; and</w:t>
      </w:r>
    </w:p>
    <w:p w14:paraId="07A13FB8" w14:textId="77777777" w:rsidR="00EE66B7" w:rsidRPr="00EE66B7" w:rsidRDefault="00EE66B7" w:rsidP="00760D4A">
      <w:pPr>
        <w:numPr>
          <w:ilvl w:val="0"/>
          <w:numId w:val="19"/>
        </w:numPr>
        <w:spacing w:after="40" w:line="276" w:lineRule="auto"/>
        <w:ind w:right="281"/>
        <w:jc w:val="both"/>
        <w:rPr>
          <w:rFonts w:eastAsia="Times New Roman" w:cstheme="minorHAnsi"/>
          <w:color w:val="auto"/>
        </w:rPr>
      </w:pPr>
      <w:r w:rsidRPr="00EE66B7">
        <w:rPr>
          <w:rFonts w:eastAsia="Times New Roman" w:cstheme="minorHAnsi"/>
          <w:color w:val="auto"/>
        </w:rPr>
        <w:t>should some of the points above be matters for corporations to decide?</w:t>
      </w:r>
    </w:p>
    <w:p w14:paraId="07A13FB9" w14:textId="77777777" w:rsidR="00C25C8B" w:rsidRDefault="00C25C8B" w:rsidP="00760D4A">
      <w:pPr>
        <w:pStyle w:val="Heading3"/>
        <w:ind w:right="281"/>
      </w:pPr>
      <w:bookmarkStart w:id="405" w:name="_Toc44682021"/>
      <w:bookmarkStart w:id="406" w:name="_Toc44682504"/>
      <w:bookmarkStart w:id="407" w:name="_Toc44921344"/>
      <w:bookmarkStart w:id="408" w:name="_Toc44941686"/>
      <w:bookmarkStart w:id="409" w:name="_Toc45003873"/>
      <w:bookmarkStart w:id="410" w:name="_Toc45013853"/>
      <w:bookmarkStart w:id="411" w:name="_Toc45024915"/>
      <w:bookmarkStart w:id="412" w:name="_Toc46827385"/>
      <w:r>
        <w:t>Membership approval</w:t>
      </w:r>
      <w:bookmarkEnd w:id="405"/>
      <w:bookmarkEnd w:id="406"/>
      <w:bookmarkEnd w:id="407"/>
      <w:bookmarkEnd w:id="408"/>
      <w:bookmarkEnd w:id="409"/>
      <w:bookmarkEnd w:id="410"/>
      <w:bookmarkEnd w:id="411"/>
      <w:bookmarkEnd w:id="412"/>
      <w:r>
        <w:t xml:space="preserve"> </w:t>
      </w:r>
    </w:p>
    <w:p w14:paraId="07A13FBA" w14:textId="77777777" w:rsidR="00C25C8B" w:rsidRPr="00EE66B7" w:rsidRDefault="00C25C8B"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One response to the NIAA’s online survey raised that there is no requirement for boards to make a decision in relation to membership applications within a specific timeframe. We would like to hear whether you think that the </w:t>
      </w:r>
      <w:r w:rsidR="003C574C">
        <w:rPr>
          <w:rFonts w:eastAsia="Times New Roman" w:cstheme="minorHAnsi"/>
          <w:color w:val="auto"/>
        </w:rPr>
        <w:t>CATSI Act</w:t>
      </w:r>
      <w:r w:rsidRPr="00EE66B7">
        <w:rPr>
          <w:rFonts w:eastAsia="Times New Roman" w:cstheme="minorHAnsi"/>
          <w:color w:val="auto"/>
        </w:rPr>
        <w:t xml:space="preserve"> should include a statutory timeframe within which corporations need to consider member</w:t>
      </w:r>
      <w:r w:rsidR="00FD1C4E">
        <w:rPr>
          <w:rFonts w:eastAsia="Times New Roman" w:cstheme="minorHAnsi"/>
          <w:color w:val="auto"/>
        </w:rPr>
        <w:t>ship</w:t>
      </w:r>
      <w:r w:rsidRPr="00EE66B7">
        <w:rPr>
          <w:rFonts w:eastAsia="Times New Roman" w:cstheme="minorHAnsi"/>
          <w:color w:val="auto"/>
        </w:rPr>
        <w:t xml:space="preserve"> applications and if so, the appropriate length of such a timeframe. For example, would three months be appropriate to align with quarterly directors’ meetings? </w:t>
      </w:r>
    </w:p>
    <w:p w14:paraId="07A13FBB" w14:textId="77777777" w:rsidR="004F0408" w:rsidRDefault="00C25C8B"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Related to the point above, a submission to the previous review of the </w:t>
      </w:r>
      <w:r w:rsidR="003C574C">
        <w:rPr>
          <w:rFonts w:eastAsia="Times New Roman" w:cstheme="minorHAnsi"/>
          <w:color w:val="auto"/>
        </w:rPr>
        <w:t>CATSI Act</w:t>
      </w:r>
      <w:r w:rsidRPr="00EE66B7">
        <w:rPr>
          <w:rFonts w:eastAsia="Times New Roman" w:cstheme="minorHAnsi"/>
          <w:color w:val="auto"/>
        </w:rPr>
        <w:t xml:space="preserve"> noted the significant power that boards ha</w:t>
      </w:r>
      <w:r w:rsidR="004F0408">
        <w:rPr>
          <w:rFonts w:eastAsia="Times New Roman" w:cstheme="minorHAnsi"/>
          <w:color w:val="auto"/>
        </w:rPr>
        <w:t>ve</w:t>
      </w:r>
      <w:r w:rsidRPr="00EE66B7">
        <w:rPr>
          <w:rFonts w:eastAsia="Times New Roman" w:cstheme="minorHAnsi"/>
          <w:color w:val="auto"/>
        </w:rPr>
        <w:t xml:space="preserve"> in relation to accepting or rejecting membership applications</w:t>
      </w:r>
      <w:r w:rsidR="00ED04AB">
        <w:rPr>
          <w:rFonts w:eastAsia="Times New Roman" w:cstheme="minorHAnsi"/>
          <w:color w:val="auto"/>
        </w:rPr>
        <w:t xml:space="preserve">. </w:t>
      </w:r>
      <w:r w:rsidR="004F0408">
        <w:rPr>
          <w:rFonts w:eastAsia="Times New Roman" w:cstheme="minorHAnsi"/>
          <w:color w:val="auto"/>
        </w:rPr>
        <w:t xml:space="preserve">The submission </w:t>
      </w:r>
      <w:r w:rsidR="004F0408" w:rsidRPr="00EE66B7">
        <w:rPr>
          <w:rFonts w:eastAsia="Times New Roman" w:cstheme="minorHAnsi"/>
          <w:color w:val="auto"/>
        </w:rPr>
        <w:t xml:space="preserve">suggested that where a membership </w:t>
      </w:r>
      <w:r w:rsidR="004F0408">
        <w:rPr>
          <w:rFonts w:eastAsia="Times New Roman" w:cstheme="minorHAnsi"/>
          <w:color w:val="auto"/>
        </w:rPr>
        <w:t xml:space="preserve">application is </w:t>
      </w:r>
      <w:r w:rsidR="004F0408" w:rsidRPr="00EE66B7">
        <w:rPr>
          <w:rFonts w:eastAsia="Times New Roman" w:cstheme="minorHAnsi"/>
          <w:color w:val="auto"/>
        </w:rPr>
        <w:t xml:space="preserve">rejected despite </w:t>
      </w:r>
      <w:r w:rsidR="004F0408">
        <w:rPr>
          <w:rFonts w:eastAsia="Times New Roman" w:cstheme="minorHAnsi"/>
          <w:color w:val="auto"/>
        </w:rPr>
        <w:t xml:space="preserve">an applicant </w:t>
      </w:r>
      <w:r w:rsidR="004F0408" w:rsidRPr="00EE66B7">
        <w:rPr>
          <w:rFonts w:eastAsia="Times New Roman" w:cstheme="minorHAnsi"/>
          <w:color w:val="auto"/>
        </w:rPr>
        <w:t>meeting all of the membership criteria, the</w:t>
      </w:r>
      <w:r w:rsidR="004F0408">
        <w:rPr>
          <w:rFonts w:eastAsia="Times New Roman" w:cstheme="minorHAnsi"/>
          <w:color w:val="auto"/>
        </w:rPr>
        <w:t xml:space="preserve"> applicant</w:t>
      </w:r>
      <w:r w:rsidR="004F0408" w:rsidRPr="00EE66B7">
        <w:rPr>
          <w:rFonts w:eastAsia="Times New Roman" w:cstheme="minorHAnsi"/>
          <w:color w:val="auto"/>
        </w:rPr>
        <w:t xml:space="preserve"> could request a meeting of all of the corporations’ members to reconsider the application. The submission further suggested that there should be timeframes within which the </w:t>
      </w:r>
      <w:r w:rsidR="004F0408">
        <w:rPr>
          <w:rFonts w:eastAsia="Times New Roman" w:cstheme="minorHAnsi"/>
          <w:color w:val="auto"/>
        </w:rPr>
        <w:t>applicant</w:t>
      </w:r>
      <w:r w:rsidR="004F0408" w:rsidRPr="00EE66B7">
        <w:rPr>
          <w:rFonts w:eastAsia="Times New Roman" w:cstheme="minorHAnsi"/>
          <w:color w:val="auto"/>
        </w:rPr>
        <w:t xml:space="preserve"> can request the meeting and within which the meeting must be called as well as a specified quorum of members to consider the membership request.</w:t>
      </w:r>
      <w:r w:rsidR="004F0408">
        <w:rPr>
          <w:rFonts w:eastAsia="Times New Roman" w:cstheme="minorHAnsi"/>
          <w:color w:val="auto"/>
        </w:rPr>
        <w:t xml:space="preserve"> </w:t>
      </w:r>
    </w:p>
    <w:p w14:paraId="07A13FBC" w14:textId="77777777" w:rsidR="00C25C8B" w:rsidRPr="00EE66B7" w:rsidRDefault="004F0408"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Pr>
          <w:rFonts w:eastAsia="Times New Roman" w:cstheme="minorHAnsi"/>
          <w:color w:val="auto"/>
        </w:rPr>
        <w:t xml:space="preserve">The same submission </w:t>
      </w:r>
      <w:r w:rsidRPr="004F0408">
        <w:rPr>
          <w:rFonts w:eastAsia="Times New Roman" w:cstheme="minorHAnsi"/>
          <w:color w:val="auto"/>
        </w:rPr>
        <w:t>proposed that where a member wishes to challenge the acceptance of a person’s membership, the existing rules regarding the requisitioning of a member’s meeting should apply. Similarly, the submission proposed that the requisition should be required within a nominated timeframe and a specified quorum of members need to consider the challenge.</w:t>
      </w:r>
      <w:r w:rsidR="00C25C8B" w:rsidRPr="00EE66B7">
        <w:rPr>
          <w:rFonts w:eastAsia="Times New Roman" w:cstheme="minorHAnsi"/>
          <w:color w:val="auto"/>
        </w:rPr>
        <w:t xml:space="preserve"> </w:t>
      </w:r>
    </w:p>
    <w:p w14:paraId="07A13FBD" w14:textId="77777777" w:rsidR="00C25C8B" w:rsidRPr="00EE66B7" w:rsidRDefault="00C25C8B"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Please let us know any thoughts you may have in relation to the two proposals outlined in paragraphs </w:t>
      </w:r>
      <w:r w:rsidR="00ED04AB" w:rsidRPr="00FD1C4E">
        <w:rPr>
          <w:rFonts w:eastAsia="Times New Roman" w:cstheme="minorHAnsi"/>
          <w:color w:val="auto"/>
        </w:rPr>
        <w:t>4.1</w:t>
      </w:r>
      <w:r w:rsidR="00F17A33" w:rsidRPr="00FD1C4E">
        <w:rPr>
          <w:rFonts w:eastAsia="Times New Roman" w:cstheme="minorHAnsi"/>
          <w:color w:val="auto"/>
        </w:rPr>
        <w:t>2</w:t>
      </w:r>
      <w:r w:rsidR="00ED04AB" w:rsidRPr="00FD1C4E">
        <w:rPr>
          <w:rFonts w:eastAsia="Times New Roman" w:cstheme="minorHAnsi"/>
          <w:color w:val="auto"/>
        </w:rPr>
        <w:t xml:space="preserve"> and 4.1</w:t>
      </w:r>
      <w:r w:rsidR="00F17A33" w:rsidRPr="00FD1C4E">
        <w:rPr>
          <w:rFonts w:eastAsia="Times New Roman" w:cstheme="minorHAnsi"/>
          <w:color w:val="auto"/>
        </w:rPr>
        <w:t>3</w:t>
      </w:r>
      <w:r w:rsidRPr="00EE66B7">
        <w:rPr>
          <w:rFonts w:eastAsia="Times New Roman" w:cstheme="minorHAnsi"/>
          <w:color w:val="auto"/>
        </w:rPr>
        <w:t>.</w:t>
      </w:r>
    </w:p>
    <w:p w14:paraId="07A13FBE" w14:textId="77777777" w:rsidR="00EE66B7" w:rsidRPr="00EE66B7" w:rsidRDefault="00EE66B7" w:rsidP="00760D4A">
      <w:pPr>
        <w:pStyle w:val="Heading3"/>
        <w:ind w:right="281"/>
      </w:pPr>
      <w:bookmarkStart w:id="413" w:name="_Toc44682022"/>
      <w:bookmarkStart w:id="414" w:name="_Toc44682505"/>
      <w:bookmarkStart w:id="415" w:name="_Toc44921345"/>
      <w:bookmarkStart w:id="416" w:name="_Toc44941687"/>
      <w:bookmarkStart w:id="417" w:name="_Toc45003874"/>
      <w:bookmarkStart w:id="418" w:name="_Toc45013854"/>
      <w:bookmarkStart w:id="419" w:name="_Toc45024916"/>
      <w:bookmarkStart w:id="420" w:name="_Toc46827386"/>
      <w:r w:rsidRPr="00EE66B7">
        <w:t>Membership cancellation</w:t>
      </w:r>
      <w:bookmarkEnd w:id="413"/>
      <w:bookmarkEnd w:id="414"/>
      <w:bookmarkEnd w:id="415"/>
      <w:bookmarkEnd w:id="416"/>
      <w:bookmarkEnd w:id="417"/>
      <w:bookmarkEnd w:id="418"/>
      <w:bookmarkEnd w:id="419"/>
      <w:bookmarkEnd w:id="420"/>
    </w:p>
    <w:p w14:paraId="07A13FBF"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In specific circumstances, corporations can cancel memberships including when a member is uncontactable. </w:t>
      </w:r>
      <w:r w:rsidRPr="005F03A9">
        <w:rPr>
          <w:rFonts w:eastAsia="Times New Roman" w:cstheme="minorHAnsi"/>
          <w:color w:val="auto"/>
        </w:rPr>
        <w:t>Subsection</w:t>
      </w:r>
      <w:r w:rsidRPr="00EE66B7">
        <w:t xml:space="preserve"> 150-25(3) allows corporations to cancel a membership on the grounds that a member is uncontactable</w:t>
      </w:r>
      <w:r w:rsidR="007802EC">
        <w:t>,</w:t>
      </w:r>
      <w:r w:rsidRPr="00EE66B7">
        <w:t xml:space="preserve"> if the corporation has:</w:t>
      </w:r>
    </w:p>
    <w:p w14:paraId="07A13FC0" w14:textId="77777777" w:rsidR="00EE66B7" w:rsidRPr="00EE66B7" w:rsidRDefault="00EE66B7" w:rsidP="00760D4A">
      <w:pPr>
        <w:numPr>
          <w:ilvl w:val="0"/>
          <w:numId w:val="16"/>
        </w:numPr>
        <w:spacing w:after="40" w:line="276" w:lineRule="auto"/>
        <w:ind w:right="281"/>
        <w:jc w:val="both"/>
        <w:rPr>
          <w:rFonts w:eastAsia="Times New Roman" w:cstheme="minorHAnsi"/>
          <w:color w:val="auto"/>
        </w:rPr>
      </w:pPr>
      <w:r w:rsidRPr="00EE66B7">
        <w:rPr>
          <w:rFonts w:eastAsia="Times New Roman" w:cstheme="minorHAnsi"/>
          <w:color w:val="auto"/>
        </w:rPr>
        <w:t xml:space="preserve">been unable to contact the member at their address recorded on the corporation’s register of members for a period of two years; and </w:t>
      </w:r>
    </w:p>
    <w:p w14:paraId="07A13FC1" w14:textId="77777777" w:rsidR="00EE66B7" w:rsidRPr="00EE66B7" w:rsidRDefault="00EE66B7" w:rsidP="00760D4A">
      <w:pPr>
        <w:numPr>
          <w:ilvl w:val="0"/>
          <w:numId w:val="16"/>
        </w:numPr>
        <w:spacing w:after="40" w:line="276" w:lineRule="auto"/>
        <w:ind w:right="281"/>
        <w:jc w:val="both"/>
        <w:rPr>
          <w:rFonts w:eastAsia="Times New Roman" w:cstheme="minorHAnsi"/>
          <w:color w:val="auto"/>
        </w:rPr>
      </w:pPr>
      <w:r w:rsidRPr="00EE66B7">
        <w:rPr>
          <w:rFonts w:eastAsia="Times New Roman" w:cstheme="minorHAnsi"/>
          <w:color w:val="auto"/>
        </w:rPr>
        <w:t>made two or more reasonable attempts to contact the member during that two year period.</w:t>
      </w:r>
    </w:p>
    <w:p w14:paraId="07A13FC2"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5F03A9">
        <w:rPr>
          <w:rFonts w:eastAsia="Times New Roman" w:cstheme="minorHAnsi"/>
          <w:color w:val="auto"/>
        </w:rPr>
        <w:t>Feedback</w:t>
      </w:r>
      <w:r w:rsidRPr="00EE66B7">
        <w:t xml:space="preserve"> received during the consultation process for the previously proposed amendments to the </w:t>
      </w:r>
      <w:r w:rsidR="003C574C">
        <w:t>CATSI Act</w:t>
      </w:r>
      <w:r w:rsidRPr="00EE66B7">
        <w:t xml:space="preserve"> included:</w:t>
      </w:r>
    </w:p>
    <w:p w14:paraId="07A13FC3" w14:textId="77777777" w:rsidR="00EE66B7" w:rsidRPr="00EE66B7" w:rsidRDefault="00EE66B7" w:rsidP="00760D4A">
      <w:pPr>
        <w:numPr>
          <w:ilvl w:val="0"/>
          <w:numId w:val="16"/>
        </w:numPr>
        <w:spacing w:after="40" w:line="276" w:lineRule="auto"/>
        <w:ind w:right="281"/>
        <w:jc w:val="both"/>
        <w:rPr>
          <w:rFonts w:eastAsia="Times New Roman" w:cstheme="minorHAnsi"/>
          <w:color w:val="auto"/>
        </w:rPr>
      </w:pPr>
      <w:r w:rsidRPr="00EE66B7">
        <w:rPr>
          <w:rFonts w:eastAsia="Times New Roman" w:cstheme="minorHAnsi"/>
          <w:color w:val="auto"/>
        </w:rPr>
        <w:t>both support for and against the reduction of the non-contactable period for the purposes of cancelling memberships from two years to 12 or fewer months;</w:t>
      </w:r>
    </w:p>
    <w:p w14:paraId="07A13FC4" w14:textId="77777777" w:rsidR="00EE66B7" w:rsidRPr="00EE66B7" w:rsidRDefault="004F0408" w:rsidP="00760D4A">
      <w:pPr>
        <w:numPr>
          <w:ilvl w:val="0"/>
          <w:numId w:val="16"/>
        </w:numPr>
        <w:spacing w:after="40" w:line="276" w:lineRule="auto"/>
        <w:ind w:right="281"/>
        <w:jc w:val="both"/>
        <w:rPr>
          <w:rFonts w:eastAsia="Times New Roman" w:cstheme="minorHAnsi"/>
          <w:color w:val="auto"/>
        </w:rPr>
      </w:pPr>
      <w:r>
        <w:rPr>
          <w:rFonts w:eastAsia="Times New Roman" w:cstheme="minorHAnsi"/>
          <w:color w:val="auto"/>
        </w:rPr>
        <w:t xml:space="preserve">a variety of </w:t>
      </w:r>
      <w:r w:rsidRPr="00EE66B7">
        <w:rPr>
          <w:rFonts w:eastAsia="Times New Roman" w:cstheme="minorHAnsi"/>
          <w:color w:val="auto"/>
        </w:rPr>
        <w:t xml:space="preserve">ideas </w:t>
      </w:r>
      <w:r>
        <w:rPr>
          <w:rFonts w:eastAsia="Times New Roman" w:cstheme="minorHAnsi"/>
          <w:color w:val="auto"/>
        </w:rPr>
        <w:t>about</w:t>
      </w:r>
      <w:r w:rsidRPr="00EE66B7">
        <w:rPr>
          <w:rFonts w:eastAsia="Times New Roman" w:cstheme="minorHAnsi"/>
          <w:color w:val="auto"/>
        </w:rPr>
        <w:t xml:space="preserve"> the </w:t>
      </w:r>
      <w:r>
        <w:rPr>
          <w:rFonts w:eastAsia="Times New Roman" w:cstheme="minorHAnsi"/>
          <w:color w:val="auto"/>
        </w:rPr>
        <w:t xml:space="preserve">appropriate </w:t>
      </w:r>
      <w:r w:rsidRPr="00EE66B7">
        <w:rPr>
          <w:rFonts w:eastAsia="Times New Roman" w:cstheme="minorHAnsi"/>
          <w:color w:val="auto"/>
        </w:rPr>
        <w:t xml:space="preserve">form </w:t>
      </w:r>
      <w:r>
        <w:rPr>
          <w:rFonts w:eastAsia="Times New Roman" w:cstheme="minorHAnsi"/>
          <w:color w:val="auto"/>
        </w:rPr>
        <w:t>of</w:t>
      </w:r>
      <w:r w:rsidRPr="00EE66B7">
        <w:rPr>
          <w:rFonts w:eastAsia="Times New Roman" w:cstheme="minorHAnsi"/>
          <w:color w:val="auto"/>
        </w:rPr>
        <w:t xml:space="preserve"> attempted contact and the number of attempts that should be made before membership is cancelled</w:t>
      </w:r>
      <w:r>
        <w:rPr>
          <w:rFonts w:eastAsia="Times New Roman" w:cstheme="minorHAnsi"/>
          <w:color w:val="auto"/>
        </w:rPr>
        <w:t>.</w:t>
      </w:r>
      <w:r w:rsidRPr="00EE66B7">
        <w:rPr>
          <w:rFonts w:eastAsia="Times New Roman" w:cstheme="minorHAnsi"/>
          <w:color w:val="auto"/>
        </w:rPr>
        <w:t xml:space="preserve"> </w:t>
      </w:r>
      <w:r w:rsidR="00EE66B7" w:rsidRPr="00EE66B7">
        <w:rPr>
          <w:rFonts w:eastAsia="Times New Roman" w:cstheme="minorHAnsi"/>
          <w:color w:val="auto"/>
        </w:rPr>
        <w:t xml:space="preserve"> </w:t>
      </w:r>
    </w:p>
    <w:p w14:paraId="07A13FC5" w14:textId="77777777" w:rsidR="004F0408" w:rsidRPr="004F0408" w:rsidRDefault="004F0408" w:rsidP="004F0408">
      <w:pPr>
        <w:numPr>
          <w:ilvl w:val="1"/>
          <w:numId w:val="26"/>
        </w:numPr>
        <w:tabs>
          <w:tab w:val="left" w:pos="851"/>
        </w:tabs>
        <w:ind w:left="567" w:right="357" w:hanging="567"/>
        <w:jc w:val="both"/>
        <w:rPr>
          <w:rFonts w:eastAsia="Times New Roman" w:cstheme="minorHAnsi"/>
          <w:color w:val="auto"/>
        </w:rPr>
      </w:pPr>
      <w:bookmarkStart w:id="421" w:name="_Toc43210552"/>
      <w:bookmarkStart w:id="422" w:name="_Toc44682023"/>
      <w:bookmarkStart w:id="423" w:name="_Toc44682506"/>
      <w:bookmarkStart w:id="424" w:name="_Toc44921346"/>
      <w:bookmarkStart w:id="425" w:name="_Toc44941688"/>
      <w:bookmarkStart w:id="426" w:name="_Toc45003875"/>
      <w:bookmarkStart w:id="427" w:name="_Toc45013855"/>
      <w:bookmarkStart w:id="428" w:name="_Toc45024917"/>
      <w:r w:rsidRPr="004F0408">
        <w:rPr>
          <w:rFonts w:eastAsia="Times New Roman" w:cstheme="minorHAnsi"/>
          <w:color w:val="auto"/>
        </w:rPr>
        <w:t>If the non-contactable period for cancelling memberships was to be reduced from two years, we are seeking your ideas on how this might work in practice, including</w:t>
      </w:r>
      <w:r w:rsidR="00A67717">
        <w:rPr>
          <w:rFonts w:eastAsia="Times New Roman" w:cstheme="minorHAnsi"/>
          <w:color w:val="auto"/>
        </w:rPr>
        <w:t xml:space="preserve"> the</w:t>
      </w:r>
      <w:r w:rsidRPr="004F0408">
        <w:rPr>
          <w:rFonts w:eastAsia="Times New Roman" w:cstheme="minorHAnsi"/>
          <w:color w:val="auto"/>
        </w:rPr>
        <w:t xml:space="preserve">: </w:t>
      </w:r>
    </w:p>
    <w:p w14:paraId="07A13FC6" w14:textId="77777777" w:rsidR="004F0408" w:rsidRPr="004F0408" w:rsidRDefault="004F0408" w:rsidP="004F0408">
      <w:pPr>
        <w:numPr>
          <w:ilvl w:val="0"/>
          <w:numId w:val="19"/>
        </w:numPr>
        <w:spacing w:after="40" w:line="276" w:lineRule="auto"/>
        <w:ind w:right="142"/>
        <w:jc w:val="both"/>
        <w:rPr>
          <w:rFonts w:eastAsia="Times New Roman" w:cstheme="minorHAnsi"/>
          <w:color w:val="auto"/>
        </w:rPr>
      </w:pPr>
      <w:r w:rsidRPr="004F0408">
        <w:rPr>
          <w:rFonts w:eastAsia="Times New Roman" w:cstheme="minorHAnsi"/>
          <w:color w:val="auto"/>
        </w:rPr>
        <w:t>length of an appropriate non-contactable period, for example, would the 11 months recommended by the Technical Review be appropriate; and</w:t>
      </w:r>
    </w:p>
    <w:p w14:paraId="07A13FC7" w14:textId="77777777" w:rsidR="004F0408" w:rsidRPr="004F0408" w:rsidRDefault="004F0408" w:rsidP="004F0408">
      <w:pPr>
        <w:numPr>
          <w:ilvl w:val="0"/>
          <w:numId w:val="19"/>
        </w:numPr>
        <w:spacing w:after="40" w:line="276" w:lineRule="auto"/>
        <w:ind w:right="142"/>
        <w:jc w:val="both"/>
        <w:rPr>
          <w:rFonts w:eastAsia="Times New Roman" w:cstheme="minorHAnsi"/>
          <w:color w:val="auto"/>
        </w:rPr>
      </w:pPr>
      <w:r w:rsidRPr="004F0408">
        <w:rPr>
          <w:rFonts w:eastAsia="Times New Roman" w:cstheme="minorHAnsi"/>
          <w:color w:val="auto"/>
        </w:rPr>
        <w:t xml:space="preserve">number of attempts that should be made to contact an uncontactable member, how long there </w:t>
      </w:r>
      <w:r w:rsidR="00A67717" w:rsidRPr="004F0408">
        <w:rPr>
          <w:rFonts w:eastAsia="Times New Roman" w:cstheme="minorHAnsi"/>
          <w:color w:val="auto"/>
        </w:rPr>
        <w:t xml:space="preserve">should </w:t>
      </w:r>
      <w:r w:rsidRPr="004F0408">
        <w:rPr>
          <w:rFonts w:eastAsia="Times New Roman" w:cstheme="minorHAnsi"/>
          <w:color w:val="auto"/>
        </w:rPr>
        <w:t>be between each attempt and the acceptable form of attempted contact?</w:t>
      </w:r>
    </w:p>
    <w:p w14:paraId="07A13FC8" w14:textId="77777777" w:rsidR="00EE66B7" w:rsidRPr="00EE66B7" w:rsidRDefault="00EE66B7" w:rsidP="00760D4A">
      <w:pPr>
        <w:pStyle w:val="Heading2"/>
        <w:ind w:right="281"/>
      </w:pPr>
      <w:bookmarkStart w:id="429" w:name="_Toc46827387"/>
      <w:r w:rsidRPr="00EE66B7">
        <w:t>Corporate structures</w:t>
      </w:r>
      <w:bookmarkEnd w:id="421"/>
      <w:bookmarkEnd w:id="422"/>
      <w:bookmarkEnd w:id="423"/>
      <w:bookmarkEnd w:id="424"/>
      <w:bookmarkEnd w:id="425"/>
      <w:bookmarkEnd w:id="426"/>
      <w:bookmarkEnd w:id="427"/>
      <w:bookmarkEnd w:id="428"/>
      <w:bookmarkEnd w:id="429"/>
    </w:p>
    <w:p w14:paraId="07A13FC9"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Providing CATSI corporations with greater flexibility in designing their corporate structures can generate more </w:t>
      </w:r>
      <w:r w:rsidR="00A67717">
        <w:t>options</w:t>
      </w:r>
      <w:r w:rsidRPr="00EE66B7">
        <w:t xml:space="preserve"> for social, economic </w:t>
      </w:r>
      <w:r w:rsidRPr="005F03A9">
        <w:rPr>
          <w:rFonts w:eastAsia="Times New Roman" w:cstheme="minorHAnsi"/>
          <w:color w:val="auto"/>
        </w:rPr>
        <w:t>and</w:t>
      </w:r>
      <w:r w:rsidRPr="00EE66B7">
        <w:t xml:space="preserve"> community development. Making it easier for CATSI corporations to establish subsidiaries or enter into joint ventures will </w:t>
      </w:r>
      <w:r w:rsidR="000A4D39">
        <w:t xml:space="preserve">in turn </w:t>
      </w:r>
      <w:r w:rsidRPr="00EE66B7">
        <w:t>expand business opportunities for Indigenous communities.</w:t>
      </w:r>
    </w:p>
    <w:p w14:paraId="07A13FCA" w14:textId="77777777" w:rsidR="00EE66B7" w:rsidRPr="00EE66B7" w:rsidRDefault="00EE66B7" w:rsidP="00760D4A">
      <w:pPr>
        <w:pStyle w:val="Heading3"/>
        <w:ind w:right="281"/>
      </w:pPr>
      <w:bookmarkStart w:id="430" w:name="_Toc44682024"/>
      <w:bookmarkStart w:id="431" w:name="_Toc44682507"/>
      <w:bookmarkStart w:id="432" w:name="_Toc44921347"/>
      <w:bookmarkStart w:id="433" w:name="_Toc44941689"/>
      <w:bookmarkStart w:id="434" w:name="_Toc45003876"/>
      <w:bookmarkStart w:id="435" w:name="_Toc45013856"/>
      <w:bookmarkStart w:id="436" w:name="_Toc45024918"/>
      <w:bookmarkStart w:id="437" w:name="_Toc46827388"/>
      <w:r w:rsidRPr="00EE66B7">
        <w:t>Subsidiaries and joint ventures</w:t>
      </w:r>
      <w:bookmarkEnd w:id="430"/>
      <w:bookmarkEnd w:id="431"/>
      <w:bookmarkEnd w:id="432"/>
      <w:bookmarkEnd w:id="433"/>
      <w:bookmarkEnd w:id="434"/>
      <w:bookmarkEnd w:id="435"/>
      <w:bookmarkEnd w:id="436"/>
      <w:bookmarkEnd w:id="437"/>
    </w:p>
    <w:p w14:paraId="07A13FCB"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Establishing wholly-owned subsidiaries is difficult under the </w:t>
      </w:r>
      <w:r w:rsidR="003C574C">
        <w:t>CATSI </w:t>
      </w:r>
      <w:r w:rsidRPr="00EE66B7">
        <w:t>Act</w:t>
      </w:r>
      <w:r w:rsidR="000A4D39">
        <w:t xml:space="preserve"> as the </w:t>
      </w:r>
      <w:r w:rsidRPr="00EE66B7">
        <w:t>majority of a corporation’s directors must also be members of a corporation under subsection 246-5(3), and while members can be individuals or body corporates, directors must be individuals (</w:t>
      </w:r>
      <w:r w:rsidR="00A67717">
        <w:t xml:space="preserve">i.e. </w:t>
      </w:r>
      <w:r w:rsidRPr="00EE66B7">
        <w:t xml:space="preserve">natural persons). Consequently, a CATSI corporation could not be established as a subsidiary with only one corporate member unless a class of members is established for individuals who can be directors. </w:t>
      </w:r>
      <w:r w:rsidR="00BC218E">
        <w:t xml:space="preserve">A way around this is for </w:t>
      </w:r>
      <w:r w:rsidRPr="00EE66B7">
        <w:t xml:space="preserve">CATSI corporations </w:t>
      </w:r>
      <w:r w:rsidR="00BC218E">
        <w:t>to</w:t>
      </w:r>
      <w:r w:rsidRPr="00EE66B7">
        <w:t xml:space="preserve"> establish </w:t>
      </w:r>
      <w:r w:rsidR="00604711" w:rsidRPr="00EE66B7">
        <w:t xml:space="preserve">subsidiaries </w:t>
      </w:r>
      <w:r w:rsidRPr="00EE66B7">
        <w:t xml:space="preserve">by ensuring the majority of directors are members of the subsidiary for the term of their directorship, and the sole corporate member is the only member with voting rights. While effective, this solution imposes unnecessary administrative burden on corporations. </w:t>
      </w:r>
    </w:p>
    <w:p w14:paraId="07A13FCC" w14:textId="77777777" w:rsidR="00EE66B7" w:rsidRPr="00EE66B7" w:rsidRDefault="00054E97" w:rsidP="00760D4A">
      <w:pPr>
        <w:pStyle w:val="ListParagraph"/>
        <w:numPr>
          <w:ilvl w:val="1"/>
          <w:numId w:val="26"/>
        </w:numPr>
        <w:tabs>
          <w:tab w:val="left" w:pos="851"/>
        </w:tabs>
        <w:ind w:left="567" w:right="281" w:hanging="567"/>
        <w:contextualSpacing w:val="0"/>
        <w:jc w:val="both"/>
      </w:pPr>
      <w:r>
        <w:t>A</w:t>
      </w:r>
      <w:r w:rsidR="00EE66B7" w:rsidRPr="00EE66B7">
        <w:t>mend</w:t>
      </w:r>
      <w:r>
        <w:t>ing</w:t>
      </w:r>
      <w:r w:rsidR="00EE66B7" w:rsidRPr="00EE66B7">
        <w:t xml:space="preserve"> the </w:t>
      </w:r>
      <w:r w:rsidR="003C574C">
        <w:t>CATSI Act</w:t>
      </w:r>
      <w:r w:rsidR="00EE66B7" w:rsidRPr="00EE66B7">
        <w:t xml:space="preserve"> to </w:t>
      </w:r>
      <w:r w:rsidR="00EE66B7" w:rsidRPr="00EE66B7">
        <w:rPr>
          <w:rFonts w:eastAsia="Times New Roman" w:cstheme="minorHAnsi"/>
          <w:color w:val="auto"/>
        </w:rPr>
        <w:t xml:space="preserve">change the current membership and directorship provisions </w:t>
      </w:r>
      <w:r w:rsidR="00604711">
        <w:rPr>
          <w:rFonts w:eastAsia="Times New Roman" w:cstheme="minorHAnsi"/>
          <w:color w:val="auto"/>
        </w:rPr>
        <w:t>for corporations with corporate members</w:t>
      </w:r>
      <w:r w:rsidR="00EE66B7" w:rsidRPr="00EE66B7">
        <w:rPr>
          <w:rFonts w:eastAsia="Times New Roman" w:cstheme="minorHAnsi"/>
          <w:color w:val="auto"/>
        </w:rPr>
        <w:t xml:space="preserve"> to </w:t>
      </w:r>
      <w:r>
        <w:rPr>
          <w:rFonts w:eastAsia="Times New Roman" w:cstheme="minorHAnsi"/>
          <w:color w:val="auto"/>
        </w:rPr>
        <w:t xml:space="preserve">make it easier for CATSI corporations to establish subsidiaries and joint ventures would assist with growing Aboriginal and Torres Strait </w:t>
      </w:r>
      <w:r w:rsidR="004E7F77">
        <w:rPr>
          <w:rFonts w:eastAsia="Times New Roman" w:cstheme="minorHAnsi"/>
          <w:color w:val="auto"/>
        </w:rPr>
        <w:t xml:space="preserve">Islander </w:t>
      </w:r>
      <w:r>
        <w:rPr>
          <w:rFonts w:eastAsia="Times New Roman" w:cstheme="minorHAnsi"/>
          <w:color w:val="auto"/>
        </w:rPr>
        <w:t xml:space="preserve">businesses and ensure that corporation structures are fit-for-purpose. The </w:t>
      </w:r>
      <w:r w:rsidR="003C574C">
        <w:rPr>
          <w:rFonts w:eastAsia="Times New Roman" w:cstheme="minorHAnsi"/>
          <w:color w:val="auto"/>
        </w:rPr>
        <w:t>CATSI </w:t>
      </w:r>
      <w:r>
        <w:rPr>
          <w:rFonts w:eastAsia="Times New Roman" w:cstheme="minorHAnsi"/>
          <w:color w:val="auto"/>
        </w:rPr>
        <w:t xml:space="preserve">Act could be changed to </w:t>
      </w:r>
      <w:r w:rsidR="00827CF5">
        <w:rPr>
          <w:rFonts w:eastAsia="Times New Roman" w:cstheme="minorHAnsi"/>
          <w:color w:val="auto"/>
        </w:rPr>
        <w:t>a</w:t>
      </w:r>
      <w:r>
        <w:rPr>
          <w:rFonts w:eastAsia="Times New Roman" w:cstheme="minorHAnsi"/>
          <w:color w:val="auto"/>
        </w:rPr>
        <w:t>llow</w:t>
      </w:r>
      <w:r w:rsidR="00827F07">
        <w:rPr>
          <w:rFonts w:eastAsia="Times New Roman" w:cstheme="minorHAnsi"/>
          <w:color w:val="auto"/>
        </w:rPr>
        <w:t xml:space="preserve"> a</w:t>
      </w:r>
      <w:r w:rsidR="00EE66B7" w:rsidRPr="00EE66B7">
        <w:rPr>
          <w:rFonts w:eastAsia="Times New Roman" w:cstheme="minorHAnsi"/>
          <w:color w:val="auto"/>
        </w:rPr>
        <w:t>:</w:t>
      </w:r>
    </w:p>
    <w:p w14:paraId="07A13FCD" w14:textId="77777777" w:rsidR="00EE66B7" w:rsidRPr="00EE66B7" w:rsidRDefault="00EE66B7" w:rsidP="00760D4A">
      <w:pPr>
        <w:numPr>
          <w:ilvl w:val="0"/>
          <w:numId w:val="16"/>
        </w:numPr>
        <w:spacing w:after="40" w:line="276" w:lineRule="auto"/>
        <w:ind w:right="281"/>
        <w:jc w:val="both"/>
        <w:rPr>
          <w:rFonts w:eastAsia="Times New Roman" w:cstheme="minorHAnsi"/>
          <w:color w:val="auto"/>
        </w:rPr>
      </w:pPr>
      <w:r w:rsidRPr="00EE66B7">
        <w:rPr>
          <w:rFonts w:eastAsia="Times New Roman" w:cstheme="minorHAnsi"/>
          <w:color w:val="auto"/>
        </w:rPr>
        <w:t>corporation to establish a wholly-owned subsidiary CATSI corporation unless prohibited by its rule book; and</w:t>
      </w:r>
    </w:p>
    <w:p w14:paraId="07A13FCE" w14:textId="77777777" w:rsidR="00A67717" w:rsidRPr="00EE66B7" w:rsidRDefault="00A67717" w:rsidP="00A67717">
      <w:pPr>
        <w:numPr>
          <w:ilvl w:val="0"/>
          <w:numId w:val="16"/>
        </w:numPr>
        <w:spacing w:after="40" w:line="276" w:lineRule="auto"/>
        <w:ind w:right="142"/>
        <w:jc w:val="both"/>
        <w:rPr>
          <w:rFonts w:eastAsia="Times New Roman" w:cstheme="minorHAnsi"/>
          <w:color w:val="auto"/>
        </w:rPr>
      </w:pPr>
      <w:r w:rsidRPr="00EE66B7">
        <w:rPr>
          <w:rFonts w:eastAsia="Times New Roman" w:cstheme="minorHAnsi"/>
          <w:color w:val="auto"/>
        </w:rPr>
        <w:t>group of entities to establish a CATSI corporation</w:t>
      </w:r>
      <w:r>
        <w:rPr>
          <w:rFonts w:eastAsia="Times New Roman" w:cstheme="minorHAnsi"/>
          <w:color w:val="auto"/>
        </w:rPr>
        <w:t>, similar to a</w:t>
      </w:r>
      <w:r w:rsidRPr="00EE66B7">
        <w:rPr>
          <w:rFonts w:eastAsia="Times New Roman" w:cstheme="minorHAnsi"/>
          <w:color w:val="auto"/>
        </w:rPr>
        <w:t xml:space="preserve"> joint venture where </w:t>
      </w:r>
      <w:r>
        <w:rPr>
          <w:rFonts w:eastAsia="Times New Roman" w:cstheme="minorHAnsi"/>
          <w:color w:val="auto"/>
        </w:rPr>
        <w:t xml:space="preserve">the majority </w:t>
      </w:r>
      <w:r w:rsidRPr="00EE66B7">
        <w:rPr>
          <w:rFonts w:eastAsia="Times New Roman" w:cstheme="minorHAnsi"/>
          <w:color w:val="auto"/>
        </w:rPr>
        <w:t xml:space="preserve">Indigenous membership requirement </w:t>
      </w:r>
      <w:r>
        <w:rPr>
          <w:rFonts w:eastAsia="Times New Roman" w:cstheme="minorHAnsi"/>
          <w:color w:val="auto"/>
        </w:rPr>
        <w:t>(the ‘Indigeneity requirement’) is</w:t>
      </w:r>
      <w:r w:rsidRPr="00EE66B7">
        <w:rPr>
          <w:rFonts w:eastAsia="Times New Roman" w:cstheme="minorHAnsi"/>
          <w:color w:val="auto"/>
        </w:rPr>
        <w:t xml:space="preserve"> met by the parent entity or group of entities.</w:t>
      </w:r>
    </w:p>
    <w:p w14:paraId="07A13FCF" w14:textId="77777777" w:rsidR="000A4D39" w:rsidRPr="00054E97" w:rsidRDefault="00EE66B7" w:rsidP="00760D4A">
      <w:pPr>
        <w:pStyle w:val="ListParagraph"/>
        <w:numPr>
          <w:ilvl w:val="1"/>
          <w:numId w:val="26"/>
        </w:numPr>
        <w:tabs>
          <w:tab w:val="left" w:pos="851"/>
        </w:tabs>
        <w:ind w:left="567" w:right="281" w:hanging="567"/>
        <w:contextualSpacing w:val="0"/>
        <w:jc w:val="both"/>
      </w:pPr>
      <w:r w:rsidRPr="00EE66B7">
        <w:t xml:space="preserve">This proposed amendment is consistent with the Technical Review which recommended allowing an entity or group of entities to establish a CATSI corporation as a subsidiary or joint venture entity if the entity or group can satisfy the Indigeneity requirement in section 29-5 of the </w:t>
      </w:r>
      <w:r w:rsidR="003C574C">
        <w:t>CATSI Act</w:t>
      </w:r>
      <w:r w:rsidRPr="00EE66B7">
        <w:t xml:space="preserve">. </w:t>
      </w:r>
      <w:r w:rsidRPr="00EE66B7">
        <w:rPr>
          <w:rFonts w:eastAsia="Times New Roman" w:cstheme="minorHAnsi"/>
          <w:color w:val="auto"/>
        </w:rPr>
        <w:t xml:space="preserve">There was general support among submissions to the Technical Review for this recommendation, including one submission which stated: </w:t>
      </w:r>
    </w:p>
    <w:p w14:paraId="07A13FD0" w14:textId="77777777" w:rsidR="00EE66B7" w:rsidRPr="00266E01" w:rsidRDefault="000C09F0" w:rsidP="00D9452A">
      <w:pPr>
        <w:pStyle w:val="ListParagraph"/>
        <w:tabs>
          <w:tab w:val="left" w:pos="851"/>
        </w:tabs>
        <w:ind w:left="851" w:right="565"/>
        <w:contextualSpacing w:val="0"/>
        <w:jc w:val="both"/>
        <w:rPr>
          <w:rFonts w:eastAsia="Times New Roman" w:cstheme="minorHAnsi"/>
          <w:i/>
          <w:color w:val="auto"/>
        </w:rPr>
      </w:pPr>
      <w:r>
        <w:rPr>
          <w:rFonts w:eastAsia="Times New Roman" w:cstheme="minorHAnsi"/>
          <w:i/>
          <w:color w:val="auto"/>
        </w:rPr>
        <w:t>“</w:t>
      </w:r>
      <w:r w:rsidR="00EE66B7" w:rsidRPr="00F33BA0">
        <w:rPr>
          <w:rFonts w:eastAsia="Times New Roman" w:cstheme="minorHAnsi"/>
          <w:i/>
          <w:color w:val="auto"/>
        </w:rPr>
        <w:t>The Act should be amended to allow CATSI corporations to be wholly owned subsidiaries from another CATSI corporation. The existing requirement to have a majority of personal members is complex, confusing, unnecessary and costly.</w:t>
      </w:r>
      <w:r>
        <w:rPr>
          <w:rFonts w:eastAsia="Times New Roman" w:cstheme="minorHAnsi"/>
          <w:i/>
          <w:color w:val="auto"/>
        </w:rPr>
        <w:t>”</w:t>
      </w:r>
    </w:p>
    <w:p w14:paraId="07A13FD1" w14:textId="77777777" w:rsidR="00EE66B7" w:rsidRPr="00EE66B7" w:rsidRDefault="00EE66B7" w:rsidP="00760D4A">
      <w:pPr>
        <w:pStyle w:val="Heading3"/>
        <w:ind w:right="281"/>
      </w:pPr>
      <w:bookmarkStart w:id="438" w:name="_Toc44682025"/>
      <w:bookmarkStart w:id="439" w:name="_Toc44682508"/>
      <w:bookmarkStart w:id="440" w:name="_Toc44921348"/>
      <w:bookmarkStart w:id="441" w:name="_Toc44941690"/>
      <w:bookmarkStart w:id="442" w:name="_Toc45003877"/>
      <w:bookmarkStart w:id="443" w:name="_Toc45013857"/>
      <w:bookmarkStart w:id="444" w:name="_Toc45024919"/>
      <w:bookmarkStart w:id="445" w:name="_Toc46827389"/>
      <w:r w:rsidRPr="00EE66B7">
        <w:t>Two-member corporations</w:t>
      </w:r>
      <w:bookmarkEnd w:id="438"/>
      <w:bookmarkEnd w:id="439"/>
      <w:bookmarkEnd w:id="440"/>
      <w:bookmarkEnd w:id="441"/>
      <w:bookmarkEnd w:id="442"/>
      <w:bookmarkEnd w:id="443"/>
      <w:bookmarkEnd w:id="444"/>
      <w:bookmarkEnd w:id="445"/>
    </w:p>
    <w:p w14:paraId="07A13FD2"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Two-member corporations can also be challenging to establish under the </w:t>
      </w:r>
      <w:r w:rsidR="003C574C">
        <w:t>CATSI Act</w:t>
      </w:r>
      <w:r w:rsidRPr="00EE66B7">
        <w:t xml:space="preserve">. While subsection 29-5(b) allows </w:t>
      </w:r>
      <w:r w:rsidR="000A4D39">
        <w:t xml:space="preserve">for </w:t>
      </w:r>
      <w:r w:rsidRPr="00EE66B7">
        <w:t xml:space="preserve">the registration of two-member corporations where at least one member is an Aboriginal or Torres Strait Islander person, subsection 246-5(1) requires that the majority of a corporation’s directors be Aboriginal or Torres Strait Islander persons. In the event that two people intend to establish a CATSI corporation, one of whom is an Aboriginal or Torres Strait Islander person and the second of whom is non-Indigenous, a third Aboriginal or Torres Strait Islander person would need to act as a director. </w:t>
      </w:r>
    </w:p>
    <w:p w14:paraId="07A13FD3"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The Technical Review recommended </w:t>
      </w:r>
      <w:r w:rsidRPr="00604711">
        <w:t xml:space="preserve">removing the requirement in subsection 246-5(2) that a majority of directors be </w:t>
      </w:r>
      <w:r w:rsidRPr="005F03A9">
        <w:t>Aboriginal</w:t>
      </w:r>
      <w:r w:rsidRPr="00604711">
        <w:t xml:space="preserve"> and Torres Strait Islander persons in circumstances where a CATSI corporation is established with two members, one of whom is an Aboriginal and Torres Strait Islander person and that person has a casting (deciding) vote.</w:t>
      </w:r>
      <w:r w:rsidRPr="00EE66B7">
        <w:t xml:space="preserve"> Making it easier for two people to establish a corporation</w:t>
      </w:r>
      <w:r w:rsidR="004B089A">
        <w:t>,</w:t>
      </w:r>
      <w:r w:rsidRPr="00EE66B7">
        <w:t xml:space="preserve"> where only one of whom is </w:t>
      </w:r>
      <w:r w:rsidR="004B089A">
        <w:t xml:space="preserve">an </w:t>
      </w:r>
      <w:r w:rsidR="004B089A" w:rsidRPr="00EE66B7">
        <w:t>Aboriginal or Torres Strait Islander person</w:t>
      </w:r>
      <w:r w:rsidRPr="00EE66B7">
        <w:t>, will encourage small business and entrepreneurship</w:t>
      </w:r>
      <w:r w:rsidR="00770895">
        <w:t>,</w:t>
      </w:r>
      <w:r w:rsidR="00604711" w:rsidRPr="00604711">
        <w:t xml:space="preserve"> </w:t>
      </w:r>
      <w:r w:rsidR="00604711">
        <w:t>particularly in the case of spouses</w:t>
      </w:r>
      <w:r w:rsidR="00A67717">
        <w:t>. W</w:t>
      </w:r>
      <w:r w:rsidRPr="00EE66B7">
        <w:t xml:space="preserve">e </w:t>
      </w:r>
      <w:r w:rsidR="004B089A" w:rsidRPr="00054E97">
        <w:t xml:space="preserve">consider there would be merit in </w:t>
      </w:r>
      <w:r w:rsidRPr="004B089A">
        <w:t>adopt</w:t>
      </w:r>
      <w:r w:rsidR="004B089A" w:rsidRPr="00054E97">
        <w:t>ing</w:t>
      </w:r>
      <w:r w:rsidRPr="00EE66B7">
        <w:t xml:space="preserve"> t</w:t>
      </w:r>
      <w:r w:rsidR="00827CF5">
        <w:t>his</w:t>
      </w:r>
      <w:r w:rsidRPr="00EE66B7">
        <w:t xml:space="preserve"> recommendation of the Technical Review.</w:t>
      </w:r>
    </w:p>
    <w:p w14:paraId="07A13FD4" w14:textId="77777777" w:rsidR="00EE66B7" w:rsidRPr="00EE66B7" w:rsidRDefault="00EE66B7" w:rsidP="00760D4A">
      <w:pPr>
        <w:pStyle w:val="Heading3"/>
        <w:ind w:right="281"/>
      </w:pPr>
      <w:bookmarkStart w:id="446" w:name="_Toc44682026"/>
      <w:bookmarkStart w:id="447" w:name="_Toc44682509"/>
      <w:bookmarkStart w:id="448" w:name="_Toc44921349"/>
      <w:bookmarkStart w:id="449" w:name="_Toc44941691"/>
      <w:bookmarkStart w:id="450" w:name="_Toc45003878"/>
      <w:bookmarkStart w:id="451" w:name="_Toc45013858"/>
      <w:bookmarkStart w:id="452" w:name="_Toc45024920"/>
      <w:bookmarkStart w:id="453" w:name="_Toc46827390"/>
      <w:r w:rsidRPr="00EE66B7">
        <w:t>Complex structures</w:t>
      </w:r>
      <w:bookmarkEnd w:id="446"/>
      <w:bookmarkEnd w:id="447"/>
      <w:bookmarkEnd w:id="448"/>
      <w:bookmarkEnd w:id="449"/>
      <w:bookmarkEnd w:id="450"/>
      <w:bookmarkEnd w:id="451"/>
      <w:bookmarkEnd w:id="452"/>
      <w:bookmarkEnd w:id="453"/>
    </w:p>
    <w:p w14:paraId="07A13FD5"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In some circumstances, corporations establish very complex corporate structures—usually native title entities. </w:t>
      </w:r>
      <w:r w:rsidR="00054E97">
        <w:t>These complex structures may develop for a range of reasons including the establishment of separate entities to manage nat</w:t>
      </w:r>
      <w:r w:rsidR="0036039D">
        <w:t>ive title rights and interests</w:t>
      </w:r>
      <w:r w:rsidR="00F10BE5">
        <w:t xml:space="preserve">, to reduce tax and manage risk, </w:t>
      </w:r>
      <w:r w:rsidR="0036039D">
        <w:t xml:space="preserve">or simply due to poor advice from advisers. </w:t>
      </w:r>
      <w:r w:rsidRPr="00EE66B7">
        <w:t xml:space="preserve">Complex corporate structures can be costly to establish and maintain, and </w:t>
      </w:r>
      <w:r w:rsidR="004B089A">
        <w:t xml:space="preserve">can </w:t>
      </w:r>
      <w:r w:rsidRPr="00EE66B7">
        <w:t xml:space="preserve">limit transparency to members and common law holders in relation to the receipt and use of native title </w:t>
      </w:r>
      <w:r w:rsidR="00FD1C4E">
        <w:t>benefits</w:t>
      </w:r>
      <w:r w:rsidRPr="00EE66B7">
        <w:t xml:space="preserve">. While consideration needs to be given to supporting more flexible corporate structures, there is also a need to provide transparency of these structures. </w:t>
      </w:r>
      <w:r w:rsidR="004B089A">
        <w:t xml:space="preserve">The </w:t>
      </w:r>
      <w:r w:rsidR="003C574C">
        <w:t>CATSI </w:t>
      </w:r>
      <w:r w:rsidRPr="00EE66B7">
        <w:t>Act c</w:t>
      </w:r>
      <w:r w:rsidR="004B089A">
        <w:t>ould</w:t>
      </w:r>
      <w:r w:rsidRPr="00EE66B7">
        <w:t xml:space="preserve"> be amended to provide members with improved visibility of corporation structures by requiring corporations to include in their annual report to the Registrar:</w:t>
      </w:r>
    </w:p>
    <w:p w14:paraId="07A13FD6" w14:textId="77777777" w:rsidR="00EE66B7" w:rsidRPr="00EE66B7" w:rsidRDefault="00EE66B7" w:rsidP="00760D4A">
      <w:pPr>
        <w:numPr>
          <w:ilvl w:val="0"/>
          <w:numId w:val="16"/>
        </w:numPr>
        <w:spacing w:after="40" w:line="276" w:lineRule="auto"/>
        <w:ind w:right="281"/>
        <w:jc w:val="both"/>
        <w:rPr>
          <w:rFonts w:eastAsia="Times New Roman" w:cstheme="minorHAnsi"/>
          <w:color w:val="auto"/>
        </w:rPr>
      </w:pPr>
      <w:r w:rsidRPr="00EE66B7">
        <w:rPr>
          <w:rFonts w:eastAsia="Times New Roman" w:cstheme="minorHAnsi"/>
          <w:color w:val="auto"/>
        </w:rPr>
        <w:t>information about their corporate structure, for example, where the CATSI corporation has associated subsidiaries and/or trusts; and</w:t>
      </w:r>
    </w:p>
    <w:p w14:paraId="07A13FD7" w14:textId="77777777" w:rsidR="00EE66B7" w:rsidRPr="00EE66B7" w:rsidRDefault="00EE66B7" w:rsidP="00760D4A">
      <w:pPr>
        <w:numPr>
          <w:ilvl w:val="0"/>
          <w:numId w:val="16"/>
        </w:numPr>
        <w:spacing w:after="40" w:line="276" w:lineRule="auto"/>
        <w:ind w:right="281"/>
        <w:jc w:val="both"/>
        <w:rPr>
          <w:rFonts w:eastAsia="Times New Roman" w:cstheme="minorHAnsi"/>
          <w:color w:val="auto"/>
        </w:rPr>
      </w:pPr>
      <w:r w:rsidRPr="00EE66B7">
        <w:rPr>
          <w:rFonts w:eastAsia="Times New Roman" w:cstheme="minorHAnsi"/>
          <w:color w:val="auto"/>
        </w:rPr>
        <w:t>the names of the key management personnel such as the Chief Executive Officer</w:t>
      </w:r>
      <w:r w:rsidR="00827CF5">
        <w:rPr>
          <w:rFonts w:eastAsia="Times New Roman" w:cstheme="minorHAnsi"/>
          <w:color w:val="auto"/>
        </w:rPr>
        <w:t xml:space="preserve"> (CEO)</w:t>
      </w:r>
      <w:r w:rsidRPr="00EE66B7">
        <w:rPr>
          <w:rFonts w:eastAsia="Times New Roman" w:cstheme="minorHAnsi"/>
          <w:color w:val="auto"/>
        </w:rPr>
        <w:t>, Chief Operating Officer and Chief Financial Officer</w:t>
      </w:r>
      <w:r w:rsidR="00BC218E">
        <w:rPr>
          <w:rFonts w:eastAsia="Times New Roman" w:cstheme="minorHAnsi"/>
          <w:color w:val="auto"/>
        </w:rPr>
        <w:t xml:space="preserve"> within that structure</w:t>
      </w:r>
      <w:r w:rsidRPr="00EE66B7">
        <w:rPr>
          <w:rFonts w:eastAsia="Times New Roman" w:cstheme="minorHAnsi"/>
          <w:color w:val="auto"/>
        </w:rPr>
        <w:t>.</w:t>
      </w:r>
    </w:p>
    <w:p w14:paraId="07A13FD8" w14:textId="77777777" w:rsidR="00EE66B7" w:rsidRDefault="00EE66B7" w:rsidP="00760D4A">
      <w:pPr>
        <w:pStyle w:val="ListParagraph"/>
        <w:numPr>
          <w:ilvl w:val="1"/>
          <w:numId w:val="26"/>
        </w:numPr>
        <w:tabs>
          <w:tab w:val="left" w:pos="851"/>
        </w:tabs>
        <w:ind w:left="567" w:right="281" w:hanging="567"/>
        <w:contextualSpacing w:val="0"/>
        <w:jc w:val="both"/>
      </w:pPr>
      <w:r w:rsidRPr="00EE66B7">
        <w:t xml:space="preserve">This issue is </w:t>
      </w:r>
      <w:r w:rsidR="00604711">
        <w:t xml:space="preserve">also </w:t>
      </w:r>
      <w:r w:rsidRPr="00EE66B7">
        <w:t xml:space="preserve">explored more in the </w:t>
      </w:r>
      <w:r w:rsidR="00BC218E">
        <w:t>RNTBC</w:t>
      </w:r>
      <w:r w:rsidR="00827CF5">
        <w:t>s</w:t>
      </w:r>
      <w:r w:rsidR="00BC218E">
        <w:t xml:space="preserve"> </w:t>
      </w:r>
      <w:r w:rsidRPr="00054E97">
        <w:t>chapter</w:t>
      </w:r>
      <w:r w:rsidRPr="00EE66B7">
        <w:t>.</w:t>
      </w:r>
    </w:p>
    <w:p w14:paraId="07A13FD9" w14:textId="77777777" w:rsidR="00C25C8B" w:rsidRDefault="00C25C8B" w:rsidP="00760D4A">
      <w:pPr>
        <w:pStyle w:val="Heading3"/>
        <w:ind w:right="281"/>
      </w:pPr>
      <w:bookmarkStart w:id="454" w:name="_Toc44682027"/>
      <w:bookmarkStart w:id="455" w:name="_Toc44682510"/>
      <w:bookmarkStart w:id="456" w:name="_Toc44921350"/>
      <w:bookmarkStart w:id="457" w:name="_Toc44941692"/>
      <w:bookmarkStart w:id="458" w:name="_Toc45003879"/>
      <w:bookmarkStart w:id="459" w:name="_Toc45013859"/>
      <w:bookmarkStart w:id="460" w:name="_Toc45024921"/>
      <w:bookmarkStart w:id="461" w:name="_Toc46827391"/>
      <w:r>
        <w:t>Support for particular types of structures</w:t>
      </w:r>
      <w:bookmarkEnd w:id="454"/>
      <w:bookmarkEnd w:id="455"/>
      <w:bookmarkEnd w:id="456"/>
      <w:bookmarkEnd w:id="457"/>
      <w:bookmarkEnd w:id="458"/>
      <w:bookmarkEnd w:id="459"/>
      <w:bookmarkEnd w:id="460"/>
      <w:bookmarkEnd w:id="461"/>
    </w:p>
    <w:p w14:paraId="07A13FDA" w14:textId="77777777" w:rsidR="00C25C8B" w:rsidRPr="00EE66B7" w:rsidRDefault="00C25C8B"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One response to the NIAA’s online survey suggested that a question for the review should be whether the </w:t>
      </w:r>
      <w:r w:rsidR="003C574C">
        <w:rPr>
          <w:rFonts w:eastAsia="Times New Roman" w:cstheme="minorHAnsi"/>
          <w:color w:val="auto"/>
        </w:rPr>
        <w:t>CATSI Act</w:t>
      </w:r>
      <w:r w:rsidRPr="00EE66B7">
        <w:rPr>
          <w:rFonts w:eastAsia="Times New Roman" w:cstheme="minorHAnsi"/>
          <w:color w:val="auto"/>
        </w:rPr>
        <w:t xml:space="preserve"> could better support profit-driven entities. The response went on to suggest that the </w:t>
      </w:r>
      <w:r w:rsidR="003C574C">
        <w:rPr>
          <w:rFonts w:eastAsia="Times New Roman" w:cstheme="minorHAnsi"/>
          <w:color w:val="auto"/>
        </w:rPr>
        <w:t>CATSI Act</w:t>
      </w:r>
      <w:r w:rsidRPr="00EE66B7">
        <w:rPr>
          <w:rFonts w:eastAsia="Times New Roman" w:cstheme="minorHAnsi"/>
          <w:color w:val="auto"/>
        </w:rPr>
        <w:t xml:space="preserve"> does not seem to align with the policy of Supply Nation certification and specifically identified the Indigeneity requirement, profit distribution and clarity of ownership through shareholdings as areas where there is a lack of alignment. We are keen to hear your views on whether the </w:t>
      </w:r>
      <w:r w:rsidR="003C574C">
        <w:rPr>
          <w:rFonts w:eastAsia="Times New Roman" w:cstheme="minorHAnsi"/>
          <w:color w:val="auto"/>
        </w:rPr>
        <w:t>CATSI Act</w:t>
      </w:r>
      <w:r w:rsidRPr="00EE66B7">
        <w:rPr>
          <w:rFonts w:eastAsia="Times New Roman" w:cstheme="minorHAnsi"/>
          <w:color w:val="auto"/>
        </w:rPr>
        <w:t xml:space="preserve"> could better support profit driven entities and if so, what this support would look like? </w:t>
      </w:r>
    </w:p>
    <w:p w14:paraId="07A13FDB" w14:textId="77777777" w:rsidR="00C25C8B" w:rsidRPr="00EE66B7" w:rsidRDefault="00C25C8B"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It </w:t>
      </w:r>
      <w:r w:rsidR="00FD1C4E">
        <w:rPr>
          <w:rFonts w:eastAsia="Times New Roman" w:cstheme="minorHAnsi"/>
          <w:color w:val="auto"/>
        </w:rPr>
        <w:t>h</w:t>
      </w:r>
      <w:r w:rsidRPr="00EE66B7">
        <w:rPr>
          <w:rFonts w:eastAsia="Times New Roman" w:cstheme="minorHAnsi"/>
          <w:color w:val="auto"/>
        </w:rPr>
        <w:t>as also</w:t>
      </w:r>
      <w:r w:rsidR="00FD1C4E">
        <w:rPr>
          <w:rFonts w:eastAsia="Times New Roman" w:cstheme="minorHAnsi"/>
          <w:color w:val="auto"/>
        </w:rPr>
        <w:t xml:space="preserve"> been</w:t>
      </w:r>
      <w:r w:rsidRPr="00EE66B7">
        <w:rPr>
          <w:rFonts w:eastAsia="Times New Roman" w:cstheme="minorHAnsi"/>
          <w:color w:val="auto"/>
        </w:rPr>
        <w:t xml:space="preserve"> noted that ORIC is registering an increasing number of </w:t>
      </w:r>
      <w:r w:rsidR="00A67717">
        <w:rPr>
          <w:rFonts w:eastAsia="Times New Roman" w:cstheme="minorHAnsi"/>
          <w:color w:val="auto"/>
        </w:rPr>
        <w:t>single member</w:t>
      </w:r>
      <w:r w:rsidRPr="00EE66B7">
        <w:rPr>
          <w:rFonts w:eastAsia="Times New Roman" w:cstheme="minorHAnsi"/>
          <w:color w:val="auto"/>
        </w:rPr>
        <w:t xml:space="preserve"> corporations and consideration should be given as to how the </w:t>
      </w:r>
      <w:r w:rsidR="003C574C">
        <w:rPr>
          <w:rFonts w:eastAsia="Times New Roman" w:cstheme="minorHAnsi"/>
          <w:color w:val="auto"/>
        </w:rPr>
        <w:t>CATSI Act</w:t>
      </w:r>
      <w:r w:rsidRPr="00EE66B7">
        <w:rPr>
          <w:rFonts w:eastAsia="Times New Roman" w:cstheme="minorHAnsi"/>
          <w:color w:val="auto"/>
        </w:rPr>
        <w:t xml:space="preserve"> can be enhanced to help these types of corporations develop and grow. We would like to hear </w:t>
      </w:r>
      <w:r w:rsidR="00BB0F1B">
        <w:rPr>
          <w:rFonts w:eastAsia="Times New Roman" w:cstheme="minorHAnsi"/>
          <w:color w:val="auto"/>
        </w:rPr>
        <w:t>your</w:t>
      </w:r>
      <w:r w:rsidRPr="00EE66B7">
        <w:rPr>
          <w:rFonts w:eastAsia="Times New Roman" w:cstheme="minorHAnsi"/>
          <w:color w:val="auto"/>
        </w:rPr>
        <w:t xml:space="preserve"> thoughts on this matter. </w:t>
      </w:r>
    </w:p>
    <w:p w14:paraId="07A13FDC" w14:textId="77777777" w:rsidR="00EE66B7" w:rsidRPr="00EE66B7" w:rsidRDefault="00EE66B7" w:rsidP="00760D4A">
      <w:pPr>
        <w:pStyle w:val="Heading2"/>
        <w:ind w:right="281"/>
      </w:pPr>
      <w:bookmarkStart w:id="462" w:name="_Toc43210553"/>
      <w:bookmarkStart w:id="463" w:name="_Toc44682028"/>
      <w:bookmarkStart w:id="464" w:name="_Toc44682511"/>
      <w:bookmarkStart w:id="465" w:name="_Toc44921351"/>
      <w:bookmarkStart w:id="466" w:name="_Toc44941693"/>
      <w:bookmarkStart w:id="467" w:name="_Toc45003880"/>
      <w:bookmarkStart w:id="468" w:name="_Toc45013860"/>
      <w:bookmarkStart w:id="469" w:name="_Toc45024922"/>
      <w:bookmarkStart w:id="470" w:name="_Toc46827392"/>
      <w:r w:rsidRPr="00EE66B7">
        <w:t>Size classification</w:t>
      </w:r>
      <w:bookmarkEnd w:id="462"/>
      <w:bookmarkEnd w:id="463"/>
      <w:bookmarkEnd w:id="464"/>
      <w:bookmarkEnd w:id="465"/>
      <w:bookmarkEnd w:id="466"/>
      <w:bookmarkEnd w:id="467"/>
      <w:bookmarkEnd w:id="468"/>
      <w:bookmarkEnd w:id="469"/>
      <w:bookmarkEnd w:id="470"/>
    </w:p>
    <w:p w14:paraId="07A13FDD"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5F03A9">
        <w:rPr>
          <w:rFonts w:eastAsia="Times New Roman" w:cstheme="minorHAnsi"/>
          <w:color w:val="auto"/>
        </w:rPr>
        <w:t>Under</w:t>
      </w:r>
      <w:r w:rsidRPr="00EE66B7">
        <w:t xml:space="preserve"> the </w:t>
      </w:r>
      <w:r w:rsidR="003C574C">
        <w:t>CATSI Act</w:t>
      </w:r>
      <w:r w:rsidRPr="00EE66B7">
        <w:t xml:space="preserve">, a corporation is classified as small, medium or large based on whether </w:t>
      </w:r>
      <w:r w:rsidR="00BC218E">
        <w:t>it</w:t>
      </w:r>
      <w:r w:rsidRPr="00EE66B7">
        <w:t xml:space="preserve"> meet</w:t>
      </w:r>
      <w:r w:rsidR="00BC218E">
        <w:t>s</w:t>
      </w:r>
      <w:r w:rsidRPr="00EE66B7">
        <w:t xml:space="preserve"> thresholds for any two of three criteria relating to income, assets and number of employees. A corporation’s size determines aspects of its governance requirements under the </w:t>
      </w:r>
      <w:r w:rsidR="003C574C">
        <w:t>CATSI Act</w:t>
      </w:r>
      <w:r w:rsidRPr="00EE66B7">
        <w:t xml:space="preserve"> such as the nature of contact details they are required to provide to the Registrar, and how information held by the corporation should be stored and made available to members. </w:t>
      </w:r>
      <w:r w:rsidR="00BC218E">
        <w:t>However</w:t>
      </w:r>
      <w:r w:rsidRPr="00EE66B7">
        <w:t xml:space="preserve">, a corporation’s reporting requirements </w:t>
      </w:r>
      <w:r w:rsidR="00BC218E">
        <w:t>is</w:t>
      </w:r>
      <w:r w:rsidRPr="00EE66B7">
        <w:t xml:space="preserve"> based on </w:t>
      </w:r>
      <w:r w:rsidR="00BC218E">
        <w:t>its</w:t>
      </w:r>
      <w:r w:rsidRPr="00EE66B7">
        <w:t xml:space="preserve"> size and income—also a determinant of size. This can result in a situation where a corporation is categorised as small according to asset and staffing criteria thresholds, but then have more reporting obligations due to its income level. Not only is this confusing, but with so many factors to take account of, it can be difficult for corporations to self-assess in preparing for reporting.</w:t>
      </w:r>
    </w:p>
    <w:p w14:paraId="07A13FDE"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The Technical Review noted </w:t>
      </w:r>
      <w:r w:rsidRPr="00EE66B7">
        <w:rPr>
          <w:rFonts w:eastAsia="Times New Roman" w:cstheme="minorHAnsi"/>
          <w:color w:val="auto"/>
        </w:rPr>
        <w:t xml:space="preserve">that the size classification requirements outlined in the </w:t>
      </w:r>
      <w:r w:rsidR="003C574C">
        <w:rPr>
          <w:rFonts w:eastAsia="Times New Roman" w:cstheme="minorHAnsi"/>
          <w:color w:val="auto"/>
        </w:rPr>
        <w:t>CATSI Act</w:t>
      </w:r>
      <w:r w:rsidRPr="00EE66B7">
        <w:rPr>
          <w:rFonts w:eastAsia="Times New Roman" w:cstheme="minorHAnsi"/>
          <w:color w:val="auto"/>
        </w:rPr>
        <w:t xml:space="preserve"> do not adequately address the differences between the types of, and activities undertaken by, CATSI corporations. For example, a small, passive land holding body may be subject to the same reporting requirements as a small CATSI corporation with income and employees. </w:t>
      </w:r>
    </w:p>
    <w:p w14:paraId="07A13FDF" w14:textId="77777777" w:rsidR="00433E67" w:rsidRDefault="00DC33E6"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65705A">
        <w:rPr>
          <w:rFonts w:eastAsia="Times New Roman" w:cstheme="minorHAnsi"/>
          <w:color w:val="auto"/>
        </w:rPr>
        <w:t xml:space="preserve">When consulting on proposed amendments to the CATSI Act in 2018, ORIC sought views on </w:t>
      </w:r>
      <w:r w:rsidRPr="00EE66B7">
        <w:t xml:space="preserve">aligning the </w:t>
      </w:r>
      <w:r>
        <w:t>CATSI Act</w:t>
      </w:r>
      <w:r w:rsidRPr="00EE66B7">
        <w:t xml:space="preserve"> size classification framework with that of the Australian Charities and Not-for-profits Commission (ACNC), under </w:t>
      </w:r>
      <w:r w:rsidRPr="0065705A">
        <w:rPr>
          <w:rFonts w:eastAsia="Times New Roman" w:cstheme="minorHAnsi"/>
          <w:color w:val="auto"/>
        </w:rPr>
        <w:t>which</w:t>
      </w:r>
      <w:r w:rsidRPr="00EE66B7">
        <w:t xml:space="preserve"> </w:t>
      </w:r>
      <w:r>
        <w:t xml:space="preserve">around </w:t>
      </w:r>
      <w:r w:rsidRPr="00EE66B7">
        <w:t>30 per cent of CATSI corporations are registered. This proposal would c</w:t>
      </w:r>
      <w:r w:rsidRPr="0065705A">
        <w:rPr>
          <w:rFonts w:eastAsia="Times New Roman" w:cstheme="minorHAnsi"/>
          <w:color w:val="auto"/>
        </w:rPr>
        <w:t xml:space="preserve">hange the size classification test to be based on </w:t>
      </w:r>
      <w:r w:rsidRPr="00BC4F5E">
        <w:rPr>
          <w:rFonts w:eastAsia="Times New Roman" w:cstheme="minorHAnsi"/>
          <w:color w:val="auto"/>
        </w:rPr>
        <w:t xml:space="preserve">revenue only </w:t>
      </w:r>
      <w:r w:rsidRPr="0065705A">
        <w:rPr>
          <w:rFonts w:eastAsia="Times New Roman" w:cstheme="minorHAnsi"/>
          <w:color w:val="auto"/>
        </w:rPr>
        <w:t>and align the revenue thresholds used to determine size with the ACNC classifications. Table 4.1 outlines the current thresholds noting that a 2018 review of the ACNC legislation</w:t>
      </w:r>
      <w:r w:rsidRPr="00EE66B7">
        <w:rPr>
          <w:rFonts w:eastAsia="Times New Roman" w:cstheme="minorHAnsi"/>
          <w:color w:val="auto"/>
          <w:vertAlign w:val="superscript"/>
        </w:rPr>
        <w:footnoteReference w:id="33"/>
      </w:r>
      <w:r w:rsidRPr="0065705A">
        <w:rPr>
          <w:rFonts w:eastAsia="Times New Roman" w:cstheme="minorHAnsi"/>
          <w:color w:val="auto"/>
        </w:rPr>
        <w:t xml:space="preserve"> recommended further increasing the ACNC revenue thresholds.</w:t>
      </w:r>
      <w:r w:rsidRPr="00EE66B7">
        <w:rPr>
          <w:rFonts w:eastAsia="Times New Roman" w:cstheme="minorHAnsi"/>
          <w:color w:val="auto"/>
          <w:vertAlign w:val="superscript"/>
        </w:rPr>
        <w:footnoteReference w:id="34"/>
      </w:r>
    </w:p>
    <w:p w14:paraId="07A13FE0" w14:textId="77777777" w:rsidR="00433E67" w:rsidRDefault="00433E67">
      <w:pPr>
        <w:rPr>
          <w:rFonts w:eastAsia="Times New Roman" w:cstheme="minorHAnsi"/>
          <w:color w:val="auto"/>
        </w:rPr>
      </w:pPr>
      <w:r>
        <w:rPr>
          <w:rFonts w:eastAsia="Times New Roman" w:cstheme="minorHAnsi"/>
          <w:color w:val="auto"/>
        </w:rPr>
        <w:br w:type="page"/>
      </w:r>
    </w:p>
    <w:p w14:paraId="07A13FE1" w14:textId="77777777" w:rsidR="00BF3943" w:rsidRDefault="00BF3943" w:rsidP="00760D4A">
      <w:pPr>
        <w:tabs>
          <w:tab w:val="left" w:pos="851"/>
        </w:tabs>
        <w:spacing w:after="0"/>
        <w:ind w:right="281"/>
        <w:jc w:val="both"/>
        <w:rPr>
          <w:sz w:val="16"/>
          <w:szCs w:val="16"/>
        </w:rPr>
      </w:pPr>
    </w:p>
    <w:p w14:paraId="07A13FE2" w14:textId="77777777" w:rsidR="00EE66B7" w:rsidRPr="00EE66B7" w:rsidRDefault="00EE66B7" w:rsidP="00760D4A">
      <w:pPr>
        <w:ind w:right="281"/>
        <w:rPr>
          <w:rFonts w:cstheme="minorHAnsi"/>
          <w:b/>
          <w:iCs/>
          <w:color w:val="00948D" w:themeColor="accent3"/>
        </w:rPr>
      </w:pPr>
      <w:r w:rsidRPr="00EE66B7">
        <w:rPr>
          <w:rFonts w:asciiTheme="majorHAnsi" w:hAnsiTheme="majorHAnsi"/>
          <w:b/>
          <w:iCs/>
          <w:color w:val="00948D" w:themeColor="accent3"/>
          <w:szCs w:val="18"/>
        </w:rPr>
        <w:t xml:space="preserve">Table </w:t>
      </w:r>
      <w:r w:rsidR="005F03A9">
        <w:rPr>
          <w:rFonts w:asciiTheme="majorHAnsi" w:hAnsiTheme="majorHAnsi"/>
          <w:b/>
          <w:iCs/>
          <w:color w:val="00948D" w:themeColor="accent3"/>
          <w:szCs w:val="18"/>
        </w:rPr>
        <w:t>4.1:</w:t>
      </w:r>
      <w:r w:rsidRPr="00EE66B7">
        <w:rPr>
          <w:rFonts w:asciiTheme="majorHAnsi" w:hAnsiTheme="majorHAnsi"/>
          <w:b/>
          <w:iCs/>
          <w:color w:val="00948D" w:themeColor="accent3"/>
          <w:szCs w:val="18"/>
        </w:rPr>
        <w:t xml:space="preserve"> </w:t>
      </w:r>
      <w:r w:rsidR="00A66C03">
        <w:rPr>
          <w:rFonts w:asciiTheme="majorHAnsi" w:hAnsiTheme="majorHAnsi"/>
          <w:b/>
          <w:iCs/>
          <w:color w:val="00948D" w:themeColor="accent3"/>
          <w:szCs w:val="18"/>
        </w:rPr>
        <w:t>Income and r</w:t>
      </w:r>
      <w:r w:rsidRPr="00EE66B7">
        <w:rPr>
          <w:rFonts w:asciiTheme="majorHAnsi" w:hAnsiTheme="majorHAnsi"/>
          <w:b/>
          <w:iCs/>
          <w:color w:val="00948D" w:themeColor="accent3"/>
          <w:szCs w:val="18"/>
        </w:rPr>
        <w:t>evenue thresholds to determine corporation size</w:t>
      </w:r>
    </w:p>
    <w:tbl>
      <w:tblPr>
        <w:tblStyle w:val="NIAADefaultTableStyle"/>
        <w:tblW w:w="5000" w:type="pct"/>
        <w:tblLook w:val="04A0" w:firstRow="1" w:lastRow="0" w:firstColumn="1" w:lastColumn="0" w:noHBand="0" w:noVBand="1"/>
        <w:tblDescription w:val="Table 4.1: Income and revenue thresholds to determine corporation size"/>
      </w:tblPr>
      <w:tblGrid>
        <w:gridCol w:w="1829"/>
        <w:gridCol w:w="3273"/>
        <w:gridCol w:w="1757"/>
        <w:gridCol w:w="3345"/>
      </w:tblGrid>
      <w:tr w:rsidR="00EE66B7" w:rsidRPr="00EE66B7" w14:paraId="07A13FE5" w14:textId="77777777" w:rsidTr="0022452A">
        <w:trPr>
          <w:cnfStyle w:val="100000000000" w:firstRow="1" w:lastRow="0" w:firstColumn="0" w:lastColumn="0" w:oddVBand="0" w:evenVBand="0" w:oddHBand="0" w:evenHBand="0" w:firstRowFirstColumn="0" w:firstRowLastColumn="0" w:lastRowFirstColumn="0" w:lastRowLastColumn="0"/>
        </w:trPr>
        <w:tc>
          <w:tcPr>
            <w:tcW w:w="2500" w:type="pct"/>
            <w:gridSpan w:val="2"/>
          </w:tcPr>
          <w:p w14:paraId="07A13FE3" w14:textId="77777777" w:rsidR="00EE66B7" w:rsidRPr="005F03A9" w:rsidRDefault="00EE66B7" w:rsidP="00BF3943">
            <w:pPr>
              <w:ind w:right="281"/>
              <w:jc w:val="both"/>
              <w:rPr>
                <w:rFonts w:eastAsia="Times New Roman" w:cstheme="minorHAnsi"/>
                <w:b w:val="0"/>
                <w:color w:val="auto"/>
              </w:rPr>
            </w:pPr>
            <w:r w:rsidRPr="00BF3943">
              <w:rPr>
                <w:color w:val="FFFFFF" w:themeColor="background1"/>
              </w:rPr>
              <w:t xml:space="preserve">Current </w:t>
            </w:r>
            <w:r w:rsidR="00BC4F5E">
              <w:rPr>
                <w:color w:val="FFFFFF" w:themeColor="background1"/>
              </w:rPr>
              <w:t xml:space="preserve">income </w:t>
            </w:r>
            <w:r w:rsidRPr="00BF3943">
              <w:rPr>
                <w:color w:val="FFFFFF" w:themeColor="background1"/>
              </w:rPr>
              <w:t>thresholds</w:t>
            </w:r>
            <w:r w:rsidR="00BC4F5E" w:rsidRPr="00BC4F5E">
              <w:rPr>
                <w:rFonts w:eastAsia="Times New Roman" w:cstheme="minorHAnsi"/>
                <w:color w:val="FFFFFF" w:themeColor="background1"/>
                <w:vertAlign w:val="superscript"/>
              </w:rPr>
              <w:t>1</w:t>
            </w:r>
          </w:p>
        </w:tc>
        <w:tc>
          <w:tcPr>
            <w:tcW w:w="2500" w:type="pct"/>
            <w:gridSpan w:val="2"/>
          </w:tcPr>
          <w:p w14:paraId="07A13FE4" w14:textId="77777777" w:rsidR="00EE66B7" w:rsidRPr="005F03A9" w:rsidRDefault="00EE66B7" w:rsidP="00760D4A">
            <w:pPr>
              <w:spacing w:after="40" w:line="276" w:lineRule="auto"/>
              <w:ind w:right="281"/>
              <w:jc w:val="both"/>
              <w:rPr>
                <w:rFonts w:eastAsia="Times New Roman" w:cstheme="minorHAnsi"/>
                <w:b w:val="0"/>
                <w:color w:val="auto"/>
              </w:rPr>
            </w:pPr>
            <w:r w:rsidRPr="00BF3943">
              <w:rPr>
                <w:rFonts w:eastAsia="Times New Roman" w:cstheme="minorHAnsi"/>
                <w:color w:val="FFFFFF" w:themeColor="background1"/>
              </w:rPr>
              <w:t>Proposed</w:t>
            </w:r>
            <w:r w:rsidR="00BC4F5E">
              <w:rPr>
                <w:rFonts w:eastAsia="Times New Roman" w:cstheme="minorHAnsi"/>
                <w:color w:val="FFFFFF" w:themeColor="background1"/>
              </w:rPr>
              <w:t xml:space="preserve"> revenue </w:t>
            </w:r>
            <w:r w:rsidRPr="00BF3943">
              <w:rPr>
                <w:rFonts w:eastAsia="Times New Roman" w:cstheme="minorHAnsi"/>
                <w:color w:val="FFFFFF" w:themeColor="background1"/>
              </w:rPr>
              <w:t xml:space="preserve"> thresholds</w:t>
            </w:r>
            <w:r w:rsidRPr="00BF3943">
              <w:rPr>
                <w:rFonts w:eastAsia="Times New Roman" w:cstheme="minorHAnsi"/>
                <w:color w:val="FFFFFF" w:themeColor="background1"/>
                <w:vertAlign w:val="superscript"/>
              </w:rPr>
              <w:t>2</w:t>
            </w:r>
          </w:p>
        </w:tc>
      </w:tr>
      <w:tr w:rsidR="00EE66B7" w:rsidRPr="00EE66B7" w14:paraId="07A13FEA" w14:textId="77777777" w:rsidTr="005F03A9">
        <w:trPr>
          <w:cnfStyle w:val="000000100000" w:firstRow="0" w:lastRow="0" w:firstColumn="0" w:lastColumn="0" w:oddVBand="0" w:evenVBand="0" w:oddHBand="1" w:evenHBand="0" w:firstRowFirstColumn="0" w:firstRowLastColumn="0" w:lastRowFirstColumn="0" w:lastRowLastColumn="0"/>
        </w:trPr>
        <w:tc>
          <w:tcPr>
            <w:tcW w:w="896" w:type="pct"/>
          </w:tcPr>
          <w:p w14:paraId="07A13FE6"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Small</w:t>
            </w:r>
          </w:p>
        </w:tc>
        <w:tc>
          <w:tcPr>
            <w:tcW w:w="1604" w:type="pct"/>
          </w:tcPr>
          <w:p w14:paraId="07A13FE7"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Less than $100,000</w:t>
            </w:r>
          </w:p>
        </w:tc>
        <w:tc>
          <w:tcPr>
            <w:tcW w:w="861" w:type="pct"/>
          </w:tcPr>
          <w:p w14:paraId="07A13FE8"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Small</w:t>
            </w:r>
          </w:p>
        </w:tc>
        <w:tc>
          <w:tcPr>
            <w:tcW w:w="1639" w:type="pct"/>
          </w:tcPr>
          <w:p w14:paraId="07A13FE9"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Less than $250,000</w:t>
            </w:r>
          </w:p>
        </w:tc>
      </w:tr>
      <w:tr w:rsidR="00EE66B7" w:rsidRPr="00EE66B7" w14:paraId="07A13FEF" w14:textId="77777777" w:rsidTr="005F03A9">
        <w:trPr>
          <w:cnfStyle w:val="000000010000" w:firstRow="0" w:lastRow="0" w:firstColumn="0" w:lastColumn="0" w:oddVBand="0" w:evenVBand="0" w:oddHBand="0" w:evenHBand="1" w:firstRowFirstColumn="0" w:firstRowLastColumn="0" w:lastRowFirstColumn="0" w:lastRowLastColumn="0"/>
        </w:trPr>
        <w:tc>
          <w:tcPr>
            <w:tcW w:w="896" w:type="pct"/>
          </w:tcPr>
          <w:p w14:paraId="07A13FEB"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 xml:space="preserve">Medium </w:t>
            </w:r>
          </w:p>
        </w:tc>
        <w:tc>
          <w:tcPr>
            <w:tcW w:w="1604" w:type="pct"/>
          </w:tcPr>
          <w:p w14:paraId="07A13FEC"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Between $100,000 and $5 million</w:t>
            </w:r>
          </w:p>
        </w:tc>
        <w:tc>
          <w:tcPr>
            <w:tcW w:w="861" w:type="pct"/>
          </w:tcPr>
          <w:p w14:paraId="07A13FED"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Medium</w:t>
            </w:r>
          </w:p>
        </w:tc>
        <w:tc>
          <w:tcPr>
            <w:tcW w:w="1639" w:type="pct"/>
          </w:tcPr>
          <w:p w14:paraId="07A13FEE"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$250,000 or more and less than $1 million</w:t>
            </w:r>
          </w:p>
        </w:tc>
      </w:tr>
      <w:tr w:rsidR="00EE66B7" w:rsidRPr="00EE66B7" w14:paraId="07A13FF4" w14:textId="77777777" w:rsidTr="005F03A9">
        <w:trPr>
          <w:cnfStyle w:val="000000100000" w:firstRow="0" w:lastRow="0" w:firstColumn="0" w:lastColumn="0" w:oddVBand="0" w:evenVBand="0" w:oddHBand="1" w:evenHBand="0" w:firstRowFirstColumn="0" w:firstRowLastColumn="0" w:lastRowFirstColumn="0" w:lastRowLastColumn="0"/>
        </w:trPr>
        <w:tc>
          <w:tcPr>
            <w:tcW w:w="896" w:type="pct"/>
          </w:tcPr>
          <w:p w14:paraId="07A13FF0"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Large</w:t>
            </w:r>
          </w:p>
        </w:tc>
        <w:tc>
          <w:tcPr>
            <w:tcW w:w="1604" w:type="pct"/>
          </w:tcPr>
          <w:p w14:paraId="07A13FF1"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$5 million or more</w:t>
            </w:r>
          </w:p>
        </w:tc>
        <w:tc>
          <w:tcPr>
            <w:tcW w:w="861" w:type="pct"/>
          </w:tcPr>
          <w:p w14:paraId="07A13FF2"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Large</w:t>
            </w:r>
          </w:p>
        </w:tc>
        <w:tc>
          <w:tcPr>
            <w:tcW w:w="1639" w:type="pct"/>
          </w:tcPr>
          <w:p w14:paraId="07A13FF3" w14:textId="77777777" w:rsidR="00EE66B7" w:rsidRPr="00EE66B7" w:rsidRDefault="00EE66B7" w:rsidP="00760D4A">
            <w:pPr>
              <w:spacing w:after="40" w:line="276" w:lineRule="auto"/>
              <w:ind w:right="281"/>
              <w:jc w:val="both"/>
              <w:rPr>
                <w:rFonts w:eastAsia="Times New Roman" w:cstheme="minorHAnsi"/>
                <w:color w:val="auto"/>
              </w:rPr>
            </w:pPr>
            <w:r w:rsidRPr="00EE66B7">
              <w:rPr>
                <w:rFonts w:eastAsia="Times New Roman" w:cstheme="minorHAnsi"/>
                <w:color w:val="auto"/>
              </w:rPr>
              <w:t>$1 million or more</w:t>
            </w:r>
          </w:p>
        </w:tc>
      </w:tr>
    </w:tbl>
    <w:p w14:paraId="07A13FF5" w14:textId="77777777" w:rsidR="00EE66B7" w:rsidRPr="00EE66B7" w:rsidRDefault="00EE66B7" w:rsidP="00760D4A">
      <w:pPr>
        <w:spacing w:after="40" w:line="276" w:lineRule="auto"/>
        <w:ind w:left="567" w:right="281" w:hanging="567"/>
        <w:jc w:val="both"/>
        <w:rPr>
          <w:rFonts w:eastAsia="Times New Roman" w:cstheme="minorHAnsi"/>
          <w:color w:val="auto"/>
          <w:sz w:val="16"/>
          <w:szCs w:val="16"/>
        </w:rPr>
      </w:pPr>
      <w:r w:rsidRPr="00EE66B7">
        <w:rPr>
          <w:rFonts w:eastAsia="Times New Roman" w:cstheme="minorHAnsi"/>
          <w:color w:val="auto"/>
          <w:sz w:val="16"/>
          <w:szCs w:val="16"/>
        </w:rPr>
        <w:t xml:space="preserve">Note 1: </w:t>
      </w:r>
      <w:r w:rsidR="000E05AA">
        <w:rPr>
          <w:rFonts w:eastAsia="Times New Roman" w:cstheme="minorHAnsi"/>
          <w:color w:val="auto"/>
          <w:sz w:val="16"/>
          <w:szCs w:val="16"/>
        </w:rPr>
        <w:tab/>
      </w:r>
      <w:r w:rsidR="00BC4F5E">
        <w:rPr>
          <w:rFonts w:eastAsia="Times New Roman" w:cstheme="minorHAnsi"/>
          <w:color w:val="auto"/>
          <w:sz w:val="16"/>
          <w:szCs w:val="16"/>
        </w:rPr>
        <w:t>I</w:t>
      </w:r>
      <w:r w:rsidRPr="00EE66B7">
        <w:rPr>
          <w:rFonts w:eastAsia="Times New Roman" w:cstheme="minorHAnsi"/>
          <w:color w:val="auto"/>
          <w:sz w:val="16"/>
          <w:szCs w:val="16"/>
        </w:rPr>
        <w:t xml:space="preserve">ncome is one of three criteria used to determine size classification under the </w:t>
      </w:r>
      <w:r w:rsidR="003C574C">
        <w:rPr>
          <w:rFonts w:eastAsia="Times New Roman" w:cstheme="minorHAnsi"/>
          <w:color w:val="auto"/>
          <w:sz w:val="16"/>
          <w:szCs w:val="16"/>
        </w:rPr>
        <w:t>CATSI Act</w:t>
      </w:r>
      <w:r w:rsidRPr="00EE66B7">
        <w:rPr>
          <w:rFonts w:eastAsia="Times New Roman" w:cstheme="minorHAnsi"/>
          <w:color w:val="auto"/>
          <w:sz w:val="16"/>
          <w:szCs w:val="16"/>
        </w:rPr>
        <w:t xml:space="preserve">; corporations’ sizes are determined when they meet the thresholds for two of three criteria. The other criteria are the value of the corporation’s assets and the number of its employees. </w:t>
      </w:r>
    </w:p>
    <w:p w14:paraId="07A13FF6" w14:textId="77777777" w:rsidR="00EE66B7" w:rsidRDefault="00EE66B7" w:rsidP="00760D4A">
      <w:pPr>
        <w:spacing w:after="40" w:line="276" w:lineRule="auto"/>
        <w:ind w:left="567" w:right="281" w:hanging="567"/>
        <w:jc w:val="both"/>
        <w:rPr>
          <w:rFonts w:eastAsia="Times New Roman" w:cstheme="minorHAnsi"/>
          <w:i/>
          <w:color w:val="auto"/>
          <w:sz w:val="16"/>
          <w:szCs w:val="16"/>
        </w:rPr>
      </w:pPr>
      <w:r w:rsidRPr="00EE66B7">
        <w:rPr>
          <w:rFonts w:eastAsia="Times New Roman" w:cstheme="minorHAnsi"/>
          <w:color w:val="auto"/>
          <w:sz w:val="16"/>
          <w:szCs w:val="16"/>
        </w:rPr>
        <w:t xml:space="preserve">Note 2: The proposed thresholds as based on the revenue thresholds to determine entity size as specified in the </w:t>
      </w:r>
      <w:r w:rsidR="00FE4ED5" w:rsidRPr="00FE4ED5">
        <w:rPr>
          <w:rFonts w:eastAsia="Times New Roman" w:cstheme="minorHAnsi"/>
          <w:color w:val="auto"/>
          <w:sz w:val="16"/>
          <w:szCs w:val="16"/>
        </w:rPr>
        <w:t>ACNC Act</w:t>
      </w:r>
      <w:r w:rsidRPr="00EE66B7">
        <w:rPr>
          <w:rFonts w:eastAsia="Times New Roman" w:cstheme="minorHAnsi"/>
          <w:color w:val="auto"/>
          <w:sz w:val="16"/>
          <w:szCs w:val="16"/>
        </w:rPr>
        <w:t xml:space="preserve"> as at 16 June 2020</w:t>
      </w:r>
      <w:r w:rsidRPr="00EE66B7">
        <w:rPr>
          <w:rFonts w:eastAsia="Times New Roman" w:cstheme="minorHAnsi"/>
          <w:i/>
          <w:color w:val="auto"/>
          <w:sz w:val="16"/>
          <w:szCs w:val="16"/>
        </w:rPr>
        <w:t>.</w:t>
      </w:r>
    </w:p>
    <w:p w14:paraId="07A13FF7" w14:textId="77777777" w:rsidR="003B5B49" w:rsidRPr="00EE66B7" w:rsidRDefault="003B5B49" w:rsidP="00BC4F5E">
      <w:pPr>
        <w:spacing w:line="276" w:lineRule="auto"/>
        <w:ind w:left="567" w:right="281" w:hanging="567"/>
        <w:jc w:val="both"/>
        <w:rPr>
          <w:rFonts w:ascii="Arial" w:eastAsia="Times New Roman" w:hAnsi="Arial" w:cstheme="minorHAnsi"/>
          <w:i/>
          <w:color w:val="auto"/>
          <w:sz w:val="16"/>
          <w:szCs w:val="16"/>
          <w:lang w:val="en-US"/>
        </w:rPr>
      </w:pPr>
      <w:r w:rsidRPr="00797AAC">
        <w:rPr>
          <w:rFonts w:eastAsia="Times New Roman" w:cstheme="minorHAnsi"/>
          <w:color w:val="auto"/>
          <w:sz w:val="16"/>
          <w:szCs w:val="16"/>
        </w:rPr>
        <w:t xml:space="preserve">Source: </w:t>
      </w:r>
      <w:r>
        <w:rPr>
          <w:rFonts w:eastAsia="Times New Roman" w:cstheme="minorHAnsi"/>
          <w:color w:val="auto"/>
          <w:sz w:val="16"/>
          <w:szCs w:val="16"/>
        </w:rPr>
        <w:tab/>
        <w:t xml:space="preserve">CATSI Act </w:t>
      </w:r>
      <w:r w:rsidR="00BC4F5E">
        <w:rPr>
          <w:rFonts w:eastAsia="Times New Roman" w:cstheme="minorHAnsi"/>
          <w:color w:val="auto"/>
          <w:sz w:val="16"/>
          <w:szCs w:val="16"/>
        </w:rPr>
        <w:t>Regulation 37-10.01</w:t>
      </w:r>
      <w:r>
        <w:rPr>
          <w:rFonts w:eastAsia="Times New Roman" w:cstheme="minorHAnsi"/>
          <w:color w:val="auto"/>
          <w:sz w:val="16"/>
          <w:szCs w:val="16"/>
        </w:rPr>
        <w:t xml:space="preserve"> and ACNC Act section </w:t>
      </w:r>
      <w:r w:rsidR="00BC4F5E">
        <w:rPr>
          <w:rFonts w:eastAsia="Times New Roman" w:cstheme="minorHAnsi"/>
          <w:color w:val="auto"/>
          <w:sz w:val="16"/>
          <w:szCs w:val="16"/>
        </w:rPr>
        <w:t>205-25</w:t>
      </w:r>
      <w:r w:rsidRPr="00797AAC">
        <w:rPr>
          <w:rFonts w:eastAsia="Times New Roman" w:cstheme="minorHAnsi"/>
          <w:color w:val="auto"/>
          <w:sz w:val="16"/>
          <w:szCs w:val="16"/>
        </w:rPr>
        <w:t>.</w:t>
      </w:r>
    </w:p>
    <w:p w14:paraId="07A13FF8" w14:textId="77777777" w:rsidR="00EE66B7" w:rsidRPr="00EE66B7"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Implementation of this size classification change in line with the ACNC’s current framework would result in another 118 </w:t>
      </w:r>
      <w:r w:rsidRPr="00B3082E">
        <w:t>corporations</w:t>
      </w:r>
      <w:r w:rsidRPr="00EE66B7">
        <w:rPr>
          <w:rFonts w:eastAsia="Times New Roman" w:cstheme="minorHAnsi"/>
          <w:color w:val="auto"/>
        </w:rPr>
        <w:t xml:space="preserve"> being classified as small, 368 fewer corporations being classified as medium and a further 250 corporations being classified as large as illustrated in Figure </w:t>
      </w:r>
      <w:r w:rsidR="00DC33E6">
        <w:rPr>
          <w:rFonts w:eastAsia="Times New Roman" w:cstheme="minorHAnsi"/>
          <w:color w:val="auto"/>
        </w:rPr>
        <w:t>4.</w:t>
      </w:r>
      <w:r w:rsidRPr="00EE66B7">
        <w:rPr>
          <w:rFonts w:eastAsia="Times New Roman" w:cstheme="minorHAnsi"/>
          <w:color w:val="auto"/>
        </w:rPr>
        <w:t>1.</w:t>
      </w:r>
    </w:p>
    <w:p w14:paraId="07A13FF9" w14:textId="77777777" w:rsidR="00CD382A" w:rsidRPr="00CD382A" w:rsidRDefault="00CD382A" w:rsidP="00760D4A">
      <w:pPr>
        <w:tabs>
          <w:tab w:val="left" w:pos="851"/>
        </w:tabs>
        <w:spacing w:after="0"/>
        <w:ind w:right="281"/>
        <w:jc w:val="both"/>
        <w:rPr>
          <w:sz w:val="16"/>
          <w:szCs w:val="16"/>
        </w:rPr>
      </w:pPr>
    </w:p>
    <w:p w14:paraId="07A13FFA" w14:textId="77777777" w:rsidR="00EE66B7" w:rsidRPr="00EE66B7" w:rsidRDefault="00EE66B7" w:rsidP="00433E67">
      <w:pPr>
        <w:keepNext/>
        <w:tabs>
          <w:tab w:val="left" w:pos="851"/>
          <w:tab w:val="left" w:pos="993"/>
        </w:tabs>
        <w:spacing w:after="0"/>
        <w:ind w:right="281"/>
        <w:jc w:val="both"/>
        <w:rPr>
          <w:rFonts w:asciiTheme="majorHAnsi" w:hAnsiTheme="majorHAnsi"/>
          <w:b/>
          <w:iCs/>
          <w:color w:val="00948D" w:themeColor="accent3"/>
          <w:szCs w:val="18"/>
        </w:rPr>
      </w:pPr>
      <w:r w:rsidRPr="00EE66B7">
        <w:rPr>
          <w:rFonts w:asciiTheme="majorHAnsi" w:hAnsiTheme="majorHAnsi"/>
          <w:b/>
          <w:iCs/>
          <w:color w:val="00948D" w:themeColor="accent3"/>
          <w:szCs w:val="18"/>
        </w:rPr>
        <w:t xml:space="preserve">Figure </w:t>
      </w:r>
      <w:r w:rsidR="005F03A9">
        <w:rPr>
          <w:rFonts w:asciiTheme="majorHAnsi" w:hAnsiTheme="majorHAnsi"/>
          <w:b/>
          <w:iCs/>
          <w:color w:val="00948D" w:themeColor="accent3"/>
          <w:szCs w:val="18"/>
        </w:rPr>
        <w:t>4</w:t>
      </w:r>
      <w:r w:rsidR="0070766B">
        <w:rPr>
          <w:rFonts w:asciiTheme="majorHAnsi" w:hAnsiTheme="majorHAnsi"/>
          <w:b/>
          <w:iCs/>
          <w:color w:val="00948D" w:themeColor="accent3"/>
          <w:szCs w:val="18"/>
        </w:rPr>
        <w:t>.</w:t>
      </w:r>
      <w:r w:rsidR="005F03A9">
        <w:rPr>
          <w:rFonts w:asciiTheme="majorHAnsi" w:hAnsiTheme="majorHAnsi"/>
          <w:b/>
          <w:iCs/>
          <w:color w:val="00948D" w:themeColor="accent3"/>
          <w:szCs w:val="18"/>
        </w:rPr>
        <w:t>1:</w:t>
      </w:r>
      <w:r w:rsidRPr="00EE66B7">
        <w:rPr>
          <w:rFonts w:asciiTheme="majorHAnsi" w:hAnsiTheme="majorHAnsi"/>
          <w:b/>
          <w:iCs/>
          <w:color w:val="00948D" w:themeColor="accent3"/>
          <w:szCs w:val="18"/>
        </w:rPr>
        <w:t xml:space="preserve"> </w:t>
      </w:r>
      <w:r w:rsidR="00540348">
        <w:rPr>
          <w:rFonts w:asciiTheme="majorHAnsi" w:hAnsiTheme="majorHAnsi"/>
          <w:b/>
          <w:iCs/>
          <w:color w:val="00948D" w:themeColor="accent3"/>
          <w:szCs w:val="18"/>
        </w:rPr>
        <w:tab/>
      </w:r>
      <w:r w:rsidRPr="00EE66B7">
        <w:rPr>
          <w:rFonts w:asciiTheme="majorHAnsi" w:hAnsiTheme="majorHAnsi"/>
          <w:b/>
          <w:iCs/>
          <w:color w:val="00948D" w:themeColor="accent3"/>
          <w:szCs w:val="18"/>
        </w:rPr>
        <w:t>Changes to the number of CATSI corporations under ACNC size classification based on ORIC corporation data as at 12 March 2020</w:t>
      </w:r>
    </w:p>
    <w:p w14:paraId="07A13FFB" w14:textId="77777777" w:rsidR="00EE66B7" w:rsidRPr="00EE66B7" w:rsidRDefault="00BC218E" w:rsidP="00760D4A">
      <w:pPr>
        <w:ind w:right="281"/>
        <w:jc w:val="both"/>
      </w:pPr>
      <w:r>
        <w:rPr>
          <w:noProof/>
          <w:lang w:eastAsia="en-AU"/>
        </w:rPr>
        <w:drawing>
          <wp:inline distT="0" distB="0" distL="0" distR="0" wp14:anchorId="07A141FD" wp14:editId="07A141FE">
            <wp:extent cx="6400800" cy="3343275"/>
            <wp:effectExtent l="0" t="0" r="0" b="0"/>
            <wp:docPr id="7" name="Chart 7" descr="Figure 4.1: Changes to the number of CATSI corporations under ACNC size classification based on ORIC corporation data as at 12 March 2020: Small: Curent 1669, ACNC 1787; Medium: Current 629, ACNC 261; Large Current: 172, ACNC 4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7A13FFC" w14:textId="77777777" w:rsidR="00EE66B7" w:rsidRDefault="00EE66B7" w:rsidP="00760D4A">
      <w:pPr>
        <w:spacing w:line="276" w:lineRule="auto"/>
        <w:ind w:left="567" w:right="281" w:hanging="567"/>
        <w:jc w:val="both"/>
        <w:rPr>
          <w:rFonts w:eastAsia="Times New Roman" w:cstheme="minorHAnsi"/>
          <w:color w:val="auto"/>
          <w:sz w:val="16"/>
          <w:szCs w:val="16"/>
        </w:rPr>
      </w:pPr>
      <w:r w:rsidRPr="00EE66B7">
        <w:rPr>
          <w:rFonts w:eastAsia="Times New Roman" w:cstheme="minorHAnsi"/>
          <w:color w:val="auto"/>
          <w:sz w:val="16"/>
          <w:szCs w:val="16"/>
        </w:rPr>
        <w:t xml:space="preserve">Note: </w:t>
      </w:r>
      <w:r w:rsidR="000E05AA">
        <w:rPr>
          <w:rFonts w:eastAsia="Times New Roman" w:cstheme="minorHAnsi"/>
          <w:color w:val="auto"/>
          <w:sz w:val="16"/>
          <w:szCs w:val="16"/>
        </w:rPr>
        <w:tab/>
      </w:r>
      <w:r w:rsidRPr="00EE66B7">
        <w:rPr>
          <w:rFonts w:eastAsia="Times New Roman" w:cstheme="minorHAnsi"/>
          <w:color w:val="auto"/>
          <w:sz w:val="16"/>
          <w:szCs w:val="16"/>
        </w:rPr>
        <w:t xml:space="preserve">The corporations included in the figure above are those corporations that have lodged income information for 2018–19 and 2017–18. For corporations that have lodged income information for both financial years, their 2018–19 income figure has been used for this analysis. Corporations not included in the table above are those that have not lodged 2018–19 or 2017–18 reports with ORIC or were not required to report. </w:t>
      </w:r>
    </w:p>
    <w:p w14:paraId="07A13FFD" w14:textId="77777777" w:rsidR="00797AAC" w:rsidRPr="00EE66B7" w:rsidRDefault="00797AAC" w:rsidP="00760D4A">
      <w:pPr>
        <w:spacing w:line="276" w:lineRule="auto"/>
        <w:ind w:left="567" w:right="281" w:hanging="567"/>
        <w:jc w:val="both"/>
        <w:rPr>
          <w:rFonts w:eastAsia="Times New Roman" w:cstheme="minorHAnsi"/>
          <w:color w:val="auto"/>
          <w:sz w:val="16"/>
          <w:szCs w:val="16"/>
        </w:rPr>
      </w:pPr>
      <w:r w:rsidRPr="00797AAC">
        <w:rPr>
          <w:rFonts w:eastAsia="Times New Roman" w:cstheme="minorHAnsi"/>
          <w:color w:val="auto"/>
          <w:sz w:val="16"/>
          <w:szCs w:val="16"/>
        </w:rPr>
        <w:t xml:space="preserve">Source: </w:t>
      </w:r>
      <w:r>
        <w:rPr>
          <w:rFonts w:eastAsia="Times New Roman" w:cstheme="minorHAnsi"/>
          <w:color w:val="auto"/>
          <w:sz w:val="16"/>
          <w:szCs w:val="16"/>
        </w:rPr>
        <w:tab/>
      </w:r>
      <w:r w:rsidRPr="00797AAC">
        <w:rPr>
          <w:rFonts w:eastAsia="Times New Roman" w:cstheme="minorHAnsi"/>
          <w:color w:val="auto"/>
          <w:sz w:val="16"/>
          <w:szCs w:val="16"/>
        </w:rPr>
        <w:t>ORIC data.</w:t>
      </w:r>
    </w:p>
    <w:p w14:paraId="07A13FFE" w14:textId="77777777" w:rsidR="00EE66B7" w:rsidRPr="005432CA" w:rsidRDefault="00EE66B7" w:rsidP="00760D4A">
      <w:pPr>
        <w:pStyle w:val="ListParagraph"/>
        <w:numPr>
          <w:ilvl w:val="1"/>
          <w:numId w:val="26"/>
        </w:numPr>
        <w:tabs>
          <w:tab w:val="left" w:pos="851"/>
        </w:tabs>
        <w:ind w:left="567" w:right="281" w:hanging="567"/>
        <w:contextualSpacing w:val="0"/>
        <w:jc w:val="both"/>
      </w:pPr>
      <w:r w:rsidRPr="00EE66B7">
        <w:t xml:space="preserve">There has been varying support among submissions made to both the Technical Review and to the </w:t>
      </w:r>
      <w:r w:rsidR="00BC49B2">
        <w:t>Senate</w:t>
      </w:r>
      <w:r w:rsidRPr="00EE66B7">
        <w:t xml:space="preserve"> </w:t>
      </w:r>
      <w:r w:rsidR="00BC49B2">
        <w:rPr>
          <w:rFonts w:eastAsia="Times New Roman" w:cstheme="minorHAnsi"/>
          <w:color w:val="auto"/>
        </w:rPr>
        <w:t>I</w:t>
      </w:r>
      <w:r w:rsidRPr="000E05AA">
        <w:rPr>
          <w:rFonts w:eastAsia="Times New Roman" w:cstheme="minorHAnsi"/>
          <w:color w:val="auto"/>
        </w:rPr>
        <w:t>nquiry</w:t>
      </w:r>
      <w:r w:rsidR="008761CA">
        <w:rPr>
          <w:rFonts w:eastAsia="Times New Roman" w:cstheme="minorHAnsi"/>
          <w:color w:val="auto"/>
        </w:rPr>
        <w:t xml:space="preserve"> for changes to size classifications</w:t>
      </w:r>
      <w:r w:rsidR="00BC49B2">
        <w:rPr>
          <w:rFonts w:eastAsia="Times New Roman" w:cstheme="minorHAnsi"/>
          <w:color w:val="auto"/>
        </w:rPr>
        <w:t>.</w:t>
      </w:r>
      <w:r w:rsidRPr="00EE66B7">
        <w:t xml:space="preserve"> One submission </w:t>
      </w:r>
      <w:r w:rsidR="008761CA">
        <w:t xml:space="preserve">to the Technical Review </w:t>
      </w:r>
      <w:r w:rsidRPr="00EE66B7">
        <w:t xml:space="preserve">outlined a preference to see alignment between regulatory frameworks, for example, in relation to size classifications: </w:t>
      </w:r>
      <w:r w:rsidRPr="00EE66B7">
        <w:rPr>
          <w:rFonts w:eastAsia="Times New Roman" w:cstheme="minorHAnsi"/>
          <w:color w:val="auto"/>
        </w:rPr>
        <w:t>“</w:t>
      </w:r>
      <w:r w:rsidRPr="00433E67">
        <w:rPr>
          <w:rFonts w:eastAsia="Times New Roman" w:cstheme="minorHAnsi"/>
          <w:i/>
          <w:color w:val="auto"/>
        </w:rPr>
        <w:t>We</w:t>
      </w:r>
      <w:r w:rsidRPr="005432CA">
        <w:rPr>
          <w:rFonts w:eastAsia="Times New Roman" w:cstheme="minorHAnsi"/>
          <w:i/>
          <w:color w:val="auto"/>
        </w:rPr>
        <w:t xml:space="preserve"> support the alignment of duties and responsibilities with the standards developed by the ACNC</w:t>
      </w:r>
      <w:r w:rsidRPr="005432CA">
        <w:rPr>
          <w:rFonts w:eastAsia="Times New Roman" w:cstheme="minorHAnsi"/>
          <w:color w:val="auto"/>
        </w:rPr>
        <w:t xml:space="preserve"> </w:t>
      </w:r>
      <w:r w:rsidRPr="005432CA">
        <w:rPr>
          <w:rFonts w:eastAsia="Times New Roman" w:cstheme="minorHAnsi"/>
          <w:i/>
          <w:color w:val="auto"/>
        </w:rPr>
        <w:t xml:space="preserve">in relation to </w:t>
      </w:r>
      <w:r w:rsidR="005432CA" w:rsidRPr="00433E67">
        <w:rPr>
          <w:rFonts w:eastAsia="Times New Roman" w:cstheme="minorHAnsi"/>
          <w:i/>
          <w:color w:val="auto"/>
        </w:rPr>
        <w:t>C</w:t>
      </w:r>
      <w:r w:rsidRPr="005432CA">
        <w:rPr>
          <w:rFonts w:eastAsia="Times New Roman" w:cstheme="minorHAnsi"/>
          <w:i/>
          <w:color w:val="auto"/>
        </w:rPr>
        <w:t>orporations that are registered charities</w:t>
      </w:r>
      <w:r w:rsidRPr="005432CA">
        <w:rPr>
          <w:rFonts w:eastAsia="Times New Roman" w:cstheme="minorHAnsi"/>
          <w:color w:val="auto"/>
        </w:rPr>
        <w:t>.”</w:t>
      </w:r>
    </w:p>
    <w:p w14:paraId="07A13FFF" w14:textId="77777777" w:rsidR="00EE66B7" w:rsidRPr="008761CA" w:rsidRDefault="00EE66B7" w:rsidP="00760D4A">
      <w:pPr>
        <w:pStyle w:val="ListParagraph"/>
        <w:numPr>
          <w:ilvl w:val="1"/>
          <w:numId w:val="26"/>
        </w:numPr>
        <w:tabs>
          <w:tab w:val="left" w:pos="851"/>
        </w:tabs>
        <w:ind w:left="567" w:right="281" w:hanging="567"/>
        <w:contextualSpacing w:val="0"/>
        <w:jc w:val="both"/>
      </w:pPr>
      <w:r w:rsidRPr="008761CA">
        <w:t>In contrast, another submission</w:t>
      </w:r>
      <w:r w:rsidR="008761CA" w:rsidRPr="008761CA">
        <w:t xml:space="preserve"> to the Senate Inquiry</w:t>
      </w:r>
      <w:r w:rsidRPr="008761CA">
        <w:t xml:space="preserve"> noted that the ACNC size and reporting classification framework is the same as </w:t>
      </w:r>
      <w:r w:rsidRPr="008761CA">
        <w:rPr>
          <w:rFonts w:eastAsia="Times New Roman" w:cstheme="minorHAnsi"/>
          <w:color w:val="auto"/>
        </w:rPr>
        <w:t>companies</w:t>
      </w:r>
      <w:r w:rsidRPr="008761CA">
        <w:t xml:space="preserve"> limited by guarantee registered under the Corporations Act. The submission suggested that aligning CATSI corporations with companies limited by guarantee was inappropriate as the latter are usually established for public or community purposes which is not always the case for CATSI corporations. </w:t>
      </w:r>
    </w:p>
    <w:p w14:paraId="07A14000" w14:textId="77777777" w:rsidR="00EE66B7" w:rsidRPr="00EE66B7" w:rsidRDefault="00BF68D4" w:rsidP="00760D4A">
      <w:pPr>
        <w:pStyle w:val="ListParagraph"/>
        <w:numPr>
          <w:ilvl w:val="1"/>
          <w:numId w:val="26"/>
        </w:numPr>
        <w:tabs>
          <w:tab w:val="left" w:pos="851"/>
        </w:tabs>
        <w:ind w:left="567" w:right="281" w:hanging="567"/>
        <w:contextualSpacing w:val="0"/>
        <w:jc w:val="both"/>
      </w:pPr>
      <w:r>
        <w:t>While</w:t>
      </w:r>
      <w:r w:rsidR="00EE66B7" w:rsidRPr="00EE66B7">
        <w:t xml:space="preserve"> aligning the two size classification frameworks </w:t>
      </w:r>
      <w:r>
        <w:t>would</w:t>
      </w:r>
      <w:r w:rsidR="00EE66B7" w:rsidRPr="00EE66B7">
        <w:t xml:space="preserve"> ease the administrative burden on corporations</w:t>
      </w:r>
      <w:r>
        <w:t>, it</w:t>
      </w:r>
      <w:r w:rsidR="00EE66B7">
        <w:t xml:space="preserve"> </w:t>
      </w:r>
      <w:r w:rsidR="00EE66B7" w:rsidRPr="00EE66B7">
        <w:rPr>
          <w:rFonts w:eastAsia="Times New Roman" w:cstheme="minorHAnsi"/>
          <w:color w:val="auto"/>
        </w:rPr>
        <w:t xml:space="preserve">has also been suggested that a new </w:t>
      </w:r>
      <w:r w:rsidR="003C574C">
        <w:rPr>
          <w:rFonts w:eastAsia="Times New Roman" w:cstheme="minorHAnsi"/>
          <w:color w:val="auto"/>
        </w:rPr>
        <w:t>CATSI Act</w:t>
      </w:r>
      <w:r w:rsidR="00EE66B7" w:rsidRPr="00EE66B7">
        <w:rPr>
          <w:rFonts w:eastAsia="Times New Roman" w:cstheme="minorHAnsi"/>
          <w:color w:val="auto"/>
        </w:rPr>
        <w:t xml:space="preserve"> framework could be introduced with only two sizes: small and large. We are interested in hearing your views on both proposals and for a two size classification framework, your thoughts in relation to what the criteria and associated threshold(s) could be for determining whether a corporation is small or large?</w:t>
      </w:r>
    </w:p>
    <w:p w14:paraId="07A14001" w14:textId="77777777" w:rsidR="0036039D" w:rsidRDefault="00EE66B7" w:rsidP="00760D4A">
      <w:pPr>
        <w:pStyle w:val="Heading2"/>
        <w:ind w:right="281"/>
      </w:pPr>
      <w:bookmarkStart w:id="471" w:name="_Toc44682029"/>
      <w:bookmarkStart w:id="472" w:name="_Toc44682512"/>
      <w:bookmarkStart w:id="473" w:name="_Toc44921352"/>
      <w:bookmarkStart w:id="474" w:name="_Toc44941694"/>
      <w:bookmarkStart w:id="475" w:name="_Toc45003881"/>
      <w:bookmarkStart w:id="476" w:name="_Toc45013861"/>
      <w:bookmarkStart w:id="477" w:name="_Toc45024923"/>
      <w:bookmarkStart w:id="478" w:name="_Toc46827393"/>
      <w:bookmarkStart w:id="479" w:name="_Toc43210554"/>
      <w:r w:rsidRPr="00EE66B7">
        <w:t>Meetings</w:t>
      </w:r>
      <w:bookmarkEnd w:id="471"/>
      <w:bookmarkEnd w:id="472"/>
      <w:bookmarkEnd w:id="473"/>
      <w:bookmarkEnd w:id="474"/>
      <w:bookmarkEnd w:id="475"/>
      <w:bookmarkEnd w:id="476"/>
      <w:bookmarkEnd w:id="477"/>
      <w:bookmarkEnd w:id="478"/>
    </w:p>
    <w:bookmarkEnd w:id="479"/>
    <w:p w14:paraId="07A14002" w14:textId="77777777" w:rsidR="00EE66B7" w:rsidRPr="00EE66B7" w:rsidRDefault="0039225E" w:rsidP="00760D4A">
      <w:pPr>
        <w:pStyle w:val="ListParagraph"/>
        <w:numPr>
          <w:ilvl w:val="1"/>
          <w:numId w:val="26"/>
        </w:numPr>
        <w:tabs>
          <w:tab w:val="left" w:pos="851"/>
        </w:tabs>
        <w:ind w:left="567" w:right="281" w:hanging="567"/>
        <w:contextualSpacing w:val="0"/>
        <w:jc w:val="both"/>
      </w:pPr>
      <w:r>
        <w:t xml:space="preserve">Under the CATSI Act, corporations have meeting </w:t>
      </w:r>
      <w:r w:rsidR="00791B71">
        <w:t xml:space="preserve">obligations and can </w:t>
      </w:r>
      <w:r w:rsidR="00EA2B64">
        <w:t xml:space="preserve">change </w:t>
      </w:r>
      <w:r w:rsidR="00791B71">
        <w:t>some aspects of meeting rules to suit their specific needs</w:t>
      </w:r>
      <w:r>
        <w:t>.</w:t>
      </w:r>
      <w:r w:rsidR="00791B71">
        <w:t xml:space="preserve"> </w:t>
      </w:r>
      <w:r w:rsidR="00316811">
        <w:t>An AGM</w:t>
      </w:r>
      <w:r w:rsidR="00791B71">
        <w:t xml:space="preserve"> </w:t>
      </w:r>
      <w:r w:rsidR="00316811">
        <w:t xml:space="preserve">is </w:t>
      </w:r>
      <w:r w:rsidR="00791B71">
        <w:t xml:space="preserve">held once a year to allow directors to </w:t>
      </w:r>
      <w:r w:rsidR="00EA2B64">
        <w:t>keep</w:t>
      </w:r>
      <w:r w:rsidR="00791B71">
        <w:t xml:space="preserve"> members</w:t>
      </w:r>
      <w:r w:rsidR="00EA2B64">
        <w:t xml:space="preserve"> informed</w:t>
      </w:r>
      <w:r w:rsidR="00791B71">
        <w:t xml:space="preserve"> of the </w:t>
      </w:r>
      <w:r w:rsidR="00EA2B64">
        <w:t xml:space="preserve">work of the corporation over the last 12 months. Corporations can also hold general meetings throughout the year for a range of reasons including if directors want to seek the views </w:t>
      </w:r>
      <w:r w:rsidR="002E3159">
        <w:t xml:space="preserve">of </w:t>
      </w:r>
      <w:r w:rsidR="00EA2B64">
        <w:t>members on a major plan or project or if members would like to discuss an issue(s).</w:t>
      </w:r>
      <w:r w:rsidR="00791B71">
        <w:t xml:space="preserve"> </w:t>
      </w:r>
      <w:r>
        <w:t xml:space="preserve"> </w:t>
      </w:r>
    </w:p>
    <w:p w14:paraId="07A14003" w14:textId="77777777" w:rsidR="00C25C8B" w:rsidRPr="00C25C8B" w:rsidRDefault="00C25C8B" w:rsidP="00760D4A">
      <w:pPr>
        <w:pStyle w:val="Heading3"/>
        <w:ind w:right="281"/>
      </w:pPr>
      <w:bookmarkStart w:id="480" w:name="_Toc45013862"/>
      <w:bookmarkStart w:id="481" w:name="_Toc44682030"/>
      <w:bookmarkStart w:id="482" w:name="_Toc44682513"/>
      <w:bookmarkStart w:id="483" w:name="_Toc44921353"/>
      <w:bookmarkStart w:id="484" w:name="_Toc44941695"/>
      <w:bookmarkStart w:id="485" w:name="_Toc45003882"/>
      <w:bookmarkStart w:id="486" w:name="_Toc45024924"/>
      <w:bookmarkStart w:id="487" w:name="_Toc46827394"/>
      <w:r w:rsidRPr="00C25C8B">
        <w:t>A</w:t>
      </w:r>
      <w:bookmarkEnd w:id="480"/>
      <w:r w:rsidRPr="00C25C8B">
        <w:t xml:space="preserve">nnual </w:t>
      </w:r>
      <w:r w:rsidR="00316811">
        <w:t>G</w:t>
      </w:r>
      <w:r w:rsidRPr="00C25C8B">
        <w:t xml:space="preserve">eneral </w:t>
      </w:r>
      <w:r w:rsidR="00316811">
        <w:t>M</w:t>
      </w:r>
      <w:r w:rsidRPr="00C25C8B">
        <w:t>eetings</w:t>
      </w:r>
      <w:bookmarkEnd w:id="481"/>
      <w:bookmarkEnd w:id="482"/>
      <w:bookmarkEnd w:id="483"/>
      <w:bookmarkEnd w:id="484"/>
      <w:bookmarkEnd w:id="485"/>
      <w:bookmarkEnd w:id="486"/>
      <w:bookmarkEnd w:id="487"/>
    </w:p>
    <w:p w14:paraId="07A14004" w14:textId="77777777" w:rsidR="00EE66B7" w:rsidRDefault="00EE66B7" w:rsidP="00760D4A">
      <w:pPr>
        <w:pStyle w:val="ListParagraph"/>
        <w:numPr>
          <w:ilvl w:val="1"/>
          <w:numId w:val="26"/>
        </w:numPr>
        <w:tabs>
          <w:tab w:val="left" w:pos="851"/>
        </w:tabs>
        <w:spacing w:after="0"/>
        <w:ind w:left="567" w:right="281" w:hanging="567"/>
        <w:contextualSpacing w:val="0"/>
        <w:jc w:val="both"/>
      </w:pPr>
      <w:r w:rsidRPr="00EE66B7">
        <w:t xml:space="preserve">All corporations are required to hold an </w:t>
      </w:r>
      <w:r w:rsidR="00316811">
        <w:t>AGM</w:t>
      </w:r>
      <w:r w:rsidRPr="00EE66B7">
        <w:t xml:space="preserve"> within five months of the end of their financial year unless the Registrar has approved an extension or exemption. Corporations must apply for an extension, by completing and lodging a form with the Registrar. </w:t>
      </w:r>
      <w:r w:rsidR="00EA2B64">
        <w:t>As illustrated in Table 4.2, o</w:t>
      </w:r>
      <w:r w:rsidRPr="00EE66B7">
        <w:t>n average, around nine</w:t>
      </w:r>
      <w:r w:rsidR="00BF68D4">
        <w:t> </w:t>
      </w:r>
      <w:r w:rsidRPr="00EE66B7">
        <w:t>per</w:t>
      </w:r>
      <w:r w:rsidR="00BF68D4">
        <w:t> </w:t>
      </w:r>
      <w:r w:rsidRPr="00EE66B7">
        <w:t>cent of corporations apply for an extension each year, most for less than 30 days and all for reasons of a death in the community, natural disaster, cultural activity</w:t>
      </w:r>
      <w:r w:rsidR="00604711">
        <w:t>,</w:t>
      </w:r>
      <w:r w:rsidRPr="00EE66B7">
        <w:t xml:space="preserve"> a delay in the audit</w:t>
      </w:r>
      <w:r w:rsidR="00604711" w:rsidRPr="00604711">
        <w:t xml:space="preserve"> </w:t>
      </w:r>
      <w:r w:rsidR="00604711">
        <w:t>or awaiting another event</w:t>
      </w:r>
      <w:r w:rsidR="00770895">
        <w:t>.</w:t>
      </w:r>
      <w:r w:rsidR="00604711">
        <w:rPr>
          <w:rStyle w:val="FootnoteReference"/>
        </w:rPr>
        <w:footnoteReference w:id="35"/>
      </w:r>
    </w:p>
    <w:p w14:paraId="07A14005" w14:textId="77777777" w:rsidR="00CD382A" w:rsidRPr="00CD382A" w:rsidRDefault="00CD382A" w:rsidP="00760D4A">
      <w:pPr>
        <w:tabs>
          <w:tab w:val="left" w:pos="851"/>
        </w:tabs>
        <w:spacing w:after="0"/>
        <w:ind w:right="281"/>
        <w:jc w:val="both"/>
        <w:rPr>
          <w:sz w:val="16"/>
          <w:szCs w:val="16"/>
        </w:rPr>
      </w:pPr>
    </w:p>
    <w:p w14:paraId="07A14006" w14:textId="77777777" w:rsidR="00EE66B7" w:rsidRPr="00EE66B7" w:rsidRDefault="00EE66B7" w:rsidP="00760D4A">
      <w:pPr>
        <w:keepNext/>
        <w:tabs>
          <w:tab w:val="left" w:pos="851"/>
          <w:tab w:val="left" w:pos="1017"/>
        </w:tabs>
        <w:spacing w:after="0"/>
        <w:ind w:right="281"/>
        <w:jc w:val="both"/>
        <w:rPr>
          <w:b/>
          <w:iCs/>
        </w:rPr>
      </w:pPr>
      <w:r w:rsidRPr="00EE66B7">
        <w:rPr>
          <w:rFonts w:asciiTheme="majorHAnsi" w:hAnsiTheme="majorHAnsi"/>
          <w:b/>
          <w:iCs/>
          <w:color w:val="00948D" w:themeColor="accent3"/>
          <w:szCs w:val="18"/>
        </w:rPr>
        <w:t xml:space="preserve">Table </w:t>
      </w:r>
      <w:r w:rsidR="000E05AA">
        <w:rPr>
          <w:rFonts w:asciiTheme="majorHAnsi" w:hAnsiTheme="majorHAnsi"/>
          <w:b/>
          <w:iCs/>
          <w:color w:val="00948D" w:themeColor="accent3"/>
          <w:szCs w:val="18"/>
        </w:rPr>
        <w:t>4.2:</w:t>
      </w:r>
      <w:r w:rsidRPr="00EE66B7">
        <w:rPr>
          <w:rFonts w:asciiTheme="majorHAnsi" w:hAnsiTheme="majorHAnsi"/>
          <w:b/>
          <w:iCs/>
          <w:color w:val="00948D" w:themeColor="accent3"/>
          <w:szCs w:val="18"/>
        </w:rPr>
        <w:t xml:space="preserve"> Number of CATSI corporations that requested a time extension for holding their </w:t>
      </w:r>
      <w:r w:rsidR="00316811">
        <w:rPr>
          <w:rFonts w:asciiTheme="majorHAnsi" w:hAnsiTheme="majorHAnsi"/>
          <w:b/>
          <w:iCs/>
          <w:color w:val="00948D" w:themeColor="accent3"/>
          <w:szCs w:val="18"/>
        </w:rPr>
        <w:t>A</w:t>
      </w:r>
      <w:r w:rsidRPr="00EE66B7">
        <w:rPr>
          <w:rFonts w:asciiTheme="majorHAnsi" w:hAnsiTheme="majorHAnsi"/>
          <w:b/>
          <w:iCs/>
          <w:color w:val="00948D" w:themeColor="accent3"/>
          <w:szCs w:val="18"/>
        </w:rPr>
        <w:t xml:space="preserve">nnual </w:t>
      </w:r>
      <w:r w:rsidR="00316811">
        <w:rPr>
          <w:rFonts w:asciiTheme="majorHAnsi" w:hAnsiTheme="majorHAnsi"/>
          <w:b/>
          <w:iCs/>
          <w:color w:val="00948D" w:themeColor="accent3"/>
          <w:szCs w:val="18"/>
        </w:rPr>
        <w:t>G</w:t>
      </w:r>
      <w:r w:rsidRPr="00EE66B7">
        <w:rPr>
          <w:rFonts w:asciiTheme="majorHAnsi" w:hAnsiTheme="majorHAnsi"/>
          <w:b/>
          <w:iCs/>
          <w:color w:val="00948D" w:themeColor="accent3"/>
          <w:szCs w:val="18"/>
        </w:rPr>
        <w:t xml:space="preserve">eneral </w:t>
      </w:r>
      <w:r w:rsidR="00316811">
        <w:rPr>
          <w:rFonts w:asciiTheme="majorHAnsi" w:hAnsiTheme="majorHAnsi"/>
          <w:b/>
          <w:iCs/>
          <w:color w:val="00948D" w:themeColor="accent3"/>
          <w:szCs w:val="18"/>
        </w:rPr>
        <w:t>M</w:t>
      </w:r>
      <w:r w:rsidRPr="00EE66B7">
        <w:rPr>
          <w:rFonts w:asciiTheme="majorHAnsi" w:hAnsiTheme="majorHAnsi"/>
          <w:b/>
          <w:iCs/>
          <w:color w:val="00948D" w:themeColor="accent3"/>
          <w:szCs w:val="18"/>
        </w:rPr>
        <w:t>eeting</w:t>
      </w:r>
    </w:p>
    <w:tbl>
      <w:tblPr>
        <w:tblStyle w:val="NIAADefaultTableStyle"/>
        <w:tblW w:w="0" w:type="auto"/>
        <w:tblLayout w:type="fixed"/>
        <w:tblLook w:val="04A0" w:firstRow="1" w:lastRow="0" w:firstColumn="1" w:lastColumn="0" w:noHBand="0" w:noVBand="1"/>
        <w:tblDescription w:val="Table 4.2: Number of CATSI corporations that requested a time extension for holding their Annual General Meeting"/>
      </w:tblPr>
      <w:tblGrid>
        <w:gridCol w:w="2547"/>
        <w:gridCol w:w="1559"/>
        <w:gridCol w:w="1559"/>
        <w:gridCol w:w="1495"/>
        <w:gridCol w:w="1520"/>
        <w:gridCol w:w="1514"/>
      </w:tblGrid>
      <w:tr w:rsidR="00EE66B7" w:rsidRPr="00EE66B7" w14:paraId="07A1400D" w14:textId="77777777" w:rsidTr="000E05AA">
        <w:trPr>
          <w:cnfStyle w:val="100000000000" w:firstRow="1" w:lastRow="0" w:firstColumn="0" w:lastColumn="0" w:oddVBand="0" w:evenVBand="0" w:oddHBand="0" w:evenHBand="0" w:firstRowFirstColumn="0" w:firstRowLastColumn="0" w:lastRowFirstColumn="0" w:lastRowLastColumn="0"/>
        </w:trPr>
        <w:tc>
          <w:tcPr>
            <w:tcW w:w="2547" w:type="dxa"/>
          </w:tcPr>
          <w:p w14:paraId="07A14007" w14:textId="77777777" w:rsidR="00EE66B7" w:rsidRPr="00EE66B7" w:rsidRDefault="00EE66B7" w:rsidP="00760D4A">
            <w:pPr>
              <w:spacing w:after="40" w:line="276" w:lineRule="auto"/>
              <w:ind w:right="281"/>
              <w:jc w:val="both"/>
              <w:rPr>
                <w:b w:val="0"/>
              </w:rPr>
            </w:pPr>
          </w:p>
        </w:tc>
        <w:tc>
          <w:tcPr>
            <w:tcW w:w="1559" w:type="dxa"/>
          </w:tcPr>
          <w:p w14:paraId="07A14008" w14:textId="77777777" w:rsidR="00EE66B7" w:rsidRPr="00D9452A" w:rsidRDefault="00EE66B7" w:rsidP="00D9452A">
            <w:pPr>
              <w:ind w:right="281"/>
              <w:jc w:val="center"/>
              <w:rPr>
                <w:color w:val="FFFFFF" w:themeColor="background1"/>
              </w:rPr>
            </w:pPr>
            <w:r w:rsidRPr="00D9452A">
              <w:rPr>
                <w:color w:val="FFFFFF" w:themeColor="background1"/>
              </w:rPr>
              <w:t>2014–15</w:t>
            </w:r>
          </w:p>
        </w:tc>
        <w:tc>
          <w:tcPr>
            <w:tcW w:w="1559" w:type="dxa"/>
          </w:tcPr>
          <w:p w14:paraId="07A14009" w14:textId="77777777" w:rsidR="00EE66B7" w:rsidRPr="00D9452A" w:rsidRDefault="00EE66B7" w:rsidP="00D9452A">
            <w:pPr>
              <w:ind w:right="281"/>
              <w:jc w:val="center"/>
              <w:rPr>
                <w:color w:val="FFFFFF" w:themeColor="background1"/>
              </w:rPr>
            </w:pPr>
            <w:r w:rsidRPr="00D9452A">
              <w:rPr>
                <w:color w:val="FFFFFF" w:themeColor="background1"/>
              </w:rPr>
              <w:t>2015–16</w:t>
            </w:r>
          </w:p>
        </w:tc>
        <w:tc>
          <w:tcPr>
            <w:tcW w:w="1495" w:type="dxa"/>
          </w:tcPr>
          <w:p w14:paraId="07A1400A" w14:textId="77777777" w:rsidR="00EE66B7" w:rsidRPr="00D9452A" w:rsidRDefault="00EE66B7" w:rsidP="00D9452A">
            <w:pPr>
              <w:ind w:right="281"/>
              <w:jc w:val="center"/>
              <w:rPr>
                <w:color w:val="FFFFFF" w:themeColor="background1"/>
              </w:rPr>
            </w:pPr>
            <w:r w:rsidRPr="00D9452A">
              <w:rPr>
                <w:color w:val="FFFFFF" w:themeColor="background1"/>
              </w:rPr>
              <w:t>2016–17</w:t>
            </w:r>
          </w:p>
        </w:tc>
        <w:tc>
          <w:tcPr>
            <w:tcW w:w="1520" w:type="dxa"/>
          </w:tcPr>
          <w:p w14:paraId="07A1400B" w14:textId="77777777" w:rsidR="00EE66B7" w:rsidRPr="00D9452A" w:rsidRDefault="00EE66B7" w:rsidP="00D9452A">
            <w:pPr>
              <w:ind w:right="281"/>
              <w:jc w:val="center"/>
              <w:rPr>
                <w:color w:val="FFFFFF" w:themeColor="background1"/>
              </w:rPr>
            </w:pPr>
            <w:r w:rsidRPr="00D9452A">
              <w:rPr>
                <w:color w:val="FFFFFF" w:themeColor="background1"/>
              </w:rPr>
              <w:t>2017–18</w:t>
            </w:r>
          </w:p>
        </w:tc>
        <w:tc>
          <w:tcPr>
            <w:tcW w:w="1514" w:type="dxa"/>
          </w:tcPr>
          <w:p w14:paraId="07A1400C" w14:textId="77777777" w:rsidR="00EE66B7" w:rsidRPr="00D9452A" w:rsidRDefault="00EE66B7" w:rsidP="00D9452A">
            <w:pPr>
              <w:ind w:right="281"/>
              <w:jc w:val="center"/>
              <w:rPr>
                <w:color w:val="FFFFFF" w:themeColor="background1"/>
              </w:rPr>
            </w:pPr>
            <w:r w:rsidRPr="00D9452A">
              <w:rPr>
                <w:color w:val="FFFFFF" w:themeColor="background1"/>
              </w:rPr>
              <w:t>2018–19</w:t>
            </w:r>
          </w:p>
        </w:tc>
      </w:tr>
      <w:tr w:rsidR="00EE66B7" w:rsidRPr="00EE66B7" w14:paraId="07A14014" w14:textId="77777777" w:rsidTr="000E05AA">
        <w:trPr>
          <w:cnfStyle w:val="000000100000" w:firstRow="0" w:lastRow="0" w:firstColumn="0" w:lastColumn="0" w:oddVBand="0" w:evenVBand="0" w:oddHBand="1" w:evenHBand="0" w:firstRowFirstColumn="0" w:firstRowLastColumn="0" w:lastRowFirstColumn="0" w:lastRowLastColumn="0"/>
        </w:trPr>
        <w:tc>
          <w:tcPr>
            <w:tcW w:w="2547" w:type="dxa"/>
          </w:tcPr>
          <w:p w14:paraId="07A1400E" w14:textId="77777777" w:rsidR="00EE66B7" w:rsidRPr="00EE66B7" w:rsidRDefault="00EE66B7" w:rsidP="00760D4A">
            <w:pPr>
              <w:spacing w:after="40" w:line="276" w:lineRule="auto"/>
              <w:ind w:right="281"/>
            </w:pPr>
            <w:r w:rsidRPr="00EE66B7">
              <w:t>N</w:t>
            </w:r>
            <w:r w:rsidR="00BF68D4">
              <w:t>umber</w:t>
            </w:r>
            <w:r w:rsidRPr="00EE66B7">
              <w:t xml:space="preserve"> of CATSI corporations requesting an extension</w:t>
            </w:r>
          </w:p>
        </w:tc>
        <w:tc>
          <w:tcPr>
            <w:tcW w:w="1559" w:type="dxa"/>
          </w:tcPr>
          <w:p w14:paraId="07A1400F" w14:textId="77777777" w:rsidR="00EE66B7" w:rsidRPr="00EE66B7" w:rsidRDefault="00EE66B7" w:rsidP="00760D4A">
            <w:pPr>
              <w:spacing w:after="40" w:line="276" w:lineRule="auto"/>
              <w:ind w:right="281"/>
              <w:jc w:val="right"/>
            </w:pPr>
            <w:r w:rsidRPr="00EE66B7">
              <w:t>153</w:t>
            </w:r>
          </w:p>
        </w:tc>
        <w:tc>
          <w:tcPr>
            <w:tcW w:w="1559" w:type="dxa"/>
          </w:tcPr>
          <w:p w14:paraId="07A14010" w14:textId="77777777" w:rsidR="00EE66B7" w:rsidRPr="00EE66B7" w:rsidRDefault="00EE66B7" w:rsidP="00760D4A">
            <w:pPr>
              <w:spacing w:after="40" w:line="276" w:lineRule="auto"/>
              <w:ind w:right="281"/>
              <w:jc w:val="right"/>
            </w:pPr>
            <w:r w:rsidRPr="00EE66B7">
              <w:t>123</w:t>
            </w:r>
          </w:p>
        </w:tc>
        <w:tc>
          <w:tcPr>
            <w:tcW w:w="1495" w:type="dxa"/>
          </w:tcPr>
          <w:p w14:paraId="07A14011" w14:textId="77777777" w:rsidR="00EE66B7" w:rsidRPr="00EE66B7" w:rsidRDefault="00EE66B7" w:rsidP="00760D4A">
            <w:pPr>
              <w:spacing w:after="40" w:line="276" w:lineRule="auto"/>
              <w:ind w:right="281"/>
              <w:jc w:val="right"/>
            </w:pPr>
            <w:r w:rsidRPr="00EE66B7">
              <w:t>181</w:t>
            </w:r>
          </w:p>
        </w:tc>
        <w:tc>
          <w:tcPr>
            <w:tcW w:w="1520" w:type="dxa"/>
          </w:tcPr>
          <w:p w14:paraId="07A14012" w14:textId="77777777" w:rsidR="00EE66B7" w:rsidRPr="00EE66B7" w:rsidRDefault="00EE66B7" w:rsidP="00760D4A">
            <w:pPr>
              <w:spacing w:after="40" w:line="276" w:lineRule="auto"/>
              <w:ind w:right="281"/>
              <w:jc w:val="right"/>
            </w:pPr>
            <w:r w:rsidRPr="00EE66B7">
              <w:t>258</w:t>
            </w:r>
          </w:p>
        </w:tc>
        <w:tc>
          <w:tcPr>
            <w:tcW w:w="1514" w:type="dxa"/>
          </w:tcPr>
          <w:p w14:paraId="07A14013" w14:textId="77777777" w:rsidR="00EE66B7" w:rsidRPr="00EE66B7" w:rsidRDefault="00EE66B7" w:rsidP="00760D4A">
            <w:pPr>
              <w:spacing w:after="40" w:line="276" w:lineRule="auto"/>
              <w:ind w:right="281"/>
              <w:jc w:val="right"/>
            </w:pPr>
            <w:r w:rsidRPr="00EE66B7">
              <w:t>270</w:t>
            </w:r>
          </w:p>
        </w:tc>
      </w:tr>
    </w:tbl>
    <w:p w14:paraId="07A14015" w14:textId="77777777" w:rsidR="007008D1" w:rsidRPr="00EE66B7" w:rsidRDefault="007008D1" w:rsidP="007008D1">
      <w:pPr>
        <w:spacing w:line="276" w:lineRule="auto"/>
        <w:ind w:left="567" w:right="281" w:hanging="567"/>
        <w:jc w:val="both"/>
        <w:rPr>
          <w:rFonts w:eastAsia="Times New Roman" w:cstheme="minorHAnsi"/>
          <w:color w:val="auto"/>
          <w:sz w:val="16"/>
          <w:szCs w:val="16"/>
        </w:rPr>
      </w:pPr>
      <w:r w:rsidRPr="00797AAC">
        <w:rPr>
          <w:rFonts w:eastAsia="Times New Roman" w:cstheme="minorHAnsi"/>
          <w:color w:val="auto"/>
          <w:sz w:val="16"/>
          <w:szCs w:val="16"/>
        </w:rPr>
        <w:t xml:space="preserve">Source: </w:t>
      </w:r>
      <w:r>
        <w:rPr>
          <w:rFonts w:eastAsia="Times New Roman" w:cstheme="minorHAnsi"/>
          <w:color w:val="auto"/>
          <w:sz w:val="16"/>
          <w:szCs w:val="16"/>
        </w:rPr>
        <w:tab/>
      </w:r>
      <w:r w:rsidRPr="00797AAC">
        <w:rPr>
          <w:rFonts w:eastAsia="Times New Roman" w:cstheme="minorHAnsi"/>
          <w:color w:val="auto"/>
          <w:sz w:val="16"/>
          <w:szCs w:val="16"/>
        </w:rPr>
        <w:t>ORIC data.</w:t>
      </w:r>
    </w:p>
    <w:p w14:paraId="07A14016" w14:textId="77777777" w:rsidR="00EE66B7" w:rsidRPr="00EE66B7"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The </w:t>
      </w:r>
      <w:r w:rsidRPr="000E05AA">
        <w:t>Technical</w:t>
      </w:r>
      <w:r w:rsidRPr="00EE66B7">
        <w:rPr>
          <w:rFonts w:eastAsia="Times New Roman" w:cstheme="minorHAnsi"/>
          <w:color w:val="auto"/>
        </w:rPr>
        <w:t xml:space="preserve"> Review recommended amending the </w:t>
      </w:r>
      <w:r w:rsidR="003C574C">
        <w:rPr>
          <w:rFonts w:eastAsia="Times New Roman" w:cstheme="minorHAnsi"/>
          <w:color w:val="auto"/>
        </w:rPr>
        <w:t>CATSI Act</w:t>
      </w:r>
      <w:r w:rsidRPr="00EE66B7">
        <w:rPr>
          <w:rFonts w:eastAsia="Times New Roman" w:cstheme="minorHAnsi"/>
          <w:color w:val="auto"/>
        </w:rPr>
        <w:t xml:space="preserve"> to:</w:t>
      </w:r>
    </w:p>
    <w:p w14:paraId="07A14017" w14:textId="77777777" w:rsidR="00EE66B7" w:rsidRPr="00EE66B7" w:rsidRDefault="00EE66B7" w:rsidP="00760D4A">
      <w:pPr>
        <w:numPr>
          <w:ilvl w:val="0"/>
          <w:numId w:val="16"/>
        </w:numPr>
        <w:spacing w:after="40" w:line="276" w:lineRule="auto"/>
        <w:ind w:right="281"/>
        <w:jc w:val="both"/>
        <w:rPr>
          <w:rFonts w:eastAsia="Times New Roman" w:cstheme="minorHAnsi"/>
          <w:color w:val="auto"/>
        </w:rPr>
      </w:pPr>
      <w:r w:rsidRPr="00EE66B7">
        <w:rPr>
          <w:rFonts w:eastAsia="Times New Roman" w:cstheme="minorHAnsi"/>
          <w:color w:val="auto"/>
        </w:rPr>
        <w:t>enable small CATSI corporations to pass a members</w:t>
      </w:r>
      <w:r w:rsidR="009D4F56">
        <w:rPr>
          <w:rFonts w:eastAsia="Times New Roman" w:cstheme="minorHAnsi"/>
          <w:color w:val="auto"/>
        </w:rPr>
        <w:t>’</w:t>
      </w:r>
      <w:r w:rsidRPr="00EE66B7">
        <w:rPr>
          <w:rFonts w:eastAsia="Times New Roman" w:cstheme="minorHAnsi"/>
          <w:color w:val="auto"/>
        </w:rPr>
        <w:t xml:space="preserve"> special resolution to not have an </w:t>
      </w:r>
      <w:r w:rsidR="00316811">
        <w:rPr>
          <w:rFonts w:eastAsia="Times New Roman" w:cstheme="minorHAnsi"/>
          <w:color w:val="auto"/>
        </w:rPr>
        <w:t>AGM</w:t>
      </w:r>
      <w:r w:rsidRPr="00EE66B7">
        <w:rPr>
          <w:rFonts w:eastAsia="Times New Roman" w:cstheme="minorHAnsi"/>
          <w:color w:val="auto"/>
        </w:rPr>
        <w:t xml:space="preserve"> for up to three years provided that the directors do not vote on that resolution and the corporation is required to advise the Registrar if there is any material change to its circumstances; and</w:t>
      </w:r>
    </w:p>
    <w:p w14:paraId="07A14018" w14:textId="77777777" w:rsidR="00EE66B7" w:rsidRDefault="00EE66B7" w:rsidP="00760D4A">
      <w:pPr>
        <w:numPr>
          <w:ilvl w:val="0"/>
          <w:numId w:val="16"/>
        </w:numPr>
        <w:spacing w:after="40" w:line="276" w:lineRule="auto"/>
        <w:ind w:right="281"/>
        <w:jc w:val="both"/>
        <w:rPr>
          <w:rFonts w:eastAsia="Times New Roman" w:cstheme="minorHAnsi"/>
          <w:color w:val="auto"/>
        </w:rPr>
      </w:pPr>
      <w:r w:rsidRPr="00EE66B7">
        <w:rPr>
          <w:rFonts w:eastAsia="Times New Roman" w:cstheme="minorHAnsi"/>
          <w:color w:val="auto"/>
        </w:rPr>
        <w:t xml:space="preserve">provide the Registrar with the power to require directors to hold a general meeting where it is reasonable to do so. For example, when members have made a significant number of complaints or when members have not been provided with an opportunity to ask questions of the Board and the Board has not been able to include answers to these questions in the corporation’s annual reporting. </w:t>
      </w:r>
    </w:p>
    <w:p w14:paraId="07A14019" w14:textId="77777777" w:rsidR="00BF3943" w:rsidRDefault="00BF3943" w:rsidP="00BF3943">
      <w:pPr>
        <w:spacing w:after="40" w:line="276" w:lineRule="auto"/>
        <w:ind w:left="340" w:right="281"/>
        <w:jc w:val="both"/>
        <w:rPr>
          <w:rFonts w:eastAsia="Times New Roman" w:cstheme="minorHAnsi"/>
          <w:color w:val="auto"/>
        </w:rPr>
      </w:pPr>
    </w:p>
    <w:p w14:paraId="07A1401A" w14:textId="77777777" w:rsidR="00753703" w:rsidRDefault="00753703">
      <w:pPr>
        <w:rPr>
          <w:rFonts w:eastAsia="Times New Roman" w:cstheme="minorHAnsi"/>
          <w:color w:val="auto"/>
        </w:rPr>
      </w:pPr>
      <w:r>
        <w:rPr>
          <w:rFonts w:eastAsia="Times New Roman" w:cstheme="minorHAnsi"/>
          <w:color w:val="auto"/>
        </w:rPr>
        <w:br w:type="page"/>
      </w:r>
    </w:p>
    <w:p w14:paraId="07A1401B" w14:textId="77777777" w:rsidR="00BF3943" w:rsidRPr="00EE66B7" w:rsidRDefault="00BF3943" w:rsidP="00BF3943">
      <w:pPr>
        <w:spacing w:after="40" w:line="276" w:lineRule="auto"/>
        <w:ind w:left="340" w:right="281"/>
        <w:jc w:val="both"/>
        <w:rPr>
          <w:rFonts w:eastAsia="Times New Roman" w:cstheme="minorHAnsi"/>
          <w:color w:val="auto"/>
        </w:rPr>
      </w:pPr>
    </w:p>
    <w:p w14:paraId="07A1401C"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rPr>
          <w:rFonts w:eastAsia="Times New Roman" w:cstheme="minorHAnsi"/>
          <w:color w:val="auto"/>
        </w:rPr>
        <w:t>There w</w:t>
      </w:r>
      <w:r w:rsidR="00A67717">
        <w:rPr>
          <w:rFonts w:eastAsia="Times New Roman" w:cstheme="minorHAnsi"/>
          <w:color w:val="auto"/>
        </w:rPr>
        <w:t>ere</w:t>
      </w:r>
      <w:r w:rsidRPr="00EE66B7">
        <w:rPr>
          <w:rFonts w:eastAsia="Times New Roman" w:cstheme="minorHAnsi"/>
          <w:color w:val="auto"/>
        </w:rPr>
        <w:t xml:space="preserve"> varying levels of support for changes to meeting requirements </w:t>
      </w:r>
      <w:r w:rsidR="00232C1C">
        <w:rPr>
          <w:rFonts w:eastAsia="Times New Roman" w:cstheme="minorHAnsi"/>
          <w:color w:val="auto"/>
        </w:rPr>
        <w:t xml:space="preserve">among submissions to the Technical Review </w:t>
      </w:r>
      <w:r w:rsidRPr="00EE66B7">
        <w:rPr>
          <w:rFonts w:eastAsia="Times New Roman" w:cstheme="minorHAnsi"/>
          <w:color w:val="auto"/>
        </w:rPr>
        <w:t xml:space="preserve">as reflected in the comments below: </w:t>
      </w:r>
    </w:p>
    <w:p w14:paraId="07A1401D" w14:textId="77777777" w:rsidR="00EE66B7" w:rsidRPr="00266E01" w:rsidRDefault="00EE66B7" w:rsidP="00BF3943">
      <w:pPr>
        <w:pStyle w:val="ListParagraph"/>
        <w:tabs>
          <w:tab w:val="left" w:pos="851"/>
        </w:tabs>
        <w:ind w:left="851" w:right="565"/>
        <w:contextualSpacing w:val="0"/>
        <w:jc w:val="both"/>
        <w:rPr>
          <w:rFonts w:eastAsia="Times New Roman" w:cstheme="minorHAnsi"/>
          <w:i/>
          <w:color w:val="auto"/>
        </w:rPr>
      </w:pPr>
      <w:r w:rsidRPr="00EE66B7">
        <w:rPr>
          <w:rFonts w:eastAsia="Times New Roman" w:cstheme="minorHAnsi"/>
          <w:i/>
          <w:color w:val="auto"/>
        </w:rPr>
        <w:t>…</w:t>
      </w:r>
      <w:r w:rsidR="00C26E67">
        <w:rPr>
          <w:rFonts w:eastAsia="Times New Roman" w:cstheme="minorHAnsi"/>
          <w:i/>
          <w:color w:val="auto"/>
        </w:rPr>
        <w:t>”</w:t>
      </w:r>
      <w:r w:rsidRPr="00EE66B7">
        <w:rPr>
          <w:rFonts w:eastAsia="Times New Roman" w:cstheme="minorHAnsi"/>
          <w:i/>
          <w:color w:val="auto"/>
        </w:rPr>
        <w:t>does not necessarily support members of medium and large corporations having the power to pass a resolution not to have an AGM for up to three years.</w:t>
      </w:r>
      <w:r w:rsidR="00C26E67">
        <w:rPr>
          <w:rFonts w:eastAsia="Times New Roman" w:cstheme="minorHAnsi"/>
          <w:i/>
          <w:color w:val="auto"/>
        </w:rPr>
        <w:t>”</w:t>
      </w:r>
    </w:p>
    <w:p w14:paraId="07A1401E" w14:textId="77777777" w:rsidR="00EE66B7" w:rsidRPr="00EE66B7" w:rsidRDefault="00C26E67" w:rsidP="00BF3943">
      <w:pPr>
        <w:pStyle w:val="ListParagraph"/>
        <w:tabs>
          <w:tab w:val="left" w:pos="851"/>
        </w:tabs>
        <w:ind w:left="851" w:right="565"/>
        <w:contextualSpacing w:val="0"/>
        <w:jc w:val="both"/>
        <w:rPr>
          <w:rFonts w:eastAsia="Times New Roman" w:cstheme="minorHAnsi"/>
          <w:i/>
          <w:color w:val="auto"/>
        </w:rPr>
      </w:pPr>
      <w:r>
        <w:rPr>
          <w:rFonts w:eastAsia="Times New Roman" w:cstheme="minorHAnsi"/>
          <w:i/>
          <w:color w:val="auto"/>
        </w:rPr>
        <w:t>“</w:t>
      </w:r>
      <w:r w:rsidR="00EE66B7" w:rsidRPr="00EE66B7">
        <w:rPr>
          <w:rFonts w:eastAsia="Times New Roman" w:cstheme="minorHAnsi"/>
          <w:i/>
          <w:color w:val="auto"/>
        </w:rPr>
        <w:t xml:space="preserve">The coordination and compliance requirements for meetings under the Corporations Act 2001 and the </w:t>
      </w:r>
      <w:r w:rsidR="003C574C">
        <w:rPr>
          <w:rFonts w:eastAsia="Times New Roman" w:cstheme="minorHAnsi"/>
          <w:i/>
          <w:color w:val="auto"/>
        </w:rPr>
        <w:t>CATSI Act</w:t>
      </w:r>
      <w:r w:rsidR="00EE66B7" w:rsidRPr="00EE66B7">
        <w:rPr>
          <w:rFonts w:eastAsia="Times New Roman" w:cstheme="minorHAnsi"/>
          <w:i/>
          <w:color w:val="auto"/>
        </w:rPr>
        <w:t xml:space="preserve"> may be burdensome particularly for CATSI corporations that are small or lacking resources and capacity (as is the case with many native title corporations) to meet their obligations to members, often across vast geographical areas.</w:t>
      </w:r>
      <w:r>
        <w:rPr>
          <w:rFonts w:eastAsia="Times New Roman" w:cstheme="minorHAnsi"/>
          <w:i/>
          <w:color w:val="auto"/>
        </w:rPr>
        <w:t>”</w:t>
      </w:r>
    </w:p>
    <w:p w14:paraId="07A1401F" w14:textId="77777777" w:rsidR="00EE66B7" w:rsidRPr="00EE66B7" w:rsidRDefault="009D4F56"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Pr>
          <w:rFonts w:eastAsia="Times New Roman" w:cstheme="minorHAnsi"/>
          <w:color w:val="auto"/>
        </w:rPr>
        <w:t>W</w:t>
      </w:r>
      <w:r w:rsidR="00EE66B7" w:rsidRPr="00EE66B7">
        <w:rPr>
          <w:rFonts w:eastAsia="Times New Roman" w:cstheme="minorHAnsi"/>
          <w:color w:val="auto"/>
        </w:rPr>
        <w:t xml:space="preserve">e are </w:t>
      </w:r>
      <w:r w:rsidR="00231ACC">
        <w:rPr>
          <w:rFonts w:eastAsia="Times New Roman" w:cstheme="minorHAnsi"/>
          <w:color w:val="auto"/>
        </w:rPr>
        <w:t xml:space="preserve">suggesting </w:t>
      </w:r>
      <w:r w:rsidR="00EE66B7" w:rsidRPr="00EE66B7">
        <w:rPr>
          <w:rFonts w:eastAsia="Times New Roman" w:cstheme="minorHAnsi"/>
          <w:color w:val="auto"/>
        </w:rPr>
        <w:t>amend</w:t>
      </w:r>
      <w:r w:rsidR="00231ACC">
        <w:rPr>
          <w:rFonts w:eastAsia="Times New Roman" w:cstheme="minorHAnsi"/>
          <w:color w:val="auto"/>
        </w:rPr>
        <w:t>ments to</w:t>
      </w:r>
      <w:r w:rsidR="00EE66B7" w:rsidRPr="00EE66B7">
        <w:rPr>
          <w:rFonts w:eastAsia="Times New Roman" w:cstheme="minorHAnsi"/>
          <w:color w:val="auto"/>
        </w:rPr>
        <w:t xml:space="preserve"> the </w:t>
      </w:r>
      <w:r w:rsidR="003C574C">
        <w:rPr>
          <w:rFonts w:eastAsia="Times New Roman" w:cstheme="minorHAnsi"/>
          <w:color w:val="auto"/>
        </w:rPr>
        <w:t>CATSI</w:t>
      </w:r>
      <w:r w:rsidR="00E007D7">
        <w:rPr>
          <w:rFonts w:eastAsia="Times New Roman" w:cstheme="minorHAnsi"/>
          <w:color w:val="auto"/>
        </w:rPr>
        <w:t xml:space="preserve"> </w:t>
      </w:r>
      <w:r w:rsidR="003C574C">
        <w:rPr>
          <w:rFonts w:eastAsia="Times New Roman" w:cstheme="minorHAnsi"/>
          <w:color w:val="auto"/>
        </w:rPr>
        <w:t> Act</w:t>
      </w:r>
      <w:r w:rsidR="00EE66B7" w:rsidRPr="00EE66B7">
        <w:rPr>
          <w:rFonts w:eastAsia="Times New Roman" w:cstheme="minorHAnsi"/>
          <w:color w:val="auto"/>
        </w:rPr>
        <w:t xml:space="preserve"> to provide flexibility to corporations that would struggle to meet their meeting obligations when faced with </w:t>
      </w:r>
      <w:r w:rsidR="00A171A4">
        <w:rPr>
          <w:rFonts w:eastAsia="Times New Roman" w:cstheme="minorHAnsi"/>
          <w:color w:val="auto"/>
        </w:rPr>
        <w:t xml:space="preserve">an </w:t>
      </w:r>
      <w:r w:rsidR="00EE66B7" w:rsidRPr="00EE66B7">
        <w:rPr>
          <w:rFonts w:eastAsia="Times New Roman" w:cstheme="minorHAnsi"/>
          <w:color w:val="auto"/>
        </w:rPr>
        <w:t>uncommon event by:</w:t>
      </w:r>
    </w:p>
    <w:p w14:paraId="07A14020" w14:textId="77777777" w:rsidR="00EE66B7" w:rsidRPr="00EE66B7" w:rsidRDefault="00EE66B7" w:rsidP="00760D4A">
      <w:pPr>
        <w:numPr>
          <w:ilvl w:val="0"/>
          <w:numId w:val="19"/>
        </w:numPr>
        <w:spacing w:after="40" w:line="276" w:lineRule="auto"/>
        <w:ind w:right="281"/>
        <w:jc w:val="both"/>
        <w:rPr>
          <w:rFonts w:eastAsia="Times New Roman" w:cstheme="minorHAnsi"/>
          <w:color w:val="auto"/>
        </w:rPr>
      </w:pPr>
      <w:r w:rsidRPr="00EE66B7">
        <w:rPr>
          <w:rFonts w:eastAsia="Times New Roman" w:cstheme="minorHAnsi"/>
          <w:color w:val="auto"/>
        </w:rPr>
        <w:t xml:space="preserve">allowing corporations to access a 30-day time extension to hold a particular </w:t>
      </w:r>
      <w:r w:rsidR="00316811">
        <w:rPr>
          <w:rFonts w:eastAsia="Times New Roman" w:cstheme="minorHAnsi"/>
          <w:color w:val="auto"/>
        </w:rPr>
        <w:t>AGM</w:t>
      </w:r>
      <w:r w:rsidRPr="00EE66B7">
        <w:rPr>
          <w:rFonts w:eastAsia="Times New Roman" w:cstheme="minorHAnsi"/>
          <w:color w:val="auto"/>
        </w:rPr>
        <w:t xml:space="preserve"> where the corporation:</w:t>
      </w:r>
    </w:p>
    <w:p w14:paraId="07A14021" w14:textId="77777777" w:rsidR="00EE66B7" w:rsidRPr="00EE66B7" w:rsidRDefault="00EE66B7" w:rsidP="00760D4A">
      <w:pPr>
        <w:numPr>
          <w:ilvl w:val="1"/>
          <w:numId w:val="18"/>
        </w:numPr>
        <w:spacing w:after="40" w:line="276" w:lineRule="auto"/>
        <w:ind w:right="281"/>
        <w:jc w:val="both"/>
        <w:rPr>
          <w:rFonts w:eastAsia="Times New Roman" w:cstheme="minorHAnsi"/>
          <w:color w:val="auto"/>
        </w:rPr>
      </w:pPr>
      <w:r w:rsidRPr="00EE66B7">
        <w:rPr>
          <w:rFonts w:eastAsia="Times New Roman" w:cstheme="minorHAnsi"/>
          <w:color w:val="auto"/>
        </w:rPr>
        <w:t xml:space="preserve">notifies the Registrar before the period to hold the </w:t>
      </w:r>
      <w:r w:rsidR="00316811">
        <w:rPr>
          <w:rFonts w:eastAsia="Times New Roman" w:cstheme="minorHAnsi"/>
          <w:color w:val="auto"/>
        </w:rPr>
        <w:t>AGM</w:t>
      </w:r>
      <w:r w:rsidRPr="00EE66B7">
        <w:rPr>
          <w:rFonts w:eastAsia="Times New Roman" w:cstheme="minorHAnsi"/>
          <w:color w:val="auto"/>
        </w:rPr>
        <w:t xml:space="preserve"> has expired that there is a death in the community, natural disaster, cultural activity or an unavoidable delay in the audit; </w:t>
      </w:r>
    </w:p>
    <w:p w14:paraId="07A14022" w14:textId="77777777" w:rsidR="00EE66B7" w:rsidRPr="00EE66B7" w:rsidRDefault="00EE66B7" w:rsidP="00760D4A">
      <w:pPr>
        <w:numPr>
          <w:ilvl w:val="1"/>
          <w:numId w:val="18"/>
        </w:numPr>
        <w:spacing w:after="40" w:line="276" w:lineRule="auto"/>
        <w:ind w:right="281"/>
        <w:jc w:val="both"/>
        <w:rPr>
          <w:rFonts w:eastAsia="Times New Roman" w:cstheme="minorHAnsi"/>
          <w:color w:val="auto"/>
        </w:rPr>
      </w:pPr>
      <w:r w:rsidRPr="00EE66B7">
        <w:rPr>
          <w:rFonts w:eastAsia="Times New Roman" w:cstheme="minorHAnsi"/>
          <w:color w:val="auto"/>
        </w:rPr>
        <w:t>has not notified the Registrar of an extension of time more than three years in a row; and</w:t>
      </w:r>
    </w:p>
    <w:p w14:paraId="07A14023" w14:textId="77777777" w:rsidR="00EE66B7" w:rsidRPr="00EE66B7" w:rsidRDefault="00EE66B7" w:rsidP="00760D4A">
      <w:pPr>
        <w:numPr>
          <w:ilvl w:val="0"/>
          <w:numId w:val="19"/>
        </w:numPr>
        <w:spacing w:after="40" w:line="276" w:lineRule="auto"/>
        <w:ind w:right="281"/>
        <w:jc w:val="both"/>
        <w:rPr>
          <w:rFonts w:eastAsia="Times New Roman" w:cstheme="minorHAnsi"/>
          <w:color w:val="auto"/>
        </w:rPr>
      </w:pPr>
      <w:r w:rsidRPr="00EE66B7">
        <w:rPr>
          <w:rFonts w:eastAsia="Times New Roman" w:cstheme="minorHAnsi"/>
          <w:color w:val="auto"/>
        </w:rPr>
        <w:t xml:space="preserve">allowing directors to issue an updated notice of meeting—after one has already been issued—within 30 days of the original meeting date in the case of death, natural disaster and certain cultural activities in community, which may change one or all of the following: date, time and place of the meeting. </w:t>
      </w:r>
    </w:p>
    <w:p w14:paraId="07A14024" w14:textId="77777777" w:rsidR="00EE66B7" w:rsidRPr="00EE66B7" w:rsidRDefault="002B6BDF"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Pr>
          <w:rFonts w:eastAsia="Times New Roman" w:cstheme="minorHAnsi"/>
          <w:color w:val="auto"/>
        </w:rPr>
        <w:t>A further suggestion is a</w:t>
      </w:r>
      <w:r w:rsidR="00231ACC">
        <w:rPr>
          <w:rFonts w:eastAsia="Times New Roman" w:cstheme="minorHAnsi"/>
          <w:color w:val="auto"/>
        </w:rPr>
        <w:t>mend</w:t>
      </w:r>
      <w:r>
        <w:rPr>
          <w:rFonts w:eastAsia="Times New Roman" w:cstheme="minorHAnsi"/>
          <w:color w:val="auto"/>
        </w:rPr>
        <w:t>ing the CATSI Act</w:t>
      </w:r>
      <w:r w:rsidR="00EE66B7" w:rsidRPr="00EE66B7">
        <w:rPr>
          <w:rFonts w:eastAsia="Times New Roman" w:cstheme="minorHAnsi"/>
          <w:color w:val="auto"/>
        </w:rPr>
        <w:t xml:space="preserve"> to enable the Registrar to cancel meetings after they have been called</w:t>
      </w:r>
      <w:r w:rsidR="009D4F56">
        <w:rPr>
          <w:rFonts w:eastAsia="Times New Roman" w:cstheme="minorHAnsi"/>
          <w:color w:val="auto"/>
        </w:rPr>
        <w:t>. Currently,</w:t>
      </w:r>
      <w:r w:rsidR="00EE66B7" w:rsidRPr="00EE66B7">
        <w:rPr>
          <w:rFonts w:eastAsia="Times New Roman" w:cstheme="minorHAnsi"/>
          <w:color w:val="auto"/>
        </w:rPr>
        <w:t xml:space="preserve"> corporations are unable to </w:t>
      </w:r>
      <w:r>
        <w:rPr>
          <w:rFonts w:eastAsia="Times New Roman" w:cstheme="minorHAnsi"/>
          <w:color w:val="auto"/>
        </w:rPr>
        <w:t xml:space="preserve">do so </w:t>
      </w:r>
      <w:r w:rsidRPr="00EE66B7">
        <w:rPr>
          <w:rFonts w:eastAsia="Times New Roman" w:cstheme="minorHAnsi"/>
          <w:color w:val="auto"/>
        </w:rPr>
        <w:t>without a court order</w:t>
      </w:r>
      <w:r w:rsidRPr="002B6BDF">
        <w:rPr>
          <w:rFonts w:eastAsia="Times New Roman" w:cstheme="minorHAnsi"/>
          <w:color w:val="auto"/>
        </w:rPr>
        <w:t xml:space="preserve"> </w:t>
      </w:r>
      <w:r>
        <w:rPr>
          <w:rFonts w:eastAsia="Times New Roman" w:cstheme="minorHAnsi"/>
          <w:color w:val="auto"/>
        </w:rPr>
        <w:t xml:space="preserve">once a </w:t>
      </w:r>
      <w:r w:rsidR="00EE66B7" w:rsidRPr="00EE66B7">
        <w:rPr>
          <w:rFonts w:eastAsia="Times New Roman" w:cstheme="minorHAnsi"/>
          <w:color w:val="auto"/>
        </w:rPr>
        <w:t>meeting has been called</w:t>
      </w:r>
      <w:r>
        <w:rPr>
          <w:rFonts w:eastAsia="Times New Roman" w:cstheme="minorHAnsi"/>
          <w:color w:val="auto"/>
        </w:rPr>
        <w:t xml:space="preserve">, </w:t>
      </w:r>
      <w:r w:rsidRPr="00EE66B7">
        <w:rPr>
          <w:rFonts w:eastAsia="Times New Roman" w:cstheme="minorHAnsi"/>
          <w:color w:val="auto"/>
        </w:rPr>
        <w:t>unless this provision is specified in a corporation’s rule book</w:t>
      </w:r>
      <w:r w:rsidR="00EE66B7" w:rsidRPr="00EE66B7">
        <w:rPr>
          <w:rFonts w:eastAsia="Times New Roman" w:cstheme="minorHAnsi"/>
          <w:color w:val="auto"/>
        </w:rPr>
        <w:t>.</w:t>
      </w:r>
    </w:p>
    <w:p w14:paraId="07A14025" w14:textId="77777777" w:rsidR="00EE66B7" w:rsidRPr="00EE66B7"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We would appreciate your views in relation to the Technical Review recommendation that small corporations be allowed to pass a special resolution to not hold their </w:t>
      </w:r>
      <w:r w:rsidR="00316811">
        <w:rPr>
          <w:rFonts w:eastAsia="Times New Roman" w:cstheme="minorHAnsi"/>
          <w:color w:val="auto"/>
        </w:rPr>
        <w:t>AGM</w:t>
      </w:r>
      <w:r w:rsidRPr="00EE66B7">
        <w:rPr>
          <w:rFonts w:eastAsia="Times New Roman" w:cstheme="minorHAnsi"/>
          <w:color w:val="auto"/>
        </w:rPr>
        <w:t xml:space="preserve"> </w:t>
      </w:r>
      <w:r w:rsidR="002B6BDF">
        <w:rPr>
          <w:rFonts w:eastAsia="Times New Roman" w:cstheme="minorHAnsi"/>
          <w:color w:val="auto"/>
        </w:rPr>
        <w:t xml:space="preserve">for </w:t>
      </w:r>
      <w:r w:rsidRPr="00EE66B7">
        <w:rPr>
          <w:rFonts w:eastAsia="Times New Roman" w:cstheme="minorHAnsi"/>
          <w:color w:val="auto"/>
        </w:rPr>
        <w:t xml:space="preserve">up to three years after their most recent </w:t>
      </w:r>
      <w:r w:rsidR="00316811">
        <w:rPr>
          <w:rFonts w:eastAsia="Times New Roman" w:cstheme="minorHAnsi"/>
          <w:color w:val="auto"/>
        </w:rPr>
        <w:t>AGM</w:t>
      </w:r>
      <w:r w:rsidRPr="00EE66B7">
        <w:rPr>
          <w:rFonts w:eastAsia="Times New Roman" w:cstheme="minorHAnsi"/>
          <w:color w:val="auto"/>
        </w:rPr>
        <w:t>; provided that directors do not vote on that resolution unless all members are also directors, and the corporation advises the Registrar if there is any material change in its circumstances</w:t>
      </w:r>
      <w:r w:rsidR="009D4F56">
        <w:rPr>
          <w:rFonts w:eastAsia="Times New Roman" w:cstheme="minorHAnsi"/>
          <w:color w:val="auto"/>
        </w:rPr>
        <w:t xml:space="preserve"> (refer paragraph 4.37)</w:t>
      </w:r>
      <w:r w:rsidRPr="00EE66B7">
        <w:rPr>
          <w:rFonts w:eastAsia="Times New Roman" w:cstheme="minorHAnsi"/>
          <w:color w:val="auto"/>
        </w:rPr>
        <w:t xml:space="preserve">. </w:t>
      </w:r>
    </w:p>
    <w:p w14:paraId="07A14026" w14:textId="77777777" w:rsidR="0074522E" w:rsidRDefault="0074522E"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An alternative to the Technical Review’s recommendation may be to allow virtual </w:t>
      </w:r>
      <w:r w:rsidR="00316811">
        <w:rPr>
          <w:rFonts w:eastAsia="Times New Roman" w:cstheme="minorHAnsi"/>
          <w:color w:val="auto"/>
        </w:rPr>
        <w:t>AGMs</w:t>
      </w:r>
      <w:r w:rsidRPr="00EE66B7">
        <w:rPr>
          <w:rFonts w:eastAsia="Times New Roman" w:cstheme="minorHAnsi"/>
          <w:color w:val="auto"/>
        </w:rPr>
        <w:t xml:space="preserve"> using technology</w:t>
      </w:r>
      <w:r>
        <w:rPr>
          <w:rFonts w:eastAsia="Times New Roman" w:cstheme="minorHAnsi"/>
          <w:color w:val="auto"/>
        </w:rPr>
        <w:t xml:space="preserve"> platforms</w:t>
      </w:r>
      <w:r w:rsidRPr="00EE66B7">
        <w:rPr>
          <w:rFonts w:eastAsia="Times New Roman" w:cstheme="minorHAnsi"/>
          <w:color w:val="auto"/>
        </w:rPr>
        <w:t xml:space="preserve">. During the COVID-19 pandemic, the Registrar introduced special rules to allow corporations maximum flexibility to hold meetings using any suitable technology, including social media platforms, online platforms, mobile platforms or other applications. These rules also allow corporations to seek relevant members’ or directors’ endorsement of resolutions so they may continue conducting business </w:t>
      </w:r>
      <w:r>
        <w:rPr>
          <w:rFonts w:eastAsia="Times New Roman" w:cstheme="minorHAnsi"/>
          <w:color w:val="auto"/>
        </w:rPr>
        <w:t>whe</w:t>
      </w:r>
      <w:r w:rsidR="009D4F56">
        <w:rPr>
          <w:rFonts w:eastAsia="Times New Roman" w:cstheme="minorHAnsi"/>
          <w:color w:val="auto"/>
        </w:rPr>
        <w:t>n</w:t>
      </w:r>
      <w:r>
        <w:rPr>
          <w:rFonts w:eastAsia="Times New Roman" w:cstheme="minorHAnsi"/>
          <w:color w:val="auto"/>
        </w:rPr>
        <w:t xml:space="preserve"> </w:t>
      </w:r>
      <w:r w:rsidRPr="00EE66B7">
        <w:rPr>
          <w:rFonts w:eastAsia="Times New Roman" w:cstheme="minorHAnsi"/>
          <w:color w:val="auto"/>
        </w:rPr>
        <w:t>in-person meetings are not feasible. This may include using text, social media or other applications to vote. An electronic record need</w:t>
      </w:r>
      <w:r w:rsidR="009D4F56">
        <w:rPr>
          <w:rFonts w:eastAsia="Times New Roman" w:cstheme="minorHAnsi"/>
          <w:color w:val="auto"/>
        </w:rPr>
        <w:t>s</w:t>
      </w:r>
      <w:r w:rsidRPr="00EE66B7">
        <w:rPr>
          <w:rFonts w:eastAsia="Times New Roman" w:cstheme="minorHAnsi"/>
          <w:color w:val="auto"/>
        </w:rPr>
        <w:t xml:space="preserve"> to be created and retained as part of the corporation’s records (for example, screenshots of text messages or social media). These rules expire in November 2020 and we are interested in your views about whether these arrangement</w:t>
      </w:r>
      <w:r>
        <w:rPr>
          <w:rFonts w:eastAsia="Times New Roman" w:cstheme="minorHAnsi"/>
          <w:color w:val="auto"/>
        </w:rPr>
        <w:t>s</w:t>
      </w:r>
      <w:r w:rsidRPr="00EE66B7">
        <w:rPr>
          <w:rFonts w:eastAsia="Times New Roman" w:cstheme="minorHAnsi"/>
          <w:color w:val="auto"/>
        </w:rPr>
        <w:t xml:space="preserve"> should be </w:t>
      </w:r>
      <w:r>
        <w:rPr>
          <w:rFonts w:eastAsia="Times New Roman" w:cstheme="minorHAnsi"/>
          <w:color w:val="auto"/>
        </w:rPr>
        <w:t>explicitly allowed under the CATSI Act</w:t>
      </w:r>
      <w:r w:rsidRPr="00EE66B7">
        <w:rPr>
          <w:rFonts w:eastAsia="Times New Roman" w:cstheme="minorHAnsi"/>
          <w:color w:val="auto"/>
        </w:rPr>
        <w:t xml:space="preserve">. </w:t>
      </w:r>
    </w:p>
    <w:p w14:paraId="07A14027" w14:textId="77777777" w:rsidR="00C25C8B" w:rsidRPr="00C25C8B" w:rsidRDefault="00C25C8B" w:rsidP="00760D4A">
      <w:pPr>
        <w:pStyle w:val="Heading3"/>
        <w:ind w:right="281"/>
      </w:pPr>
      <w:bookmarkStart w:id="488" w:name="_Toc44682031"/>
      <w:bookmarkStart w:id="489" w:name="_Toc44682514"/>
      <w:bookmarkStart w:id="490" w:name="_Toc44921354"/>
      <w:bookmarkStart w:id="491" w:name="_Toc44941696"/>
      <w:bookmarkStart w:id="492" w:name="_Toc45003883"/>
      <w:bookmarkStart w:id="493" w:name="_Toc45013863"/>
      <w:bookmarkStart w:id="494" w:name="_Toc45024925"/>
      <w:bookmarkStart w:id="495" w:name="_Toc46827395"/>
      <w:r w:rsidRPr="00C25C8B">
        <w:t>General meetings</w:t>
      </w:r>
      <w:bookmarkEnd w:id="488"/>
      <w:bookmarkEnd w:id="489"/>
      <w:bookmarkEnd w:id="490"/>
      <w:bookmarkEnd w:id="491"/>
      <w:bookmarkEnd w:id="492"/>
      <w:bookmarkEnd w:id="493"/>
      <w:bookmarkEnd w:id="494"/>
      <w:bookmarkEnd w:id="495"/>
    </w:p>
    <w:p w14:paraId="07A14028" w14:textId="77777777" w:rsidR="0074522E" w:rsidRDefault="0074522E"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It was proposed in one response to the NIAA’s online survey that the CATSI Act requires greater clarification in relation to the conduct and cancellation of general meetings</w:t>
      </w:r>
      <w:r>
        <w:rPr>
          <w:rFonts w:eastAsia="Times New Roman" w:cstheme="minorHAnsi"/>
          <w:color w:val="auto"/>
        </w:rPr>
        <w:t>; i</w:t>
      </w:r>
      <w:r w:rsidRPr="00EE66B7">
        <w:rPr>
          <w:rFonts w:eastAsia="Times New Roman" w:cstheme="minorHAnsi"/>
          <w:color w:val="auto"/>
        </w:rPr>
        <w:t xml:space="preserve">n particular where it may be reasonable to cancel a general meeting but cancellation would be at short notice, for example, to accommodate sorry business within a community. We are interested in whether </w:t>
      </w:r>
      <w:r>
        <w:rPr>
          <w:rFonts w:eastAsia="Times New Roman" w:cstheme="minorHAnsi"/>
          <w:color w:val="auto"/>
        </w:rPr>
        <w:t xml:space="preserve">other stakeholders </w:t>
      </w:r>
      <w:r w:rsidRPr="00EE66B7">
        <w:rPr>
          <w:rFonts w:eastAsia="Times New Roman" w:cstheme="minorHAnsi"/>
          <w:color w:val="auto"/>
        </w:rPr>
        <w:t xml:space="preserve">consider that clarification is required to the general meeting provisions outlined in the CATSI Act. For example, in what circumstances can a general meeting be cancelled once notice of the meeting has been issued, how close to the scheduled time can a meeting be cancelled and is greater flexibility needed in relation to these provisions? </w:t>
      </w:r>
    </w:p>
    <w:p w14:paraId="07A14029" w14:textId="77777777" w:rsidR="00C25C8B" w:rsidRDefault="00C25C8B" w:rsidP="00760D4A">
      <w:pPr>
        <w:pStyle w:val="Heading3"/>
        <w:ind w:right="281"/>
      </w:pPr>
      <w:bookmarkStart w:id="496" w:name="_Toc44682032"/>
      <w:bookmarkStart w:id="497" w:name="_Toc44682515"/>
      <w:bookmarkStart w:id="498" w:name="_Toc44921355"/>
      <w:bookmarkStart w:id="499" w:name="_Toc44941697"/>
      <w:bookmarkStart w:id="500" w:name="_Toc45003884"/>
      <w:bookmarkStart w:id="501" w:name="_Toc45013864"/>
      <w:bookmarkStart w:id="502" w:name="_Toc45024926"/>
      <w:bookmarkStart w:id="503" w:name="_Toc46827396"/>
      <w:r w:rsidRPr="00C25C8B">
        <w:t>Audit committees</w:t>
      </w:r>
      <w:bookmarkEnd w:id="496"/>
      <w:bookmarkEnd w:id="497"/>
      <w:bookmarkEnd w:id="498"/>
      <w:bookmarkEnd w:id="499"/>
      <w:bookmarkEnd w:id="500"/>
      <w:bookmarkEnd w:id="501"/>
      <w:bookmarkEnd w:id="502"/>
      <w:bookmarkEnd w:id="503"/>
    </w:p>
    <w:p w14:paraId="07A1402A" w14:textId="77777777" w:rsidR="00C25C8B" w:rsidRPr="00EE66B7" w:rsidRDefault="008D6689"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D2407A">
        <w:rPr>
          <w:rFonts w:eastAsia="Times New Roman" w:cstheme="minorHAnsi"/>
          <w:color w:val="auto"/>
        </w:rPr>
        <w:t xml:space="preserve">In </w:t>
      </w:r>
      <w:r w:rsidR="009D4F56" w:rsidRPr="00D2407A">
        <w:rPr>
          <w:rFonts w:eastAsia="Times New Roman" w:cstheme="minorHAnsi"/>
          <w:color w:val="auto"/>
        </w:rPr>
        <w:t>response to the N</w:t>
      </w:r>
      <w:r w:rsidRPr="00D2407A">
        <w:rPr>
          <w:rFonts w:eastAsia="Times New Roman" w:cstheme="minorHAnsi"/>
          <w:color w:val="auto"/>
        </w:rPr>
        <w:t>IAA</w:t>
      </w:r>
      <w:r w:rsidR="009D4F56" w:rsidRPr="00D2407A">
        <w:rPr>
          <w:rFonts w:eastAsia="Times New Roman" w:cstheme="minorHAnsi"/>
          <w:color w:val="auto"/>
        </w:rPr>
        <w:t>’s online</w:t>
      </w:r>
      <w:r w:rsidRPr="00D2407A">
        <w:rPr>
          <w:rFonts w:eastAsia="Times New Roman" w:cstheme="minorHAnsi"/>
          <w:color w:val="auto"/>
        </w:rPr>
        <w:t xml:space="preserve"> survey, </w:t>
      </w:r>
      <w:r w:rsidR="005F6888" w:rsidRPr="008D6689">
        <w:rPr>
          <w:rFonts w:eastAsia="Times New Roman" w:cstheme="minorHAnsi"/>
          <w:color w:val="auto"/>
        </w:rPr>
        <w:t xml:space="preserve">a </w:t>
      </w:r>
      <w:r w:rsidR="00C25C8B" w:rsidRPr="008D6689">
        <w:rPr>
          <w:rFonts w:eastAsia="Times New Roman" w:cstheme="minorHAnsi"/>
          <w:color w:val="auto"/>
        </w:rPr>
        <w:t>suggestion was also made that large corporations should be required to establish audit committees to advise the board of directors on financial matters.</w:t>
      </w:r>
      <w:r w:rsidR="00C25C8B" w:rsidRPr="00EE66B7">
        <w:rPr>
          <w:rFonts w:eastAsia="Times New Roman" w:cstheme="minorHAnsi"/>
          <w:color w:val="auto"/>
        </w:rPr>
        <w:t xml:space="preserve"> This was considered to be a useful provision so that the board received independent advice and the committee could help identify where internal governance rules are not being followed. We would like to hear your thoughts on this suggestion. </w:t>
      </w:r>
    </w:p>
    <w:p w14:paraId="07A1402B" w14:textId="77777777" w:rsidR="00EE66B7" w:rsidRPr="00EE66B7" w:rsidRDefault="00EE66B7" w:rsidP="00760D4A">
      <w:pPr>
        <w:pStyle w:val="Heading2"/>
        <w:ind w:right="281"/>
      </w:pPr>
      <w:bookmarkStart w:id="504" w:name="_Toc44682033"/>
      <w:bookmarkStart w:id="505" w:name="_Toc44682516"/>
      <w:bookmarkStart w:id="506" w:name="_Toc44921356"/>
      <w:bookmarkStart w:id="507" w:name="_Toc44941698"/>
      <w:bookmarkStart w:id="508" w:name="_Toc45003885"/>
      <w:bookmarkStart w:id="509" w:name="_Toc45013865"/>
      <w:bookmarkStart w:id="510" w:name="_Toc45024927"/>
      <w:bookmarkStart w:id="511" w:name="_Toc46827397"/>
      <w:r w:rsidRPr="00EE66B7">
        <w:t>Reporting</w:t>
      </w:r>
      <w:bookmarkEnd w:id="504"/>
      <w:bookmarkEnd w:id="505"/>
      <w:bookmarkEnd w:id="506"/>
      <w:bookmarkEnd w:id="507"/>
      <w:bookmarkEnd w:id="508"/>
      <w:bookmarkEnd w:id="509"/>
      <w:bookmarkEnd w:id="510"/>
      <w:bookmarkEnd w:id="511"/>
    </w:p>
    <w:p w14:paraId="07A1402C" w14:textId="77777777" w:rsidR="00EE66B7" w:rsidRPr="00EE66B7"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0E05AA">
        <w:rPr>
          <w:rFonts w:eastAsia="Times New Roman" w:cstheme="minorHAnsi"/>
          <w:color w:val="auto"/>
        </w:rPr>
        <w:t>Depending</w:t>
      </w:r>
      <w:r w:rsidRPr="00EE66B7">
        <w:t xml:space="preserve"> on their size, corporations are required to prepare specific reports within six months of the end of their financial year, unless granted an extension or exemption from the Registrar. </w:t>
      </w:r>
      <w:r w:rsidR="00A171A4">
        <w:t>S</w:t>
      </w:r>
      <w:r w:rsidRPr="00EE66B7">
        <w:t xml:space="preserve">mall corporations are required to prepare a general report while large corporations are required to prepare a general report, financial report, audit report and directors’ report. Similar to the point made </w:t>
      </w:r>
      <w:r w:rsidRPr="009D4F56">
        <w:t xml:space="preserve">in paragraph </w:t>
      </w:r>
      <w:r w:rsidR="00A171A4" w:rsidRPr="009D4F56">
        <w:t>4.3</w:t>
      </w:r>
      <w:r w:rsidR="009D4F56">
        <w:t>9</w:t>
      </w:r>
      <w:r w:rsidRPr="00EE66B7">
        <w:t>, it can be difficult for corporations to meet reporting timeframes when faced with circumstances such as a natural disaster or death in a community</w:t>
      </w:r>
      <w:r w:rsidR="005F6888">
        <w:t>. W</w:t>
      </w:r>
      <w:r w:rsidRPr="00EE66B7">
        <w:t xml:space="preserve">e are </w:t>
      </w:r>
      <w:r w:rsidR="005F6888">
        <w:t xml:space="preserve">testing the idea of </w:t>
      </w:r>
      <w:r w:rsidRPr="00EE66B7">
        <w:rPr>
          <w:rFonts w:eastAsia="Times New Roman" w:cstheme="minorHAnsi"/>
          <w:color w:val="auto"/>
        </w:rPr>
        <w:t>allow</w:t>
      </w:r>
      <w:r w:rsidR="005F6888">
        <w:rPr>
          <w:rFonts w:eastAsia="Times New Roman" w:cstheme="minorHAnsi"/>
          <w:color w:val="auto"/>
        </w:rPr>
        <w:t>ing</w:t>
      </w:r>
      <w:r w:rsidRPr="00EE66B7">
        <w:rPr>
          <w:rFonts w:eastAsia="Times New Roman" w:cstheme="minorHAnsi"/>
          <w:color w:val="auto"/>
        </w:rPr>
        <w:t xml:space="preserve"> corporations to activate a 30-day time extension to lodge report(s) with the Registrar in the case of death, natural disaster and certain cultural activities in community where they have not notified the Registrar of an extension of time more than three years in a row.</w:t>
      </w:r>
    </w:p>
    <w:p w14:paraId="07A1402D" w14:textId="77777777" w:rsidR="005F6888"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There was some support for such an amendment expressed in submissions to </w:t>
      </w:r>
      <w:r w:rsidR="00232C1C">
        <w:rPr>
          <w:rFonts w:eastAsia="Times New Roman" w:cstheme="minorHAnsi"/>
          <w:color w:val="auto"/>
        </w:rPr>
        <w:t>the Technical Review</w:t>
      </w:r>
      <w:r w:rsidRPr="00EE66B7">
        <w:rPr>
          <w:rFonts w:eastAsia="Times New Roman" w:cstheme="minorHAnsi"/>
          <w:color w:val="auto"/>
        </w:rPr>
        <w:t xml:space="preserve">, including one that stated: </w:t>
      </w:r>
    </w:p>
    <w:p w14:paraId="07A1402E" w14:textId="77777777" w:rsidR="00EE66B7" w:rsidRPr="00266E01" w:rsidRDefault="009E69D4" w:rsidP="00D9452A">
      <w:pPr>
        <w:pStyle w:val="ListParagraph"/>
        <w:tabs>
          <w:tab w:val="left" w:pos="851"/>
        </w:tabs>
        <w:ind w:left="851" w:right="565"/>
        <w:contextualSpacing w:val="0"/>
        <w:jc w:val="both"/>
        <w:rPr>
          <w:rFonts w:eastAsia="Times New Roman" w:cstheme="minorHAnsi"/>
          <w:i/>
          <w:color w:val="auto"/>
        </w:rPr>
      </w:pPr>
      <w:r>
        <w:rPr>
          <w:rFonts w:eastAsia="Times New Roman" w:cstheme="minorHAnsi"/>
          <w:i/>
          <w:color w:val="auto"/>
        </w:rPr>
        <w:t>“</w:t>
      </w:r>
      <w:r w:rsidR="00EE66B7" w:rsidRPr="00EE66B7">
        <w:rPr>
          <w:rFonts w:eastAsia="Times New Roman" w:cstheme="minorHAnsi"/>
          <w:i/>
          <w:color w:val="auto"/>
        </w:rPr>
        <w:t>The Registrar would benefit from increased powers to extend the date for lodgement of financial reports given that medium and large CATSI corporations face delays in lodgement of financial reports by 31</w:t>
      </w:r>
      <w:r w:rsidR="00A171A4">
        <w:rPr>
          <w:rFonts w:eastAsia="Times New Roman" w:cstheme="minorHAnsi"/>
          <w:i/>
          <w:color w:val="auto"/>
        </w:rPr>
        <w:t> </w:t>
      </w:r>
      <w:r w:rsidR="00EE66B7" w:rsidRPr="00EE66B7">
        <w:rPr>
          <w:rFonts w:eastAsia="Times New Roman" w:cstheme="minorHAnsi"/>
          <w:i/>
          <w:color w:val="auto"/>
        </w:rPr>
        <w:t>December for reasons often beyond their control: such as death of members of the community, natural disasters and for cultural activities or delays with auditors.</w:t>
      </w:r>
      <w:r>
        <w:rPr>
          <w:rFonts w:eastAsia="Times New Roman" w:cstheme="minorHAnsi"/>
          <w:i/>
          <w:color w:val="auto"/>
        </w:rPr>
        <w:t>”</w:t>
      </w:r>
    </w:p>
    <w:p w14:paraId="07A1402F" w14:textId="77777777" w:rsidR="005F6888" w:rsidRPr="0074522E" w:rsidRDefault="00EE66B7" w:rsidP="00760D4A">
      <w:pPr>
        <w:pStyle w:val="ListParagraph"/>
        <w:numPr>
          <w:ilvl w:val="1"/>
          <w:numId w:val="26"/>
        </w:numPr>
        <w:tabs>
          <w:tab w:val="left" w:pos="851"/>
        </w:tabs>
        <w:ind w:left="567" w:right="281" w:hanging="567"/>
        <w:contextualSpacing w:val="0"/>
        <w:jc w:val="both"/>
      </w:pPr>
      <w:r w:rsidRPr="00EE66B7">
        <w:t xml:space="preserve">Corporations are currently not required to present reports at </w:t>
      </w:r>
      <w:r w:rsidR="00316811">
        <w:t>AGMs</w:t>
      </w:r>
      <w:r w:rsidRPr="00EE66B7">
        <w:t xml:space="preserve">, however, they are required to provide members with copies </w:t>
      </w:r>
      <w:r w:rsidR="00E161C1">
        <w:t>of any prepared</w:t>
      </w:r>
      <w:r w:rsidRPr="00EE66B7">
        <w:t xml:space="preserve"> report upon request. </w:t>
      </w:r>
      <w:r w:rsidRPr="0074522E">
        <w:t xml:space="preserve">When consulting on proposed amendments to the CATSI Act in 2018, ORIC sought views on requiring corporations to lay before the </w:t>
      </w:r>
      <w:r w:rsidR="00316811">
        <w:t>AGM</w:t>
      </w:r>
      <w:r w:rsidRPr="0074522E">
        <w:t xml:space="preserve"> any reports they are required to prepare for that financial year. </w:t>
      </w:r>
      <w:r w:rsidR="005F6888" w:rsidRPr="0074522E">
        <w:t xml:space="preserve">Such a proposal would provide </w:t>
      </w:r>
      <w:r w:rsidRPr="0074522E">
        <w:t xml:space="preserve">greater transparency to members of the operations of their corporation. There was </w:t>
      </w:r>
      <w:r w:rsidR="00A171A4" w:rsidRPr="0074522E">
        <w:t xml:space="preserve">also </w:t>
      </w:r>
      <w:r w:rsidR="00232C1C" w:rsidRPr="0074522E">
        <w:t>support</w:t>
      </w:r>
      <w:r w:rsidRPr="0074522E">
        <w:t xml:space="preserve"> for this proposal through the consultation process, including one submission which </w:t>
      </w:r>
      <w:r w:rsidR="005F6888" w:rsidRPr="0074522E">
        <w:t>conveyed that:</w:t>
      </w:r>
    </w:p>
    <w:p w14:paraId="07A14030" w14:textId="77777777" w:rsidR="00EE66B7" w:rsidRPr="009E69D4" w:rsidRDefault="009E69D4" w:rsidP="009E69D4">
      <w:pPr>
        <w:pStyle w:val="ListParagraph"/>
        <w:tabs>
          <w:tab w:val="left" w:pos="851"/>
        </w:tabs>
        <w:ind w:left="851" w:right="565"/>
        <w:contextualSpacing w:val="0"/>
        <w:jc w:val="both"/>
        <w:rPr>
          <w:rFonts w:eastAsia="Times New Roman" w:cstheme="minorHAnsi"/>
          <w:i/>
          <w:color w:val="auto"/>
        </w:rPr>
      </w:pPr>
      <w:r>
        <w:rPr>
          <w:rFonts w:eastAsia="Times New Roman" w:cstheme="minorHAnsi"/>
          <w:i/>
          <w:color w:val="auto"/>
        </w:rPr>
        <w:t>“</w:t>
      </w:r>
      <w:r w:rsidR="00EE66B7" w:rsidRPr="0049759F">
        <w:rPr>
          <w:rFonts w:eastAsia="Times New Roman" w:cstheme="minorHAnsi"/>
          <w:i/>
          <w:color w:val="auto"/>
        </w:rPr>
        <w:t xml:space="preserve">Many members are unaware that some of these </w:t>
      </w:r>
      <w:r w:rsidR="00EE66B7" w:rsidRPr="009E69D4">
        <w:rPr>
          <w:rFonts w:eastAsia="Times New Roman" w:cstheme="minorHAnsi"/>
          <w:i/>
          <w:color w:val="auto"/>
        </w:rPr>
        <w:t xml:space="preserve">reports [annual financial report, directors’ report and auditors’ report] </w:t>
      </w:r>
      <w:r w:rsidR="00EE66B7" w:rsidRPr="0049759F">
        <w:rPr>
          <w:rFonts w:eastAsia="Times New Roman" w:cstheme="minorHAnsi"/>
          <w:i/>
          <w:color w:val="auto"/>
        </w:rPr>
        <w:t>are available through ORIC’s website, or that s.252-2 of the CATSI Act allows members to request remuneration information. The AGM would be the most appropriate means to distribute these reports to increase transparency and accountability</w:t>
      </w:r>
      <w:r w:rsidR="00EE66B7" w:rsidRPr="009E69D4">
        <w:rPr>
          <w:rFonts w:eastAsia="Times New Roman" w:cstheme="minorHAnsi"/>
          <w:i/>
          <w:color w:val="auto"/>
        </w:rPr>
        <w:t>.</w:t>
      </w:r>
      <w:r>
        <w:rPr>
          <w:rFonts w:eastAsia="Times New Roman" w:cstheme="minorHAnsi"/>
          <w:i/>
          <w:color w:val="auto"/>
        </w:rPr>
        <w:t>”</w:t>
      </w:r>
    </w:p>
    <w:p w14:paraId="07A14031" w14:textId="77777777" w:rsidR="00C25C8B" w:rsidRPr="00EE66B7" w:rsidRDefault="00F91E0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Pr>
          <w:rFonts w:eastAsia="Times New Roman" w:cstheme="minorHAnsi"/>
          <w:color w:val="auto"/>
        </w:rPr>
        <w:t>A</w:t>
      </w:r>
      <w:r w:rsidR="00C25C8B" w:rsidRPr="00EE66B7">
        <w:rPr>
          <w:rFonts w:eastAsia="Times New Roman" w:cstheme="minorHAnsi"/>
          <w:color w:val="auto"/>
        </w:rPr>
        <w:t xml:space="preserve"> response to the NIAA’s online survey suggested that ‘dormant’ corporations should be subject to different audit and reporting requirements under the </w:t>
      </w:r>
      <w:r w:rsidR="003C574C">
        <w:rPr>
          <w:rFonts w:eastAsia="Times New Roman" w:cstheme="minorHAnsi"/>
          <w:color w:val="auto"/>
        </w:rPr>
        <w:t>CATSI Act</w:t>
      </w:r>
      <w:r w:rsidR="00C25C8B" w:rsidRPr="00EE66B7">
        <w:rPr>
          <w:rFonts w:eastAsia="Times New Roman" w:cstheme="minorHAnsi"/>
          <w:color w:val="auto"/>
        </w:rPr>
        <w:t xml:space="preserve">. Along the same lines of the argument in relation to holding </w:t>
      </w:r>
      <w:r w:rsidR="00316811">
        <w:rPr>
          <w:rFonts w:eastAsia="Times New Roman" w:cstheme="minorHAnsi"/>
          <w:color w:val="auto"/>
        </w:rPr>
        <w:t>AGM</w:t>
      </w:r>
      <w:r w:rsidR="00C25C8B" w:rsidRPr="00EE66B7">
        <w:rPr>
          <w:rFonts w:eastAsia="Times New Roman" w:cstheme="minorHAnsi"/>
          <w:color w:val="auto"/>
        </w:rPr>
        <w:t xml:space="preserve">s, the submission noted the costs associated with preparing financial statements as well as having them audited. We are interested in your views in relation whether ‘dormant’ corporations should be subject to reduced reporting and audit requirements under the </w:t>
      </w:r>
      <w:r w:rsidR="003C574C">
        <w:rPr>
          <w:rFonts w:eastAsia="Times New Roman" w:cstheme="minorHAnsi"/>
          <w:color w:val="auto"/>
        </w:rPr>
        <w:t>CATSI Act</w:t>
      </w:r>
      <w:r w:rsidR="00C25C8B" w:rsidRPr="00EE66B7">
        <w:rPr>
          <w:rFonts w:eastAsia="Times New Roman" w:cstheme="minorHAnsi"/>
          <w:color w:val="auto"/>
        </w:rPr>
        <w:t xml:space="preserve"> and if so, what constitutes a ‘dormant corporation’?</w:t>
      </w:r>
    </w:p>
    <w:p w14:paraId="07A14032" w14:textId="77777777" w:rsidR="00EE66B7" w:rsidRPr="00EE66B7" w:rsidRDefault="00EE66B7" w:rsidP="00760D4A">
      <w:pPr>
        <w:pStyle w:val="Heading2"/>
        <w:ind w:right="281"/>
      </w:pPr>
      <w:bookmarkStart w:id="512" w:name="_Toc43210555"/>
      <w:bookmarkStart w:id="513" w:name="_Toc44682034"/>
      <w:bookmarkStart w:id="514" w:name="_Toc44682517"/>
      <w:bookmarkStart w:id="515" w:name="_Toc44921357"/>
      <w:bookmarkStart w:id="516" w:name="_Toc44941699"/>
      <w:bookmarkStart w:id="517" w:name="_Toc45003886"/>
      <w:bookmarkStart w:id="518" w:name="_Toc45013866"/>
      <w:bookmarkStart w:id="519" w:name="_Toc45024928"/>
      <w:bookmarkStart w:id="520" w:name="_Toc46827398"/>
      <w:r w:rsidRPr="00EE66B7">
        <w:t>Rule books</w:t>
      </w:r>
      <w:bookmarkEnd w:id="512"/>
      <w:bookmarkEnd w:id="513"/>
      <w:bookmarkEnd w:id="514"/>
      <w:bookmarkEnd w:id="515"/>
      <w:bookmarkEnd w:id="516"/>
      <w:bookmarkEnd w:id="517"/>
      <w:bookmarkEnd w:id="518"/>
      <w:bookmarkEnd w:id="519"/>
      <w:bookmarkEnd w:id="520"/>
    </w:p>
    <w:p w14:paraId="07A14033" w14:textId="77777777" w:rsidR="00A67717" w:rsidRPr="00A67717" w:rsidRDefault="00A67717" w:rsidP="00A67717">
      <w:pPr>
        <w:numPr>
          <w:ilvl w:val="1"/>
          <w:numId w:val="26"/>
        </w:numPr>
        <w:tabs>
          <w:tab w:val="left" w:pos="851"/>
        </w:tabs>
        <w:ind w:left="567" w:right="357" w:hanging="567"/>
        <w:jc w:val="both"/>
      </w:pPr>
      <w:r w:rsidRPr="00A67717">
        <w:t xml:space="preserve">All corporations under the CATSI Act are required to have a constitution, which is commonly known as a rule book. Rule books include rules for the internal governance of a corporation, for example, rules relating to its objects, member and director eligibility, meetings, and winding up the corporation. </w:t>
      </w:r>
    </w:p>
    <w:p w14:paraId="07A14034" w14:textId="77777777" w:rsidR="00A67717" w:rsidRPr="00A67717" w:rsidRDefault="00A67717" w:rsidP="00A67717">
      <w:pPr>
        <w:numPr>
          <w:ilvl w:val="1"/>
          <w:numId w:val="26"/>
        </w:numPr>
        <w:tabs>
          <w:tab w:val="left" w:pos="851"/>
        </w:tabs>
        <w:ind w:left="567" w:right="357" w:hanging="567"/>
        <w:jc w:val="both"/>
      </w:pPr>
      <w:r w:rsidRPr="00A67717">
        <w:t xml:space="preserve">Not all of the rules relating to internal governance of a corporation are located in the rule book. Some rules for internal governance are located in the CATSI Act, in particular: </w:t>
      </w:r>
    </w:p>
    <w:p w14:paraId="07A14035" w14:textId="77777777" w:rsidR="00A67717" w:rsidRPr="00A67717" w:rsidRDefault="00A67717" w:rsidP="00A67717">
      <w:pPr>
        <w:numPr>
          <w:ilvl w:val="0"/>
          <w:numId w:val="17"/>
        </w:numPr>
        <w:spacing w:after="40" w:line="276" w:lineRule="auto"/>
        <w:ind w:right="142"/>
        <w:jc w:val="both"/>
        <w:rPr>
          <w:rFonts w:eastAsia="Times New Roman" w:cstheme="minorHAnsi"/>
          <w:color w:val="auto"/>
        </w:rPr>
      </w:pPr>
      <w:r w:rsidRPr="00A67717">
        <w:rPr>
          <w:rFonts w:eastAsia="Times New Roman" w:cstheme="minorHAnsi"/>
          <w:color w:val="auto"/>
        </w:rPr>
        <w:t>set rules that apply to all corporations and cannot be changed (unless, in some instances, exempted by the Registrar); and</w:t>
      </w:r>
    </w:p>
    <w:p w14:paraId="07A14036" w14:textId="77777777" w:rsidR="00A67717" w:rsidRPr="00A67717" w:rsidRDefault="00A67717" w:rsidP="00A67717">
      <w:pPr>
        <w:numPr>
          <w:ilvl w:val="0"/>
          <w:numId w:val="17"/>
        </w:numPr>
        <w:spacing w:after="40" w:line="276" w:lineRule="auto"/>
        <w:ind w:right="142"/>
        <w:jc w:val="both"/>
        <w:rPr>
          <w:rFonts w:eastAsia="Times New Roman" w:cstheme="minorHAnsi"/>
          <w:color w:val="auto"/>
        </w:rPr>
      </w:pPr>
      <w:r w:rsidRPr="00A67717">
        <w:rPr>
          <w:rFonts w:eastAsia="Times New Roman" w:cstheme="minorHAnsi"/>
          <w:color w:val="auto"/>
        </w:rPr>
        <w:t>‘replaceable rules’ that</w:t>
      </w:r>
      <w:r w:rsidR="00556065">
        <w:rPr>
          <w:rFonts w:eastAsia="Times New Roman" w:cstheme="minorHAnsi"/>
          <w:color w:val="auto"/>
        </w:rPr>
        <w:t xml:space="preserve"> </w:t>
      </w:r>
      <w:r w:rsidRPr="00A67717">
        <w:rPr>
          <w:rFonts w:eastAsia="Times New Roman" w:cstheme="minorHAnsi"/>
          <w:color w:val="auto"/>
        </w:rPr>
        <w:t xml:space="preserve">apply to corporations unless modified or replaced by a corporation in its rule book. </w:t>
      </w:r>
    </w:p>
    <w:p w14:paraId="07A14037" w14:textId="77777777" w:rsidR="00A67717" w:rsidRPr="00A67717" w:rsidRDefault="00A67717" w:rsidP="00A67717">
      <w:pPr>
        <w:numPr>
          <w:ilvl w:val="1"/>
          <w:numId w:val="26"/>
        </w:numPr>
        <w:tabs>
          <w:tab w:val="left" w:pos="851"/>
        </w:tabs>
        <w:ind w:left="567" w:right="357" w:hanging="567"/>
        <w:jc w:val="both"/>
      </w:pPr>
      <w:r w:rsidRPr="00A67717">
        <w:rPr>
          <w:rFonts w:eastAsia="Times New Roman" w:cstheme="minorHAnsi"/>
          <w:color w:val="auto"/>
        </w:rPr>
        <w:t xml:space="preserve">Other rules that affect a corporation’s internal governance may be a product of common law, such as the rule that a meeting cannot be cancelled once it is called unless the rule book allows for this.  </w:t>
      </w:r>
    </w:p>
    <w:p w14:paraId="07A14038" w14:textId="77777777" w:rsidR="00A67717" w:rsidRPr="00A67717" w:rsidRDefault="00A67717" w:rsidP="00A67717">
      <w:pPr>
        <w:numPr>
          <w:ilvl w:val="1"/>
          <w:numId w:val="26"/>
        </w:numPr>
        <w:tabs>
          <w:tab w:val="left" w:pos="851"/>
        </w:tabs>
        <w:ind w:left="567" w:right="357" w:hanging="567"/>
        <w:jc w:val="both"/>
      </w:pPr>
      <w:r w:rsidRPr="00A67717">
        <w:rPr>
          <w:rFonts w:eastAsia="Times New Roman" w:cstheme="minorHAnsi"/>
          <w:color w:val="auto"/>
        </w:rPr>
        <w:t xml:space="preserve">It is fundamental to good governance that the members and directors of a corporation are aware of its internal governance rules. A common problem for CATSI corporations is that replaceable rules have not been modified or replaced by the rule book and continue to operate. This can be confusing and frustrating for members and directors who are unaware of the replaceable rules. It can also have unintended consequences when a corporation is changing its rule book. </w:t>
      </w:r>
    </w:p>
    <w:p w14:paraId="07A14039" w14:textId="77777777" w:rsidR="00A67717" w:rsidRPr="00A67717" w:rsidRDefault="00A67717" w:rsidP="00A67717">
      <w:pPr>
        <w:numPr>
          <w:ilvl w:val="1"/>
          <w:numId w:val="26"/>
        </w:numPr>
        <w:tabs>
          <w:tab w:val="left" w:pos="851"/>
        </w:tabs>
        <w:ind w:left="567" w:right="357" w:hanging="567"/>
        <w:jc w:val="both"/>
      </w:pPr>
      <w:r w:rsidRPr="00A67717">
        <w:rPr>
          <w:rFonts w:eastAsia="Times New Roman" w:cstheme="minorHAnsi"/>
          <w:color w:val="auto"/>
        </w:rPr>
        <w:t xml:space="preserve">To address this problem, </w:t>
      </w:r>
      <w:r w:rsidRPr="00A67717">
        <w:t xml:space="preserve">we are proposing that all replaceable rules be included in rule books whether they have been adopted as they are, or are modified or replaced unless the rules are irrelevant (for example, </w:t>
      </w:r>
      <w:r w:rsidR="00556065">
        <w:br/>
      </w:r>
      <w:r w:rsidRPr="00A67717">
        <w:t xml:space="preserve">subsection 158-5(2) if a rule book does not provide for a corporation to have observers, or subsection 201-25(2) if a rule book does not provide for joint members). </w:t>
      </w:r>
    </w:p>
    <w:p w14:paraId="07A1403A" w14:textId="77777777" w:rsidR="00EE66B7"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0E05AA">
        <w:rPr>
          <w:rFonts w:eastAsia="Times New Roman" w:cstheme="minorHAnsi"/>
          <w:color w:val="auto"/>
        </w:rPr>
        <w:t>Changes</w:t>
      </w:r>
      <w:r w:rsidRPr="00EE66B7">
        <w:t xml:space="preserve"> made to rule books need to be registered with the Registrar, including changes made by special administrators</w:t>
      </w:r>
      <w:r w:rsidR="0018206E">
        <w:t>.</w:t>
      </w:r>
      <w:r w:rsidRPr="00EE66B7">
        <w:rPr>
          <w:vertAlign w:val="superscript"/>
        </w:rPr>
        <w:footnoteReference w:id="36"/>
      </w:r>
      <w:r w:rsidRPr="00EE66B7">
        <w:t xml:space="preserve"> Under subsection 69-30(1) of the CATSI Act, the Registrar is required to decide whether to register a chang</w:t>
      </w:r>
      <w:r w:rsidR="0049144D">
        <w:t xml:space="preserve">e to a corporation’s rule book, and </w:t>
      </w:r>
      <w:r w:rsidRPr="00EE66B7">
        <w:t xml:space="preserve">the Registrar </w:t>
      </w:r>
      <w:r w:rsidR="0049144D">
        <w:t>can</w:t>
      </w:r>
      <w:r w:rsidRPr="00EE66B7">
        <w:t xml:space="preserve"> reject a change to a rule book that is inconsistent with a Registrar-initiated amendment to a corporation’s rule book. The CATSI Act does not include a similar provision allowing the Registrar to reject changes to a rule book that are inconsistent to those made by a special administrator</w:t>
      </w:r>
      <w:r w:rsidR="00C37734">
        <w:t>,</w:t>
      </w:r>
      <w:r w:rsidR="00F91E07">
        <w:t xml:space="preserve"> which we are proposing should be allowed under the CATSI Act.</w:t>
      </w:r>
      <w:r w:rsidRPr="00EE66B7">
        <w:rPr>
          <w:rFonts w:eastAsia="Times New Roman" w:cstheme="minorHAnsi"/>
          <w:color w:val="auto"/>
        </w:rPr>
        <w:t xml:space="preserve"> </w:t>
      </w:r>
    </w:p>
    <w:p w14:paraId="07A1403B" w14:textId="77777777" w:rsidR="00C25C8B" w:rsidRPr="00EE66B7" w:rsidRDefault="00433AA3"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Pr>
          <w:rFonts w:eastAsia="Times New Roman" w:cstheme="minorHAnsi"/>
          <w:color w:val="auto"/>
        </w:rPr>
        <w:t xml:space="preserve">The majority of </w:t>
      </w:r>
      <w:r w:rsidR="00C25C8B" w:rsidRPr="00EE66B7">
        <w:rPr>
          <w:rFonts w:eastAsia="Times New Roman" w:cstheme="minorHAnsi"/>
          <w:color w:val="auto"/>
        </w:rPr>
        <w:t xml:space="preserve">responses to the NIAA’s </w:t>
      </w:r>
      <w:r w:rsidR="00C37734">
        <w:rPr>
          <w:rFonts w:eastAsia="Times New Roman" w:cstheme="minorHAnsi"/>
          <w:color w:val="auto"/>
        </w:rPr>
        <w:t xml:space="preserve">online </w:t>
      </w:r>
      <w:r w:rsidR="00C25C8B" w:rsidRPr="00EE66B7">
        <w:rPr>
          <w:rFonts w:eastAsia="Times New Roman" w:cstheme="minorHAnsi"/>
          <w:color w:val="auto"/>
        </w:rPr>
        <w:t>survey indicated that the review should consider whether rule books could be simplified</w:t>
      </w:r>
      <w:r>
        <w:rPr>
          <w:rFonts w:eastAsia="Times New Roman" w:cstheme="minorHAnsi"/>
          <w:color w:val="auto"/>
        </w:rPr>
        <w:t xml:space="preserve"> and made easier to understand</w:t>
      </w:r>
      <w:r w:rsidR="00C25C8B" w:rsidRPr="00EE66B7">
        <w:rPr>
          <w:rFonts w:eastAsia="Times New Roman" w:cstheme="minorHAnsi"/>
          <w:color w:val="auto"/>
        </w:rPr>
        <w:t>. We are keen to hear your thoughts in relation to simplified rule books and what this may look like in practice.</w:t>
      </w:r>
      <w:r w:rsidR="003C574C">
        <w:rPr>
          <w:rFonts w:eastAsia="Times New Roman" w:cstheme="minorHAnsi"/>
          <w:color w:val="auto"/>
        </w:rPr>
        <w:t xml:space="preserve"> </w:t>
      </w:r>
    </w:p>
    <w:p w14:paraId="07A1403C" w14:textId="77777777" w:rsidR="00EE66B7" w:rsidRPr="00EE66B7" w:rsidRDefault="00EE66B7" w:rsidP="00760D4A">
      <w:pPr>
        <w:pStyle w:val="Heading2"/>
        <w:ind w:right="281"/>
      </w:pPr>
      <w:bookmarkStart w:id="521" w:name="_Toc44682035"/>
      <w:bookmarkStart w:id="522" w:name="_Toc44682518"/>
      <w:bookmarkStart w:id="523" w:name="_Toc44921358"/>
      <w:bookmarkStart w:id="524" w:name="_Toc44941700"/>
      <w:bookmarkStart w:id="525" w:name="_Toc45003887"/>
      <w:bookmarkStart w:id="526" w:name="_Toc45013867"/>
      <w:bookmarkStart w:id="527" w:name="_Toc45024929"/>
      <w:bookmarkStart w:id="528" w:name="_Toc46827399"/>
      <w:r w:rsidRPr="00EE66B7">
        <w:t>Conclusion</w:t>
      </w:r>
      <w:bookmarkEnd w:id="521"/>
      <w:bookmarkEnd w:id="522"/>
      <w:bookmarkEnd w:id="523"/>
      <w:bookmarkEnd w:id="524"/>
      <w:bookmarkEnd w:id="525"/>
      <w:bookmarkEnd w:id="526"/>
      <w:bookmarkEnd w:id="527"/>
      <w:bookmarkEnd w:id="528"/>
    </w:p>
    <w:p w14:paraId="07A1403D" w14:textId="77777777" w:rsidR="00EE66B7" w:rsidRPr="00EE66B7" w:rsidRDefault="00F91E0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The CATSI Act provides specifically for the incorporation of Aboriginal and Torres Strait Islander corporations and to that end, </w:t>
      </w:r>
      <w:r w:rsidR="0018206E">
        <w:rPr>
          <w:rFonts w:eastAsia="Times New Roman" w:cstheme="minorHAnsi"/>
          <w:color w:val="auto"/>
        </w:rPr>
        <w:t xml:space="preserve">suggested </w:t>
      </w:r>
      <w:r w:rsidRPr="00EE66B7">
        <w:rPr>
          <w:rFonts w:eastAsia="Times New Roman" w:cstheme="minorHAnsi"/>
          <w:color w:val="auto"/>
        </w:rPr>
        <w:t xml:space="preserve">amendments </w:t>
      </w:r>
      <w:r>
        <w:rPr>
          <w:rFonts w:eastAsia="Times New Roman" w:cstheme="minorHAnsi"/>
          <w:color w:val="auto"/>
        </w:rPr>
        <w:t xml:space="preserve">outlined in this chapter </w:t>
      </w:r>
      <w:r w:rsidRPr="00EE66B7">
        <w:rPr>
          <w:rFonts w:eastAsia="Times New Roman" w:cstheme="minorHAnsi"/>
          <w:color w:val="auto"/>
        </w:rPr>
        <w:t>aim to take account of the unique circumstances and traditions of Indigenous Australians</w:t>
      </w:r>
      <w:r>
        <w:rPr>
          <w:rFonts w:eastAsia="Times New Roman" w:cstheme="minorHAnsi"/>
          <w:color w:val="auto"/>
        </w:rPr>
        <w:t>. This was a strong theme in the responses to the NIAA’s online survey. P</w:t>
      </w:r>
      <w:r w:rsidR="00EE66B7" w:rsidRPr="00EE66B7">
        <w:rPr>
          <w:rFonts w:eastAsia="Times New Roman" w:cstheme="minorHAnsi"/>
          <w:color w:val="auto"/>
        </w:rPr>
        <w:t xml:space="preserve">roposed amendments </w:t>
      </w:r>
      <w:r>
        <w:rPr>
          <w:rFonts w:eastAsia="Times New Roman" w:cstheme="minorHAnsi"/>
          <w:color w:val="auto"/>
        </w:rPr>
        <w:t xml:space="preserve">also aim </w:t>
      </w:r>
      <w:r w:rsidR="00EE66B7" w:rsidRPr="00EE66B7">
        <w:rPr>
          <w:rFonts w:eastAsia="Times New Roman" w:cstheme="minorHAnsi"/>
          <w:color w:val="auto"/>
        </w:rPr>
        <w:t xml:space="preserve">to assist CATSI corporations meet their governance obligations as well </w:t>
      </w:r>
      <w:r w:rsidR="0018206E">
        <w:rPr>
          <w:rFonts w:eastAsia="Times New Roman" w:cstheme="minorHAnsi"/>
          <w:color w:val="auto"/>
        </w:rPr>
        <w:t xml:space="preserve">as to </w:t>
      </w:r>
      <w:r w:rsidR="00EE66B7" w:rsidRPr="00EE66B7">
        <w:rPr>
          <w:rFonts w:eastAsia="Times New Roman" w:cstheme="minorHAnsi"/>
          <w:color w:val="auto"/>
        </w:rPr>
        <w:t xml:space="preserve">improve the transparency of corporations’ operations to members. </w:t>
      </w:r>
    </w:p>
    <w:p w14:paraId="07A1403E" w14:textId="77777777" w:rsidR="00EE66B7" w:rsidRPr="00EE66B7" w:rsidRDefault="00EE66B7" w:rsidP="00760D4A">
      <w:pPr>
        <w:pStyle w:val="Heading2"/>
        <w:ind w:right="281"/>
      </w:pPr>
      <w:bookmarkStart w:id="529" w:name="_Toc43210561"/>
      <w:bookmarkStart w:id="530" w:name="_Toc44682036"/>
      <w:bookmarkStart w:id="531" w:name="_Toc44682519"/>
      <w:bookmarkStart w:id="532" w:name="_Toc44921359"/>
      <w:bookmarkStart w:id="533" w:name="_Toc44941701"/>
      <w:bookmarkStart w:id="534" w:name="_Toc45003888"/>
      <w:bookmarkStart w:id="535" w:name="_Toc45013868"/>
      <w:bookmarkStart w:id="536" w:name="_Toc45024930"/>
      <w:bookmarkStart w:id="537" w:name="_Toc46827400"/>
      <w:r w:rsidRPr="00EE66B7">
        <w:t>Further ideas</w:t>
      </w:r>
      <w:bookmarkEnd w:id="529"/>
      <w:bookmarkEnd w:id="530"/>
      <w:bookmarkEnd w:id="531"/>
      <w:bookmarkEnd w:id="532"/>
      <w:bookmarkEnd w:id="533"/>
      <w:bookmarkEnd w:id="534"/>
      <w:bookmarkEnd w:id="535"/>
      <w:bookmarkEnd w:id="536"/>
      <w:bookmarkEnd w:id="537"/>
    </w:p>
    <w:p w14:paraId="07A1403F" w14:textId="77777777" w:rsidR="00EE66B7" w:rsidRDefault="00EE66B7" w:rsidP="00AE23AB">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One response to the NIAA’s online survey suggested that the review should consider whether there is the opportunity to further streamline the requirements for CATSI corporations that are also registered charities; and the extent to which flexible governance arrangements for charities that are registered companies limited by guarantee under the Corporations Act can be extended to CATSI corporations. We would appreciate ideas and input in relation to these two questions.</w:t>
      </w:r>
    </w:p>
    <w:p w14:paraId="07A14040" w14:textId="77777777" w:rsidR="00736155" w:rsidRPr="00736155" w:rsidRDefault="00C37734" w:rsidP="00AE23AB">
      <w:pPr>
        <w:pStyle w:val="ListParagraph"/>
        <w:numPr>
          <w:ilvl w:val="1"/>
          <w:numId w:val="26"/>
        </w:numPr>
        <w:tabs>
          <w:tab w:val="left" w:pos="851"/>
        </w:tabs>
        <w:ind w:left="567" w:right="281" w:hanging="567"/>
        <w:contextualSpacing w:val="0"/>
        <w:jc w:val="both"/>
        <w:rPr>
          <w:rFonts w:eastAsia="Times New Roman" w:cstheme="minorHAnsi"/>
          <w:color w:val="auto"/>
        </w:rPr>
      </w:pPr>
      <w:r w:rsidRPr="00AB3368">
        <w:rPr>
          <w:rFonts w:eastAsia="Times New Roman" w:cstheme="minorHAnsi"/>
          <w:color w:val="auto"/>
        </w:rPr>
        <w:t>Another</w:t>
      </w:r>
      <w:r w:rsidR="00736155" w:rsidRPr="00AB3368">
        <w:rPr>
          <w:rFonts w:eastAsia="Times New Roman" w:cstheme="minorHAnsi"/>
          <w:color w:val="auto"/>
        </w:rPr>
        <w:t xml:space="preserve"> respondent to the NIAA’s online survey suggested that the number of proxies that one member can hold—which is currently three—should be reduced (CATSI Regulation 14). The respondent indicated that three proxies is burdensome on corporations. We are interested in your views on whether three proxies is too many for one member to hold?</w:t>
      </w:r>
    </w:p>
    <w:p w14:paraId="07A14041" w14:textId="77777777" w:rsidR="00E65D1E" w:rsidRPr="00CD382A" w:rsidRDefault="00E65D1E" w:rsidP="00760D4A">
      <w:pPr>
        <w:tabs>
          <w:tab w:val="left" w:pos="851"/>
        </w:tabs>
        <w:spacing w:after="0"/>
        <w:ind w:right="281"/>
        <w:jc w:val="both"/>
        <w:rPr>
          <w:sz w:val="16"/>
          <w:szCs w:val="16"/>
        </w:rPr>
      </w:pPr>
      <w:bookmarkStart w:id="538" w:name="_Toc33602237"/>
      <w:bookmarkStart w:id="539" w:name="_Toc33602323"/>
      <w:bookmarkStart w:id="540" w:name="_Toc33604026"/>
      <w:bookmarkEnd w:id="538"/>
      <w:bookmarkEnd w:id="539"/>
      <w:bookmarkEnd w:id="540"/>
    </w:p>
    <w:p w14:paraId="07A14042" w14:textId="77777777" w:rsidR="00EE66B7" w:rsidRPr="000E05AA" w:rsidRDefault="00EE66B7" w:rsidP="00760D4A">
      <w:pPr>
        <w:pStyle w:val="Caption"/>
        <w:spacing w:before="0" w:after="0"/>
        <w:ind w:right="281"/>
        <w:jc w:val="both"/>
      </w:pPr>
      <w:r w:rsidRPr="000E05AA">
        <w:t xml:space="preserve">Table </w:t>
      </w:r>
      <w:r w:rsidR="000E05AA">
        <w:t>4.3:</w:t>
      </w:r>
      <w:r w:rsidRPr="000E05AA">
        <w:t xml:space="preserve"> Sections of the </w:t>
      </w:r>
      <w:r w:rsidR="003C574C">
        <w:t>CATSI Act</w:t>
      </w:r>
      <w:r w:rsidRPr="000E05AA">
        <w:t xml:space="preserve"> explored in this chapter</w:t>
      </w:r>
    </w:p>
    <w:tbl>
      <w:tblPr>
        <w:tblStyle w:val="NIAADefaultTableStyle"/>
        <w:tblW w:w="10206" w:type="dxa"/>
        <w:tblLook w:val="0620" w:firstRow="1" w:lastRow="0" w:firstColumn="0" w:lastColumn="0" w:noHBand="1" w:noVBand="1"/>
        <w:tblDescription w:val="Table 4.3: Sections of the CATSI Act explored in this chapter"/>
      </w:tblPr>
      <w:tblGrid>
        <w:gridCol w:w="2548"/>
        <w:gridCol w:w="7658"/>
      </w:tblGrid>
      <w:tr w:rsidR="00EE66B7" w:rsidRPr="00EE66B7" w14:paraId="07A14045" w14:textId="77777777" w:rsidTr="005F03A9">
        <w:trPr>
          <w:cnfStyle w:val="100000000000" w:firstRow="1" w:lastRow="0" w:firstColumn="0" w:lastColumn="0" w:oddVBand="0" w:evenVBand="0" w:oddHBand="0" w:evenHBand="0" w:firstRowFirstColumn="0" w:firstRowLastColumn="0" w:lastRowFirstColumn="0" w:lastRowLastColumn="0"/>
          <w:trHeight w:val="350"/>
        </w:trPr>
        <w:tc>
          <w:tcPr>
            <w:tcW w:w="2548" w:type="dxa"/>
          </w:tcPr>
          <w:p w14:paraId="07A14043" w14:textId="77777777" w:rsidR="00EE66B7" w:rsidRPr="00D9452A" w:rsidRDefault="00EE66B7" w:rsidP="00760D4A">
            <w:pPr>
              <w:ind w:right="281"/>
              <w:jc w:val="both"/>
              <w:rPr>
                <w:color w:val="FFFFFF" w:themeColor="background1"/>
              </w:rPr>
            </w:pPr>
            <w:r w:rsidRPr="00D9452A">
              <w:rPr>
                <w:color w:val="FFFFFF" w:themeColor="background1"/>
              </w:rPr>
              <w:t xml:space="preserve">Section of </w:t>
            </w:r>
            <w:r w:rsidR="003C574C" w:rsidRPr="00D9452A">
              <w:rPr>
                <w:color w:val="FFFFFF" w:themeColor="background1"/>
              </w:rPr>
              <w:t>CATSI Act</w:t>
            </w:r>
          </w:p>
        </w:tc>
        <w:tc>
          <w:tcPr>
            <w:tcW w:w="7658" w:type="dxa"/>
          </w:tcPr>
          <w:p w14:paraId="07A14044" w14:textId="77777777" w:rsidR="00EE66B7" w:rsidRPr="00D9452A" w:rsidRDefault="00EE66B7" w:rsidP="00760D4A">
            <w:pPr>
              <w:ind w:right="281"/>
              <w:jc w:val="both"/>
              <w:rPr>
                <w:color w:val="FFFFFF" w:themeColor="background1"/>
              </w:rPr>
            </w:pPr>
            <w:r w:rsidRPr="00D9452A">
              <w:rPr>
                <w:color w:val="FFFFFF" w:themeColor="background1"/>
              </w:rPr>
              <w:t>Discussion Area</w:t>
            </w:r>
          </w:p>
        </w:tc>
      </w:tr>
      <w:tr w:rsidR="00C90BC7" w:rsidRPr="00EE66B7" w14:paraId="07A14048" w14:textId="77777777" w:rsidTr="00C90BC7">
        <w:trPr>
          <w:trHeight w:val="350"/>
        </w:trPr>
        <w:tc>
          <w:tcPr>
            <w:tcW w:w="2548" w:type="dxa"/>
          </w:tcPr>
          <w:p w14:paraId="07A14046" w14:textId="77777777" w:rsidR="00C90BC7" w:rsidRPr="005F03A9" w:rsidRDefault="00C90BC7" w:rsidP="00760D4A">
            <w:pPr>
              <w:ind w:right="281"/>
              <w:jc w:val="both"/>
            </w:pPr>
            <w:r w:rsidRPr="005F03A9">
              <w:t>Part 2-3</w:t>
            </w:r>
            <w:r>
              <w:t>,</w:t>
            </w:r>
            <w:r w:rsidRPr="005F03A9">
              <w:t xml:space="preserve"> section </w:t>
            </w:r>
            <w:r>
              <w:t>29-5 and P</w:t>
            </w:r>
            <w:r w:rsidRPr="00EE66B7">
              <w:t xml:space="preserve">art </w:t>
            </w:r>
            <w:r w:rsidRPr="005F03A9">
              <w:t>6-2 section 246-5</w:t>
            </w:r>
          </w:p>
        </w:tc>
        <w:tc>
          <w:tcPr>
            <w:tcW w:w="7658" w:type="dxa"/>
          </w:tcPr>
          <w:p w14:paraId="07A14047" w14:textId="77777777" w:rsidR="00C90BC7" w:rsidRPr="005F03A9" w:rsidRDefault="00C90BC7" w:rsidP="00760D4A">
            <w:pPr>
              <w:ind w:right="281"/>
              <w:jc w:val="both"/>
            </w:pPr>
            <w:r w:rsidRPr="005F03A9">
              <w:t>Two-member corporations where one member is non-Indigenous</w:t>
            </w:r>
          </w:p>
        </w:tc>
      </w:tr>
      <w:tr w:rsidR="00AE0A66" w:rsidRPr="00EE66B7" w14:paraId="07A1404B" w14:textId="77777777" w:rsidTr="002D1FA0">
        <w:trPr>
          <w:trHeight w:val="350"/>
        </w:trPr>
        <w:tc>
          <w:tcPr>
            <w:tcW w:w="2548" w:type="dxa"/>
          </w:tcPr>
          <w:p w14:paraId="07A14049" w14:textId="77777777" w:rsidR="00AE0A66" w:rsidRPr="005F03A9" w:rsidRDefault="00AE0A66" w:rsidP="00760D4A">
            <w:pPr>
              <w:ind w:right="281"/>
              <w:jc w:val="both"/>
            </w:pPr>
            <w:r w:rsidRPr="005F03A9">
              <w:t>Part 2-4</w:t>
            </w:r>
            <w:r>
              <w:t>,</w:t>
            </w:r>
            <w:r w:rsidRPr="005F03A9">
              <w:t xml:space="preserve"> section 37-10 of the </w:t>
            </w:r>
            <w:r>
              <w:t>CATSI Act</w:t>
            </w:r>
            <w:r w:rsidRPr="005F03A9">
              <w:t xml:space="preserve"> and Part 2</w:t>
            </w:r>
            <w:r>
              <w:t>,</w:t>
            </w:r>
            <w:r w:rsidRPr="005F03A9">
              <w:t xml:space="preserve"> section 8 of the CATSI Regulations</w:t>
            </w:r>
          </w:p>
        </w:tc>
        <w:tc>
          <w:tcPr>
            <w:tcW w:w="7658" w:type="dxa"/>
          </w:tcPr>
          <w:p w14:paraId="07A1404A" w14:textId="77777777" w:rsidR="00AE0A66" w:rsidRPr="005F03A9" w:rsidRDefault="00AE0A66" w:rsidP="00760D4A">
            <w:pPr>
              <w:ind w:right="281"/>
              <w:jc w:val="both"/>
            </w:pPr>
            <w:r w:rsidRPr="005F03A9">
              <w:t>Size classification of CATSI corporations</w:t>
            </w:r>
          </w:p>
        </w:tc>
      </w:tr>
      <w:tr w:rsidR="00AE0A66" w:rsidRPr="00EE66B7" w14:paraId="07A1404F" w14:textId="77777777" w:rsidTr="002D1FA0">
        <w:trPr>
          <w:trHeight w:val="350"/>
        </w:trPr>
        <w:tc>
          <w:tcPr>
            <w:tcW w:w="2548" w:type="dxa"/>
          </w:tcPr>
          <w:p w14:paraId="07A1404C" w14:textId="77777777" w:rsidR="00AE0A66" w:rsidRPr="005F03A9" w:rsidRDefault="00AE0A66" w:rsidP="00760D4A">
            <w:pPr>
              <w:ind w:right="281"/>
              <w:jc w:val="both"/>
            </w:pPr>
            <w:r w:rsidRPr="005F03A9">
              <w:t>Part 3-2</w:t>
            </w:r>
            <w:r>
              <w:t>,</w:t>
            </w:r>
            <w:r w:rsidRPr="005F03A9">
              <w:t xml:space="preserve"> section 66-5</w:t>
            </w:r>
            <w:r>
              <w:t xml:space="preserve">, </w:t>
            </w:r>
            <w:r w:rsidRPr="005F03A9">
              <w:t>section 69-25 and section 69-30</w:t>
            </w:r>
          </w:p>
        </w:tc>
        <w:tc>
          <w:tcPr>
            <w:tcW w:w="7658" w:type="dxa"/>
          </w:tcPr>
          <w:p w14:paraId="07A1404D" w14:textId="77777777" w:rsidR="00AE0A66" w:rsidRDefault="00AE0A66" w:rsidP="00760D4A">
            <w:pPr>
              <w:ind w:right="281"/>
              <w:jc w:val="both"/>
            </w:pPr>
            <w:r w:rsidRPr="005F03A9">
              <w:t xml:space="preserve">Reflecting replaceable rules in a corporation’s rule book </w:t>
            </w:r>
          </w:p>
          <w:p w14:paraId="07A1404E" w14:textId="77777777" w:rsidR="00AE0A66" w:rsidRPr="005F03A9" w:rsidRDefault="00AE0A66" w:rsidP="00760D4A">
            <w:pPr>
              <w:ind w:right="281"/>
              <w:jc w:val="both"/>
            </w:pPr>
            <w:r w:rsidRPr="005F03A9">
              <w:t>Lodging and registering changes to rule books</w:t>
            </w:r>
          </w:p>
        </w:tc>
      </w:tr>
      <w:tr w:rsidR="00AE0A66" w:rsidRPr="00EE66B7" w14:paraId="07A14052" w14:textId="77777777" w:rsidTr="002D1FA0">
        <w:trPr>
          <w:trHeight w:val="350"/>
        </w:trPr>
        <w:tc>
          <w:tcPr>
            <w:tcW w:w="2548" w:type="dxa"/>
          </w:tcPr>
          <w:p w14:paraId="07A14050" w14:textId="77777777" w:rsidR="00AE0A66" w:rsidRPr="005F03A9" w:rsidRDefault="00AE0A66" w:rsidP="00760D4A">
            <w:pPr>
              <w:ind w:right="281"/>
              <w:jc w:val="both"/>
            </w:pPr>
            <w:r w:rsidRPr="005F03A9">
              <w:t>Part 4-2</w:t>
            </w:r>
            <w:r>
              <w:t>,</w:t>
            </w:r>
            <w:r w:rsidRPr="005F03A9">
              <w:t xml:space="preserve"> section 150-25 </w:t>
            </w:r>
            <w:r>
              <w:t>and P</w:t>
            </w:r>
            <w:r w:rsidRPr="005F03A9">
              <w:t>art 5-2</w:t>
            </w:r>
            <w:r>
              <w:t>,</w:t>
            </w:r>
            <w:r w:rsidRPr="005F03A9">
              <w:t xml:space="preserve"> section 201-25</w:t>
            </w:r>
          </w:p>
        </w:tc>
        <w:tc>
          <w:tcPr>
            <w:tcW w:w="7658" w:type="dxa"/>
          </w:tcPr>
          <w:p w14:paraId="07A14051" w14:textId="77777777" w:rsidR="00AE0A66" w:rsidRPr="005F03A9" w:rsidRDefault="00AE0A66" w:rsidP="00760D4A">
            <w:pPr>
              <w:ind w:right="281"/>
              <w:jc w:val="both"/>
            </w:pPr>
            <w:r w:rsidRPr="005F03A9">
              <w:t xml:space="preserve">Cancelling memberships and using members’ alternative contact details </w:t>
            </w:r>
          </w:p>
        </w:tc>
      </w:tr>
      <w:tr w:rsidR="00EE66B7" w:rsidRPr="00EE66B7" w14:paraId="07A14055" w14:textId="77777777" w:rsidTr="005F03A9">
        <w:trPr>
          <w:trHeight w:val="350"/>
        </w:trPr>
        <w:tc>
          <w:tcPr>
            <w:tcW w:w="2548" w:type="dxa"/>
          </w:tcPr>
          <w:p w14:paraId="07A14053" w14:textId="77777777" w:rsidR="00EE66B7" w:rsidRPr="005F03A9" w:rsidRDefault="00EE66B7" w:rsidP="00760D4A">
            <w:pPr>
              <w:ind w:right="281"/>
              <w:jc w:val="both"/>
            </w:pPr>
            <w:r w:rsidRPr="005F03A9">
              <w:t>Part 4-5</w:t>
            </w:r>
            <w:r w:rsidR="00770895">
              <w:t>,</w:t>
            </w:r>
            <w:r w:rsidRPr="005F03A9">
              <w:t xml:space="preserve"> section 180-1, </w:t>
            </w:r>
            <w:r w:rsidR="00770895" w:rsidRPr="005F03A9">
              <w:t>section</w:t>
            </w:r>
            <w:r w:rsidR="00770895">
              <w:t xml:space="preserve"> </w:t>
            </w:r>
            <w:r w:rsidRPr="005F03A9">
              <w:t xml:space="preserve">180-5 and </w:t>
            </w:r>
            <w:r w:rsidR="00770895" w:rsidRPr="005F03A9">
              <w:t>section</w:t>
            </w:r>
            <w:r w:rsidR="00770895">
              <w:t xml:space="preserve"> </w:t>
            </w:r>
            <w:r w:rsidRPr="005F03A9">
              <w:t>180-30</w:t>
            </w:r>
          </w:p>
        </w:tc>
        <w:tc>
          <w:tcPr>
            <w:tcW w:w="7658" w:type="dxa"/>
          </w:tcPr>
          <w:p w14:paraId="07A14054" w14:textId="77777777" w:rsidR="00EE66B7" w:rsidRPr="005F03A9" w:rsidRDefault="00EE66B7" w:rsidP="00760D4A">
            <w:pPr>
              <w:ind w:right="281"/>
              <w:jc w:val="both"/>
            </w:pPr>
            <w:r w:rsidRPr="005F03A9">
              <w:t>Redaction of personal information from a corporation’s register of members</w:t>
            </w:r>
          </w:p>
        </w:tc>
      </w:tr>
      <w:tr w:rsidR="00AE0A66" w:rsidRPr="00EE66B7" w14:paraId="07A1405B" w14:textId="77777777" w:rsidTr="00AE0A6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50"/>
        </w:trPr>
        <w:tc>
          <w:tcPr>
            <w:tcW w:w="2548" w:type="dxa"/>
          </w:tcPr>
          <w:p w14:paraId="07A14056" w14:textId="77777777" w:rsidR="00AE0A66" w:rsidRPr="005F03A9" w:rsidRDefault="00AE0A66" w:rsidP="00760D4A">
            <w:pPr>
              <w:ind w:right="281"/>
              <w:jc w:val="both"/>
            </w:pPr>
            <w:r w:rsidRPr="005F03A9">
              <w:t>Part 5-2</w:t>
            </w:r>
            <w:r>
              <w:t>,</w:t>
            </w:r>
            <w:r w:rsidRPr="005F03A9">
              <w:t xml:space="preserve"> section 201-20</w:t>
            </w:r>
            <w:r>
              <w:t xml:space="preserve">, </w:t>
            </w:r>
            <w:r w:rsidRPr="005F03A9">
              <w:t>section 201-150</w:t>
            </w:r>
            <w:r>
              <w:t xml:space="preserve">, </w:t>
            </w:r>
            <w:r w:rsidRPr="005F03A9">
              <w:t>section 201-155</w:t>
            </w:r>
            <w:r>
              <w:t xml:space="preserve"> and </w:t>
            </w:r>
            <w:r w:rsidRPr="005F03A9">
              <w:t xml:space="preserve">section </w:t>
            </w:r>
            <w:r w:rsidR="00C37734">
              <w:br/>
            </w:r>
            <w:r w:rsidRPr="005F03A9">
              <w:t>201-160</w:t>
            </w:r>
          </w:p>
        </w:tc>
        <w:tc>
          <w:tcPr>
            <w:tcW w:w="7658" w:type="dxa"/>
          </w:tcPr>
          <w:p w14:paraId="07A14057" w14:textId="77777777" w:rsidR="00AE0A66" w:rsidRDefault="00AE0A66" w:rsidP="00760D4A">
            <w:pPr>
              <w:ind w:right="281"/>
              <w:jc w:val="both"/>
            </w:pPr>
            <w:r w:rsidRPr="005F03A9">
              <w:t>Amount of notice a corporation is required to provide when calling a general meeting</w:t>
            </w:r>
          </w:p>
          <w:p w14:paraId="07A14058" w14:textId="77777777" w:rsidR="00AE0A66" w:rsidRDefault="00AE0A66" w:rsidP="00760D4A">
            <w:pPr>
              <w:ind w:right="281"/>
              <w:jc w:val="both"/>
            </w:pPr>
            <w:r w:rsidRPr="005F03A9">
              <w:t xml:space="preserve">Requirement for corporations to hold an </w:t>
            </w:r>
            <w:r w:rsidR="00316811">
              <w:t>AGM</w:t>
            </w:r>
            <w:r w:rsidRPr="005F03A9">
              <w:t xml:space="preserve"> within five months of the end of their financial year</w:t>
            </w:r>
          </w:p>
          <w:p w14:paraId="07A14059" w14:textId="77777777" w:rsidR="00AE0A66" w:rsidRDefault="00AE0A66" w:rsidP="00760D4A">
            <w:pPr>
              <w:ind w:right="281"/>
              <w:jc w:val="both"/>
            </w:pPr>
            <w:r w:rsidRPr="005F03A9">
              <w:t xml:space="preserve">Extension of time for holding an </w:t>
            </w:r>
            <w:r w:rsidR="00316811">
              <w:t>AGM</w:t>
            </w:r>
          </w:p>
          <w:p w14:paraId="07A1405A" w14:textId="77777777" w:rsidR="00AE0A66" w:rsidRPr="005F03A9" w:rsidRDefault="00AE0A66" w:rsidP="00316811">
            <w:pPr>
              <w:ind w:right="281"/>
              <w:jc w:val="both"/>
            </w:pPr>
            <w:r w:rsidRPr="005F03A9">
              <w:t xml:space="preserve">Business of an </w:t>
            </w:r>
            <w:r w:rsidR="00316811">
              <w:t>AGM</w:t>
            </w:r>
          </w:p>
        </w:tc>
      </w:tr>
      <w:tr w:rsidR="00EE66B7" w:rsidRPr="00EE66B7" w14:paraId="07A1405E" w14:textId="77777777" w:rsidTr="005F03A9">
        <w:trPr>
          <w:trHeight w:val="350"/>
        </w:trPr>
        <w:tc>
          <w:tcPr>
            <w:tcW w:w="2548" w:type="dxa"/>
          </w:tcPr>
          <w:p w14:paraId="07A1405C" w14:textId="77777777" w:rsidR="00EE66B7" w:rsidRPr="005F03A9" w:rsidRDefault="00EE66B7" w:rsidP="00760D4A">
            <w:pPr>
              <w:ind w:right="281"/>
              <w:jc w:val="both"/>
              <w:rPr>
                <w:rFonts w:asciiTheme="majorHAnsi" w:hAnsiTheme="majorHAnsi"/>
              </w:rPr>
            </w:pPr>
            <w:r w:rsidRPr="005F03A9">
              <w:t>Part 6-2</w:t>
            </w:r>
            <w:r w:rsidR="00770895">
              <w:t>,</w:t>
            </w:r>
            <w:r w:rsidRPr="005F03A9">
              <w:t xml:space="preserve"> section 246-5</w:t>
            </w:r>
          </w:p>
        </w:tc>
        <w:tc>
          <w:tcPr>
            <w:tcW w:w="7658" w:type="dxa"/>
          </w:tcPr>
          <w:p w14:paraId="07A1405D" w14:textId="77777777" w:rsidR="00EE66B7" w:rsidRPr="005F03A9" w:rsidRDefault="00EE66B7" w:rsidP="00760D4A">
            <w:pPr>
              <w:ind w:right="281"/>
              <w:jc w:val="both"/>
            </w:pPr>
            <w:r w:rsidRPr="005F03A9">
              <w:t>Requiring directors to be natural persons</w:t>
            </w:r>
          </w:p>
        </w:tc>
      </w:tr>
    </w:tbl>
    <w:p w14:paraId="07A1405F" w14:textId="77777777" w:rsidR="00EE66B7" w:rsidRDefault="00EE66B7" w:rsidP="00760D4A">
      <w:pPr>
        <w:pStyle w:val="BodyText"/>
        <w:ind w:right="281"/>
        <w:jc w:val="both"/>
      </w:pPr>
    </w:p>
    <w:p w14:paraId="07A14060" w14:textId="77777777" w:rsidR="005F03A9" w:rsidRDefault="005F03A9" w:rsidP="00760D4A">
      <w:pPr>
        <w:pStyle w:val="BodyText"/>
        <w:ind w:right="281"/>
        <w:jc w:val="both"/>
        <w:sectPr w:rsidR="005F03A9" w:rsidSect="0032209D">
          <w:pgSz w:w="11906" w:h="16838"/>
          <w:pgMar w:top="1559" w:right="851" w:bottom="1701" w:left="851" w:header="567" w:footer="57" w:gutter="0"/>
          <w:cols w:space="708"/>
          <w:docGrid w:linePitch="360"/>
        </w:sectPr>
      </w:pPr>
    </w:p>
    <w:p w14:paraId="07A14061" w14:textId="77777777" w:rsidR="00EE66B7" w:rsidRPr="00FE09D3" w:rsidRDefault="00EE66B7" w:rsidP="00760D4A">
      <w:pPr>
        <w:pStyle w:val="Heading1"/>
        <w:numPr>
          <w:ilvl w:val="0"/>
          <w:numId w:val="26"/>
        </w:numPr>
        <w:ind w:right="281"/>
      </w:pPr>
      <w:bookmarkStart w:id="541" w:name="_Toc43980368"/>
      <w:bookmarkStart w:id="542" w:name="_Toc44682037"/>
      <w:bookmarkStart w:id="543" w:name="_Toc44682520"/>
      <w:bookmarkStart w:id="544" w:name="_Toc44921360"/>
      <w:bookmarkStart w:id="545" w:name="_Toc44941702"/>
      <w:bookmarkStart w:id="546" w:name="_Toc45003889"/>
      <w:bookmarkStart w:id="547" w:name="_Toc45013869"/>
      <w:bookmarkStart w:id="548" w:name="_Toc45024931"/>
      <w:bookmarkStart w:id="549" w:name="_Toc46827401"/>
      <w:r>
        <w:t>Officers of corporations</w:t>
      </w:r>
      <w:bookmarkEnd w:id="541"/>
      <w:bookmarkEnd w:id="542"/>
      <w:bookmarkEnd w:id="543"/>
      <w:bookmarkEnd w:id="544"/>
      <w:bookmarkEnd w:id="545"/>
      <w:bookmarkEnd w:id="546"/>
      <w:bookmarkEnd w:id="547"/>
      <w:bookmarkEnd w:id="548"/>
      <w:bookmarkEnd w:id="549"/>
    </w:p>
    <w:p w14:paraId="07A14062" w14:textId="77777777" w:rsidR="00EE66B7" w:rsidRPr="000E05AA"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0E05AA">
        <w:rPr>
          <w:rFonts w:eastAsia="Times New Roman" w:cstheme="minorHAnsi"/>
          <w:color w:val="auto"/>
        </w:rPr>
        <w:t xml:space="preserve">Directors, CEOs and other senior executives play a critical role in the management of a corporation. These individuals are also responsible for </w:t>
      </w:r>
      <w:r w:rsidR="00122140" w:rsidRPr="000E05AA">
        <w:rPr>
          <w:rFonts w:eastAsia="Times New Roman" w:cstheme="minorHAnsi"/>
          <w:color w:val="auto"/>
        </w:rPr>
        <w:t>developing</w:t>
      </w:r>
      <w:r w:rsidRPr="000E05AA">
        <w:rPr>
          <w:rFonts w:eastAsia="Times New Roman" w:cstheme="minorHAnsi"/>
          <w:color w:val="auto"/>
        </w:rPr>
        <w:t xml:space="preserve"> and executing the strategy approved by the directors</w:t>
      </w:r>
      <w:r w:rsidR="002E256F" w:rsidRPr="000E05AA">
        <w:rPr>
          <w:rFonts w:eastAsia="Times New Roman" w:cstheme="minorHAnsi"/>
          <w:color w:val="auto"/>
        </w:rPr>
        <w:t>,</w:t>
      </w:r>
      <w:r w:rsidRPr="000E05AA">
        <w:rPr>
          <w:rFonts w:eastAsia="Times New Roman" w:cstheme="minorHAnsi"/>
          <w:color w:val="auto"/>
        </w:rPr>
        <w:t xml:space="preserve"> and ensuring that a corporation is managed properly and its funds are spent appropriately. </w:t>
      </w:r>
    </w:p>
    <w:p w14:paraId="07A14063" w14:textId="77777777" w:rsidR="00EE66B7" w:rsidRPr="000E05AA"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0E05AA">
        <w:rPr>
          <w:rFonts w:eastAsia="Times New Roman" w:cstheme="minorHAnsi"/>
          <w:color w:val="auto"/>
        </w:rPr>
        <w:t>Increasingly, there has been a call for greater transparency and accountability of senior executives and directors across the corporate sector, as well as the not-for-profit and public sectors. Recent reviews have recommended greater transparency around remuneration, better measurement and reward for performance</w:t>
      </w:r>
      <w:r w:rsidR="00F91E07">
        <w:rPr>
          <w:rFonts w:eastAsia="Times New Roman" w:cstheme="minorHAnsi"/>
          <w:color w:val="auto"/>
        </w:rPr>
        <w:t>,</w:t>
      </w:r>
      <w:r w:rsidRPr="000E05AA">
        <w:rPr>
          <w:rFonts w:eastAsia="Times New Roman" w:cstheme="minorHAnsi"/>
          <w:color w:val="auto"/>
        </w:rPr>
        <w:t xml:space="preserve"> and greater accountability around financial transactions with closely related parties. Similarly, there is an ongoing concern about exploitive behaviour on the part of a small number of senior executives who may also move from </w:t>
      </w:r>
      <w:r w:rsidR="002E256F" w:rsidRPr="000E05AA">
        <w:rPr>
          <w:rFonts w:eastAsia="Times New Roman" w:cstheme="minorHAnsi"/>
          <w:color w:val="auto"/>
        </w:rPr>
        <w:t>corporation</w:t>
      </w:r>
      <w:r w:rsidRPr="000E05AA">
        <w:rPr>
          <w:rFonts w:eastAsia="Times New Roman" w:cstheme="minorHAnsi"/>
          <w:color w:val="auto"/>
        </w:rPr>
        <w:t xml:space="preserve"> to </w:t>
      </w:r>
      <w:r w:rsidR="002E256F" w:rsidRPr="000E05AA">
        <w:rPr>
          <w:rFonts w:eastAsia="Times New Roman" w:cstheme="minorHAnsi"/>
          <w:color w:val="auto"/>
        </w:rPr>
        <w:t>corporation</w:t>
      </w:r>
      <w:r w:rsidRPr="000E05AA">
        <w:rPr>
          <w:rFonts w:eastAsia="Times New Roman" w:cstheme="minorHAnsi"/>
          <w:color w:val="auto"/>
        </w:rPr>
        <w:t xml:space="preserve">. </w:t>
      </w:r>
    </w:p>
    <w:p w14:paraId="07A14064" w14:textId="77777777" w:rsidR="00C43152" w:rsidRPr="000E05AA" w:rsidRDefault="00C43152"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0E05AA">
        <w:rPr>
          <w:rFonts w:eastAsia="Times New Roman" w:cstheme="minorHAnsi"/>
          <w:color w:val="auto"/>
        </w:rPr>
        <w:t>This chapter considers amendments to the CATSI</w:t>
      </w:r>
      <w:r w:rsidR="003C574C">
        <w:rPr>
          <w:rFonts w:eastAsia="Times New Roman" w:cstheme="minorHAnsi"/>
          <w:color w:val="auto"/>
        </w:rPr>
        <w:t> Act</w:t>
      </w:r>
      <w:r w:rsidRPr="000E05AA">
        <w:rPr>
          <w:rFonts w:eastAsia="Times New Roman" w:cstheme="minorHAnsi"/>
          <w:color w:val="auto"/>
        </w:rPr>
        <w:t xml:space="preserve"> to increase the transparency of executive remuneration and performance, related party transactions, and the appointment and conduct of directors. </w:t>
      </w:r>
    </w:p>
    <w:p w14:paraId="07A14065" w14:textId="77777777" w:rsidR="00EE66B7" w:rsidRDefault="00EE66B7" w:rsidP="00760D4A">
      <w:pPr>
        <w:pStyle w:val="Heading2"/>
        <w:ind w:right="281"/>
        <w:jc w:val="both"/>
      </w:pPr>
      <w:bookmarkStart w:id="550" w:name="_Toc44682038"/>
      <w:bookmarkStart w:id="551" w:name="_Toc44682521"/>
      <w:bookmarkStart w:id="552" w:name="_Toc44921361"/>
      <w:bookmarkStart w:id="553" w:name="_Toc44941703"/>
      <w:bookmarkStart w:id="554" w:name="_Toc45003890"/>
      <w:bookmarkStart w:id="555" w:name="_Toc45013870"/>
      <w:bookmarkStart w:id="556" w:name="_Toc45024932"/>
      <w:bookmarkStart w:id="557" w:name="_Toc46827402"/>
      <w:bookmarkStart w:id="558" w:name="_Toc43980371"/>
      <w:r>
        <w:t>Executive remuneration</w:t>
      </w:r>
      <w:bookmarkEnd w:id="550"/>
      <w:bookmarkEnd w:id="551"/>
      <w:bookmarkEnd w:id="552"/>
      <w:bookmarkEnd w:id="553"/>
      <w:bookmarkEnd w:id="554"/>
      <w:bookmarkEnd w:id="555"/>
      <w:bookmarkEnd w:id="556"/>
      <w:bookmarkEnd w:id="557"/>
      <w:r>
        <w:t xml:space="preserve"> </w:t>
      </w:r>
      <w:bookmarkEnd w:id="558"/>
    </w:p>
    <w:p w14:paraId="07A14066" w14:textId="77777777" w:rsidR="00EE66B7" w:rsidRPr="0016696E"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16696E">
        <w:rPr>
          <w:rFonts w:eastAsia="Times New Roman" w:cstheme="minorHAnsi"/>
          <w:color w:val="auto"/>
        </w:rPr>
        <w:t xml:space="preserve">The level of executive remuneration in the Indigenous and non-Indigenous corporate sector is an issue that generates significant discussion and debate in Australia and internationally. The matter of senior executives receiving </w:t>
      </w:r>
      <w:r w:rsidRPr="000E05AA">
        <w:rPr>
          <w:rFonts w:eastAsia="Times New Roman" w:cstheme="minorHAnsi"/>
          <w:color w:val="auto"/>
        </w:rPr>
        <w:t>excessively</w:t>
      </w:r>
      <w:r w:rsidRPr="0016696E">
        <w:rPr>
          <w:rFonts w:eastAsia="Times New Roman" w:cstheme="minorHAnsi"/>
          <w:color w:val="auto"/>
        </w:rPr>
        <w:t xml:space="preserve"> high salaries and employee benefits, such as bonuses, is one that causes concern and anxiety for members and other stakeholders such as common law holders.</w:t>
      </w:r>
    </w:p>
    <w:p w14:paraId="07A14067"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sidRPr="0016696E">
        <w:rPr>
          <w:rFonts w:eastAsia="Times New Roman" w:cstheme="minorHAnsi"/>
          <w:color w:val="auto"/>
        </w:rPr>
        <w:t>There is no requirement</w:t>
      </w:r>
      <w:r>
        <w:rPr>
          <w:rFonts w:cstheme="minorHAnsi"/>
        </w:rPr>
        <w:t xml:space="preserve"> for CATSI corporations to report on the individual remuneration for CEOs and senior executives. The only requirement is under the Australian Accounting Standards</w:t>
      </w:r>
      <w:r>
        <w:rPr>
          <w:rStyle w:val="FootnoteReference"/>
          <w:rFonts w:cstheme="minorHAnsi"/>
        </w:rPr>
        <w:footnoteReference w:id="37"/>
      </w:r>
      <w:r>
        <w:rPr>
          <w:rFonts w:cstheme="minorHAnsi"/>
        </w:rPr>
        <w:t xml:space="preserve"> for key management personnel which </w:t>
      </w:r>
      <w:r w:rsidRPr="000E05AA">
        <w:rPr>
          <w:rFonts w:eastAsia="Times New Roman" w:cstheme="minorHAnsi"/>
          <w:color w:val="auto"/>
        </w:rPr>
        <w:t>requires</w:t>
      </w:r>
      <w:r>
        <w:rPr>
          <w:rFonts w:cstheme="minorHAnsi"/>
        </w:rPr>
        <w:t xml:space="preserve"> </w:t>
      </w:r>
      <w:r w:rsidR="009416C3">
        <w:rPr>
          <w:rFonts w:cstheme="minorHAnsi"/>
        </w:rPr>
        <w:t xml:space="preserve">remuneration </w:t>
      </w:r>
      <w:r>
        <w:rPr>
          <w:rFonts w:cstheme="minorHAnsi"/>
        </w:rPr>
        <w:t xml:space="preserve">reporting at an aggregated level. </w:t>
      </w:r>
    </w:p>
    <w:p w14:paraId="07A14068"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sidRPr="00400F4A">
        <w:rPr>
          <w:rFonts w:cstheme="minorHAnsi"/>
        </w:rPr>
        <w:t xml:space="preserve">On the other hand, publicly listed companies under the </w:t>
      </w:r>
      <w:r>
        <w:t xml:space="preserve">Corporations Act </w:t>
      </w:r>
      <w:r w:rsidRPr="00400F4A">
        <w:rPr>
          <w:rFonts w:cstheme="minorHAnsi"/>
        </w:rPr>
        <w:t xml:space="preserve">are required to disclose the nature and value of remuneration </w:t>
      </w:r>
      <w:r w:rsidR="002E256F">
        <w:rPr>
          <w:rFonts w:cstheme="minorHAnsi"/>
        </w:rPr>
        <w:t>of</w:t>
      </w:r>
      <w:r w:rsidRPr="00400F4A">
        <w:rPr>
          <w:rFonts w:cstheme="minorHAnsi"/>
        </w:rPr>
        <w:t xml:space="preserve"> key management personnel in the</w:t>
      </w:r>
      <w:r>
        <w:rPr>
          <w:rFonts w:cstheme="minorHAnsi"/>
        </w:rPr>
        <w:t xml:space="preserve">ir annual reporting. </w:t>
      </w:r>
      <w:r w:rsidRPr="00576147">
        <w:rPr>
          <w:rFonts w:cstheme="minorHAnsi"/>
        </w:rPr>
        <w:t>The 2016 KPMG review</w:t>
      </w:r>
      <w:r>
        <w:rPr>
          <w:rStyle w:val="FootnoteReference"/>
          <w:rFonts w:cstheme="minorHAnsi"/>
        </w:rPr>
        <w:footnoteReference w:id="38"/>
      </w:r>
      <w:r w:rsidRPr="00576147">
        <w:rPr>
          <w:rFonts w:cstheme="minorHAnsi"/>
        </w:rPr>
        <w:t xml:space="preserve"> explored introducing </w:t>
      </w:r>
      <w:r w:rsidRPr="000E05AA">
        <w:rPr>
          <w:rFonts w:eastAsia="Times New Roman" w:cstheme="minorHAnsi"/>
          <w:color w:val="auto"/>
        </w:rPr>
        <w:t>the</w:t>
      </w:r>
      <w:r w:rsidRPr="00576147">
        <w:rPr>
          <w:rFonts w:cstheme="minorHAnsi"/>
        </w:rPr>
        <w:t xml:space="preserve"> requirement for large (and possibly medium) sized corporations to disclose the nature and value of remuneration of the</w:t>
      </w:r>
      <w:r w:rsidR="00C37734">
        <w:rPr>
          <w:rFonts w:cstheme="minorHAnsi"/>
        </w:rPr>
        <w:t>ir</w:t>
      </w:r>
      <w:r w:rsidRPr="00576147">
        <w:rPr>
          <w:rFonts w:cstheme="minorHAnsi"/>
        </w:rPr>
        <w:t xml:space="preserve"> key management personnel in </w:t>
      </w:r>
      <w:r w:rsidR="002E256F">
        <w:rPr>
          <w:rFonts w:cstheme="minorHAnsi"/>
        </w:rPr>
        <w:t>A</w:t>
      </w:r>
      <w:r w:rsidRPr="00576147">
        <w:rPr>
          <w:rFonts w:cstheme="minorHAnsi"/>
        </w:rPr>
        <w:t xml:space="preserve">nnual </w:t>
      </w:r>
      <w:r w:rsidR="002E256F">
        <w:rPr>
          <w:rFonts w:cstheme="minorHAnsi"/>
        </w:rPr>
        <w:t>R</w:t>
      </w:r>
      <w:r w:rsidRPr="00576147">
        <w:rPr>
          <w:rFonts w:cstheme="minorHAnsi"/>
        </w:rPr>
        <w:t>eport</w:t>
      </w:r>
      <w:r w:rsidR="002E256F">
        <w:rPr>
          <w:rFonts w:cstheme="minorHAnsi"/>
        </w:rPr>
        <w:t>s</w:t>
      </w:r>
      <w:r w:rsidRPr="00576147">
        <w:rPr>
          <w:rFonts w:cstheme="minorHAnsi"/>
        </w:rPr>
        <w:t xml:space="preserve"> </w:t>
      </w:r>
      <w:r>
        <w:rPr>
          <w:rFonts w:cstheme="minorHAnsi"/>
        </w:rPr>
        <w:t xml:space="preserve">in line </w:t>
      </w:r>
      <w:r w:rsidRPr="00576147">
        <w:rPr>
          <w:rFonts w:cstheme="minorHAnsi"/>
        </w:rPr>
        <w:t>with the requirements imposed by the Corporations Act on listed companies</w:t>
      </w:r>
      <w:r>
        <w:rPr>
          <w:rFonts w:cstheme="minorHAnsi"/>
        </w:rPr>
        <w:t>.</w:t>
      </w:r>
    </w:p>
    <w:p w14:paraId="07A14069" w14:textId="77777777" w:rsidR="00EE66B7" w:rsidRDefault="001F1D0E" w:rsidP="00760D4A">
      <w:pPr>
        <w:pStyle w:val="ListParagraph"/>
        <w:numPr>
          <w:ilvl w:val="1"/>
          <w:numId w:val="26"/>
        </w:numPr>
        <w:tabs>
          <w:tab w:val="left" w:pos="851"/>
        </w:tabs>
        <w:ind w:left="567" w:right="281" w:hanging="567"/>
        <w:contextualSpacing w:val="0"/>
        <w:jc w:val="both"/>
        <w:rPr>
          <w:rFonts w:cstheme="minorHAnsi"/>
        </w:rPr>
      </w:pPr>
      <w:r>
        <w:rPr>
          <w:rFonts w:cstheme="minorHAnsi"/>
        </w:rPr>
        <w:t>Many</w:t>
      </w:r>
      <w:r w:rsidR="00EE66B7">
        <w:rPr>
          <w:rFonts w:cstheme="minorHAnsi"/>
        </w:rPr>
        <w:t xml:space="preserve"> CATSI corporations that employ staff are publicly funded through grants, or are resourced by native title </w:t>
      </w:r>
      <w:r w:rsidR="002E256F" w:rsidRPr="000E05AA">
        <w:rPr>
          <w:rFonts w:eastAsia="Times New Roman" w:cstheme="minorHAnsi"/>
          <w:color w:val="auto"/>
        </w:rPr>
        <w:t>benefits</w:t>
      </w:r>
      <w:r w:rsidR="00EE66B7">
        <w:rPr>
          <w:rFonts w:cstheme="minorHAnsi"/>
        </w:rPr>
        <w:t>. In light of this, there may be a public interest in reporting senior executive remuneration to members</w:t>
      </w:r>
      <w:r w:rsidR="00C37734">
        <w:rPr>
          <w:rFonts w:cstheme="minorHAnsi"/>
        </w:rPr>
        <w:t>,</w:t>
      </w:r>
      <w:r w:rsidR="00EE66B7">
        <w:rPr>
          <w:rFonts w:cstheme="minorHAnsi"/>
        </w:rPr>
        <w:t xml:space="preserve"> common law holders and other stakeholders. </w:t>
      </w:r>
    </w:p>
    <w:p w14:paraId="07A1406A" w14:textId="77777777" w:rsidR="00EE66B7" w:rsidRPr="00C7583D" w:rsidRDefault="00EE66B7" w:rsidP="00760D4A">
      <w:pPr>
        <w:pStyle w:val="ListParagraph"/>
        <w:numPr>
          <w:ilvl w:val="1"/>
          <w:numId w:val="26"/>
        </w:numPr>
        <w:tabs>
          <w:tab w:val="left" w:pos="851"/>
        </w:tabs>
        <w:ind w:left="567" w:right="281" w:hanging="567"/>
        <w:contextualSpacing w:val="0"/>
        <w:jc w:val="both"/>
      </w:pPr>
      <w:r>
        <w:rPr>
          <w:rFonts w:cstheme="minorHAnsi"/>
        </w:rPr>
        <w:t xml:space="preserve">A </w:t>
      </w:r>
      <w:r w:rsidRPr="000E05AA">
        <w:rPr>
          <w:rFonts w:eastAsia="Times New Roman" w:cstheme="minorHAnsi"/>
          <w:color w:val="auto"/>
        </w:rPr>
        <w:t>move</w:t>
      </w:r>
      <w:r>
        <w:rPr>
          <w:rFonts w:cstheme="minorHAnsi"/>
        </w:rPr>
        <w:t xml:space="preserve"> towards this type of accountability is becoming more widespread. </w:t>
      </w:r>
      <w:r w:rsidRPr="004D609B">
        <w:rPr>
          <w:rFonts w:cstheme="minorHAnsi"/>
        </w:rPr>
        <w:t xml:space="preserve">The 2018 </w:t>
      </w:r>
      <w:r w:rsidRPr="004D609B">
        <w:rPr>
          <w:rFonts w:cs="Segoe UI"/>
          <w:i/>
          <w:lang w:val="en"/>
        </w:rPr>
        <w:t>Strengthening for Purpose: Australian Charities and Not-for-profits Commission Legislative Review</w:t>
      </w:r>
      <w:r w:rsidRPr="004D609B">
        <w:rPr>
          <w:rFonts w:cs="Segoe UI"/>
          <w:lang w:val="en"/>
        </w:rPr>
        <w:t xml:space="preserve"> </w:t>
      </w:r>
      <w:r w:rsidRPr="00642F1F">
        <w:rPr>
          <w:rFonts w:cs="Segoe UI"/>
          <w:lang w:val="en"/>
        </w:rPr>
        <w:t>(ACNC Review)</w:t>
      </w:r>
      <w:r>
        <w:rPr>
          <w:rStyle w:val="FootnoteReference"/>
          <w:rFonts w:cs="Segoe UI"/>
          <w:lang w:val="en"/>
        </w:rPr>
        <w:footnoteReference w:id="39"/>
      </w:r>
      <w:r w:rsidRPr="00642F1F">
        <w:rPr>
          <w:rFonts w:cstheme="minorHAnsi"/>
        </w:rPr>
        <w:t xml:space="preserve"> recommend</w:t>
      </w:r>
      <w:r w:rsidRPr="004D609B">
        <w:rPr>
          <w:rFonts w:cstheme="minorHAnsi"/>
        </w:rPr>
        <w:t xml:space="preserve">ed greater disclosure of remuneration practices </w:t>
      </w:r>
      <w:r>
        <w:rPr>
          <w:rFonts w:cstheme="minorHAnsi"/>
        </w:rPr>
        <w:t xml:space="preserve">and </w:t>
      </w:r>
      <w:r w:rsidRPr="004D609B">
        <w:rPr>
          <w:rFonts w:cstheme="minorHAnsi"/>
        </w:rPr>
        <w:t>related party transactions to improve public trust and confidence in the sector</w:t>
      </w:r>
      <w:r>
        <w:rPr>
          <w:rFonts w:cstheme="minorHAnsi"/>
        </w:rPr>
        <w:t xml:space="preserve">. The recommendation was </w:t>
      </w:r>
      <w:r w:rsidRPr="00F30AB8">
        <w:rPr>
          <w:rFonts w:cstheme="minorHAnsi"/>
        </w:rPr>
        <w:t xml:space="preserve">limited to disclosing remuneration of senior executives and ‘responsible persons’ at an aggregated level for large entities only, being those with a revenue of $1 million or more </w:t>
      </w:r>
      <w:r w:rsidR="00831EA4">
        <w:rPr>
          <w:rFonts w:cstheme="minorHAnsi"/>
        </w:rPr>
        <w:t>based on</w:t>
      </w:r>
      <w:r w:rsidRPr="00F30AB8">
        <w:rPr>
          <w:rFonts w:cstheme="minorHAnsi"/>
        </w:rPr>
        <w:t xml:space="preserve"> current thresholds</w:t>
      </w:r>
      <w:r>
        <w:rPr>
          <w:rFonts w:cstheme="minorHAnsi"/>
        </w:rPr>
        <w:t>.</w:t>
      </w:r>
      <w:r>
        <w:rPr>
          <w:rStyle w:val="FootnoteReference"/>
          <w:rFonts w:cstheme="minorHAnsi"/>
        </w:rPr>
        <w:footnoteReference w:id="40"/>
      </w:r>
      <w:r w:rsidRPr="00F30AB8">
        <w:rPr>
          <w:rFonts w:cstheme="minorHAnsi"/>
        </w:rPr>
        <w:t xml:space="preserve"> </w:t>
      </w:r>
    </w:p>
    <w:p w14:paraId="07A1406B" w14:textId="77777777" w:rsidR="00EE66B7" w:rsidRPr="001458DD" w:rsidRDefault="00EE66B7" w:rsidP="00760D4A">
      <w:pPr>
        <w:pStyle w:val="ListParagraph"/>
        <w:numPr>
          <w:ilvl w:val="1"/>
          <w:numId w:val="26"/>
        </w:numPr>
        <w:tabs>
          <w:tab w:val="left" w:pos="851"/>
        </w:tabs>
        <w:ind w:left="567" w:right="281" w:hanging="567"/>
        <w:contextualSpacing w:val="0"/>
        <w:jc w:val="both"/>
        <w:rPr>
          <w:rFonts w:cstheme="minorHAnsi"/>
        </w:rPr>
      </w:pPr>
      <w:r w:rsidRPr="001458DD">
        <w:rPr>
          <w:rFonts w:cstheme="minorHAnsi"/>
        </w:rPr>
        <w:t xml:space="preserve">The majority of feedback from the </w:t>
      </w:r>
      <w:r w:rsidR="009416C3">
        <w:rPr>
          <w:rFonts w:cstheme="minorHAnsi"/>
        </w:rPr>
        <w:t xml:space="preserve">NIAA’s online </w:t>
      </w:r>
      <w:r w:rsidRPr="001458DD">
        <w:rPr>
          <w:rFonts w:cstheme="minorHAnsi"/>
        </w:rPr>
        <w:t>survey was supportive of members having more information on the remuneration received by CEOs and other senior executives. There was also support for more transparency of board members’ remuneration and benefits, including salaries, sitting fees, allowances, loans and contracts. Although not all responses were supportive, including comments that:</w:t>
      </w:r>
    </w:p>
    <w:p w14:paraId="07A1406C" w14:textId="77777777" w:rsidR="00EE66B7" w:rsidRPr="000E05AA"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 xml:space="preserve">The remuneration of senior employees is not appropriate to be reported to members. </w:t>
      </w:r>
    </w:p>
    <w:p w14:paraId="07A1406D" w14:textId="77777777" w:rsidR="00EE66B7" w:rsidRPr="000E05AA"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It would be discriminatory to have a higher standard of reporting in the CATSI</w:t>
      </w:r>
      <w:r w:rsidR="003C574C">
        <w:rPr>
          <w:rFonts w:eastAsia="Times New Roman" w:cstheme="minorHAnsi"/>
          <w:color w:val="auto"/>
        </w:rPr>
        <w:t> Act</w:t>
      </w:r>
      <w:r w:rsidRPr="000E05AA">
        <w:rPr>
          <w:rFonts w:eastAsia="Times New Roman" w:cstheme="minorHAnsi"/>
          <w:color w:val="auto"/>
        </w:rPr>
        <w:t xml:space="preserve"> than that in the Corporations Act.</w:t>
      </w:r>
    </w:p>
    <w:p w14:paraId="07A1406E" w14:textId="77777777" w:rsidR="00EE66B7" w:rsidRDefault="0018206E" w:rsidP="00760D4A">
      <w:pPr>
        <w:pStyle w:val="ListParagraph"/>
        <w:numPr>
          <w:ilvl w:val="1"/>
          <w:numId w:val="26"/>
        </w:numPr>
        <w:tabs>
          <w:tab w:val="left" w:pos="851"/>
        </w:tabs>
        <w:ind w:left="567" w:right="281" w:hanging="567"/>
        <w:contextualSpacing w:val="0"/>
        <w:jc w:val="both"/>
        <w:rPr>
          <w:rFonts w:cstheme="minorHAnsi"/>
        </w:rPr>
      </w:pPr>
      <w:r w:rsidRPr="005A11D2">
        <w:rPr>
          <w:rFonts w:cstheme="minorHAnsi"/>
        </w:rPr>
        <w:t>There is value in</w:t>
      </w:r>
      <w:r w:rsidR="00EE66B7">
        <w:rPr>
          <w:rFonts w:cstheme="minorHAnsi"/>
        </w:rPr>
        <w:t xml:space="preserve"> members and other key stakeholders such as funding bodies having greater transparency of remuneration packages</w:t>
      </w:r>
      <w:r w:rsidRPr="005A11D2">
        <w:rPr>
          <w:rFonts w:cstheme="minorHAnsi"/>
        </w:rPr>
        <w:t xml:space="preserve"> for senior executives</w:t>
      </w:r>
      <w:r w:rsidR="00EE66B7" w:rsidRPr="0018206E">
        <w:rPr>
          <w:rFonts w:cstheme="minorHAnsi"/>
        </w:rPr>
        <w:t>.</w:t>
      </w:r>
      <w:r w:rsidR="00EE66B7">
        <w:rPr>
          <w:rFonts w:cstheme="minorHAnsi"/>
        </w:rPr>
        <w:t xml:space="preserve"> It is therefore proposed that</w:t>
      </w:r>
      <w:r w:rsidR="00EE66B7" w:rsidRPr="00860361">
        <w:rPr>
          <w:rFonts w:cstheme="minorHAnsi"/>
        </w:rPr>
        <w:t xml:space="preserve"> medium and large CATSI corporations </w:t>
      </w:r>
      <w:r w:rsidR="00EE66B7">
        <w:rPr>
          <w:rFonts w:cstheme="minorHAnsi"/>
        </w:rPr>
        <w:t xml:space="preserve">include </w:t>
      </w:r>
      <w:r w:rsidR="00EE66B7" w:rsidRPr="00860361">
        <w:rPr>
          <w:rFonts w:cstheme="minorHAnsi"/>
        </w:rPr>
        <w:t>the details and amounts of their CEO</w:t>
      </w:r>
      <w:r w:rsidR="00EE66B7">
        <w:rPr>
          <w:rFonts w:cstheme="minorHAnsi"/>
        </w:rPr>
        <w:t>’s</w:t>
      </w:r>
      <w:r w:rsidR="00EE66B7" w:rsidRPr="00860361">
        <w:rPr>
          <w:rFonts w:cstheme="minorHAnsi"/>
        </w:rPr>
        <w:t xml:space="preserve"> and</w:t>
      </w:r>
      <w:r w:rsidR="00EE66B7">
        <w:rPr>
          <w:rFonts w:cstheme="minorHAnsi"/>
        </w:rPr>
        <w:t xml:space="preserve"> other </w:t>
      </w:r>
      <w:r w:rsidR="00EE66B7" w:rsidRPr="00860361">
        <w:rPr>
          <w:rFonts w:cstheme="minorHAnsi"/>
        </w:rPr>
        <w:t xml:space="preserve">senior managers’ remuneration packages and any other material benefits </w:t>
      </w:r>
      <w:r w:rsidR="00E852C3">
        <w:rPr>
          <w:rFonts w:cstheme="minorHAnsi"/>
        </w:rPr>
        <w:t>in their A</w:t>
      </w:r>
      <w:r w:rsidR="00EE66B7">
        <w:rPr>
          <w:rFonts w:cstheme="minorHAnsi"/>
        </w:rPr>
        <w:t xml:space="preserve">nnual </w:t>
      </w:r>
      <w:r w:rsidR="00E852C3">
        <w:rPr>
          <w:rFonts w:cstheme="minorHAnsi"/>
        </w:rPr>
        <w:t>R</w:t>
      </w:r>
      <w:r w:rsidR="00EE66B7">
        <w:rPr>
          <w:rFonts w:cstheme="minorHAnsi"/>
        </w:rPr>
        <w:t xml:space="preserve">eports. It is important that there is a balance between the interests of the corporation and the interests of the individual so we are seeking your views on how </w:t>
      </w:r>
      <w:r w:rsidR="00DC0649">
        <w:rPr>
          <w:rFonts w:cstheme="minorHAnsi"/>
        </w:rPr>
        <w:t>such an approach could</w:t>
      </w:r>
      <w:r w:rsidR="00EE66B7">
        <w:rPr>
          <w:rFonts w:cstheme="minorHAnsi"/>
        </w:rPr>
        <w:t xml:space="preserve"> be implemented while maintaining that balance; specifically </w:t>
      </w:r>
      <w:r w:rsidR="00E852C3">
        <w:rPr>
          <w:rFonts w:cstheme="minorHAnsi"/>
        </w:rPr>
        <w:t xml:space="preserve">we </w:t>
      </w:r>
      <w:r w:rsidR="00EE66B7">
        <w:rPr>
          <w:rFonts w:cstheme="minorHAnsi"/>
        </w:rPr>
        <w:t>are interested in your responses to the following questions:</w:t>
      </w:r>
    </w:p>
    <w:p w14:paraId="07A1406F" w14:textId="77777777" w:rsidR="00DC0649" w:rsidRDefault="00DC0649" w:rsidP="00760D4A">
      <w:pPr>
        <w:numPr>
          <w:ilvl w:val="0"/>
          <w:numId w:val="17"/>
        </w:numPr>
        <w:spacing w:after="40" w:line="276" w:lineRule="auto"/>
        <w:ind w:right="281"/>
        <w:jc w:val="both"/>
        <w:rPr>
          <w:rFonts w:eastAsia="Times New Roman" w:cstheme="minorHAnsi"/>
          <w:color w:val="auto"/>
        </w:rPr>
      </w:pPr>
      <w:r>
        <w:rPr>
          <w:rFonts w:eastAsia="Times New Roman" w:cstheme="minorHAnsi"/>
          <w:color w:val="auto"/>
        </w:rPr>
        <w:t xml:space="preserve">Should </w:t>
      </w:r>
      <w:r w:rsidRPr="0018206E">
        <w:rPr>
          <w:rFonts w:cstheme="minorHAnsi"/>
        </w:rPr>
        <w:t>the details and amounts of CEO</w:t>
      </w:r>
      <w:r>
        <w:rPr>
          <w:rFonts w:cstheme="minorHAnsi"/>
        </w:rPr>
        <w:t>s’</w:t>
      </w:r>
      <w:r w:rsidRPr="0018206E">
        <w:rPr>
          <w:rFonts w:cstheme="minorHAnsi"/>
        </w:rPr>
        <w:t xml:space="preserve"> and other</w:t>
      </w:r>
      <w:r>
        <w:rPr>
          <w:rFonts w:cstheme="minorHAnsi"/>
        </w:rPr>
        <w:t xml:space="preserve"> </w:t>
      </w:r>
      <w:r w:rsidRPr="00860361">
        <w:rPr>
          <w:rFonts w:cstheme="minorHAnsi"/>
        </w:rPr>
        <w:t>senior managers’ remuneration packages</w:t>
      </w:r>
      <w:r w:rsidR="00C37734">
        <w:rPr>
          <w:rFonts w:cstheme="minorHAnsi"/>
        </w:rPr>
        <w:t>,</w:t>
      </w:r>
      <w:r w:rsidRPr="00860361">
        <w:rPr>
          <w:rFonts w:cstheme="minorHAnsi"/>
        </w:rPr>
        <w:t xml:space="preserve"> </w:t>
      </w:r>
      <w:r w:rsidR="00F70F3A">
        <w:rPr>
          <w:rFonts w:cstheme="minorHAnsi"/>
        </w:rPr>
        <w:t>including</w:t>
      </w:r>
      <w:r w:rsidRPr="00860361">
        <w:rPr>
          <w:rFonts w:cstheme="minorHAnsi"/>
        </w:rPr>
        <w:t xml:space="preserve"> any other material benefits</w:t>
      </w:r>
      <w:r w:rsidR="00C37734">
        <w:rPr>
          <w:rFonts w:cstheme="minorHAnsi"/>
        </w:rPr>
        <w:t>,</w:t>
      </w:r>
      <w:r w:rsidRPr="00576147">
        <w:rPr>
          <w:rFonts w:cstheme="minorHAnsi"/>
        </w:rPr>
        <w:t xml:space="preserve"> </w:t>
      </w:r>
      <w:r>
        <w:rPr>
          <w:rFonts w:cstheme="minorHAnsi"/>
        </w:rPr>
        <w:t>be reported in corporations’ Annual Reports?</w:t>
      </w:r>
    </w:p>
    <w:p w14:paraId="07A14070" w14:textId="77777777" w:rsidR="00EE66B7" w:rsidRPr="000E05AA"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 xml:space="preserve">What level of detail is appropriate? Should information on each relevant individual be provided with all remuneration itemised, or should information be reported in remuneration bands? </w:t>
      </w:r>
    </w:p>
    <w:p w14:paraId="07A14071" w14:textId="77777777" w:rsidR="00EE66B7" w:rsidRPr="000E05AA"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 xml:space="preserve">Are there other models that could be considered, for instance, reporting </w:t>
      </w:r>
      <w:r w:rsidR="00C37734">
        <w:rPr>
          <w:rFonts w:eastAsia="Times New Roman" w:cstheme="minorHAnsi"/>
          <w:color w:val="auto"/>
        </w:rPr>
        <w:t xml:space="preserve">could </w:t>
      </w:r>
      <w:r w:rsidRPr="000E05AA">
        <w:rPr>
          <w:rFonts w:eastAsia="Times New Roman" w:cstheme="minorHAnsi"/>
          <w:color w:val="auto"/>
        </w:rPr>
        <w:t xml:space="preserve">only be required </w:t>
      </w:r>
      <w:r w:rsidR="00C37734">
        <w:rPr>
          <w:rFonts w:eastAsia="Times New Roman" w:cstheme="minorHAnsi"/>
          <w:color w:val="auto"/>
        </w:rPr>
        <w:t>for</w:t>
      </w:r>
      <w:r w:rsidRPr="000E05AA">
        <w:rPr>
          <w:rFonts w:eastAsia="Times New Roman" w:cstheme="minorHAnsi"/>
          <w:color w:val="auto"/>
        </w:rPr>
        <w:t xml:space="preserve"> individuals who earn over a certain threshold, </w:t>
      </w:r>
      <w:r w:rsidR="00C37734">
        <w:rPr>
          <w:rFonts w:eastAsia="Times New Roman" w:cstheme="minorHAnsi"/>
          <w:color w:val="auto"/>
        </w:rPr>
        <w:t>for example,</w:t>
      </w:r>
      <w:r w:rsidRPr="000E05AA">
        <w:rPr>
          <w:rFonts w:eastAsia="Times New Roman" w:cstheme="minorHAnsi"/>
          <w:color w:val="auto"/>
        </w:rPr>
        <w:t xml:space="preserve"> $200,000?</w:t>
      </w:r>
    </w:p>
    <w:p w14:paraId="07A14072" w14:textId="77777777" w:rsidR="00EE66B7"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What should the definition of remuneration include?</w:t>
      </w:r>
    </w:p>
    <w:p w14:paraId="07A14073" w14:textId="77777777" w:rsidR="009416C3" w:rsidRPr="000E05AA" w:rsidRDefault="009416C3" w:rsidP="00760D4A">
      <w:pPr>
        <w:pStyle w:val="ListParagraph"/>
        <w:numPr>
          <w:ilvl w:val="1"/>
          <w:numId w:val="26"/>
        </w:numPr>
        <w:tabs>
          <w:tab w:val="left" w:pos="851"/>
        </w:tabs>
        <w:ind w:left="567" w:right="281" w:hanging="567"/>
        <w:contextualSpacing w:val="0"/>
        <w:jc w:val="both"/>
        <w:rPr>
          <w:rFonts w:cstheme="minorHAnsi"/>
        </w:rPr>
      </w:pPr>
      <w:r w:rsidRPr="009416C3">
        <w:rPr>
          <w:rFonts w:cstheme="minorHAnsi"/>
        </w:rPr>
        <w:t>Members</w:t>
      </w:r>
      <w:r>
        <w:rPr>
          <w:rFonts w:cstheme="minorHAnsi"/>
        </w:rPr>
        <w:t xml:space="preserve"> should also have visibility over the remuneration paid to key personnel of related entities</w:t>
      </w:r>
      <w:r w:rsidR="00DC0649" w:rsidRPr="00DC0649">
        <w:rPr>
          <w:rFonts w:cstheme="minorHAnsi"/>
        </w:rPr>
        <w:t>. Such information could be reported in corporations</w:t>
      </w:r>
      <w:r w:rsidR="0081155A">
        <w:rPr>
          <w:rFonts w:cstheme="minorHAnsi"/>
        </w:rPr>
        <w:t>’</w:t>
      </w:r>
      <w:r w:rsidR="00DC0649" w:rsidRPr="00DC0649">
        <w:rPr>
          <w:rFonts w:cstheme="minorHAnsi"/>
        </w:rPr>
        <w:t xml:space="preserve"> Annual Reports and may include</w:t>
      </w:r>
      <w:r w:rsidR="00DC0649">
        <w:rPr>
          <w:rFonts w:cstheme="minorHAnsi"/>
        </w:rPr>
        <w:t xml:space="preserve"> the </w:t>
      </w:r>
      <w:r w:rsidRPr="000E05AA">
        <w:rPr>
          <w:rFonts w:cstheme="minorHAnsi"/>
        </w:rPr>
        <w:t xml:space="preserve">corporate structure including </w:t>
      </w:r>
      <w:r w:rsidR="00DC0649" w:rsidRPr="00DC0649">
        <w:rPr>
          <w:rFonts w:cstheme="minorHAnsi"/>
        </w:rPr>
        <w:t>the details of a</w:t>
      </w:r>
      <w:r w:rsidRPr="00DC0649">
        <w:rPr>
          <w:rFonts w:cstheme="minorHAnsi"/>
        </w:rPr>
        <w:t>ny</w:t>
      </w:r>
      <w:r w:rsidRPr="000E05AA">
        <w:rPr>
          <w:rFonts w:cstheme="minorHAnsi"/>
        </w:rPr>
        <w:t xml:space="preserve"> subsidiaries, key personnel within </w:t>
      </w:r>
      <w:r w:rsidRPr="00DC0649">
        <w:rPr>
          <w:rFonts w:cstheme="minorHAnsi"/>
        </w:rPr>
        <w:t>th</w:t>
      </w:r>
      <w:r w:rsidR="00DC0649">
        <w:rPr>
          <w:rFonts w:cstheme="minorHAnsi"/>
        </w:rPr>
        <w:t xml:space="preserve">e extended </w:t>
      </w:r>
      <w:r w:rsidRPr="000E05AA">
        <w:rPr>
          <w:rFonts w:cstheme="minorHAnsi"/>
        </w:rPr>
        <w:t>structure and their remuneration</w:t>
      </w:r>
      <w:r w:rsidR="00DC0649">
        <w:rPr>
          <w:rFonts w:cstheme="minorHAnsi"/>
        </w:rPr>
        <w:t>.</w:t>
      </w:r>
    </w:p>
    <w:p w14:paraId="07A14074" w14:textId="77777777" w:rsidR="009416C3" w:rsidRPr="000E05AA" w:rsidRDefault="009416C3" w:rsidP="00760D4A">
      <w:pPr>
        <w:pStyle w:val="ListParagraph"/>
        <w:numPr>
          <w:ilvl w:val="1"/>
          <w:numId w:val="26"/>
        </w:numPr>
        <w:tabs>
          <w:tab w:val="left" w:pos="851"/>
        </w:tabs>
        <w:ind w:left="567" w:right="281" w:hanging="567"/>
        <w:contextualSpacing w:val="0"/>
        <w:jc w:val="both"/>
        <w:rPr>
          <w:rFonts w:cstheme="minorHAnsi"/>
        </w:rPr>
      </w:pPr>
      <w:r>
        <w:rPr>
          <w:rFonts w:cstheme="minorHAnsi"/>
        </w:rPr>
        <w:t>A related issue is understanding whether the amount of remuneration paid is consistent with industry expectations and therefore reasonable. T</w:t>
      </w:r>
      <w:r w:rsidRPr="00576147">
        <w:rPr>
          <w:rFonts w:cstheme="minorHAnsi"/>
        </w:rPr>
        <w:t>here is currently no guidance for boards or members about what a reasonable level of remuneration might be given the corporation’s circumstances and the skills, experience and performance of the executive in question.</w:t>
      </w:r>
      <w:r>
        <w:rPr>
          <w:rFonts w:cstheme="minorHAnsi"/>
        </w:rPr>
        <w:t xml:space="preserve"> </w:t>
      </w:r>
    </w:p>
    <w:p w14:paraId="07A14075" w14:textId="77777777" w:rsidR="009416C3" w:rsidRPr="00513A20" w:rsidRDefault="009416C3"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576147">
        <w:rPr>
          <w:rFonts w:cstheme="minorHAnsi"/>
        </w:rPr>
        <w:t>To assist boards with setting remuneration, w</w:t>
      </w:r>
      <w:r w:rsidRPr="000E05AA">
        <w:rPr>
          <w:rFonts w:cstheme="minorHAnsi"/>
        </w:rPr>
        <w:t>e are proposing that CATSI corporations provide details of their directors’, CEO’s and other senior managers’ salary packages to the Registrar, so that the Registrar can publish de</w:t>
      </w:r>
      <w:r w:rsidR="00DC0649">
        <w:rPr>
          <w:rFonts w:cstheme="minorHAnsi"/>
        </w:rPr>
        <w:noBreakHyphen/>
      </w:r>
      <w:r w:rsidRPr="000E05AA">
        <w:rPr>
          <w:rFonts w:cstheme="minorHAnsi"/>
        </w:rPr>
        <w:t>identified information</w:t>
      </w:r>
      <w:r w:rsidRPr="00576147">
        <w:rPr>
          <w:rFonts w:eastAsia="Times New Roman" w:cstheme="minorHAnsi"/>
          <w:color w:val="auto"/>
        </w:rPr>
        <w:t xml:space="preserve"> by salary bands. This annual sectoral analysis will help corporations to benchmark their remuneration packages against current practice in the sector. </w:t>
      </w:r>
      <w:r>
        <w:rPr>
          <w:rFonts w:eastAsia="Times New Roman" w:cstheme="minorHAnsi"/>
          <w:color w:val="auto"/>
        </w:rPr>
        <w:t xml:space="preserve">This proposal is consistent with the </w:t>
      </w:r>
      <w:r w:rsidRPr="00576147">
        <w:rPr>
          <w:rFonts w:cstheme="minorHAnsi"/>
        </w:rPr>
        <w:t xml:space="preserve">Technical Review </w:t>
      </w:r>
      <w:r>
        <w:rPr>
          <w:rFonts w:cstheme="minorHAnsi"/>
        </w:rPr>
        <w:t>which</w:t>
      </w:r>
      <w:r w:rsidRPr="00576147">
        <w:rPr>
          <w:rFonts w:cstheme="minorHAnsi"/>
        </w:rPr>
        <w:t xml:space="preserve"> recommended that the CATSI</w:t>
      </w:r>
      <w:r w:rsidR="003C574C">
        <w:rPr>
          <w:rFonts w:cstheme="minorHAnsi"/>
        </w:rPr>
        <w:t> Act</w:t>
      </w:r>
      <w:r w:rsidRPr="00576147">
        <w:rPr>
          <w:rFonts w:cstheme="minorHAnsi"/>
        </w:rPr>
        <w:t xml:space="preserve"> should be amended so that large and medium CATSI corporations provide </w:t>
      </w:r>
      <w:r>
        <w:rPr>
          <w:rFonts w:cstheme="minorHAnsi"/>
        </w:rPr>
        <w:t>details of</w:t>
      </w:r>
      <w:r w:rsidRPr="00576147">
        <w:rPr>
          <w:rFonts w:cstheme="minorHAnsi"/>
        </w:rPr>
        <w:t xml:space="preserve"> benefits packages to the Registrar and the Registrar should disseminate de-identified information about director, CEO and senior management remuneration, in such categories as the Registrar considers appropriate (Recommendation 18).</w:t>
      </w:r>
      <w:r>
        <w:rPr>
          <w:rStyle w:val="FootnoteReference"/>
          <w:rFonts w:cstheme="minorHAnsi"/>
        </w:rPr>
        <w:footnoteReference w:id="41"/>
      </w:r>
    </w:p>
    <w:p w14:paraId="07A14076" w14:textId="77777777" w:rsidR="009416C3" w:rsidRDefault="009416C3" w:rsidP="00760D4A">
      <w:pPr>
        <w:pStyle w:val="Heading3"/>
        <w:ind w:right="281"/>
      </w:pPr>
      <w:bookmarkStart w:id="559" w:name="_Toc44921362"/>
      <w:bookmarkStart w:id="560" w:name="_Toc44941704"/>
      <w:bookmarkStart w:id="561" w:name="_Toc45003891"/>
      <w:bookmarkStart w:id="562" w:name="_Toc45013871"/>
      <w:bookmarkStart w:id="563" w:name="_Toc45024933"/>
      <w:bookmarkStart w:id="564" w:name="_Toc46827403"/>
      <w:r>
        <w:t>Director remuneration</w:t>
      </w:r>
      <w:bookmarkEnd w:id="559"/>
      <w:bookmarkEnd w:id="560"/>
      <w:bookmarkEnd w:id="561"/>
      <w:bookmarkEnd w:id="562"/>
      <w:bookmarkEnd w:id="563"/>
      <w:bookmarkEnd w:id="564"/>
    </w:p>
    <w:p w14:paraId="07A14077"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sidRPr="009416C3">
        <w:rPr>
          <w:rFonts w:cstheme="minorHAnsi"/>
        </w:rPr>
        <w:t>Division</w:t>
      </w:r>
      <w:r w:rsidRPr="001458DD">
        <w:rPr>
          <w:rFonts w:cstheme="minorHAnsi"/>
        </w:rPr>
        <w:t xml:space="preserve"> 252 of the CATSI</w:t>
      </w:r>
      <w:r w:rsidR="003C574C">
        <w:rPr>
          <w:rFonts w:cstheme="minorHAnsi"/>
        </w:rPr>
        <w:t> Act</w:t>
      </w:r>
      <w:r w:rsidRPr="001458DD">
        <w:rPr>
          <w:rFonts w:cstheme="minorHAnsi"/>
        </w:rPr>
        <w:t xml:space="preserve"> deal</w:t>
      </w:r>
      <w:r>
        <w:rPr>
          <w:rFonts w:cstheme="minorHAnsi"/>
        </w:rPr>
        <w:t>s</w:t>
      </w:r>
      <w:r w:rsidRPr="001458DD">
        <w:rPr>
          <w:rFonts w:cstheme="minorHAnsi"/>
        </w:rPr>
        <w:t xml:space="preserve"> with director remuneration. The CATSI</w:t>
      </w:r>
      <w:r w:rsidR="003C574C">
        <w:rPr>
          <w:rFonts w:cstheme="minorHAnsi"/>
        </w:rPr>
        <w:t> </w:t>
      </w:r>
      <w:r w:rsidRPr="001458DD">
        <w:rPr>
          <w:rFonts w:cstheme="minorHAnsi"/>
        </w:rPr>
        <w:t xml:space="preserve">Act prescribes that directors of a CATSI corporation are not to be paid remuneration unless specifically provided for in the rule book. If the rule book allows the directors to be paid, the directors' remuneration is to be determined by the corporation by resolution </w:t>
      </w:r>
      <w:r w:rsidR="00831EA4">
        <w:rPr>
          <w:rFonts w:cstheme="minorHAnsi"/>
        </w:rPr>
        <w:t xml:space="preserve">of the members </w:t>
      </w:r>
      <w:r w:rsidRPr="001458DD">
        <w:rPr>
          <w:rFonts w:cstheme="minorHAnsi"/>
        </w:rPr>
        <w:t>in a general meeting. The members of a CATSI corporation can obtain information about the directors' remuneration and paid expenses only if the threshold number of members request the information</w:t>
      </w:r>
      <w:r w:rsidRPr="00C30F8B">
        <w:rPr>
          <w:rFonts w:cstheme="minorHAnsi"/>
        </w:rPr>
        <w:t>.</w:t>
      </w:r>
      <w:r w:rsidRPr="009416C3">
        <w:rPr>
          <w:vertAlign w:val="superscript"/>
        </w:rPr>
        <w:footnoteReference w:id="42"/>
      </w:r>
    </w:p>
    <w:p w14:paraId="07A14078"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Pr>
          <w:rFonts w:cstheme="minorHAnsi"/>
        </w:rPr>
        <w:t xml:space="preserve">While sitting fees paid to directors must be approved by members at a general meeting, there can be a lack of transparency about what each director actually receives. To be consistent with the </w:t>
      </w:r>
      <w:r w:rsidR="00DC0649">
        <w:rPr>
          <w:rFonts w:cstheme="minorHAnsi"/>
        </w:rPr>
        <w:t>suggested</w:t>
      </w:r>
      <w:r>
        <w:rPr>
          <w:rFonts w:cstheme="minorHAnsi"/>
        </w:rPr>
        <w:t xml:space="preserve"> changes for key management personnel, it is proposed that </w:t>
      </w:r>
      <w:r w:rsidRPr="006577ED">
        <w:rPr>
          <w:rFonts w:cstheme="minorHAnsi"/>
        </w:rPr>
        <w:t>all</w:t>
      </w:r>
      <w:r>
        <w:rPr>
          <w:rFonts w:cstheme="minorHAnsi"/>
        </w:rPr>
        <w:t xml:space="preserve"> corporations report on how much each director is paid in sitting fees in </w:t>
      </w:r>
      <w:r w:rsidR="009416C3">
        <w:rPr>
          <w:rFonts w:cstheme="minorHAnsi"/>
        </w:rPr>
        <w:t xml:space="preserve">their </w:t>
      </w:r>
      <w:r>
        <w:rPr>
          <w:rFonts w:cstheme="minorHAnsi"/>
        </w:rPr>
        <w:t>annual financial reports</w:t>
      </w:r>
      <w:r w:rsidR="009416C3">
        <w:rPr>
          <w:rFonts w:cstheme="minorHAnsi"/>
        </w:rPr>
        <w:t xml:space="preserve"> that are lodged with the Registrar</w:t>
      </w:r>
      <w:r>
        <w:rPr>
          <w:rFonts w:cstheme="minorHAnsi"/>
        </w:rPr>
        <w:t>.</w:t>
      </w:r>
    </w:p>
    <w:p w14:paraId="07A14079"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Pr>
          <w:rFonts w:cstheme="minorHAnsi"/>
        </w:rPr>
        <w:t>Many of the survey responses raised issues about directors getting paid, either as employees, or through an arrangement with the corporation. There is currently no requirement for member approval of remuneration for directors as employees. We are keen to hear whether you think there should be, and if there are conditions that should be met in setting such remuneration?</w:t>
      </w:r>
    </w:p>
    <w:p w14:paraId="07A1407A" w14:textId="77777777" w:rsidR="00EE66B7" w:rsidRPr="00F27F75" w:rsidRDefault="00EE66B7" w:rsidP="00760D4A">
      <w:pPr>
        <w:pStyle w:val="Heading2"/>
        <w:ind w:right="281"/>
        <w:jc w:val="both"/>
      </w:pPr>
      <w:bookmarkStart w:id="565" w:name="_Toc44682039"/>
      <w:bookmarkStart w:id="566" w:name="_Toc44682522"/>
      <w:bookmarkStart w:id="567" w:name="_Toc44921363"/>
      <w:bookmarkStart w:id="568" w:name="_Toc44941705"/>
      <w:bookmarkStart w:id="569" w:name="_Toc45003892"/>
      <w:bookmarkStart w:id="570" w:name="_Toc45013872"/>
      <w:bookmarkStart w:id="571" w:name="_Toc45024934"/>
      <w:bookmarkStart w:id="572" w:name="_Toc46827404"/>
      <w:r w:rsidRPr="00F27F75">
        <w:t xml:space="preserve">Executive </w:t>
      </w:r>
      <w:r>
        <w:t>performance</w:t>
      </w:r>
      <w:bookmarkEnd w:id="565"/>
      <w:bookmarkEnd w:id="566"/>
      <w:bookmarkEnd w:id="567"/>
      <w:bookmarkEnd w:id="568"/>
      <w:bookmarkEnd w:id="569"/>
      <w:bookmarkEnd w:id="570"/>
      <w:bookmarkEnd w:id="571"/>
      <w:bookmarkEnd w:id="572"/>
    </w:p>
    <w:p w14:paraId="07A1407B" w14:textId="77777777" w:rsidR="00EE66B7" w:rsidRPr="00400F4A" w:rsidRDefault="00EE66B7" w:rsidP="00760D4A">
      <w:pPr>
        <w:pStyle w:val="ListParagraph"/>
        <w:numPr>
          <w:ilvl w:val="1"/>
          <w:numId w:val="26"/>
        </w:numPr>
        <w:tabs>
          <w:tab w:val="left" w:pos="851"/>
        </w:tabs>
        <w:ind w:left="567" w:right="281" w:hanging="567"/>
        <w:contextualSpacing w:val="0"/>
        <w:jc w:val="both"/>
        <w:rPr>
          <w:rFonts w:cstheme="minorHAnsi"/>
        </w:rPr>
      </w:pPr>
      <w:r w:rsidRPr="00400F4A">
        <w:rPr>
          <w:rFonts w:cstheme="minorHAnsi"/>
        </w:rPr>
        <w:t>There has</w:t>
      </w:r>
      <w:r>
        <w:rPr>
          <w:rFonts w:cstheme="minorHAnsi"/>
        </w:rPr>
        <w:t xml:space="preserve"> b</w:t>
      </w:r>
      <w:r w:rsidRPr="00400F4A">
        <w:rPr>
          <w:rFonts w:cstheme="minorHAnsi"/>
        </w:rPr>
        <w:t>een concern raised about CEOs with a poor track record of management who move from one corporation to another without any seeming accountability. The Registrar maintains a publicly available register of disqualified officers under the CATSI</w:t>
      </w:r>
      <w:r w:rsidR="003C574C">
        <w:rPr>
          <w:rFonts w:cstheme="minorHAnsi"/>
        </w:rPr>
        <w:t> Act</w:t>
      </w:r>
      <w:r w:rsidRPr="00400F4A">
        <w:rPr>
          <w:rFonts w:cstheme="minorHAnsi"/>
        </w:rPr>
        <w:t xml:space="preserve">. However, the concern </w:t>
      </w:r>
      <w:r>
        <w:rPr>
          <w:rFonts w:cstheme="minorHAnsi"/>
        </w:rPr>
        <w:t>i</w:t>
      </w:r>
      <w:r w:rsidRPr="00400F4A">
        <w:rPr>
          <w:rFonts w:cstheme="minorHAnsi"/>
        </w:rPr>
        <w:t xml:space="preserve">s around people who have not been disqualified but nevertheless have a history of poor performance. </w:t>
      </w:r>
      <w:r>
        <w:rPr>
          <w:rFonts w:cstheme="minorHAnsi"/>
        </w:rPr>
        <w:t xml:space="preserve">Currently neither boards nor members have visibility of an applicant’s work history other than that provided by the applicant themselves. </w:t>
      </w:r>
      <w:r w:rsidR="0016696E">
        <w:rPr>
          <w:rFonts w:cstheme="minorHAnsi"/>
        </w:rPr>
        <w:t>While this issue is limited to a small number of individuals, it is important that all members</w:t>
      </w:r>
      <w:r w:rsidR="00770895">
        <w:rPr>
          <w:rFonts w:cstheme="minorHAnsi"/>
        </w:rPr>
        <w:t>’</w:t>
      </w:r>
      <w:r w:rsidR="0016696E">
        <w:rPr>
          <w:rFonts w:cstheme="minorHAnsi"/>
        </w:rPr>
        <w:t xml:space="preserve"> rights and interests are protected.</w:t>
      </w:r>
    </w:p>
    <w:p w14:paraId="07A1407C" w14:textId="77777777" w:rsidR="00EE66B7" w:rsidRDefault="00EE66B7" w:rsidP="00760D4A">
      <w:pPr>
        <w:pStyle w:val="ListParagraph"/>
        <w:numPr>
          <w:ilvl w:val="1"/>
          <w:numId w:val="26"/>
        </w:numPr>
        <w:tabs>
          <w:tab w:val="left" w:pos="851"/>
        </w:tabs>
        <w:ind w:left="567" w:right="281" w:hanging="567"/>
        <w:contextualSpacing w:val="0"/>
        <w:jc w:val="both"/>
      </w:pPr>
      <w:r w:rsidRPr="000E05AA">
        <w:rPr>
          <w:rFonts w:cstheme="minorHAnsi"/>
        </w:rPr>
        <w:t>The Modernising</w:t>
      </w:r>
      <w:r w:rsidRPr="00C1641B">
        <w:t xml:space="preserve"> Business Registers Program</w:t>
      </w:r>
      <w:r>
        <w:rPr>
          <w:rStyle w:val="FootnoteReference"/>
        </w:rPr>
        <w:footnoteReference w:id="43"/>
      </w:r>
      <w:r w:rsidRPr="00C1641B">
        <w:t xml:space="preserve"> </w:t>
      </w:r>
      <w:r>
        <w:t>is introducing</w:t>
      </w:r>
      <w:r w:rsidRPr="00C1641B">
        <w:t xml:space="preserve"> a Director Identification Number (</w:t>
      </w:r>
      <w:r>
        <w:t>D.I.N.</w:t>
      </w:r>
      <w:r w:rsidRPr="00C1641B">
        <w:t>)</w:t>
      </w:r>
      <w:r w:rsidR="00C37734">
        <w:t>—</w:t>
      </w:r>
      <w:r w:rsidRPr="00C1641B">
        <w:t xml:space="preserve">a unique identifier that </w:t>
      </w:r>
      <w:r>
        <w:t>will apply to all directors that they</w:t>
      </w:r>
      <w:r w:rsidRPr="00C1641B">
        <w:t xml:space="preserve"> will keep forever. The </w:t>
      </w:r>
      <w:r>
        <w:t>aim of the D.I.N.</w:t>
      </w:r>
      <w:r w:rsidRPr="00C1641B">
        <w:t xml:space="preserve"> </w:t>
      </w:r>
      <w:r>
        <w:t xml:space="preserve">is to provide a clear public record of each director, including those of CATSI corporations, and trace their history and relationships with companies over time. Although initially this will only be applied to directors, </w:t>
      </w:r>
      <w:r w:rsidR="0016696E">
        <w:t>the legislation has been drafted in such a way that it may be possible</w:t>
      </w:r>
      <w:r>
        <w:t xml:space="preserve"> to expand the scope to include CEOs and others</w:t>
      </w:r>
      <w:r w:rsidRPr="00600344">
        <w:t xml:space="preserve"> involved in the making of decisions that affect the business of the corporation and have the capacity to significantly </w:t>
      </w:r>
      <w:r w:rsidR="008E3E58" w:rsidRPr="00600344">
        <w:t xml:space="preserve">affect </w:t>
      </w:r>
      <w:r w:rsidRPr="00600344">
        <w:t>the corporation’s financial standing.</w:t>
      </w:r>
      <w:r>
        <w:t xml:space="preserve"> The legislation governing the introduction of </w:t>
      </w:r>
      <w:r w:rsidR="00C37734">
        <w:t xml:space="preserve">the </w:t>
      </w:r>
      <w:r>
        <w:t>D.I.N</w:t>
      </w:r>
      <w:r w:rsidR="00771C79">
        <w:t>.</w:t>
      </w:r>
      <w:r>
        <w:t xml:space="preserve"> was passed by </w:t>
      </w:r>
      <w:r w:rsidR="0016696E">
        <w:t>Parliament</w:t>
      </w:r>
      <w:r>
        <w:t xml:space="preserve"> on 12 June 2020, and work to implement</w:t>
      </w:r>
      <w:r w:rsidR="00771C79">
        <w:t xml:space="preserve"> the regime </w:t>
      </w:r>
      <w:r>
        <w:t xml:space="preserve">is underway. </w:t>
      </w:r>
      <w:r w:rsidR="0016696E">
        <w:t>It is not expected that any change of scope will occur until after the legislation is implemented for CATSI corporation directors.</w:t>
      </w:r>
    </w:p>
    <w:p w14:paraId="07A1407D" w14:textId="77777777" w:rsidR="00EE66B7" w:rsidRPr="009416C3" w:rsidRDefault="00EE66B7" w:rsidP="00760D4A">
      <w:pPr>
        <w:pStyle w:val="ListParagraph"/>
        <w:numPr>
          <w:ilvl w:val="1"/>
          <w:numId w:val="26"/>
        </w:numPr>
        <w:tabs>
          <w:tab w:val="left" w:pos="851"/>
        </w:tabs>
        <w:ind w:left="567" w:right="281" w:hanging="567"/>
        <w:contextualSpacing w:val="0"/>
        <w:jc w:val="both"/>
        <w:rPr>
          <w:rFonts w:cstheme="minorHAnsi"/>
        </w:rPr>
      </w:pPr>
      <w:r w:rsidRPr="009416C3">
        <w:rPr>
          <w:rFonts w:cstheme="minorHAnsi"/>
        </w:rPr>
        <w:t xml:space="preserve">Members should be able to identify who is managing their corporation, and is responsible for </w:t>
      </w:r>
      <w:r w:rsidR="008E3E58" w:rsidRPr="009416C3">
        <w:rPr>
          <w:rFonts w:cstheme="minorHAnsi"/>
        </w:rPr>
        <w:t xml:space="preserve">the </w:t>
      </w:r>
      <w:r w:rsidRPr="009416C3">
        <w:rPr>
          <w:rFonts w:cstheme="minorHAnsi"/>
        </w:rPr>
        <w:t>day</w:t>
      </w:r>
      <w:r w:rsidR="008747C6" w:rsidRPr="009416C3">
        <w:rPr>
          <w:rFonts w:cstheme="minorHAnsi"/>
        </w:rPr>
        <w:t>-</w:t>
      </w:r>
      <w:r w:rsidRPr="009416C3">
        <w:rPr>
          <w:rFonts w:cstheme="minorHAnsi"/>
        </w:rPr>
        <w:t>to</w:t>
      </w:r>
      <w:r w:rsidR="008747C6" w:rsidRPr="009416C3">
        <w:rPr>
          <w:rFonts w:cstheme="minorHAnsi"/>
        </w:rPr>
        <w:t>-</w:t>
      </w:r>
      <w:r w:rsidRPr="009416C3">
        <w:rPr>
          <w:rFonts w:cstheme="minorHAnsi"/>
        </w:rPr>
        <w:t xml:space="preserve">day operations and decisions. Similarly, clients, service providers and commercial partners will be attracted to corporations with a proven track record of sound management. </w:t>
      </w:r>
      <w:r w:rsidR="009416C3" w:rsidRPr="009416C3">
        <w:rPr>
          <w:rFonts w:cstheme="minorHAnsi"/>
        </w:rPr>
        <w:t>The Technical Review recommended that CATSI corporations include their CEO’s and senior executives' names, addresses, contact details and employment history over the last ten years in their Annual Reports (Recommendation 17).</w:t>
      </w:r>
      <w:r w:rsidR="00D120C8">
        <w:rPr>
          <w:rStyle w:val="FootnoteReference"/>
          <w:rFonts w:cstheme="minorHAnsi"/>
        </w:rPr>
        <w:footnoteReference w:id="44"/>
      </w:r>
      <w:r w:rsidR="009416C3" w:rsidRPr="009416C3">
        <w:rPr>
          <w:rFonts w:cstheme="minorHAnsi"/>
        </w:rPr>
        <w:t xml:space="preserve"> </w:t>
      </w:r>
      <w:r w:rsidR="004803CE">
        <w:rPr>
          <w:rFonts w:cstheme="minorHAnsi"/>
        </w:rPr>
        <w:t>I</w:t>
      </w:r>
      <w:r w:rsidRPr="009416C3">
        <w:rPr>
          <w:rFonts w:cstheme="minorHAnsi"/>
        </w:rPr>
        <w:t>t is proposed</w:t>
      </w:r>
      <w:r w:rsidR="00771C79">
        <w:rPr>
          <w:rFonts w:cstheme="minorHAnsi"/>
        </w:rPr>
        <w:t>,</w:t>
      </w:r>
      <w:r w:rsidRPr="009416C3">
        <w:rPr>
          <w:rFonts w:cstheme="minorHAnsi"/>
        </w:rPr>
        <w:t xml:space="preserve"> that as a minimum requirement, all corporations include the names of key management personnel (CEO, Chief Financial Officer and Chief Operating Officer) and their qualifications in their Annual Reports. </w:t>
      </w:r>
    </w:p>
    <w:p w14:paraId="07A1407E" w14:textId="77777777" w:rsidR="00D9452A" w:rsidRDefault="00EE66B7" w:rsidP="00760D4A">
      <w:pPr>
        <w:pStyle w:val="ListParagraph"/>
        <w:numPr>
          <w:ilvl w:val="1"/>
          <w:numId w:val="26"/>
        </w:numPr>
        <w:tabs>
          <w:tab w:val="left" w:pos="851"/>
        </w:tabs>
        <w:ind w:left="567" w:right="281" w:hanging="567"/>
        <w:contextualSpacing w:val="0"/>
        <w:jc w:val="both"/>
        <w:rPr>
          <w:rFonts w:cstheme="minorHAnsi"/>
        </w:rPr>
      </w:pPr>
      <w:r>
        <w:rPr>
          <w:rFonts w:cstheme="minorHAnsi"/>
        </w:rPr>
        <w:t xml:space="preserve">We are also considering whether </w:t>
      </w:r>
      <w:r w:rsidRPr="0096037A">
        <w:rPr>
          <w:rFonts w:cstheme="minorHAnsi"/>
        </w:rPr>
        <w:t xml:space="preserve">medium and large corporations </w:t>
      </w:r>
      <w:r>
        <w:rPr>
          <w:rFonts w:cstheme="minorHAnsi"/>
        </w:rPr>
        <w:t xml:space="preserve">should include </w:t>
      </w:r>
      <w:r w:rsidRPr="0096037A">
        <w:rPr>
          <w:rFonts w:cstheme="minorHAnsi"/>
        </w:rPr>
        <w:t xml:space="preserve">the 10-year employment history </w:t>
      </w:r>
      <w:r>
        <w:rPr>
          <w:rFonts w:cstheme="minorHAnsi"/>
        </w:rPr>
        <w:t xml:space="preserve">of their </w:t>
      </w:r>
      <w:r w:rsidRPr="0096037A">
        <w:rPr>
          <w:rFonts w:cstheme="minorHAnsi"/>
        </w:rPr>
        <w:t>CEO and senior executive</w:t>
      </w:r>
      <w:r>
        <w:rPr>
          <w:rFonts w:cstheme="minorHAnsi"/>
        </w:rPr>
        <w:t xml:space="preserve"> in their Annual Report. </w:t>
      </w:r>
      <w:r w:rsidRPr="0096037A">
        <w:rPr>
          <w:rFonts w:cstheme="minorHAnsi"/>
        </w:rPr>
        <w:t xml:space="preserve">This requirement would </w:t>
      </w:r>
      <w:r w:rsidR="000E5C72">
        <w:rPr>
          <w:rFonts w:cstheme="minorHAnsi"/>
        </w:rPr>
        <w:t>in</w:t>
      </w:r>
      <w:r w:rsidRPr="0096037A">
        <w:rPr>
          <w:rFonts w:cstheme="minorHAnsi"/>
        </w:rPr>
        <w:t xml:space="preserve">clude directors who are employees </w:t>
      </w:r>
      <w:r w:rsidR="000E5C72">
        <w:rPr>
          <w:rFonts w:cstheme="minorHAnsi"/>
        </w:rPr>
        <w:t>and</w:t>
      </w:r>
      <w:r w:rsidRPr="0096037A">
        <w:rPr>
          <w:rFonts w:cstheme="minorHAnsi"/>
        </w:rPr>
        <w:t xml:space="preserve"> extend to senior staff of any subsidiary of the corporation.</w:t>
      </w:r>
      <w:r w:rsidR="00E852C3" w:rsidRPr="00E852C3">
        <w:rPr>
          <w:rFonts w:cstheme="minorHAnsi"/>
        </w:rPr>
        <w:t xml:space="preserve"> </w:t>
      </w:r>
    </w:p>
    <w:p w14:paraId="07A1407F" w14:textId="77777777" w:rsidR="00E852C3" w:rsidRDefault="00E852C3" w:rsidP="00760D4A">
      <w:pPr>
        <w:pStyle w:val="ListParagraph"/>
        <w:numPr>
          <w:ilvl w:val="1"/>
          <w:numId w:val="26"/>
        </w:numPr>
        <w:tabs>
          <w:tab w:val="left" w:pos="851"/>
        </w:tabs>
        <w:ind w:left="567" w:right="281" w:hanging="567"/>
        <w:contextualSpacing w:val="0"/>
        <w:jc w:val="both"/>
        <w:rPr>
          <w:rFonts w:cstheme="minorHAnsi"/>
        </w:rPr>
      </w:pPr>
      <w:r>
        <w:rPr>
          <w:rFonts w:cstheme="minorHAnsi"/>
        </w:rPr>
        <w:t>We would like to hear your views on:</w:t>
      </w:r>
    </w:p>
    <w:p w14:paraId="07A14080" w14:textId="77777777" w:rsidR="00E852C3" w:rsidRPr="000E05AA" w:rsidRDefault="00E852C3"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Whether medium and large corporations have the capacity to publish CEO and other s</w:t>
      </w:r>
      <w:r w:rsidR="008747C6" w:rsidRPr="000E05AA">
        <w:rPr>
          <w:rFonts w:eastAsia="Times New Roman" w:cstheme="minorHAnsi"/>
          <w:color w:val="auto"/>
        </w:rPr>
        <w:t xml:space="preserve">enior </w:t>
      </w:r>
      <w:r w:rsidR="000E5C72">
        <w:rPr>
          <w:rFonts w:eastAsia="Times New Roman" w:cstheme="minorHAnsi"/>
          <w:color w:val="auto"/>
        </w:rPr>
        <w:t>executives’</w:t>
      </w:r>
      <w:r w:rsidR="000E5C72" w:rsidRPr="000E05AA">
        <w:rPr>
          <w:rFonts w:eastAsia="Times New Roman" w:cstheme="minorHAnsi"/>
          <w:color w:val="auto"/>
        </w:rPr>
        <w:t xml:space="preserve"> </w:t>
      </w:r>
      <w:r w:rsidR="008747C6" w:rsidRPr="000E05AA">
        <w:rPr>
          <w:rFonts w:eastAsia="Times New Roman" w:cstheme="minorHAnsi"/>
          <w:color w:val="auto"/>
        </w:rPr>
        <w:t>work history in A</w:t>
      </w:r>
      <w:r w:rsidRPr="000E05AA">
        <w:rPr>
          <w:rFonts w:eastAsia="Times New Roman" w:cstheme="minorHAnsi"/>
          <w:color w:val="auto"/>
        </w:rPr>
        <w:t xml:space="preserve">nnual </w:t>
      </w:r>
      <w:r w:rsidR="008747C6" w:rsidRPr="000E05AA">
        <w:rPr>
          <w:rFonts w:eastAsia="Times New Roman" w:cstheme="minorHAnsi"/>
          <w:color w:val="auto"/>
        </w:rPr>
        <w:t>R</w:t>
      </w:r>
      <w:r w:rsidRPr="000E05AA">
        <w:rPr>
          <w:rFonts w:eastAsia="Times New Roman" w:cstheme="minorHAnsi"/>
          <w:color w:val="auto"/>
        </w:rPr>
        <w:t xml:space="preserve">eports? </w:t>
      </w:r>
    </w:p>
    <w:p w14:paraId="07A14081" w14:textId="77777777" w:rsidR="00E852C3" w:rsidRPr="000E05AA" w:rsidRDefault="00771C79" w:rsidP="00760D4A">
      <w:pPr>
        <w:numPr>
          <w:ilvl w:val="0"/>
          <w:numId w:val="17"/>
        </w:numPr>
        <w:spacing w:after="40" w:line="276" w:lineRule="auto"/>
        <w:ind w:right="281"/>
        <w:jc w:val="both"/>
        <w:rPr>
          <w:rFonts w:eastAsia="Times New Roman" w:cstheme="minorHAnsi"/>
          <w:color w:val="auto"/>
        </w:rPr>
      </w:pPr>
      <w:r>
        <w:rPr>
          <w:rFonts w:eastAsia="Times New Roman" w:cstheme="minorHAnsi"/>
          <w:color w:val="auto"/>
        </w:rPr>
        <w:t xml:space="preserve">How to handle the situation where </w:t>
      </w:r>
      <w:r w:rsidR="00E852C3" w:rsidRPr="000E05AA">
        <w:rPr>
          <w:rFonts w:eastAsia="Times New Roman" w:cstheme="minorHAnsi"/>
          <w:color w:val="auto"/>
        </w:rPr>
        <w:t xml:space="preserve">there are multiple CEOs throughout the year? </w:t>
      </w:r>
    </w:p>
    <w:p w14:paraId="07A14082" w14:textId="77777777" w:rsidR="00E852C3" w:rsidRPr="000E05AA" w:rsidRDefault="00E852C3"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 xml:space="preserve">How can the work history be confirmed before publishing? </w:t>
      </w:r>
    </w:p>
    <w:p w14:paraId="07A14083" w14:textId="77777777" w:rsidR="00513A20" w:rsidRDefault="00513A20" w:rsidP="00760D4A">
      <w:pPr>
        <w:pStyle w:val="ListParagraph"/>
        <w:numPr>
          <w:ilvl w:val="1"/>
          <w:numId w:val="26"/>
        </w:numPr>
        <w:tabs>
          <w:tab w:val="left" w:pos="851"/>
        </w:tabs>
        <w:ind w:left="567" w:right="281" w:hanging="567"/>
        <w:contextualSpacing w:val="0"/>
        <w:jc w:val="both"/>
        <w:rPr>
          <w:rFonts w:cstheme="minorHAnsi"/>
        </w:rPr>
      </w:pPr>
      <w:r>
        <w:rPr>
          <w:rFonts w:cstheme="minorHAnsi"/>
        </w:rPr>
        <w:t>While section 694-85 of the CATSI</w:t>
      </w:r>
      <w:r w:rsidR="003C574C">
        <w:rPr>
          <w:rFonts w:cstheme="minorHAnsi"/>
        </w:rPr>
        <w:t> </w:t>
      </w:r>
      <w:r>
        <w:rPr>
          <w:rFonts w:cstheme="minorHAnsi"/>
        </w:rPr>
        <w:t>Act gives the meaning of the CEO function, it has been suggested that this provision could be clarified by specifying that a CEO does not have to be an employee of the corporation, but is anyone who undertakes a CEO function</w:t>
      </w:r>
      <w:r w:rsidR="00831EA4">
        <w:rPr>
          <w:rFonts w:cstheme="minorHAnsi"/>
        </w:rPr>
        <w:t>, which may include a contractor</w:t>
      </w:r>
      <w:r>
        <w:rPr>
          <w:rFonts w:cstheme="minorHAnsi"/>
        </w:rPr>
        <w:t>. This should deter attempts to try to circumvent the measures in th</w:t>
      </w:r>
      <w:r w:rsidR="000E5C72">
        <w:rPr>
          <w:rFonts w:cstheme="minorHAnsi"/>
        </w:rPr>
        <w:t>is</w:t>
      </w:r>
      <w:r>
        <w:rPr>
          <w:rFonts w:cstheme="minorHAnsi"/>
        </w:rPr>
        <w:t xml:space="preserve"> chapter by putting in place alternative arrangements</w:t>
      </w:r>
      <w:r w:rsidR="00831EA4">
        <w:rPr>
          <w:rFonts w:cstheme="minorHAnsi"/>
        </w:rPr>
        <w:t>,</w:t>
      </w:r>
      <w:r>
        <w:rPr>
          <w:rFonts w:cstheme="minorHAnsi"/>
        </w:rPr>
        <w:t xml:space="preserve"> such as contracts or consultancies. We would be interested in your views on how effective such a measure would be.</w:t>
      </w:r>
    </w:p>
    <w:p w14:paraId="07A14084" w14:textId="77777777" w:rsidR="00513A20" w:rsidRPr="00513A20" w:rsidRDefault="00513A20" w:rsidP="00760D4A">
      <w:pPr>
        <w:pStyle w:val="ListParagraph"/>
        <w:numPr>
          <w:ilvl w:val="1"/>
          <w:numId w:val="26"/>
        </w:numPr>
        <w:tabs>
          <w:tab w:val="left" w:pos="851"/>
        </w:tabs>
        <w:ind w:left="567" w:right="281" w:hanging="567"/>
        <w:contextualSpacing w:val="0"/>
        <w:jc w:val="both"/>
        <w:rPr>
          <w:rFonts w:cstheme="minorHAnsi"/>
        </w:rPr>
      </w:pPr>
      <w:r>
        <w:rPr>
          <w:rFonts w:cstheme="minorHAnsi"/>
        </w:rPr>
        <w:t>Currently, corporations are required to advise ORIC within 28 days of the details of directors when there has been a change of directors. It is also proposed that this be extended to key management personnel, for the purposes of consistency.</w:t>
      </w:r>
    </w:p>
    <w:p w14:paraId="07A14085" w14:textId="77777777" w:rsidR="00EE66B7" w:rsidRDefault="00EE66B7" w:rsidP="00760D4A">
      <w:pPr>
        <w:pStyle w:val="Heading2"/>
        <w:ind w:right="281"/>
        <w:jc w:val="both"/>
      </w:pPr>
      <w:bookmarkStart w:id="573" w:name="_Toc43980372"/>
      <w:bookmarkStart w:id="574" w:name="_Toc44682040"/>
      <w:bookmarkStart w:id="575" w:name="_Toc44682523"/>
      <w:bookmarkStart w:id="576" w:name="_Toc44921364"/>
      <w:bookmarkStart w:id="577" w:name="_Toc44941706"/>
      <w:bookmarkStart w:id="578" w:name="_Toc45003893"/>
      <w:bookmarkStart w:id="579" w:name="_Toc45013873"/>
      <w:bookmarkStart w:id="580" w:name="_Toc45024935"/>
      <w:bookmarkStart w:id="581" w:name="_Toc46827405"/>
      <w:r>
        <w:t>Related party provisions</w:t>
      </w:r>
      <w:bookmarkEnd w:id="573"/>
      <w:bookmarkEnd w:id="574"/>
      <w:bookmarkEnd w:id="575"/>
      <w:bookmarkEnd w:id="576"/>
      <w:bookmarkEnd w:id="577"/>
      <w:bookmarkEnd w:id="578"/>
      <w:bookmarkEnd w:id="579"/>
      <w:bookmarkEnd w:id="580"/>
      <w:bookmarkEnd w:id="581"/>
    </w:p>
    <w:p w14:paraId="07A14086" w14:textId="77777777" w:rsidR="00EE66B7" w:rsidRPr="000E05AA" w:rsidRDefault="00EE66B7" w:rsidP="00760D4A">
      <w:pPr>
        <w:pStyle w:val="ListParagraph"/>
        <w:numPr>
          <w:ilvl w:val="1"/>
          <w:numId w:val="26"/>
        </w:numPr>
        <w:tabs>
          <w:tab w:val="left" w:pos="851"/>
        </w:tabs>
        <w:ind w:left="567" w:right="281" w:hanging="567"/>
        <w:contextualSpacing w:val="0"/>
        <w:jc w:val="both"/>
        <w:rPr>
          <w:rFonts w:cstheme="minorHAnsi"/>
        </w:rPr>
      </w:pPr>
      <w:r w:rsidRPr="000E05AA">
        <w:rPr>
          <w:rFonts w:cstheme="minorHAnsi"/>
        </w:rPr>
        <w:t xml:space="preserve">While there needs to be more regulation and transparency around remuneration, there is a need to </w:t>
      </w:r>
      <w:r w:rsidR="00831EA4">
        <w:rPr>
          <w:rFonts w:cstheme="minorHAnsi"/>
        </w:rPr>
        <w:t>reduce some of the burden</w:t>
      </w:r>
      <w:r w:rsidRPr="000E05AA">
        <w:rPr>
          <w:rFonts w:cstheme="minorHAnsi"/>
        </w:rPr>
        <w:t xml:space="preserve"> around related party provisions for CATSI corporations. The current requirements can work against the best interests of some corporations, especially in small communities with extensive kinship ties and limited options for purchasing goods or services. </w:t>
      </w:r>
    </w:p>
    <w:p w14:paraId="07A14087" w14:textId="77777777" w:rsidR="00EE66B7" w:rsidRPr="000E05AA" w:rsidRDefault="00EE66B7" w:rsidP="00760D4A">
      <w:pPr>
        <w:pStyle w:val="ListParagraph"/>
        <w:numPr>
          <w:ilvl w:val="1"/>
          <w:numId w:val="26"/>
        </w:numPr>
        <w:tabs>
          <w:tab w:val="left" w:pos="851"/>
        </w:tabs>
        <w:ind w:left="567" w:right="281" w:hanging="567"/>
        <w:contextualSpacing w:val="0"/>
        <w:jc w:val="both"/>
        <w:rPr>
          <w:rFonts w:cstheme="minorHAnsi"/>
        </w:rPr>
      </w:pPr>
      <w:r w:rsidRPr="000E05AA">
        <w:rPr>
          <w:rFonts w:cstheme="minorHAnsi"/>
        </w:rPr>
        <w:t>At some point, corporations may need or wish to provide a financial benefit to a related party. A related party financial benefit is when a corporation gives a financial benefit to a person or organisation with a close relationship. A related party can be an individual or an entity</w:t>
      </w:r>
      <w:r w:rsidR="008E3E58" w:rsidRPr="000E05AA">
        <w:rPr>
          <w:rFonts w:cstheme="minorHAnsi"/>
        </w:rPr>
        <w:t>,</w:t>
      </w:r>
      <w:r w:rsidRPr="000E05AA">
        <w:rPr>
          <w:rFonts w:cstheme="minorHAnsi"/>
        </w:rPr>
        <w:t xml:space="preserve"> for example, a body corporate or a partnership. Related parties include directors, their immediate family members or corporations/entities that they control. </w:t>
      </w:r>
    </w:p>
    <w:p w14:paraId="07A14088" w14:textId="77777777" w:rsidR="00EE66B7" w:rsidRDefault="00831EA4" w:rsidP="00760D4A">
      <w:pPr>
        <w:pStyle w:val="ListParagraph"/>
        <w:numPr>
          <w:ilvl w:val="1"/>
          <w:numId w:val="26"/>
        </w:numPr>
        <w:tabs>
          <w:tab w:val="left" w:pos="851"/>
        </w:tabs>
        <w:ind w:left="567" w:right="281" w:hanging="567"/>
        <w:contextualSpacing w:val="0"/>
        <w:jc w:val="both"/>
      </w:pPr>
      <w:r>
        <w:rPr>
          <w:rFonts w:cstheme="minorHAnsi"/>
        </w:rPr>
        <w:t xml:space="preserve">The requirements for member approval of related party benefits are set out in Part 6-6 of the CATSI Act. </w:t>
      </w:r>
      <w:r w:rsidR="00EE66B7" w:rsidRPr="000E05AA">
        <w:rPr>
          <w:rFonts w:cstheme="minorHAnsi"/>
        </w:rPr>
        <w:t>Division</w:t>
      </w:r>
      <w:r>
        <w:rPr>
          <w:rFonts w:cstheme="minorHAnsi"/>
        </w:rPr>
        <w:t> </w:t>
      </w:r>
      <w:r w:rsidR="00EE66B7" w:rsidRPr="000E05AA">
        <w:rPr>
          <w:rFonts w:cstheme="minorHAnsi"/>
        </w:rPr>
        <w:t>2</w:t>
      </w:r>
      <w:r w:rsidR="00EE66B7">
        <w:t>93 of the CATSI</w:t>
      </w:r>
      <w:r w:rsidR="003C574C">
        <w:t> Act</w:t>
      </w:r>
      <w:r w:rsidR="00EE66B7">
        <w:t xml:space="preserve"> defines what a related party is, and also what constitutes the giving of a financial benefit. Subsection 29</w:t>
      </w:r>
      <w:r w:rsidR="00302C7A">
        <w:t>3</w:t>
      </w:r>
      <w:r w:rsidR="00EE66B7">
        <w:t>-3(3) sets out some examples of the giving of a financial benefit to a related party including:</w:t>
      </w:r>
    </w:p>
    <w:p w14:paraId="07A14089" w14:textId="77777777" w:rsidR="00EE66B7" w:rsidRPr="000E05AA" w:rsidRDefault="00302C7A" w:rsidP="00760D4A">
      <w:pPr>
        <w:numPr>
          <w:ilvl w:val="0"/>
          <w:numId w:val="17"/>
        </w:numPr>
        <w:spacing w:after="40" w:line="276" w:lineRule="auto"/>
        <w:ind w:right="281"/>
        <w:jc w:val="both"/>
        <w:rPr>
          <w:rFonts w:eastAsia="Times New Roman" w:cstheme="minorHAnsi"/>
          <w:color w:val="auto"/>
        </w:rPr>
      </w:pPr>
      <w:r>
        <w:rPr>
          <w:rFonts w:eastAsia="Times New Roman" w:cstheme="minorHAnsi"/>
          <w:color w:val="auto"/>
        </w:rPr>
        <w:t>giving</w:t>
      </w:r>
      <w:r w:rsidRPr="000E05AA">
        <w:rPr>
          <w:rFonts w:eastAsia="Times New Roman" w:cstheme="minorHAnsi"/>
          <w:color w:val="auto"/>
        </w:rPr>
        <w:t xml:space="preserve"> </w:t>
      </w:r>
      <w:r w:rsidR="00EE66B7" w:rsidRPr="000E05AA">
        <w:rPr>
          <w:rFonts w:eastAsia="Times New Roman" w:cstheme="minorHAnsi"/>
          <w:color w:val="auto"/>
        </w:rPr>
        <w:t xml:space="preserve">or providing the related party with finance or property; </w:t>
      </w:r>
    </w:p>
    <w:p w14:paraId="07A1408A" w14:textId="77777777" w:rsidR="00EE66B7" w:rsidRPr="000E05AA"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 xml:space="preserve">buying an asset from or selling an asset to the related party; </w:t>
      </w:r>
    </w:p>
    <w:p w14:paraId="07A1408B" w14:textId="77777777" w:rsidR="00EE66B7" w:rsidRPr="000E05AA"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 xml:space="preserve">leasing an asset from or to the related party; </w:t>
      </w:r>
    </w:p>
    <w:p w14:paraId="07A1408C" w14:textId="77777777" w:rsidR="00EE66B7" w:rsidRPr="000E05AA"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 xml:space="preserve">supplying services to or receiving services from the related party; </w:t>
      </w:r>
    </w:p>
    <w:p w14:paraId="07A1408D" w14:textId="77777777" w:rsidR="00EE66B7" w:rsidRPr="000E05AA"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 xml:space="preserve">issuing securities or granting an option to the related party; </w:t>
      </w:r>
    </w:p>
    <w:p w14:paraId="07A1408E" w14:textId="77777777" w:rsidR="00EE66B7" w:rsidRPr="000E05AA" w:rsidRDefault="00EE66B7"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taking up or releasing an obligation of the related party.</w:t>
      </w:r>
    </w:p>
    <w:p w14:paraId="07A1408F" w14:textId="77777777" w:rsidR="00EE66B7" w:rsidRPr="00907167" w:rsidRDefault="00EE66B7" w:rsidP="00760D4A">
      <w:pPr>
        <w:pStyle w:val="ListParagraph"/>
        <w:numPr>
          <w:ilvl w:val="1"/>
          <w:numId w:val="26"/>
        </w:numPr>
        <w:tabs>
          <w:tab w:val="left" w:pos="851"/>
        </w:tabs>
        <w:ind w:left="567" w:right="281" w:hanging="567"/>
        <w:contextualSpacing w:val="0"/>
        <w:jc w:val="both"/>
      </w:pPr>
      <w:r>
        <w:t xml:space="preserve">Apart from some limited exceptions (set out in </w:t>
      </w:r>
      <w:r w:rsidR="00302C7A">
        <w:t>Division 287</w:t>
      </w:r>
      <w:r>
        <w:t xml:space="preserve"> of the CATSI</w:t>
      </w:r>
      <w:r w:rsidR="003C574C">
        <w:t> Act</w:t>
      </w:r>
      <w:r>
        <w:t xml:space="preserve">), corporations must undertake a rigorous process to get the approval of members before providing a related party financial benefit. </w:t>
      </w:r>
      <w:r w:rsidRPr="00907167">
        <w:t xml:space="preserve">The members approve the giving of the benefit by passing a resolution at a general meeting. Before the members vote, the corporation needs to prepare certain documents and allow time for the Registrar to comment on them. </w:t>
      </w:r>
    </w:p>
    <w:p w14:paraId="07A14090" w14:textId="77777777" w:rsidR="00EE66B7" w:rsidRDefault="00EE66B7" w:rsidP="00760D4A">
      <w:pPr>
        <w:pStyle w:val="ListParagraph"/>
        <w:numPr>
          <w:ilvl w:val="1"/>
          <w:numId w:val="26"/>
        </w:numPr>
        <w:tabs>
          <w:tab w:val="left" w:pos="851"/>
        </w:tabs>
        <w:ind w:left="567" w:right="281" w:hanging="567"/>
        <w:contextualSpacing w:val="0"/>
        <w:jc w:val="both"/>
      </w:pPr>
      <w:r>
        <w:t>The rigorous approval process for related party transactions is in place because the nature of the relationship between the corporation and the related party creates a risk that the transaction may not be in the best interests of the</w:t>
      </w:r>
      <w:r w:rsidR="008E3E58">
        <w:t xml:space="preserve"> </w:t>
      </w:r>
      <w:r w:rsidR="004803CE">
        <w:t>corporation. F</w:t>
      </w:r>
      <w:r>
        <w:t xml:space="preserve">or example, the corporation may not have negotiated the best deal or </w:t>
      </w:r>
      <w:r w:rsidR="00771C79">
        <w:t xml:space="preserve">the transaction </w:t>
      </w:r>
      <w:r>
        <w:t xml:space="preserve">may create a conflict of interest. </w:t>
      </w:r>
      <w:r w:rsidR="008E3E58" w:rsidRPr="00907167">
        <w:t>This all takes time and calling a general meeting is not always easy for corporations in remote areas and with l</w:t>
      </w:r>
      <w:r w:rsidR="008E3E58">
        <w:t xml:space="preserve">arge or dispersed memberships. Further, </w:t>
      </w:r>
      <w:r w:rsidR="008E3E58">
        <w:rPr>
          <w:rFonts w:cstheme="minorHAnsi"/>
        </w:rPr>
        <w:t>t</w:t>
      </w:r>
      <w:r w:rsidR="008E3E58" w:rsidRPr="004C0579">
        <w:rPr>
          <w:rFonts w:cstheme="minorHAnsi"/>
        </w:rPr>
        <w:t>he Technical Review</w:t>
      </w:r>
      <w:r w:rsidR="008E3E58">
        <w:rPr>
          <w:rStyle w:val="FootnoteReference"/>
          <w:rFonts w:cstheme="minorHAnsi"/>
        </w:rPr>
        <w:footnoteReference w:id="45"/>
      </w:r>
      <w:r w:rsidR="008E3E58" w:rsidRPr="004C0579">
        <w:rPr>
          <w:rFonts w:cstheme="minorHAnsi"/>
        </w:rPr>
        <w:t xml:space="preserve"> found that </w:t>
      </w:r>
      <w:r w:rsidR="008E3E58">
        <w:rPr>
          <w:rFonts w:cstheme="minorHAnsi"/>
        </w:rPr>
        <w:t>related party</w:t>
      </w:r>
      <w:r w:rsidR="008E3E58" w:rsidRPr="004C0579">
        <w:rPr>
          <w:rFonts w:cstheme="minorHAnsi"/>
        </w:rPr>
        <w:t xml:space="preserve"> provisions may not be well understood resu</w:t>
      </w:r>
      <w:r w:rsidR="008E3E58">
        <w:rPr>
          <w:rFonts w:cstheme="minorHAnsi"/>
        </w:rPr>
        <w:t>lting in inadvertent breaches.</w:t>
      </w:r>
    </w:p>
    <w:p w14:paraId="07A14091" w14:textId="77777777" w:rsidR="00EE66B7" w:rsidRPr="00051F77" w:rsidRDefault="00EE66B7" w:rsidP="00760D4A">
      <w:pPr>
        <w:pStyle w:val="ListParagraph"/>
        <w:numPr>
          <w:ilvl w:val="1"/>
          <w:numId w:val="26"/>
        </w:numPr>
        <w:tabs>
          <w:tab w:val="left" w:pos="851"/>
        </w:tabs>
        <w:ind w:left="567" w:right="281" w:hanging="567"/>
        <w:contextualSpacing w:val="0"/>
        <w:jc w:val="both"/>
        <w:rPr>
          <w:rFonts w:cstheme="minorHAnsi"/>
        </w:rPr>
      </w:pPr>
      <w:r w:rsidRPr="00AC2A46">
        <w:t xml:space="preserve">The related party benefit provisions are based on similar provisions in the Corporations Act </w:t>
      </w:r>
      <w:r>
        <w:t>for public companies although there are some significant and practical differences which are discussed below.</w:t>
      </w:r>
      <w:r w:rsidRPr="00AC2A46">
        <w:t xml:space="preserve"> </w:t>
      </w:r>
      <w:r w:rsidRPr="00051F77">
        <w:rPr>
          <w:rFonts w:cstheme="minorHAnsi"/>
        </w:rPr>
        <w:t xml:space="preserve">The </w:t>
      </w:r>
      <w:r>
        <w:rPr>
          <w:rFonts w:cstheme="minorHAnsi"/>
        </w:rPr>
        <w:t xml:space="preserve">Revised </w:t>
      </w:r>
      <w:r w:rsidRPr="00051F77">
        <w:rPr>
          <w:rFonts w:cstheme="minorHAnsi"/>
        </w:rPr>
        <w:t xml:space="preserve">Explanatory Memorandum to the </w:t>
      </w:r>
      <w:r w:rsidRPr="00C8124F">
        <w:rPr>
          <w:rFonts w:cstheme="minorHAnsi"/>
        </w:rPr>
        <w:t xml:space="preserve">CATSI </w:t>
      </w:r>
      <w:r>
        <w:rPr>
          <w:rFonts w:cstheme="minorHAnsi"/>
        </w:rPr>
        <w:t xml:space="preserve">Bill </w:t>
      </w:r>
      <w:r w:rsidR="00A82E97">
        <w:rPr>
          <w:rFonts w:cstheme="minorHAnsi"/>
        </w:rPr>
        <w:t>2006 which</w:t>
      </w:r>
      <w:r w:rsidR="00771C79">
        <w:rPr>
          <w:rFonts w:cstheme="minorHAnsi"/>
        </w:rPr>
        <w:t xml:space="preserve"> </w:t>
      </w:r>
      <w:r>
        <w:rPr>
          <w:rFonts w:cstheme="minorHAnsi"/>
        </w:rPr>
        <w:t>became the CATSI</w:t>
      </w:r>
      <w:r w:rsidR="003C574C">
        <w:rPr>
          <w:rFonts w:cstheme="minorHAnsi"/>
        </w:rPr>
        <w:t> Act</w:t>
      </w:r>
      <w:r>
        <w:rPr>
          <w:rFonts w:cstheme="minorHAnsi"/>
        </w:rPr>
        <w:t xml:space="preserve"> </w:t>
      </w:r>
      <w:r w:rsidRPr="00051F77">
        <w:rPr>
          <w:rFonts w:cstheme="minorHAnsi"/>
        </w:rPr>
        <w:t>indicate</w:t>
      </w:r>
      <w:r>
        <w:rPr>
          <w:rFonts w:cstheme="minorHAnsi"/>
        </w:rPr>
        <w:t>s</w:t>
      </w:r>
      <w:r w:rsidRPr="00051F77">
        <w:rPr>
          <w:rFonts w:cstheme="minorHAnsi"/>
        </w:rPr>
        <w:t xml:space="preserve"> that in relation to </w:t>
      </w:r>
      <w:r>
        <w:rPr>
          <w:rFonts w:cstheme="minorHAnsi"/>
        </w:rPr>
        <w:t xml:space="preserve">related </w:t>
      </w:r>
      <w:r w:rsidRPr="00051F77">
        <w:rPr>
          <w:rFonts w:cstheme="minorHAnsi"/>
        </w:rPr>
        <w:t xml:space="preserve">party transactions: </w:t>
      </w:r>
    </w:p>
    <w:p w14:paraId="07A14092" w14:textId="77777777" w:rsidR="00EE66B7" w:rsidRDefault="00EE66B7" w:rsidP="00D9452A">
      <w:pPr>
        <w:pStyle w:val="01squarebullet"/>
        <w:tabs>
          <w:tab w:val="clear" w:pos="357"/>
        </w:tabs>
        <w:ind w:left="720" w:right="565" w:firstLine="0"/>
        <w:jc w:val="both"/>
        <w:rPr>
          <w:rFonts w:asciiTheme="minorHAnsi" w:hAnsiTheme="minorHAnsi" w:cstheme="minorHAnsi"/>
          <w:i/>
          <w:sz w:val="20"/>
          <w:szCs w:val="20"/>
          <w:lang w:val="en-AU"/>
        </w:rPr>
      </w:pPr>
      <w:r>
        <w:rPr>
          <w:rFonts w:asciiTheme="minorHAnsi" w:hAnsiTheme="minorHAnsi" w:cstheme="minorHAnsi"/>
          <w:i/>
          <w:sz w:val="20"/>
          <w:szCs w:val="20"/>
          <w:lang w:val="en-AU"/>
        </w:rPr>
        <w:t>…</w:t>
      </w:r>
      <w:r w:rsidR="00525567">
        <w:rPr>
          <w:rFonts w:asciiTheme="minorHAnsi" w:hAnsiTheme="minorHAnsi" w:cstheme="minorHAnsi"/>
          <w:i/>
          <w:sz w:val="20"/>
          <w:szCs w:val="20"/>
          <w:lang w:val="en-AU"/>
        </w:rPr>
        <w:t>”</w:t>
      </w:r>
      <w:r w:rsidRPr="00051F77">
        <w:rPr>
          <w:rFonts w:asciiTheme="minorHAnsi" w:hAnsiTheme="minorHAnsi" w:cstheme="minorHAnsi"/>
          <w:i/>
          <w:sz w:val="20"/>
          <w:szCs w:val="20"/>
          <w:lang w:val="en-AU"/>
        </w:rPr>
        <w:t>section 284-1 is based on the member approval requirement for related party benefits in section 208 of the Corporations Act. Section 208 of the Corporations Act applies to public companies. This standard is appropriate for CATSI corporations to soundly protect the interests of members and recognises the large degree of public and essential services that are funded via CATSI corporations.</w:t>
      </w:r>
      <w:r w:rsidR="00525567">
        <w:rPr>
          <w:rFonts w:asciiTheme="minorHAnsi" w:hAnsiTheme="minorHAnsi" w:cstheme="minorHAnsi"/>
          <w:i/>
          <w:sz w:val="20"/>
          <w:szCs w:val="20"/>
          <w:lang w:val="en-AU"/>
        </w:rPr>
        <w:t>”</w:t>
      </w:r>
      <w:r w:rsidRPr="00B27469">
        <w:rPr>
          <w:rStyle w:val="FootnoteReference"/>
          <w:rFonts w:asciiTheme="minorHAnsi" w:hAnsiTheme="minorHAnsi" w:cstheme="minorHAnsi"/>
          <w:sz w:val="20"/>
          <w:szCs w:val="20"/>
          <w:lang w:val="en-AU"/>
        </w:rPr>
        <w:footnoteReference w:id="46"/>
      </w:r>
      <w:r w:rsidRPr="00051F77">
        <w:rPr>
          <w:rFonts w:asciiTheme="minorHAnsi" w:hAnsiTheme="minorHAnsi" w:cstheme="minorHAnsi"/>
          <w:i/>
          <w:sz w:val="20"/>
          <w:szCs w:val="20"/>
          <w:lang w:val="en-AU"/>
        </w:rPr>
        <w:t xml:space="preserve"> </w:t>
      </w:r>
    </w:p>
    <w:p w14:paraId="07A14093" w14:textId="77777777" w:rsidR="00EE66B7" w:rsidRDefault="00EE66B7" w:rsidP="00760D4A">
      <w:pPr>
        <w:pStyle w:val="ListParagraph"/>
        <w:numPr>
          <w:ilvl w:val="1"/>
          <w:numId w:val="26"/>
        </w:numPr>
        <w:tabs>
          <w:tab w:val="left" w:pos="851"/>
        </w:tabs>
        <w:ind w:left="567" w:right="281" w:hanging="567"/>
        <w:contextualSpacing w:val="0"/>
        <w:jc w:val="both"/>
      </w:pPr>
      <w:r>
        <w:rPr>
          <w:rFonts w:cstheme="minorHAnsi"/>
        </w:rPr>
        <w:t>A</w:t>
      </w:r>
      <w:r w:rsidRPr="004C0579">
        <w:rPr>
          <w:rFonts w:cstheme="minorHAnsi"/>
        </w:rPr>
        <w:t xml:space="preserve"> </w:t>
      </w:r>
      <w:r w:rsidRPr="000E05AA">
        <w:t>number of exceptions to the requirements under the Corporations Act were deliberately excluded from the CATSI</w:t>
      </w:r>
      <w:r w:rsidR="00C61624" w:rsidRPr="000E05AA">
        <w:t> </w:t>
      </w:r>
      <w:r w:rsidRPr="000E05AA">
        <w:t>Act, including for benefits given on ‘arm’s length terms’, for payments which are for indemnities, insurance or legal costs and for payments under $2000 to directors or their spouses. Again</w:t>
      </w:r>
      <w:r w:rsidR="00A82E97">
        <w:t>,</w:t>
      </w:r>
      <w:r w:rsidRPr="000E05AA">
        <w:t xml:space="preserve"> the Revised Explanatory Memorandu</w:t>
      </w:r>
      <w:r w:rsidR="004803CE">
        <w:t xml:space="preserve">m explains that </w:t>
      </w:r>
      <w:r w:rsidR="00525567">
        <w:t>“</w:t>
      </w:r>
      <w:r w:rsidRPr="000E05AA">
        <w:t>[</w:t>
      </w:r>
      <w:r w:rsidRPr="000E5C72">
        <w:t>n]</w:t>
      </w:r>
      <w:r w:rsidRPr="000E5C72">
        <w:rPr>
          <w:i/>
        </w:rPr>
        <w:t>ot replicating these provisions is important for the sound protection of members and will act as a strong deterrent to nepotistic behaviour</w:t>
      </w:r>
      <w:r w:rsidRPr="000E05AA">
        <w:t>.</w:t>
      </w:r>
      <w:r w:rsidR="00525567">
        <w:t>”</w:t>
      </w:r>
      <w:r w:rsidR="00525567">
        <w:rPr>
          <w:rStyle w:val="FootnoteReference"/>
        </w:rPr>
        <w:footnoteReference w:id="47"/>
      </w:r>
      <w:r w:rsidRPr="000E05AA">
        <w:t xml:space="preserve"> </w:t>
      </w:r>
    </w:p>
    <w:p w14:paraId="07A14094" w14:textId="77777777" w:rsidR="00A82E97" w:rsidRPr="00554439" w:rsidRDefault="00A82E97" w:rsidP="00A82E97">
      <w:pPr>
        <w:pStyle w:val="ListParagraph"/>
        <w:numPr>
          <w:ilvl w:val="1"/>
          <w:numId w:val="26"/>
        </w:numPr>
        <w:tabs>
          <w:tab w:val="left" w:pos="851"/>
        </w:tabs>
        <w:ind w:left="567" w:right="357" w:hanging="567"/>
        <w:contextualSpacing w:val="0"/>
        <w:jc w:val="both"/>
      </w:pPr>
      <w:r>
        <w:rPr>
          <w:rFonts w:cstheme="minorHAnsi"/>
        </w:rPr>
        <w:t>On the other hand, the CATSI Act does provide the Registrar with a discretion to exempt corporations from the rigorous process for approving related party benefits. The intention of this discretion was explained in the Revised Explanatory Memorandum as follows:</w:t>
      </w:r>
    </w:p>
    <w:p w14:paraId="07A14095" w14:textId="77777777" w:rsidR="00A82E97" w:rsidRPr="001A08D3" w:rsidRDefault="00A82E97" w:rsidP="00A82E97">
      <w:pPr>
        <w:pStyle w:val="01squarebullet"/>
        <w:tabs>
          <w:tab w:val="clear" w:pos="357"/>
        </w:tabs>
        <w:ind w:left="720" w:firstLine="0"/>
        <w:jc w:val="both"/>
        <w:rPr>
          <w:rFonts w:asciiTheme="minorHAnsi" w:hAnsiTheme="minorHAnsi" w:cstheme="minorHAnsi"/>
          <w:i/>
          <w:sz w:val="20"/>
          <w:szCs w:val="20"/>
          <w:lang w:val="en-AU"/>
        </w:rPr>
      </w:pPr>
      <w:r w:rsidRPr="00A06F4C">
        <w:rPr>
          <w:rFonts w:asciiTheme="minorHAnsi" w:hAnsiTheme="minorHAnsi" w:cstheme="minorHAnsi"/>
          <w:i/>
          <w:sz w:val="20"/>
          <w:szCs w:val="20"/>
          <w:lang w:val="en-AU"/>
        </w:rPr>
        <w:t>These exemption provisions give the Registrar the flexibility to exempt a corporation when a provision could cause an excessive administrative burden on corporations. They also allow the Registrar to take into account the diversity and special circumstances of a corporation or a class of corporations.</w:t>
      </w:r>
      <w:r w:rsidRPr="00535737">
        <w:rPr>
          <w:rStyle w:val="FootnoteReference"/>
          <w:rFonts w:asciiTheme="minorHAnsi" w:hAnsiTheme="minorHAnsi" w:cstheme="minorHAnsi"/>
          <w:sz w:val="20"/>
          <w:szCs w:val="20"/>
          <w:lang w:val="en-AU"/>
        </w:rPr>
        <w:footnoteReference w:id="48"/>
      </w:r>
      <w:r w:rsidRPr="00A06F4C">
        <w:rPr>
          <w:rFonts w:asciiTheme="minorHAnsi" w:hAnsiTheme="minorHAnsi" w:cstheme="minorHAnsi"/>
          <w:i/>
          <w:sz w:val="20"/>
          <w:szCs w:val="20"/>
          <w:lang w:val="en-AU"/>
        </w:rPr>
        <w:t xml:space="preserve"> </w:t>
      </w:r>
    </w:p>
    <w:p w14:paraId="07A14096" w14:textId="77777777" w:rsidR="00A82E97" w:rsidRPr="00EA5A86" w:rsidRDefault="00A82E97" w:rsidP="00A82E97">
      <w:pPr>
        <w:pStyle w:val="ListParagraph"/>
        <w:numPr>
          <w:ilvl w:val="1"/>
          <w:numId w:val="26"/>
        </w:numPr>
        <w:tabs>
          <w:tab w:val="left" w:pos="851"/>
        </w:tabs>
        <w:ind w:left="567" w:right="357" w:hanging="567"/>
        <w:contextualSpacing w:val="0"/>
        <w:jc w:val="both"/>
        <w:rPr>
          <w:rFonts w:cstheme="minorHAnsi"/>
        </w:rPr>
      </w:pPr>
      <w:r>
        <w:rPr>
          <w:rFonts w:cstheme="minorHAnsi"/>
        </w:rPr>
        <w:t>However, the practicalities of seeking an exemption from the Registrar creates its own administrative burden which may be disproportionate to amount of financial benefit in question.</w:t>
      </w:r>
    </w:p>
    <w:p w14:paraId="07A14097"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sidRPr="000E05AA">
        <w:t>Although</w:t>
      </w:r>
      <w:r>
        <w:rPr>
          <w:rFonts w:cstheme="minorHAnsi"/>
        </w:rPr>
        <w:t xml:space="preserve"> there is a need to prevent misuse of corporation assets and funds, holding CATSI corporations to the same standard as publicly listed companies creates an unnecessary administrative burden, particularly for small corporations and those in </w:t>
      </w:r>
      <w:r w:rsidR="00D651ED">
        <w:rPr>
          <w:rFonts w:cstheme="minorHAnsi"/>
        </w:rPr>
        <w:t>regional</w:t>
      </w:r>
      <w:r>
        <w:rPr>
          <w:rFonts w:cstheme="minorHAnsi"/>
        </w:rPr>
        <w:t xml:space="preserve"> and remote</w:t>
      </w:r>
      <w:r w:rsidDel="00D651ED">
        <w:rPr>
          <w:rFonts w:cstheme="minorHAnsi"/>
        </w:rPr>
        <w:t xml:space="preserve"> </w:t>
      </w:r>
      <w:r>
        <w:rPr>
          <w:rFonts w:cstheme="minorHAnsi"/>
        </w:rPr>
        <w:t xml:space="preserve">areas. The inclusion of the exceptions into the related party provisions could provide greater benefit to CATSI corporations than the previously recommended changes, as they would be better adapted to the way corporations operate, particularly in small, </w:t>
      </w:r>
      <w:r w:rsidR="00D651ED">
        <w:rPr>
          <w:rFonts w:cstheme="minorHAnsi"/>
        </w:rPr>
        <w:t xml:space="preserve">regional </w:t>
      </w:r>
      <w:r>
        <w:rPr>
          <w:rFonts w:cstheme="minorHAnsi"/>
        </w:rPr>
        <w:t xml:space="preserve">and remote communities. One of the responses to the </w:t>
      </w:r>
      <w:r w:rsidR="00665BF8">
        <w:rPr>
          <w:rFonts w:cstheme="minorHAnsi"/>
        </w:rPr>
        <w:t>NIAA’s online</w:t>
      </w:r>
      <w:r>
        <w:rPr>
          <w:rFonts w:cstheme="minorHAnsi"/>
        </w:rPr>
        <w:t xml:space="preserve"> survey also specifically recommended adopting these provisions.</w:t>
      </w:r>
    </w:p>
    <w:p w14:paraId="07A14098" w14:textId="77777777" w:rsidR="00EE66B7" w:rsidRPr="000E05AA" w:rsidRDefault="00535737" w:rsidP="00760D4A">
      <w:pPr>
        <w:pStyle w:val="ListParagraph"/>
        <w:numPr>
          <w:ilvl w:val="1"/>
          <w:numId w:val="26"/>
        </w:numPr>
        <w:tabs>
          <w:tab w:val="left" w:pos="851"/>
        </w:tabs>
        <w:ind w:left="567" w:right="281" w:hanging="567"/>
        <w:contextualSpacing w:val="0"/>
        <w:jc w:val="both"/>
      </w:pPr>
      <w:r>
        <w:t>T</w:t>
      </w:r>
      <w:r w:rsidR="00EE66B7" w:rsidRPr="000E05AA">
        <w:t>he Corporations (Aboriginal and Torres Strait Islander) Act (Strengthening Governance and Transparency) Amendment Bill</w:t>
      </w:r>
      <w:r>
        <w:t xml:space="preserve"> 2018</w:t>
      </w:r>
      <w:r w:rsidR="00EE66B7" w:rsidRPr="000E05AA">
        <w:t xml:space="preserve"> proposed some changes around related party provisions to reduce some of this red tape. This included allowing small corporations to make some related party transactions without having to pass a resolution at a general meeting, up to a limit set out in the CATSI Regulations, as well as allowing the Registrar to exempt particular transactions or classes of transactions from the related party provisions where it was in no way detrimental to the members of the corporation. </w:t>
      </w:r>
    </w:p>
    <w:p w14:paraId="07A14099" w14:textId="77777777" w:rsidR="00EE66B7" w:rsidRPr="00CB679A" w:rsidRDefault="00EE66B7" w:rsidP="00760D4A">
      <w:pPr>
        <w:pStyle w:val="ListParagraph"/>
        <w:numPr>
          <w:ilvl w:val="1"/>
          <w:numId w:val="26"/>
        </w:numPr>
        <w:tabs>
          <w:tab w:val="left" w:pos="851"/>
        </w:tabs>
        <w:ind w:left="567" w:right="281" w:hanging="567"/>
        <w:contextualSpacing w:val="0"/>
        <w:jc w:val="both"/>
        <w:rPr>
          <w:rFonts w:cstheme="minorHAnsi"/>
        </w:rPr>
      </w:pPr>
      <w:r w:rsidRPr="000E05AA">
        <w:t>These proposed</w:t>
      </w:r>
      <w:r>
        <w:rPr>
          <w:rFonts w:cstheme="minorHAnsi"/>
        </w:rPr>
        <w:t xml:space="preserve"> changes were consistent with the </w:t>
      </w:r>
      <w:r w:rsidRPr="002B17F3">
        <w:rPr>
          <w:rFonts w:cstheme="minorHAnsi"/>
        </w:rPr>
        <w:t xml:space="preserve">Technical Review </w:t>
      </w:r>
      <w:r>
        <w:rPr>
          <w:rFonts w:cstheme="minorHAnsi"/>
        </w:rPr>
        <w:t xml:space="preserve">which </w:t>
      </w:r>
      <w:r w:rsidRPr="002B17F3">
        <w:rPr>
          <w:rFonts w:cstheme="minorHAnsi"/>
        </w:rPr>
        <w:t>recommended that the provisions relating to restrictions on related party dealings be retained, but that the Registrar be empowered to exempt particular opportunities or transactions from the related party provisions, where it would be beneficial to the affected director and in no way detrimental to the members of the CATSI</w:t>
      </w:r>
      <w:r w:rsidR="003C574C">
        <w:rPr>
          <w:rFonts w:cstheme="minorHAnsi"/>
        </w:rPr>
        <w:t> Act</w:t>
      </w:r>
      <w:r w:rsidRPr="002B17F3">
        <w:rPr>
          <w:rFonts w:cstheme="minorHAnsi"/>
        </w:rPr>
        <w:t xml:space="preserve"> corporation (Recommendation 21). It also recommended that a threshold of $5000 or such amount be used as a trigger for the related party transaction provisions in the CATSI</w:t>
      </w:r>
      <w:r w:rsidR="003C574C">
        <w:rPr>
          <w:rFonts w:cstheme="minorHAnsi"/>
        </w:rPr>
        <w:t> Act</w:t>
      </w:r>
      <w:r w:rsidRPr="002B17F3">
        <w:rPr>
          <w:rFonts w:cstheme="minorHAnsi"/>
        </w:rPr>
        <w:t xml:space="preserve"> for small corporations but that all related party benefits be included in an annual report that is provided to members and the Registrar (Recommendation 22).</w:t>
      </w:r>
      <w:r w:rsidRPr="00F2768C">
        <w:rPr>
          <w:rStyle w:val="FootnoteReference"/>
          <w:rFonts w:cstheme="minorHAnsi"/>
        </w:rPr>
        <w:footnoteReference w:id="49"/>
      </w:r>
    </w:p>
    <w:p w14:paraId="07A1409A" w14:textId="77777777" w:rsidR="00EE66B7" w:rsidRDefault="00EE66B7" w:rsidP="00760D4A">
      <w:pPr>
        <w:pStyle w:val="ListParagraph"/>
        <w:numPr>
          <w:ilvl w:val="1"/>
          <w:numId w:val="26"/>
        </w:numPr>
        <w:tabs>
          <w:tab w:val="left" w:pos="851"/>
        </w:tabs>
        <w:ind w:left="567" w:right="281" w:hanging="567"/>
        <w:contextualSpacing w:val="0"/>
        <w:jc w:val="both"/>
        <w:rPr>
          <w:rFonts w:cstheme="minorHAnsi"/>
        </w:rPr>
      </w:pPr>
      <w:r>
        <w:rPr>
          <w:rFonts w:cstheme="minorHAnsi"/>
        </w:rPr>
        <w:t>F</w:t>
      </w:r>
      <w:r w:rsidRPr="00CB679A">
        <w:rPr>
          <w:rFonts w:cstheme="minorHAnsi"/>
        </w:rPr>
        <w:t xml:space="preserve">urther review of </w:t>
      </w:r>
      <w:r w:rsidR="00535737">
        <w:rPr>
          <w:rFonts w:cstheme="minorHAnsi"/>
        </w:rPr>
        <w:t>Part</w:t>
      </w:r>
      <w:r w:rsidRPr="00CB679A">
        <w:rPr>
          <w:rFonts w:cstheme="minorHAnsi"/>
        </w:rPr>
        <w:t xml:space="preserve"> 6-6 of the CATSI</w:t>
      </w:r>
      <w:r w:rsidR="003C574C">
        <w:rPr>
          <w:rFonts w:cstheme="minorHAnsi"/>
        </w:rPr>
        <w:t> Act</w:t>
      </w:r>
      <w:r w:rsidRPr="00CB679A">
        <w:rPr>
          <w:rFonts w:cstheme="minorHAnsi"/>
        </w:rPr>
        <w:t xml:space="preserve"> indicates there may be value in a more comprehensive overhaul of these provisions. </w:t>
      </w:r>
      <w:r>
        <w:rPr>
          <w:rFonts w:cstheme="minorHAnsi"/>
        </w:rPr>
        <w:t xml:space="preserve">Feedback received through the </w:t>
      </w:r>
      <w:r w:rsidR="000E5C72">
        <w:rPr>
          <w:rFonts w:cstheme="minorHAnsi"/>
        </w:rPr>
        <w:t>NIAA’s online</w:t>
      </w:r>
      <w:r>
        <w:rPr>
          <w:rFonts w:cstheme="minorHAnsi"/>
        </w:rPr>
        <w:t xml:space="preserve"> survey was that t</w:t>
      </w:r>
      <w:r w:rsidRPr="005848CF">
        <w:rPr>
          <w:rFonts w:cstheme="minorHAnsi"/>
        </w:rPr>
        <w:t>here needs to be reporting and transparency, but there should be an easier, more cost-effective and less time consuming approach to related party issues.</w:t>
      </w:r>
      <w:r>
        <w:rPr>
          <w:rFonts w:cstheme="minorHAnsi"/>
        </w:rPr>
        <w:t xml:space="preserve"> Additionally, redrafting </w:t>
      </w:r>
      <w:r w:rsidR="00535737">
        <w:rPr>
          <w:rFonts w:cstheme="minorHAnsi"/>
        </w:rPr>
        <w:t>Part</w:t>
      </w:r>
      <w:r>
        <w:rPr>
          <w:rFonts w:cstheme="minorHAnsi"/>
        </w:rPr>
        <w:t xml:space="preserve"> 6-6 would provide an opportunity to address drafting issues with some sections which make </w:t>
      </w:r>
      <w:r w:rsidR="00535737">
        <w:rPr>
          <w:rFonts w:cstheme="minorHAnsi"/>
        </w:rPr>
        <w:t>it</w:t>
      </w:r>
      <w:r>
        <w:rPr>
          <w:rFonts w:cstheme="minorHAnsi"/>
        </w:rPr>
        <w:t xml:space="preserve"> difficult to understand, and even at times appears contradictory to earlier provisions. For example, </w:t>
      </w:r>
      <w:r w:rsidR="00836246">
        <w:rPr>
          <w:rFonts w:cstheme="minorHAnsi"/>
        </w:rPr>
        <w:t xml:space="preserve">there is an ambiguity in </w:t>
      </w:r>
      <w:r>
        <w:rPr>
          <w:rFonts w:cstheme="minorHAnsi"/>
        </w:rPr>
        <w:t xml:space="preserve">section 287-1(2) </w:t>
      </w:r>
      <w:r w:rsidR="00836246">
        <w:rPr>
          <w:rFonts w:cstheme="minorHAnsi"/>
        </w:rPr>
        <w:t xml:space="preserve">as it relates to </w:t>
      </w:r>
      <w:r w:rsidR="00525567">
        <w:rPr>
          <w:rFonts w:cstheme="minorHAnsi"/>
        </w:rPr>
        <w:t xml:space="preserve">Division </w:t>
      </w:r>
      <w:r>
        <w:rPr>
          <w:rFonts w:cstheme="minorHAnsi"/>
        </w:rPr>
        <w:t>252</w:t>
      </w:r>
      <w:r w:rsidR="00836246">
        <w:rPr>
          <w:rFonts w:cstheme="minorHAnsi"/>
        </w:rPr>
        <w:t>,</w:t>
      </w:r>
      <w:r>
        <w:rPr>
          <w:rFonts w:cstheme="minorHAnsi"/>
        </w:rPr>
        <w:t xml:space="preserve"> although it is likely that the issue is drafting rather than substance.</w:t>
      </w:r>
      <w:r w:rsidRPr="002B17F3">
        <w:rPr>
          <w:rFonts w:cstheme="minorHAnsi"/>
        </w:rPr>
        <w:t xml:space="preserve"> </w:t>
      </w:r>
    </w:p>
    <w:p w14:paraId="07A1409B" w14:textId="77777777" w:rsidR="00513A20" w:rsidRDefault="00525567" w:rsidP="00760D4A">
      <w:pPr>
        <w:pStyle w:val="ListParagraph"/>
        <w:numPr>
          <w:ilvl w:val="1"/>
          <w:numId w:val="26"/>
        </w:numPr>
        <w:tabs>
          <w:tab w:val="left" w:pos="851"/>
        </w:tabs>
        <w:ind w:left="567" w:right="281" w:hanging="567"/>
        <w:contextualSpacing w:val="0"/>
        <w:jc w:val="both"/>
        <w:rPr>
          <w:rFonts w:cstheme="minorHAnsi"/>
        </w:rPr>
      </w:pPr>
      <w:r>
        <w:rPr>
          <w:rFonts w:cstheme="minorHAnsi"/>
        </w:rPr>
        <w:t>Subsection</w:t>
      </w:r>
      <w:r w:rsidDel="00525567">
        <w:rPr>
          <w:rFonts w:cstheme="minorHAnsi"/>
        </w:rPr>
        <w:t xml:space="preserve"> </w:t>
      </w:r>
      <w:r w:rsidR="00513A20">
        <w:rPr>
          <w:rFonts w:cstheme="minorHAnsi"/>
        </w:rPr>
        <w:t>252</w:t>
      </w:r>
      <w:r>
        <w:rPr>
          <w:rFonts w:cstheme="minorHAnsi"/>
        </w:rPr>
        <w:t>-1(2)</w:t>
      </w:r>
      <w:r w:rsidR="00513A20">
        <w:rPr>
          <w:rFonts w:cstheme="minorHAnsi"/>
        </w:rPr>
        <w:t xml:space="preserve"> requires that, where a rule book permits it, members must approve </w:t>
      </w:r>
      <w:r>
        <w:rPr>
          <w:rFonts w:cstheme="minorHAnsi"/>
        </w:rPr>
        <w:t xml:space="preserve">remuneration, such as </w:t>
      </w:r>
      <w:r w:rsidR="00513A20">
        <w:rPr>
          <w:rFonts w:cstheme="minorHAnsi"/>
        </w:rPr>
        <w:t>sitting fees</w:t>
      </w:r>
      <w:r>
        <w:rPr>
          <w:rFonts w:cstheme="minorHAnsi"/>
        </w:rPr>
        <w:t>,</w:t>
      </w:r>
      <w:r w:rsidR="00513A20">
        <w:rPr>
          <w:rFonts w:cstheme="minorHAnsi"/>
        </w:rPr>
        <w:t xml:space="preserve"> for directors. Subsection</w:t>
      </w:r>
      <w:r w:rsidR="00D651ED">
        <w:rPr>
          <w:rFonts w:cstheme="minorHAnsi"/>
        </w:rPr>
        <w:t> </w:t>
      </w:r>
      <w:r w:rsidR="00513A20">
        <w:rPr>
          <w:rFonts w:cstheme="minorHAnsi"/>
        </w:rPr>
        <w:t xml:space="preserve">287-1(2) states that the giving of remuneration to directors and officers is not subject to member approval if the remuneration is reasonable. While </w:t>
      </w:r>
      <w:r>
        <w:rPr>
          <w:rFonts w:cstheme="minorHAnsi"/>
        </w:rPr>
        <w:t>subsection</w:t>
      </w:r>
      <w:r w:rsidDel="00525567">
        <w:rPr>
          <w:rFonts w:cstheme="minorHAnsi"/>
        </w:rPr>
        <w:t xml:space="preserve"> </w:t>
      </w:r>
      <w:r>
        <w:rPr>
          <w:rFonts w:cstheme="minorHAnsi"/>
        </w:rPr>
        <w:t xml:space="preserve">252-1(2) </w:t>
      </w:r>
      <w:r w:rsidR="00513A20">
        <w:rPr>
          <w:rFonts w:cstheme="minorHAnsi"/>
        </w:rPr>
        <w:t xml:space="preserve">refers to </w:t>
      </w:r>
      <w:r>
        <w:rPr>
          <w:rFonts w:cstheme="minorHAnsi"/>
        </w:rPr>
        <w:t xml:space="preserve">members approving </w:t>
      </w:r>
      <w:r w:rsidR="00513A20">
        <w:rPr>
          <w:rFonts w:cstheme="minorHAnsi"/>
        </w:rPr>
        <w:t>the quantum of the remuneration, and subsection</w:t>
      </w:r>
      <w:r w:rsidR="00C61624">
        <w:rPr>
          <w:rFonts w:cstheme="minorHAnsi"/>
        </w:rPr>
        <w:t> </w:t>
      </w:r>
      <w:r w:rsidR="00513A20">
        <w:rPr>
          <w:rFonts w:cstheme="minorHAnsi"/>
        </w:rPr>
        <w:t xml:space="preserve">287-1(2) refers to the giving of the remuneration </w:t>
      </w:r>
      <w:r>
        <w:rPr>
          <w:rFonts w:cstheme="minorHAnsi"/>
        </w:rPr>
        <w:t>being exempt</w:t>
      </w:r>
      <w:r w:rsidR="00513A20">
        <w:rPr>
          <w:rFonts w:cstheme="minorHAnsi"/>
        </w:rPr>
        <w:t xml:space="preserve"> from the </w:t>
      </w:r>
      <w:r>
        <w:rPr>
          <w:rFonts w:cstheme="minorHAnsi"/>
        </w:rPr>
        <w:t xml:space="preserve">member approval </w:t>
      </w:r>
      <w:r w:rsidR="00513A20">
        <w:rPr>
          <w:rFonts w:cstheme="minorHAnsi"/>
        </w:rPr>
        <w:t>process</w:t>
      </w:r>
      <w:r>
        <w:rPr>
          <w:rFonts w:cstheme="minorHAnsi"/>
        </w:rPr>
        <w:t xml:space="preserve"> as</w:t>
      </w:r>
      <w:r w:rsidR="00513A20">
        <w:rPr>
          <w:rFonts w:cstheme="minorHAnsi"/>
        </w:rPr>
        <w:t xml:space="preserve"> set out at </w:t>
      </w:r>
      <w:r>
        <w:rPr>
          <w:rFonts w:cstheme="minorHAnsi"/>
        </w:rPr>
        <w:t xml:space="preserve">Division </w:t>
      </w:r>
      <w:r w:rsidR="00513A20">
        <w:rPr>
          <w:rFonts w:cstheme="minorHAnsi"/>
        </w:rPr>
        <w:t>290, there is potential for confusion as to how the two sections operate together. We would appreciate your feedback on how you apply these provisions in the day</w:t>
      </w:r>
      <w:r w:rsidR="00D651ED">
        <w:rPr>
          <w:rFonts w:cstheme="minorHAnsi"/>
        </w:rPr>
        <w:t>-to-day</w:t>
      </w:r>
      <w:r w:rsidR="00513A20">
        <w:rPr>
          <w:rFonts w:cstheme="minorHAnsi"/>
        </w:rPr>
        <w:t xml:space="preserve"> operations of the corporation, and whether clarification would be useful. </w:t>
      </w:r>
    </w:p>
    <w:p w14:paraId="07A1409C" w14:textId="77777777" w:rsidR="00EE66B7" w:rsidRPr="00056593" w:rsidRDefault="00EE66B7" w:rsidP="00760D4A">
      <w:pPr>
        <w:pStyle w:val="ListParagraph"/>
        <w:numPr>
          <w:ilvl w:val="1"/>
          <w:numId w:val="26"/>
        </w:numPr>
        <w:tabs>
          <w:tab w:val="left" w:pos="851"/>
        </w:tabs>
        <w:ind w:left="567" w:right="281" w:hanging="567"/>
        <w:contextualSpacing w:val="0"/>
        <w:jc w:val="both"/>
        <w:rPr>
          <w:rFonts w:cstheme="minorHAnsi"/>
        </w:rPr>
      </w:pPr>
      <w:r>
        <w:rPr>
          <w:rFonts w:cstheme="minorHAnsi"/>
        </w:rPr>
        <w:t xml:space="preserve">Finally, whatever changes to related party provisions </w:t>
      </w:r>
      <w:r w:rsidR="00D651ED">
        <w:rPr>
          <w:rFonts w:cstheme="minorHAnsi"/>
        </w:rPr>
        <w:t xml:space="preserve">may be </w:t>
      </w:r>
      <w:r>
        <w:rPr>
          <w:rFonts w:cstheme="minorHAnsi"/>
        </w:rPr>
        <w:t xml:space="preserve">ultimately proposed, </w:t>
      </w:r>
      <w:r w:rsidRPr="00056593">
        <w:rPr>
          <w:rFonts w:cstheme="minorHAnsi"/>
        </w:rPr>
        <w:t xml:space="preserve">we </w:t>
      </w:r>
      <w:r>
        <w:rPr>
          <w:rFonts w:cstheme="minorHAnsi"/>
        </w:rPr>
        <w:t xml:space="preserve">also </w:t>
      </w:r>
      <w:r w:rsidR="00152851">
        <w:rPr>
          <w:rFonts w:cstheme="minorHAnsi"/>
        </w:rPr>
        <w:t>suggest</w:t>
      </w:r>
      <w:r w:rsidR="00D651ED">
        <w:rPr>
          <w:rFonts w:cstheme="minorHAnsi"/>
        </w:rPr>
        <w:t xml:space="preserve"> </w:t>
      </w:r>
      <w:r>
        <w:rPr>
          <w:rFonts w:cstheme="minorHAnsi"/>
        </w:rPr>
        <w:t>a requirement</w:t>
      </w:r>
      <w:r w:rsidRPr="00056593">
        <w:rPr>
          <w:rFonts w:cstheme="minorHAnsi"/>
        </w:rPr>
        <w:t xml:space="preserve"> that all related party benefits be described in appropriate detail in </w:t>
      </w:r>
      <w:r w:rsidR="00DF64FD">
        <w:rPr>
          <w:rFonts w:cstheme="minorHAnsi"/>
        </w:rPr>
        <w:t>a</w:t>
      </w:r>
      <w:r w:rsidRPr="00056593">
        <w:rPr>
          <w:rFonts w:cstheme="minorHAnsi"/>
        </w:rPr>
        <w:t xml:space="preserve"> corporation</w:t>
      </w:r>
      <w:r w:rsidR="00DF64FD">
        <w:rPr>
          <w:rFonts w:cstheme="minorHAnsi"/>
        </w:rPr>
        <w:t>’</w:t>
      </w:r>
      <w:r w:rsidRPr="00056593">
        <w:rPr>
          <w:rFonts w:cstheme="minorHAnsi"/>
        </w:rPr>
        <w:t xml:space="preserve">s </w:t>
      </w:r>
      <w:r w:rsidR="00513A20">
        <w:rPr>
          <w:rFonts w:cstheme="minorHAnsi"/>
        </w:rPr>
        <w:t>A</w:t>
      </w:r>
      <w:r w:rsidRPr="00056593">
        <w:rPr>
          <w:rFonts w:cstheme="minorHAnsi"/>
        </w:rPr>
        <w:t xml:space="preserve">nnual </w:t>
      </w:r>
      <w:r w:rsidR="00513A20">
        <w:rPr>
          <w:rFonts w:cstheme="minorHAnsi"/>
        </w:rPr>
        <w:t>R</w:t>
      </w:r>
      <w:r w:rsidRPr="00056593">
        <w:rPr>
          <w:rFonts w:cstheme="minorHAnsi"/>
        </w:rPr>
        <w:t>eport</w:t>
      </w:r>
      <w:r w:rsidR="00513A20">
        <w:rPr>
          <w:rFonts w:cstheme="minorHAnsi"/>
        </w:rPr>
        <w:t>s</w:t>
      </w:r>
      <w:r w:rsidRPr="00056593">
        <w:rPr>
          <w:rFonts w:cstheme="minorHAnsi"/>
        </w:rPr>
        <w:t>.</w:t>
      </w:r>
      <w:r>
        <w:rPr>
          <w:rFonts w:cstheme="minorHAnsi"/>
        </w:rPr>
        <w:t xml:space="preserve"> This would be consistent with a recommendation in the </w:t>
      </w:r>
      <w:r w:rsidRPr="002B17F3">
        <w:rPr>
          <w:rFonts w:cstheme="minorHAnsi"/>
        </w:rPr>
        <w:t>ACNC Review that all registered entities be required to disclose relat</w:t>
      </w:r>
      <w:r w:rsidR="00513A20">
        <w:rPr>
          <w:rFonts w:cstheme="minorHAnsi"/>
        </w:rPr>
        <w:t>ed party transactions in their A</w:t>
      </w:r>
      <w:r w:rsidRPr="002B17F3">
        <w:rPr>
          <w:rFonts w:cstheme="minorHAnsi"/>
        </w:rPr>
        <w:t xml:space="preserve">nnual </w:t>
      </w:r>
      <w:r w:rsidR="00513A20">
        <w:rPr>
          <w:rFonts w:cstheme="minorHAnsi"/>
        </w:rPr>
        <w:t>R</w:t>
      </w:r>
      <w:r w:rsidRPr="002B17F3">
        <w:rPr>
          <w:rFonts w:cstheme="minorHAnsi"/>
        </w:rPr>
        <w:t>eports to increase transparency around such transactions.</w:t>
      </w:r>
      <w:r>
        <w:rPr>
          <w:rFonts w:cstheme="minorHAnsi"/>
        </w:rPr>
        <w:t xml:space="preserve"> </w:t>
      </w:r>
    </w:p>
    <w:p w14:paraId="07A1409D" w14:textId="77777777" w:rsidR="00EE66B7" w:rsidRDefault="00EE66B7" w:rsidP="00760D4A">
      <w:pPr>
        <w:pStyle w:val="Heading2"/>
        <w:ind w:right="281"/>
        <w:jc w:val="both"/>
      </w:pPr>
      <w:bookmarkStart w:id="582" w:name="_Toc43980373"/>
      <w:bookmarkStart w:id="583" w:name="_Toc44682041"/>
      <w:bookmarkStart w:id="584" w:name="_Toc44682524"/>
      <w:bookmarkStart w:id="585" w:name="_Toc44921365"/>
      <w:bookmarkStart w:id="586" w:name="_Toc44941707"/>
      <w:bookmarkStart w:id="587" w:name="_Toc45003894"/>
      <w:bookmarkStart w:id="588" w:name="_Toc45013874"/>
      <w:bookmarkStart w:id="589" w:name="_Toc45024936"/>
      <w:bookmarkStart w:id="590" w:name="_Toc46827406"/>
      <w:r>
        <w:t>Appointment of directors and other director requirements</w:t>
      </w:r>
      <w:bookmarkEnd w:id="582"/>
      <w:bookmarkEnd w:id="583"/>
      <w:bookmarkEnd w:id="584"/>
      <w:bookmarkEnd w:id="585"/>
      <w:bookmarkEnd w:id="586"/>
      <w:bookmarkEnd w:id="587"/>
      <w:bookmarkEnd w:id="588"/>
      <w:bookmarkEnd w:id="589"/>
      <w:bookmarkEnd w:id="590"/>
      <w:r>
        <w:t xml:space="preserve"> </w:t>
      </w:r>
    </w:p>
    <w:p w14:paraId="07A1409E" w14:textId="77777777" w:rsidR="00EE66B7" w:rsidRDefault="00EE66B7" w:rsidP="00760D4A">
      <w:pPr>
        <w:pStyle w:val="ListParagraph"/>
        <w:numPr>
          <w:ilvl w:val="1"/>
          <w:numId w:val="26"/>
        </w:numPr>
        <w:tabs>
          <w:tab w:val="left" w:pos="851"/>
        </w:tabs>
        <w:ind w:left="567" w:right="281" w:hanging="567"/>
        <w:contextualSpacing w:val="0"/>
        <w:jc w:val="both"/>
      </w:pPr>
      <w:r>
        <w:t xml:space="preserve">The </w:t>
      </w:r>
      <w:r w:rsidRPr="000E05AA">
        <w:rPr>
          <w:rFonts w:cstheme="minorHAnsi"/>
        </w:rPr>
        <w:t>Revised</w:t>
      </w:r>
      <w:r>
        <w:t xml:space="preserve"> Explanatory Memorandum to the CATSI</w:t>
      </w:r>
      <w:r w:rsidR="003C574C">
        <w:t> Act</w:t>
      </w:r>
      <w:r>
        <w:t xml:space="preserve"> outlines that the Review of the ACA Act </w:t>
      </w:r>
      <w:r w:rsidRPr="0066101A">
        <w:t xml:space="preserve">concluded </w:t>
      </w:r>
      <w:r>
        <w:t>‘</w:t>
      </w:r>
      <w:r w:rsidRPr="00D2407A">
        <w:rPr>
          <w:i/>
        </w:rPr>
        <w:t xml:space="preserve">that the </w:t>
      </w:r>
      <w:r w:rsidRPr="00D2407A">
        <w:rPr>
          <w:rFonts w:cstheme="minorHAnsi"/>
          <w:i/>
        </w:rPr>
        <w:t>provisions relating to directors and directors’ duties in the ACA Act should be modernised and brought into line</w:t>
      </w:r>
      <w:r w:rsidRPr="00D2407A">
        <w:rPr>
          <w:i/>
        </w:rPr>
        <w:t xml:space="preserve"> with the Corporations Act, with some modification for the circumstances of CATSI corporations. …Chapter 6 of the CATSI [Act] implements these review findings</w:t>
      </w:r>
      <w:r w:rsidRPr="00377A86">
        <w:t>’</w:t>
      </w:r>
      <w:r>
        <w:rPr>
          <w:i/>
        </w:rPr>
        <w:t>.</w:t>
      </w:r>
      <w:r w:rsidRPr="000E5C72">
        <w:rPr>
          <w:rStyle w:val="FootnoteReference"/>
        </w:rPr>
        <w:footnoteReference w:id="50"/>
      </w:r>
      <w:r>
        <w:t xml:space="preserve"> </w:t>
      </w:r>
    </w:p>
    <w:p w14:paraId="07A1409F" w14:textId="77777777" w:rsidR="00EE66B7" w:rsidRPr="000E05AA" w:rsidRDefault="00EE66B7" w:rsidP="00760D4A">
      <w:pPr>
        <w:pStyle w:val="ListParagraph"/>
        <w:numPr>
          <w:ilvl w:val="1"/>
          <w:numId w:val="26"/>
        </w:numPr>
        <w:tabs>
          <w:tab w:val="left" w:pos="851"/>
        </w:tabs>
        <w:ind w:left="567" w:right="281" w:hanging="567"/>
        <w:contextualSpacing w:val="0"/>
        <w:jc w:val="both"/>
        <w:rPr>
          <w:rFonts w:cstheme="minorHAnsi"/>
        </w:rPr>
      </w:pPr>
      <w:r w:rsidRPr="000E05AA">
        <w:rPr>
          <w:rFonts w:cstheme="minorHAnsi"/>
        </w:rPr>
        <w:t xml:space="preserve">In operation, some provisions have been found to require clarification or be unnecessarily restrictive. </w:t>
      </w:r>
      <w:r w:rsidR="00E26D39">
        <w:rPr>
          <w:rFonts w:cstheme="minorHAnsi"/>
        </w:rPr>
        <w:t>As an</w:t>
      </w:r>
      <w:r w:rsidR="00665BF8">
        <w:rPr>
          <w:rFonts w:cstheme="minorHAnsi"/>
        </w:rPr>
        <w:t xml:space="preserve"> example, s</w:t>
      </w:r>
      <w:r w:rsidRPr="00D52B93">
        <w:rPr>
          <w:rFonts w:cstheme="minorHAnsi"/>
        </w:rPr>
        <w:t xml:space="preserve">ubsection 246-5(4) provides that a majority of the directors of a CATSI corporation must not be employees. However, in some cases such as art centres where artists may be employed to provide, maintain or promote art work, or native title corporations where members may be employed to do cultural heritage work, it may be appropriate for the majority of </w:t>
      </w:r>
      <w:r w:rsidR="00513A20">
        <w:rPr>
          <w:rFonts w:cstheme="minorHAnsi"/>
        </w:rPr>
        <w:t>d</w:t>
      </w:r>
      <w:r w:rsidRPr="00D52B93">
        <w:rPr>
          <w:rFonts w:cstheme="minorHAnsi"/>
        </w:rPr>
        <w:t xml:space="preserve">irectors to also be employees. </w:t>
      </w:r>
      <w:r w:rsidR="00E26D39">
        <w:rPr>
          <w:rFonts w:cstheme="minorHAnsi"/>
        </w:rPr>
        <w:t>Allowing</w:t>
      </w:r>
      <w:r w:rsidRPr="00C8124F">
        <w:rPr>
          <w:rFonts w:cstheme="minorHAnsi"/>
        </w:rPr>
        <w:t xml:space="preserve"> the Registrar to grant exemptions to </w:t>
      </w:r>
      <w:r w:rsidRPr="00302323">
        <w:rPr>
          <w:rFonts w:cstheme="minorHAnsi"/>
        </w:rPr>
        <w:t>the requirement that the majority of the directors of a CATSI corporation must not be employees</w:t>
      </w:r>
      <w:r w:rsidR="00E26D39">
        <w:rPr>
          <w:rFonts w:cstheme="minorHAnsi"/>
        </w:rPr>
        <w:t xml:space="preserve"> would provide a direct benefit to many corporations and the</w:t>
      </w:r>
      <w:r w:rsidR="00F70F3A">
        <w:rPr>
          <w:rFonts w:cstheme="minorHAnsi"/>
        </w:rPr>
        <w:t>ir</w:t>
      </w:r>
      <w:r w:rsidR="00E26D39">
        <w:rPr>
          <w:rFonts w:cstheme="minorHAnsi"/>
        </w:rPr>
        <w:t xml:space="preserve"> members</w:t>
      </w:r>
      <w:r w:rsidRPr="00302323" w:rsidDel="00E26D39">
        <w:rPr>
          <w:rFonts w:cstheme="minorHAnsi"/>
        </w:rPr>
        <w:t>.</w:t>
      </w:r>
      <w:r w:rsidRPr="00302323">
        <w:rPr>
          <w:rFonts w:cstheme="minorHAnsi"/>
        </w:rPr>
        <w:t xml:space="preserve"> </w:t>
      </w:r>
      <w:r w:rsidR="00F92FDE">
        <w:rPr>
          <w:rFonts w:cstheme="minorHAnsi"/>
        </w:rPr>
        <w:t xml:space="preserve">Granting such an exemption could </w:t>
      </w:r>
      <w:r w:rsidRPr="005D6712">
        <w:rPr>
          <w:rFonts w:cstheme="minorHAnsi"/>
        </w:rPr>
        <w:t>be subject to certain conditions such as the presence of an independent director on the Board</w:t>
      </w:r>
      <w:r w:rsidR="00F92FDE" w:rsidRPr="006245FC">
        <w:rPr>
          <w:rFonts w:cstheme="minorHAnsi"/>
        </w:rPr>
        <w:t>.</w:t>
      </w:r>
      <w:r w:rsidRPr="005D6712">
        <w:rPr>
          <w:rFonts w:cstheme="minorHAnsi"/>
        </w:rPr>
        <w:t xml:space="preserve"> </w:t>
      </w:r>
      <w:r w:rsidR="00F92FDE" w:rsidRPr="006245FC">
        <w:rPr>
          <w:rFonts w:cstheme="minorHAnsi"/>
        </w:rPr>
        <w:t>W</w:t>
      </w:r>
      <w:r w:rsidRPr="005D6712">
        <w:rPr>
          <w:rFonts w:cstheme="minorHAnsi"/>
        </w:rPr>
        <w:t xml:space="preserve">e are seeking your suggestions on what conditions </w:t>
      </w:r>
      <w:r w:rsidR="00F92FDE" w:rsidRPr="006245FC">
        <w:rPr>
          <w:rFonts w:cstheme="minorHAnsi"/>
        </w:rPr>
        <w:t>would be appropriate to support</w:t>
      </w:r>
      <w:r w:rsidRPr="005D6712">
        <w:rPr>
          <w:rFonts w:cstheme="minorHAnsi"/>
        </w:rPr>
        <w:t xml:space="preserve"> </w:t>
      </w:r>
      <w:r w:rsidR="00F92FDE" w:rsidRPr="006245FC">
        <w:rPr>
          <w:rFonts w:cstheme="minorHAnsi"/>
        </w:rPr>
        <w:t xml:space="preserve">an </w:t>
      </w:r>
      <w:r w:rsidRPr="005D6712">
        <w:rPr>
          <w:rFonts w:cstheme="minorHAnsi"/>
        </w:rPr>
        <w:t xml:space="preserve">exemption </w:t>
      </w:r>
      <w:r w:rsidR="00F92FDE" w:rsidRPr="006245FC">
        <w:rPr>
          <w:rFonts w:cstheme="minorHAnsi"/>
        </w:rPr>
        <w:t xml:space="preserve">to the requirement </w:t>
      </w:r>
      <w:r w:rsidR="00D82E7B" w:rsidRPr="006245FC">
        <w:rPr>
          <w:rFonts w:cstheme="minorHAnsi"/>
        </w:rPr>
        <w:t>t</w:t>
      </w:r>
      <w:r w:rsidR="00F92FDE" w:rsidRPr="006245FC">
        <w:rPr>
          <w:rFonts w:cstheme="minorHAnsi"/>
        </w:rPr>
        <w:t xml:space="preserve">hat the majority of the directors of a corporation </w:t>
      </w:r>
      <w:r w:rsidR="00D82E7B" w:rsidRPr="006245FC">
        <w:rPr>
          <w:rFonts w:cstheme="minorHAnsi"/>
        </w:rPr>
        <w:t>must not be employees?</w:t>
      </w:r>
      <w:r w:rsidRPr="00536CD0">
        <w:rPr>
          <w:rFonts w:cstheme="minorHAnsi"/>
        </w:rPr>
        <w:t xml:space="preserve"> </w:t>
      </w:r>
    </w:p>
    <w:p w14:paraId="07A140A0" w14:textId="77777777" w:rsidR="00C43152" w:rsidRDefault="00C43152" w:rsidP="00760D4A">
      <w:pPr>
        <w:pStyle w:val="ListParagraph"/>
        <w:numPr>
          <w:ilvl w:val="1"/>
          <w:numId w:val="26"/>
        </w:numPr>
        <w:tabs>
          <w:tab w:val="left" w:pos="851"/>
        </w:tabs>
        <w:ind w:left="567" w:right="281" w:hanging="567"/>
        <w:contextualSpacing w:val="0"/>
        <w:jc w:val="both"/>
        <w:rPr>
          <w:rFonts w:cstheme="minorHAnsi"/>
        </w:rPr>
      </w:pPr>
      <w:r>
        <w:rPr>
          <w:rFonts w:cstheme="minorHAnsi"/>
        </w:rPr>
        <w:t xml:space="preserve">Many of the responses to the NIAA’s </w:t>
      </w:r>
      <w:r w:rsidR="00665BF8">
        <w:rPr>
          <w:rFonts w:cstheme="minorHAnsi"/>
        </w:rPr>
        <w:t>online</w:t>
      </w:r>
      <w:r>
        <w:rPr>
          <w:rFonts w:cstheme="minorHAnsi"/>
        </w:rPr>
        <w:t xml:space="preserve"> survey indicated that there should be restrictions in relation to board membership, particularly around the number of family members on boards, and increasing the number of skill</w:t>
      </w:r>
      <w:r w:rsidR="00E26D39">
        <w:rPr>
          <w:rFonts w:cstheme="minorHAnsi"/>
        </w:rPr>
        <w:noBreakHyphen/>
      </w:r>
      <w:r>
        <w:rPr>
          <w:rFonts w:cstheme="minorHAnsi"/>
        </w:rPr>
        <w:t>based independent directors. We are interested in receiving feedback on whether there s</w:t>
      </w:r>
      <w:r w:rsidRPr="008D3444">
        <w:rPr>
          <w:rFonts w:cstheme="minorHAnsi"/>
        </w:rPr>
        <w:t xml:space="preserve">hould be </w:t>
      </w:r>
      <w:r>
        <w:rPr>
          <w:rFonts w:cstheme="minorHAnsi"/>
        </w:rPr>
        <w:t>controls around board membership and composition, and if so, w</w:t>
      </w:r>
      <w:r w:rsidRPr="008D3444">
        <w:rPr>
          <w:rFonts w:cstheme="minorHAnsi"/>
        </w:rPr>
        <w:t xml:space="preserve">hat sort of </w:t>
      </w:r>
      <w:r>
        <w:rPr>
          <w:rFonts w:cstheme="minorHAnsi"/>
        </w:rPr>
        <w:t>controls</w:t>
      </w:r>
      <w:r w:rsidRPr="008D3444">
        <w:rPr>
          <w:rFonts w:cstheme="minorHAnsi"/>
        </w:rPr>
        <w:t xml:space="preserve"> should be considered and how would this be managed in remote communities</w:t>
      </w:r>
      <w:r>
        <w:rPr>
          <w:rFonts w:cstheme="minorHAnsi"/>
        </w:rPr>
        <w:t>, where for instance restrictions on numbers of family members could cause majo</w:t>
      </w:r>
      <w:r w:rsidR="00665BF8">
        <w:rPr>
          <w:rFonts w:cstheme="minorHAnsi"/>
        </w:rPr>
        <w:t>r difficulties?</w:t>
      </w:r>
    </w:p>
    <w:p w14:paraId="07A140A1" w14:textId="77777777" w:rsidR="00DF64FD" w:rsidRPr="00DF64FD" w:rsidRDefault="00EE66B7" w:rsidP="00760D4A">
      <w:pPr>
        <w:pStyle w:val="ListParagraph"/>
        <w:numPr>
          <w:ilvl w:val="1"/>
          <w:numId w:val="26"/>
        </w:numPr>
        <w:tabs>
          <w:tab w:val="left" w:pos="851"/>
        </w:tabs>
        <w:ind w:left="567" w:right="281" w:hanging="567"/>
        <w:contextualSpacing w:val="0"/>
        <w:jc w:val="both"/>
      </w:pPr>
      <w:r w:rsidRPr="00D52B93">
        <w:rPr>
          <w:rFonts w:cstheme="minorHAnsi"/>
        </w:rPr>
        <w:t xml:space="preserve">Appointing an independent director with specialist skills and knowledge is widely recognised as </w:t>
      </w:r>
      <w:r w:rsidR="00DF64FD">
        <w:rPr>
          <w:rFonts w:cstheme="minorHAnsi"/>
        </w:rPr>
        <w:t>promoting good</w:t>
      </w:r>
      <w:r w:rsidRPr="00D52B93">
        <w:rPr>
          <w:rFonts w:cstheme="minorHAnsi"/>
        </w:rPr>
        <w:t xml:space="preserve"> corporate governance, and adding value to a board. Currently, CATSI corporations are prohibited from </w:t>
      </w:r>
      <w:r w:rsidR="00DF64FD">
        <w:rPr>
          <w:rFonts w:cstheme="minorHAnsi"/>
        </w:rPr>
        <w:t>appointing</w:t>
      </w:r>
      <w:r w:rsidRPr="00D52B93">
        <w:rPr>
          <w:rFonts w:cstheme="minorHAnsi"/>
        </w:rPr>
        <w:t xml:space="preserve"> </w:t>
      </w:r>
      <w:r w:rsidR="00B92778">
        <w:rPr>
          <w:rFonts w:cstheme="minorHAnsi"/>
        </w:rPr>
        <w:t xml:space="preserve">non-member </w:t>
      </w:r>
      <w:r w:rsidRPr="00D52B93">
        <w:rPr>
          <w:rFonts w:cstheme="minorHAnsi"/>
        </w:rPr>
        <w:t xml:space="preserve">directors unless </w:t>
      </w:r>
      <w:r w:rsidR="00822E6D">
        <w:rPr>
          <w:rFonts w:cstheme="minorHAnsi"/>
        </w:rPr>
        <w:t xml:space="preserve">the </w:t>
      </w:r>
      <w:r w:rsidRPr="00D52B93">
        <w:rPr>
          <w:rFonts w:cstheme="minorHAnsi"/>
        </w:rPr>
        <w:t>corporation's rule book</w:t>
      </w:r>
      <w:r w:rsidR="00DF64FD">
        <w:rPr>
          <w:rFonts w:cstheme="minorHAnsi"/>
        </w:rPr>
        <w:t xml:space="preserve"> provides for this</w:t>
      </w:r>
      <w:r w:rsidRPr="00D52B93">
        <w:rPr>
          <w:rFonts w:cstheme="minorHAnsi"/>
        </w:rPr>
        <w:t xml:space="preserve">. </w:t>
      </w:r>
    </w:p>
    <w:p w14:paraId="07A140A2" w14:textId="77777777" w:rsidR="00EE66B7" w:rsidRPr="00513A20" w:rsidRDefault="00EE66B7" w:rsidP="00760D4A">
      <w:pPr>
        <w:pStyle w:val="ListParagraph"/>
        <w:numPr>
          <w:ilvl w:val="1"/>
          <w:numId w:val="26"/>
        </w:numPr>
        <w:tabs>
          <w:tab w:val="left" w:pos="851"/>
        </w:tabs>
        <w:ind w:left="567" w:right="281" w:hanging="567"/>
        <w:contextualSpacing w:val="0"/>
        <w:jc w:val="both"/>
      </w:pPr>
      <w:r w:rsidRPr="00D52B93">
        <w:rPr>
          <w:rFonts w:cstheme="minorHAnsi"/>
        </w:rPr>
        <w:t>In acknowledg</w:t>
      </w:r>
      <w:r w:rsidR="00ED75F6">
        <w:rPr>
          <w:rFonts w:cstheme="minorHAnsi"/>
        </w:rPr>
        <w:t xml:space="preserve">ing </w:t>
      </w:r>
      <w:r w:rsidRPr="00D52B93">
        <w:rPr>
          <w:rFonts w:cstheme="minorHAnsi"/>
        </w:rPr>
        <w:t xml:space="preserve">the value of having an independent voice on a board, we </w:t>
      </w:r>
      <w:r w:rsidR="00ED75F6">
        <w:rPr>
          <w:rFonts w:cstheme="minorHAnsi"/>
        </w:rPr>
        <w:t xml:space="preserve">suggest </w:t>
      </w:r>
      <w:r w:rsidRPr="00D52B93">
        <w:rPr>
          <w:rFonts w:cstheme="minorHAnsi"/>
        </w:rPr>
        <w:t>amending the CATSI</w:t>
      </w:r>
      <w:r w:rsidR="003C574C">
        <w:rPr>
          <w:rFonts w:cstheme="minorHAnsi"/>
        </w:rPr>
        <w:t> Act</w:t>
      </w:r>
      <w:r w:rsidRPr="00D52B93">
        <w:rPr>
          <w:rFonts w:cstheme="minorHAnsi"/>
        </w:rPr>
        <w:t xml:space="preserve"> to allow corporations to appoint independent directors without </w:t>
      </w:r>
      <w:r w:rsidR="00B92778">
        <w:rPr>
          <w:rFonts w:cstheme="minorHAnsi"/>
        </w:rPr>
        <w:t>an explicit rule in their rule book</w:t>
      </w:r>
      <w:r w:rsidR="00ED75F6">
        <w:rPr>
          <w:rFonts w:cstheme="minorHAnsi"/>
        </w:rPr>
        <w:t xml:space="preserve">. </w:t>
      </w:r>
      <w:r w:rsidRPr="00D52B93">
        <w:rPr>
          <w:rFonts w:cstheme="minorHAnsi"/>
        </w:rPr>
        <w:t>This does not mean corporations must have independent directors, but it means the option will be available</w:t>
      </w:r>
      <w:r w:rsidR="00DF64FD">
        <w:rPr>
          <w:rFonts w:cstheme="minorHAnsi"/>
        </w:rPr>
        <w:t xml:space="preserve"> and encouraged</w:t>
      </w:r>
      <w:r w:rsidRPr="00D52B93">
        <w:rPr>
          <w:rFonts w:cstheme="minorHAnsi"/>
        </w:rPr>
        <w:t>.</w:t>
      </w:r>
    </w:p>
    <w:p w14:paraId="07A140A3" w14:textId="77777777" w:rsidR="00513A20" w:rsidRDefault="00513A20" w:rsidP="00760D4A">
      <w:pPr>
        <w:pStyle w:val="ListParagraph"/>
        <w:numPr>
          <w:ilvl w:val="1"/>
          <w:numId w:val="26"/>
        </w:numPr>
        <w:tabs>
          <w:tab w:val="left" w:pos="851"/>
        </w:tabs>
        <w:ind w:left="567" w:right="281" w:hanging="567"/>
        <w:contextualSpacing w:val="0"/>
        <w:jc w:val="both"/>
        <w:rPr>
          <w:rFonts w:cstheme="minorHAnsi"/>
        </w:rPr>
      </w:pPr>
      <w:r>
        <w:t>I</w:t>
      </w:r>
      <w:r>
        <w:rPr>
          <w:rFonts w:cstheme="minorHAnsi"/>
        </w:rPr>
        <w:t xml:space="preserve">t was also suggested that independent directors should be mandated for large corporations. </w:t>
      </w:r>
      <w:r w:rsidR="00FF4251">
        <w:rPr>
          <w:rFonts w:cstheme="minorHAnsi"/>
        </w:rPr>
        <w:t>We would like to know if this would</w:t>
      </w:r>
      <w:r>
        <w:rPr>
          <w:rFonts w:cstheme="minorHAnsi"/>
        </w:rPr>
        <w:t xml:space="preserve"> be seen as a positive move for large corporations and what, if any, issues might it present?</w:t>
      </w:r>
    </w:p>
    <w:p w14:paraId="07A140A4" w14:textId="77777777" w:rsidR="00513A20" w:rsidRPr="00D52B93" w:rsidRDefault="00513A20" w:rsidP="00760D4A">
      <w:pPr>
        <w:pStyle w:val="ListParagraph"/>
        <w:numPr>
          <w:ilvl w:val="1"/>
          <w:numId w:val="26"/>
        </w:numPr>
        <w:tabs>
          <w:tab w:val="left" w:pos="851"/>
        </w:tabs>
        <w:ind w:left="567" w:right="281" w:hanging="567"/>
        <w:contextualSpacing w:val="0"/>
        <w:jc w:val="both"/>
        <w:rPr>
          <w:rFonts w:cstheme="minorHAnsi"/>
        </w:rPr>
      </w:pPr>
      <w:r w:rsidRPr="00D52B93">
        <w:rPr>
          <w:rFonts w:cstheme="minorHAnsi"/>
        </w:rPr>
        <w:t>One survey response put forward a range of suggestions for how culture and tradition could be incorporated into the operation of corporations through changes to directors</w:t>
      </w:r>
      <w:r w:rsidR="00C7278D">
        <w:rPr>
          <w:rFonts w:cstheme="minorHAnsi"/>
        </w:rPr>
        <w:t>’</w:t>
      </w:r>
      <w:r w:rsidRPr="00D52B93">
        <w:rPr>
          <w:rFonts w:cstheme="minorHAnsi"/>
        </w:rPr>
        <w:t xml:space="preserve"> duties and rule books such as</w:t>
      </w:r>
      <w:r w:rsidR="00C7278D">
        <w:rPr>
          <w:rFonts w:cstheme="minorHAnsi"/>
        </w:rPr>
        <w:t xml:space="preserve"> providing</w:t>
      </w:r>
      <w:r w:rsidRPr="00D52B93">
        <w:rPr>
          <w:rFonts w:cstheme="minorHAnsi"/>
        </w:rPr>
        <w:t>:</w:t>
      </w:r>
    </w:p>
    <w:p w14:paraId="07A140A5" w14:textId="77777777" w:rsidR="00513A20" w:rsidRPr="000E05AA" w:rsidRDefault="00C7278D" w:rsidP="00760D4A">
      <w:pPr>
        <w:numPr>
          <w:ilvl w:val="0"/>
          <w:numId w:val="17"/>
        </w:numPr>
        <w:spacing w:after="40" w:line="276" w:lineRule="auto"/>
        <w:ind w:right="281"/>
        <w:jc w:val="both"/>
        <w:rPr>
          <w:rFonts w:eastAsia="Times New Roman" w:cstheme="minorHAnsi"/>
          <w:color w:val="auto"/>
        </w:rPr>
      </w:pPr>
      <w:r w:rsidRPr="000E05AA">
        <w:rPr>
          <w:rFonts w:eastAsia="Times New Roman" w:cstheme="minorHAnsi"/>
          <w:color w:val="auto"/>
        </w:rPr>
        <w:t>A</w:t>
      </w:r>
      <w:r w:rsidR="00513A20" w:rsidRPr="000E05AA">
        <w:rPr>
          <w:rFonts w:eastAsia="Times New Roman" w:cstheme="minorHAnsi"/>
          <w:color w:val="auto"/>
        </w:rPr>
        <w:t xml:space="preserve"> defence for directors or officers who are complying with traditional Aboriginal customs or practices of their tribal group.</w:t>
      </w:r>
    </w:p>
    <w:p w14:paraId="07A140A6" w14:textId="77777777" w:rsidR="00513A20" w:rsidRDefault="00C7278D" w:rsidP="00760D4A">
      <w:pPr>
        <w:numPr>
          <w:ilvl w:val="0"/>
          <w:numId w:val="17"/>
        </w:numPr>
        <w:spacing w:after="40" w:line="276" w:lineRule="auto"/>
        <w:ind w:right="281"/>
        <w:jc w:val="both"/>
        <w:rPr>
          <w:rFonts w:cstheme="minorHAnsi"/>
        </w:rPr>
      </w:pPr>
      <w:r w:rsidRPr="000E05AA">
        <w:rPr>
          <w:rFonts w:eastAsia="Times New Roman" w:cstheme="minorHAnsi"/>
          <w:color w:val="auto"/>
        </w:rPr>
        <w:t>T</w:t>
      </w:r>
      <w:r w:rsidR="00513A20" w:rsidRPr="000E05AA">
        <w:rPr>
          <w:rFonts w:eastAsia="Times New Roman" w:cstheme="minorHAnsi"/>
          <w:color w:val="auto"/>
        </w:rPr>
        <w:t xml:space="preserve">hat a corporation may specify in its rules a range of traditional customs and practices, which the directors and officers may follow </w:t>
      </w:r>
      <w:r w:rsidRPr="000E05AA">
        <w:rPr>
          <w:rFonts w:eastAsia="Times New Roman" w:cstheme="minorHAnsi"/>
          <w:color w:val="auto"/>
        </w:rPr>
        <w:t>and that would</w:t>
      </w:r>
      <w:r w:rsidR="00513A20" w:rsidRPr="000E05AA">
        <w:rPr>
          <w:rFonts w:eastAsia="Times New Roman" w:cstheme="minorHAnsi"/>
          <w:color w:val="auto"/>
        </w:rPr>
        <w:t xml:space="preserve"> form the</w:t>
      </w:r>
      <w:r w:rsidR="00513A20" w:rsidRPr="003B28EA">
        <w:rPr>
          <w:rFonts w:cstheme="minorHAnsi"/>
        </w:rPr>
        <w:t xml:space="preserve"> basis of a </w:t>
      </w:r>
      <w:r w:rsidR="00513A20" w:rsidRPr="002F3F86">
        <w:rPr>
          <w:rFonts w:cstheme="minorHAnsi"/>
        </w:rPr>
        <w:t>safe harbour</w:t>
      </w:r>
      <w:r>
        <w:rPr>
          <w:rFonts w:cstheme="minorHAnsi"/>
        </w:rPr>
        <w:t>.</w:t>
      </w:r>
      <w:r w:rsidR="00513A20" w:rsidRPr="002F3F86">
        <w:rPr>
          <w:vertAlign w:val="superscript"/>
        </w:rPr>
        <w:footnoteReference w:id="51"/>
      </w:r>
      <w:r w:rsidR="00513A20">
        <w:rPr>
          <w:rFonts w:cstheme="minorHAnsi"/>
        </w:rPr>
        <w:t xml:space="preserve"> </w:t>
      </w:r>
      <w:r>
        <w:rPr>
          <w:rFonts w:cstheme="minorHAnsi"/>
        </w:rPr>
        <w:t xml:space="preserve">This would mean that </w:t>
      </w:r>
      <w:r w:rsidR="00513A20" w:rsidRPr="003B28EA">
        <w:rPr>
          <w:rFonts w:cstheme="minorHAnsi"/>
        </w:rPr>
        <w:t>if the directors acted within the scope of the rules, they would be absolved from any breaches of duty that would otherwise occur.</w:t>
      </w:r>
    </w:p>
    <w:p w14:paraId="07A140A7" w14:textId="77777777" w:rsidR="00513A20" w:rsidRDefault="00513A20" w:rsidP="00760D4A">
      <w:pPr>
        <w:pStyle w:val="ListParagraph"/>
        <w:numPr>
          <w:ilvl w:val="1"/>
          <w:numId w:val="26"/>
        </w:numPr>
        <w:tabs>
          <w:tab w:val="left" w:pos="851"/>
        </w:tabs>
        <w:ind w:left="567" w:right="281" w:hanging="567"/>
        <w:contextualSpacing w:val="0"/>
        <w:jc w:val="both"/>
        <w:rPr>
          <w:rFonts w:cstheme="minorHAnsi"/>
        </w:rPr>
      </w:pPr>
      <w:r>
        <w:rPr>
          <w:rFonts w:cstheme="minorHAnsi"/>
        </w:rPr>
        <w:t>We would like to hear your views on how the suggestions</w:t>
      </w:r>
      <w:r w:rsidR="00C7278D">
        <w:rPr>
          <w:rFonts w:cstheme="minorHAnsi"/>
        </w:rPr>
        <w:t xml:space="preserve"> in </w:t>
      </w:r>
      <w:r w:rsidR="00C7278D" w:rsidRPr="000E5C72">
        <w:rPr>
          <w:rFonts w:cstheme="minorHAnsi"/>
        </w:rPr>
        <w:t xml:space="preserve">paragraph </w:t>
      </w:r>
      <w:r w:rsidR="00665BF8" w:rsidRPr="000E5C72">
        <w:rPr>
          <w:rFonts w:cstheme="minorHAnsi"/>
        </w:rPr>
        <w:t>5.4</w:t>
      </w:r>
      <w:r w:rsidR="00DF64FD">
        <w:rPr>
          <w:rFonts w:cstheme="minorHAnsi"/>
        </w:rPr>
        <w:t>5</w:t>
      </w:r>
      <w:r>
        <w:rPr>
          <w:rFonts w:cstheme="minorHAnsi"/>
        </w:rPr>
        <w:t xml:space="preserve"> would work in practice</w:t>
      </w:r>
      <w:r w:rsidR="00DF64FD">
        <w:rPr>
          <w:rFonts w:cstheme="minorHAnsi"/>
        </w:rPr>
        <w:t>.</w:t>
      </w:r>
      <w:r>
        <w:rPr>
          <w:rFonts w:cstheme="minorHAnsi"/>
        </w:rPr>
        <w:t xml:space="preserve"> We are also seeking further suggestions as to other ways that corporations can operate in a more culturally appropriate way</w:t>
      </w:r>
      <w:r w:rsidR="00DF64FD">
        <w:rPr>
          <w:rFonts w:cstheme="minorHAnsi"/>
        </w:rPr>
        <w:t>.</w:t>
      </w:r>
    </w:p>
    <w:p w14:paraId="07A140A8" w14:textId="77777777" w:rsidR="00513A20" w:rsidRDefault="00C7278D" w:rsidP="00760D4A">
      <w:pPr>
        <w:pStyle w:val="ListParagraph"/>
        <w:numPr>
          <w:ilvl w:val="1"/>
          <w:numId w:val="26"/>
        </w:numPr>
        <w:tabs>
          <w:tab w:val="left" w:pos="851"/>
        </w:tabs>
        <w:ind w:left="567" w:right="281" w:hanging="567"/>
        <w:contextualSpacing w:val="0"/>
        <w:jc w:val="both"/>
        <w:rPr>
          <w:rFonts w:cstheme="minorHAnsi"/>
        </w:rPr>
      </w:pPr>
      <w:r>
        <w:rPr>
          <w:rFonts w:cstheme="minorHAnsi"/>
        </w:rPr>
        <w:t>As a final area of consideration, s</w:t>
      </w:r>
      <w:r w:rsidR="00513A20" w:rsidRPr="00B62DE8">
        <w:rPr>
          <w:rFonts w:cstheme="minorHAnsi"/>
        </w:rPr>
        <w:t>ection 683-1 provides a definition of ‘director’ and ‘officer’ of the corporation. The definition of director is also subsumed in the definition of officer. Although not specifically referenced in this section, a CEO is also an officer of a corporation.</w:t>
      </w:r>
      <w:r w:rsidR="00513A20">
        <w:t xml:space="preserve"> </w:t>
      </w:r>
      <w:r w:rsidR="00513A20" w:rsidRPr="006F46DF">
        <w:rPr>
          <w:rFonts w:cstheme="minorHAnsi"/>
        </w:rPr>
        <w:t xml:space="preserve">Another question that we would like to receive responses to is </w:t>
      </w:r>
      <w:r w:rsidR="00513A20">
        <w:rPr>
          <w:rFonts w:cstheme="minorHAnsi"/>
        </w:rPr>
        <w:t>whether</w:t>
      </w:r>
      <w:r w:rsidR="00513A20" w:rsidRPr="003564A6">
        <w:rPr>
          <w:rFonts w:cstheme="minorHAnsi"/>
        </w:rPr>
        <w:t xml:space="preserve"> the current CATSI</w:t>
      </w:r>
      <w:r w:rsidR="003C574C">
        <w:rPr>
          <w:rFonts w:cstheme="minorHAnsi"/>
        </w:rPr>
        <w:t> Act</w:t>
      </w:r>
      <w:r w:rsidR="00513A20" w:rsidRPr="003564A6">
        <w:rPr>
          <w:rFonts w:cstheme="minorHAnsi"/>
        </w:rPr>
        <w:t xml:space="preserve"> definitions of ‘CEOs (CEO functions)’ and ‘officers’ provide sufficient flexibility</w:t>
      </w:r>
      <w:r w:rsidR="00513A20">
        <w:rPr>
          <w:rFonts w:cstheme="minorHAnsi"/>
        </w:rPr>
        <w:t xml:space="preserve"> when considering who ‘</w:t>
      </w:r>
      <w:r w:rsidR="00513A20" w:rsidRPr="003564A6">
        <w:rPr>
          <w:rFonts w:cstheme="minorHAnsi"/>
        </w:rPr>
        <w:t>senior executives’ are?</w:t>
      </w:r>
    </w:p>
    <w:p w14:paraId="07A140A9" w14:textId="77777777" w:rsidR="00EE66B7" w:rsidRDefault="00EE66B7" w:rsidP="00760D4A">
      <w:pPr>
        <w:pStyle w:val="Heading2"/>
        <w:ind w:right="281"/>
        <w:jc w:val="both"/>
      </w:pPr>
      <w:bookmarkStart w:id="591" w:name="_Toc44682042"/>
      <w:bookmarkStart w:id="592" w:name="_Toc44682525"/>
      <w:bookmarkStart w:id="593" w:name="_Toc44921366"/>
      <w:bookmarkStart w:id="594" w:name="_Toc44941708"/>
      <w:bookmarkStart w:id="595" w:name="_Toc45003895"/>
      <w:bookmarkStart w:id="596" w:name="_Toc45013875"/>
      <w:bookmarkStart w:id="597" w:name="_Toc45024937"/>
      <w:bookmarkStart w:id="598" w:name="_Toc46827407"/>
      <w:r w:rsidRPr="00D52B93">
        <w:t>Conclusion</w:t>
      </w:r>
      <w:bookmarkEnd w:id="591"/>
      <w:bookmarkEnd w:id="592"/>
      <w:bookmarkEnd w:id="593"/>
      <w:bookmarkEnd w:id="594"/>
      <w:bookmarkEnd w:id="595"/>
      <w:bookmarkEnd w:id="596"/>
      <w:bookmarkEnd w:id="597"/>
      <w:bookmarkEnd w:id="598"/>
    </w:p>
    <w:p w14:paraId="07A140AA" w14:textId="77777777" w:rsidR="00EE66B7" w:rsidRDefault="00ED75F6" w:rsidP="00760D4A">
      <w:pPr>
        <w:pStyle w:val="ListParagraph"/>
        <w:numPr>
          <w:ilvl w:val="1"/>
          <w:numId w:val="26"/>
        </w:numPr>
        <w:tabs>
          <w:tab w:val="left" w:pos="851"/>
        </w:tabs>
        <w:spacing w:after="0"/>
        <w:ind w:left="567" w:right="281" w:hanging="567"/>
        <w:contextualSpacing w:val="0"/>
        <w:jc w:val="both"/>
      </w:pPr>
      <w:r>
        <w:t>Suggested</w:t>
      </w:r>
      <w:r w:rsidR="00EE66B7">
        <w:t xml:space="preserve"> changes outlined in this chapter aim to improve the transparency of corporation</w:t>
      </w:r>
      <w:r>
        <w:t>s’</w:t>
      </w:r>
      <w:r w:rsidR="00EE66B7">
        <w:t xml:space="preserve"> operations for members and </w:t>
      </w:r>
      <w:r>
        <w:t xml:space="preserve">further suggest ways to </w:t>
      </w:r>
      <w:r w:rsidR="00EE66B7">
        <w:t xml:space="preserve">hold </w:t>
      </w:r>
      <w:r w:rsidR="00EE66B7" w:rsidRPr="000E05AA">
        <w:rPr>
          <w:rFonts w:cstheme="minorHAnsi"/>
        </w:rPr>
        <w:t>those</w:t>
      </w:r>
      <w:r w:rsidR="00EE66B7">
        <w:t xml:space="preserve"> in decision</w:t>
      </w:r>
      <w:r w:rsidR="0055284E">
        <w:t>-</w:t>
      </w:r>
      <w:r w:rsidR="00EE66B7">
        <w:t>making positions accountable. They are intended to strike the right balance between administrative effort and accountability. Changes regarding related party provisions target processes that we have heard are administratively burdensome and not fit-for-purpose for corporations</w:t>
      </w:r>
      <w:r>
        <w:t xml:space="preserve"> operating in remote and very-remote areas</w:t>
      </w:r>
      <w:r w:rsidR="00EE66B7">
        <w:t xml:space="preserve">. In contrast, we believe the increased reporting effort associated with the proposed remuneration and performance changes is justified as the changes are expected to benefit members and reflect modern expectations. </w:t>
      </w:r>
    </w:p>
    <w:p w14:paraId="07A140AB" w14:textId="77777777" w:rsidR="00D9452A" w:rsidRPr="00D9452A" w:rsidRDefault="00D9452A" w:rsidP="00D9452A">
      <w:pPr>
        <w:tabs>
          <w:tab w:val="left" w:pos="851"/>
        </w:tabs>
        <w:spacing w:after="0"/>
        <w:ind w:right="281"/>
        <w:jc w:val="both"/>
        <w:rPr>
          <w:sz w:val="16"/>
          <w:szCs w:val="16"/>
        </w:rPr>
      </w:pPr>
    </w:p>
    <w:p w14:paraId="07A140AC" w14:textId="77777777" w:rsidR="00EE66B7" w:rsidRPr="000E05AA" w:rsidRDefault="00EE66B7" w:rsidP="00760D4A">
      <w:pPr>
        <w:pStyle w:val="Caption"/>
        <w:spacing w:before="0" w:after="0"/>
        <w:ind w:right="281"/>
        <w:jc w:val="both"/>
      </w:pPr>
      <w:r w:rsidRPr="000E05AA">
        <w:t xml:space="preserve">Table </w:t>
      </w:r>
      <w:r w:rsidR="00B3082E">
        <w:t>5</w:t>
      </w:r>
      <w:r w:rsidR="000E05AA">
        <w:t>.1:</w:t>
      </w:r>
      <w:r w:rsidRPr="000E05AA">
        <w:t xml:space="preserve"> Sections of the CATSI</w:t>
      </w:r>
      <w:r w:rsidR="003C574C">
        <w:t> Act</w:t>
      </w:r>
      <w:r w:rsidRPr="000E05AA">
        <w:t xml:space="preserve"> explored in this chapter </w:t>
      </w:r>
    </w:p>
    <w:tbl>
      <w:tblPr>
        <w:tblStyle w:val="NIAADefaultTableStyle"/>
        <w:tblW w:w="10206" w:type="dxa"/>
        <w:tblLook w:val="0620" w:firstRow="1" w:lastRow="0" w:firstColumn="0" w:lastColumn="0" w:noHBand="1" w:noVBand="1"/>
        <w:tblDescription w:val="Table 5.1: Sections of the CATSI Act explored in this chapter "/>
      </w:tblPr>
      <w:tblGrid>
        <w:gridCol w:w="3686"/>
        <w:gridCol w:w="6520"/>
      </w:tblGrid>
      <w:tr w:rsidR="00EE66B7" w14:paraId="07A140AF" w14:textId="77777777" w:rsidTr="00D9452A">
        <w:trPr>
          <w:cnfStyle w:val="100000000000" w:firstRow="1" w:lastRow="0" w:firstColumn="0" w:lastColumn="0" w:oddVBand="0" w:evenVBand="0" w:oddHBand="0" w:evenHBand="0" w:firstRowFirstColumn="0" w:firstRowLastColumn="0" w:lastRowFirstColumn="0" w:lastRowLastColumn="0"/>
          <w:trHeight w:val="350"/>
        </w:trPr>
        <w:tc>
          <w:tcPr>
            <w:tcW w:w="3686" w:type="dxa"/>
          </w:tcPr>
          <w:p w14:paraId="07A140AD" w14:textId="77777777" w:rsidR="00EE66B7" w:rsidRPr="00D9452A" w:rsidRDefault="00EE66B7" w:rsidP="00760D4A">
            <w:pPr>
              <w:ind w:right="281"/>
              <w:jc w:val="both"/>
              <w:rPr>
                <w:color w:val="FFFFFF" w:themeColor="background1"/>
              </w:rPr>
            </w:pPr>
            <w:r w:rsidRPr="00D9452A">
              <w:rPr>
                <w:color w:val="FFFFFF" w:themeColor="background1"/>
              </w:rPr>
              <w:t>Section of CATSI</w:t>
            </w:r>
            <w:r w:rsidR="003C574C" w:rsidRPr="00D9452A">
              <w:rPr>
                <w:color w:val="FFFFFF" w:themeColor="background1"/>
              </w:rPr>
              <w:t> Act</w:t>
            </w:r>
          </w:p>
        </w:tc>
        <w:tc>
          <w:tcPr>
            <w:tcW w:w="6520" w:type="dxa"/>
          </w:tcPr>
          <w:p w14:paraId="07A140AE" w14:textId="77777777" w:rsidR="00EE66B7" w:rsidRPr="00D9452A" w:rsidRDefault="00EE66B7" w:rsidP="00760D4A">
            <w:pPr>
              <w:ind w:right="281"/>
              <w:jc w:val="both"/>
              <w:rPr>
                <w:color w:val="FFFFFF" w:themeColor="background1"/>
              </w:rPr>
            </w:pPr>
            <w:r w:rsidRPr="00D9452A">
              <w:rPr>
                <w:color w:val="FFFFFF" w:themeColor="background1"/>
              </w:rPr>
              <w:t>Discussion Area</w:t>
            </w:r>
          </w:p>
        </w:tc>
      </w:tr>
      <w:tr w:rsidR="00AE0A66" w:rsidRPr="0015537B" w14:paraId="07A140B2" w14:textId="77777777" w:rsidTr="00D9452A">
        <w:trPr>
          <w:trHeight w:val="350"/>
        </w:trPr>
        <w:tc>
          <w:tcPr>
            <w:tcW w:w="3686" w:type="dxa"/>
          </w:tcPr>
          <w:p w14:paraId="07A140B0" w14:textId="77777777" w:rsidR="00AE0A66" w:rsidRPr="00266E01" w:rsidRDefault="00AE0A66" w:rsidP="00D9452A">
            <w:pPr>
              <w:pStyle w:val="01squarebullet"/>
              <w:tabs>
                <w:tab w:val="clear" w:pos="357"/>
                <w:tab w:val="num" w:pos="8578"/>
              </w:tabs>
              <w:ind w:left="28" w:right="281" w:hanging="28"/>
              <w:jc w:val="both"/>
              <w:rPr>
                <w:sz w:val="18"/>
                <w:szCs w:val="18"/>
              </w:rPr>
            </w:pPr>
            <w:r w:rsidRPr="00266E01">
              <w:rPr>
                <w:rFonts w:asciiTheme="minorHAnsi" w:hAnsiTheme="minorHAnsi" w:cstheme="minorHAnsi"/>
                <w:sz w:val="18"/>
                <w:szCs w:val="18"/>
                <w:lang w:val="en-AU"/>
              </w:rPr>
              <w:t>Part 6-2, subsection 246-1(3), sub</w:t>
            </w:r>
            <w:r w:rsidRPr="00266E01">
              <w:rPr>
                <w:rFonts w:asciiTheme="minorHAnsi" w:hAnsiTheme="minorHAnsi" w:cstheme="minorHAnsi"/>
                <w:sz w:val="18"/>
                <w:szCs w:val="18"/>
              </w:rPr>
              <w:t>section</w:t>
            </w:r>
            <w:r w:rsidRPr="00266E01">
              <w:rPr>
                <w:rFonts w:asciiTheme="minorHAnsi" w:hAnsiTheme="minorHAnsi" w:cstheme="minorHAnsi"/>
                <w:sz w:val="18"/>
                <w:szCs w:val="18"/>
                <w:lang w:val="en-AU"/>
              </w:rPr>
              <w:t xml:space="preserve"> 246-5(4), </w:t>
            </w:r>
            <w:r w:rsidRPr="00266E01">
              <w:rPr>
                <w:rFonts w:asciiTheme="minorHAnsi" w:hAnsiTheme="minorHAnsi" w:cstheme="minorHAnsi"/>
                <w:sz w:val="18"/>
                <w:szCs w:val="18"/>
              </w:rPr>
              <w:t>section</w:t>
            </w:r>
            <w:r w:rsidRPr="00266E01">
              <w:rPr>
                <w:rFonts w:asciiTheme="minorHAnsi" w:hAnsiTheme="minorHAnsi" w:cstheme="minorHAnsi"/>
                <w:sz w:val="18"/>
                <w:szCs w:val="18"/>
                <w:lang w:val="en-AU"/>
              </w:rPr>
              <w:t xml:space="preserve"> 246-20 and Part 6-8, section 310-5</w:t>
            </w:r>
          </w:p>
        </w:tc>
        <w:tc>
          <w:tcPr>
            <w:tcW w:w="6520" w:type="dxa"/>
          </w:tcPr>
          <w:p w14:paraId="07A140B1" w14:textId="77777777" w:rsidR="00AE0A66" w:rsidRPr="00266E01" w:rsidRDefault="00AE0A66" w:rsidP="00760D4A">
            <w:pPr>
              <w:ind w:right="281"/>
              <w:jc w:val="both"/>
              <w:rPr>
                <w:szCs w:val="18"/>
              </w:rPr>
            </w:pPr>
            <w:r w:rsidRPr="00266E01">
              <w:rPr>
                <w:rFonts w:cstheme="minorHAnsi"/>
                <w:szCs w:val="18"/>
              </w:rPr>
              <w:t>Clarifying directors’ requirements and appointments</w:t>
            </w:r>
          </w:p>
        </w:tc>
      </w:tr>
      <w:tr w:rsidR="00AE0A66" w:rsidRPr="0015537B" w14:paraId="07A140B5" w14:textId="77777777" w:rsidTr="00D9452A">
        <w:trPr>
          <w:trHeight w:val="350"/>
        </w:trPr>
        <w:tc>
          <w:tcPr>
            <w:tcW w:w="3686" w:type="dxa"/>
          </w:tcPr>
          <w:p w14:paraId="07A140B3" w14:textId="77777777" w:rsidR="00AE0A66" w:rsidRPr="00266E01" w:rsidRDefault="00AE0A66" w:rsidP="00D9452A">
            <w:pPr>
              <w:ind w:right="281"/>
              <w:jc w:val="both"/>
              <w:rPr>
                <w:szCs w:val="18"/>
              </w:rPr>
            </w:pPr>
            <w:r w:rsidRPr="00266E01">
              <w:rPr>
                <w:rFonts w:cstheme="minorHAnsi"/>
                <w:szCs w:val="18"/>
              </w:rPr>
              <w:t>Part 6-6, section 287-1</w:t>
            </w:r>
            <w:r w:rsidR="00D9452A">
              <w:rPr>
                <w:rFonts w:cstheme="minorHAnsi"/>
                <w:szCs w:val="18"/>
              </w:rPr>
              <w:t xml:space="preserve"> </w:t>
            </w:r>
            <w:r w:rsidRPr="00266E01">
              <w:rPr>
                <w:rFonts w:cstheme="minorHAnsi"/>
                <w:szCs w:val="18"/>
              </w:rPr>
              <w:t>and Part 7-3, section</w:t>
            </w:r>
            <w:r w:rsidR="00D9452A">
              <w:rPr>
                <w:rFonts w:cstheme="minorHAnsi"/>
                <w:szCs w:val="18"/>
              </w:rPr>
              <w:t> </w:t>
            </w:r>
            <w:r w:rsidRPr="00266E01">
              <w:rPr>
                <w:rFonts w:cstheme="minorHAnsi"/>
                <w:szCs w:val="18"/>
              </w:rPr>
              <w:t>330-5</w:t>
            </w:r>
          </w:p>
        </w:tc>
        <w:tc>
          <w:tcPr>
            <w:tcW w:w="6520" w:type="dxa"/>
          </w:tcPr>
          <w:p w14:paraId="07A140B4" w14:textId="77777777" w:rsidR="00AE0A66" w:rsidRPr="00266E01" w:rsidRDefault="00AE0A66" w:rsidP="00760D4A">
            <w:pPr>
              <w:ind w:right="281"/>
              <w:jc w:val="both"/>
              <w:rPr>
                <w:szCs w:val="18"/>
              </w:rPr>
            </w:pPr>
            <w:r w:rsidRPr="00266E01">
              <w:rPr>
                <w:rFonts w:cstheme="minorHAnsi"/>
                <w:szCs w:val="18"/>
              </w:rPr>
              <w:t>Increasing practical application of related party provisions for small CATSI corporations</w:t>
            </w:r>
          </w:p>
        </w:tc>
      </w:tr>
      <w:tr w:rsidR="00EE66B7" w:rsidRPr="0015537B" w14:paraId="07A140B8" w14:textId="77777777" w:rsidTr="00D9452A">
        <w:trPr>
          <w:trHeight w:val="350"/>
        </w:trPr>
        <w:tc>
          <w:tcPr>
            <w:tcW w:w="3686" w:type="dxa"/>
          </w:tcPr>
          <w:p w14:paraId="07A140B6" w14:textId="77777777" w:rsidR="00EE66B7" w:rsidRPr="00266E01" w:rsidRDefault="00EE66B7" w:rsidP="000E5C72">
            <w:pPr>
              <w:ind w:right="281"/>
              <w:jc w:val="both"/>
              <w:rPr>
                <w:szCs w:val="18"/>
              </w:rPr>
            </w:pPr>
            <w:r w:rsidRPr="00266E01">
              <w:rPr>
                <w:rFonts w:cstheme="minorHAnsi"/>
                <w:szCs w:val="18"/>
              </w:rPr>
              <w:t>Part 7-3</w:t>
            </w:r>
            <w:r w:rsidR="00770895" w:rsidRPr="00266E01">
              <w:rPr>
                <w:rFonts w:cstheme="minorHAnsi"/>
                <w:szCs w:val="18"/>
              </w:rPr>
              <w:t>,</w:t>
            </w:r>
            <w:r w:rsidRPr="00266E01">
              <w:rPr>
                <w:rFonts w:cstheme="minorHAnsi"/>
                <w:szCs w:val="18"/>
              </w:rPr>
              <w:t xml:space="preserve"> section 327-1, </w:t>
            </w:r>
            <w:r w:rsidR="00770895" w:rsidRPr="00266E01">
              <w:rPr>
                <w:szCs w:val="18"/>
              </w:rPr>
              <w:t xml:space="preserve">section </w:t>
            </w:r>
            <w:r w:rsidRPr="00266E01">
              <w:rPr>
                <w:rFonts w:cstheme="minorHAnsi"/>
                <w:szCs w:val="18"/>
              </w:rPr>
              <w:t xml:space="preserve">330-5(1) and </w:t>
            </w:r>
            <w:r w:rsidR="00770895" w:rsidRPr="00266E01">
              <w:rPr>
                <w:szCs w:val="18"/>
              </w:rPr>
              <w:t xml:space="preserve">section </w:t>
            </w:r>
            <w:r w:rsidRPr="00266E01">
              <w:rPr>
                <w:rFonts w:cstheme="minorHAnsi"/>
                <w:szCs w:val="18"/>
              </w:rPr>
              <w:t>333</w:t>
            </w:r>
          </w:p>
        </w:tc>
        <w:tc>
          <w:tcPr>
            <w:tcW w:w="6520" w:type="dxa"/>
          </w:tcPr>
          <w:p w14:paraId="07A140B7" w14:textId="77777777" w:rsidR="00EE66B7" w:rsidRPr="00266E01" w:rsidRDefault="00EE66B7" w:rsidP="00760D4A">
            <w:pPr>
              <w:pStyle w:val="TableBody"/>
              <w:ind w:right="281"/>
              <w:jc w:val="both"/>
              <w:rPr>
                <w:szCs w:val="18"/>
              </w:rPr>
            </w:pPr>
            <w:r w:rsidRPr="00266E01">
              <w:rPr>
                <w:rFonts w:cstheme="minorHAnsi"/>
                <w:szCs w:val="18"/>
              </w:rPr>
              <w:t>Supporting the transparency of executive remuneration and performance</w:t>
            </w:r>
          </w:p>
        </w:tc>
      </w:tr>
      <w:tr w:rsidR="00EE66B7" w:rsidRPr="0015537B" w14:paraId="07A140BB" w14:textId="77777777" w:rsidTr="00D9452A">
        <w:trPr>
          <w:trHeight w:val="350"/>
        </w:trPr>
        <w:tc>
          <w:tcPr>
            <w:tcW w:w="3686" w:type="dxa"/>
          </w:tcPr>
          <w:p w14:paraId="07A140B9" w14:textId="77777777" w:rsidR="00EE66B7" w:rsidRPr="00266E01" w:rsidRDefault="00EE66B7" w:rsidP="00760D4A">
            <w:pPr>
              <w:pStyle w:val="01squarebullet"/>
              <w:tabs>
                <w:tab w:val="clear" w:pos="357"/>
                <w:tab w:val="num" w:pos="8578"/>
              </w:tabs>
              <w:ind w:left="28" w:right="281" w:hanging="28"/>
              <w:jc w:val="both"/>
              <w:rPr>
                <w:rFonts w:asciiTheme="minorHAnsi" w:hAnsiTheme="minorHAnsi" w:cstheme="minorHAnsi"/>
                <w:sz w:val="18"/>
                <w:szCs w:val="18"/>
                <w:lang w:val="en-AU"/>
              </w:rPr>
            </w:pPr>
            <w:r w:rsidRPr="00266E01">
              <w:rPr>
                <w:rFonts w:asciiTheme="minorHAnsi" w:hAnsiTheme="minorHAnsi" w:cstheme="minorHAnsi"/>
                <w:sz w:val="18"/>
                <w:szCs w:val="18"/>
                <w:lang w:val="en-AU"/>
              </w:rPr>
              <w:t>Part 17-1</w:t>
            </w:r>
            <w:r w:rsidR="00770895" w:rsidRPr="00266E01">
              <w:rPr>
                <w:rFonts w:asciiTheme="minorHAnsi" w:hAnsiTheme="minorHAnsi" w:cstheme="minorHAnsi"/>
                <w:sz w:val="18"/>
                <w:szCs w:val="18"/>
                <w:lang w:val="en-AU"/>
              </w:rPr>
              <w:t>,</w:t>
            </w:r>
            <w:r w:rsidRPr="00266E01">
              <w:rPr>
                <w:rFonts w:asciiTheme="minorHAnsi" w:hAnsiTheme="minorHAnsi" w:cstheme="minorHAnsi"/>
                <w:sz w:val="18"/>
                <w:szCs w:val="18"/>
                <w:lang w:val="en-AU"/>
              </w:rPr>
              <w:t xml:space="preserve"> </w:t>
            </w:r>
            <w:r w:rsidR="00770895" w:rsidRPr="00266E01">
              <w:rPr>
                <w:rFonts w:asciiTheme="minorHAnsi" w:hAnsiTheme="minorHAnsi" w:cstheme="minorHAnsi"/>
                <w:sz w:val="18"/>
                <w:szCs w:val="18"/>
                <w:lang w:val="en-AU"/>
              </w:rPr>
              <w:t>s</w:t>
            </w:r>
            <w:r w:rsidRPr="00266E01">
              <w:rPr>
                <w:rFonts w:asciiTheme="minorHAnsi" w:hAnsiTheme="minorHAnsi" w:cstheme="minorHAnsi"/>
                <w:sz w:val="18"/>
                <w:szCs w:val="18"/>
                <w:lang w:val="en-AU"/>
              </w:rPr>
              <w:t>ection 683-1</w:t>
            </w:r>
          </w:p>
        </w:tc>
        <w:tc>
          <w:tcPr>
            <w:tcW w:w="6520" w:type="dxa"/>
          </w:tcPr>
          <w:p w14:paraId="07A140BA" w14:textId="77777777" w:rsidR="00EE66B7" w:rsidRPr="00266E01" w:rsidRDefault="00EE66B7" w:rsidP="00760D4A">
            <w:pPr>
              <w:ind w:right="281"/>
              <w:jc w:val="both"/>
              <w:rPr>
                <w:rFonts w:cstheme="minorHAnsi"/>
                <w:szCs w:val="18"/>
              </w:rPr>
            </w:pPr>
            <w:r w:rsidRPr="00266E01">
              <w:rPr>
                <w:rFonts w:cstheme="minorHAnsi"/>
                <w:szCs w:val="18"/>
              </w:rPr>
              <w:t>Clarify</w:t>
            </w:r>
            <w:r w:rsidR="000E5C72">
              <w:rPr>
                <w:rFonts w:cstheme="minorHAnsi"/>
                <w:szCs w:val="18"/>
              </w:rPr>
              <w:t>ing</w:t>
            </w:r>
            <w:r w:rsidRPr="00266E01">
              <w:rPr>
                <w:rFonts w:cstheme="minorHAnsi"/>
                <w:szCs w:val="18"/>
              </w:rPr>
              <w:t xml:space="preserve"> the distinction between directors and officers</w:t>
            </w:r>
          </w:p>
        </w:tc>
      </w:tr>
    </w:tbl>
    <w:p w14:paraId="07A140BC" w14:textId="77777777" w:rsidR="000179E2" w:rsidRDefault="000179E2" w:rsidP="000179E2">
      <w:pPr>
        <w:pStyle w:val="BodyText"/>
        <w:sectPr w:rsidR="000179E2" w:rsidSect="0032209D">
          <w:pgSz w:w="11906" w:h="16838"/>
          <w:pgMar w:top="1559" w:right="851" w:bottom="1701" w:left="851" w:header="567" w:footer="57" w:gutter="0"/>
          <w:cols w:space="708"/>
          <w:docGrid w:linePitch="360"/>
        </w:sectPr>
      </w:pPr>
      <w:bookmarkStart w:id="599" w:name="_Toc43479767"/>
      <w:bookmarkStart w:id="600" w:name="_Toc44682043"/>
      <w:bookmarkStart w:id="601" w:name="_Toc44682526"/>
      <w:bookmarkStart w:id="602" w:name="_Toc44921367"/>
      <w:bookmarkStart w:id="603" w:name="_Toc44941709"/>
      <w:bookmarkStart w:id="604" w:name="_Toc45003896"/>
      <w:bookmarkStart w:id="605" w:name="_Toc45013876"/>
      <w:bookmarkStart w:id="606" w:name="_Toc45024938"/>
    </w:p>
    <w:p w14:paraId="07A140BD" w14:textId="77777777" w:rsidR="00EE66B7" w:rsidRPr="00EE66B7" w:rsidRDefault="00EE66B7" w:rsidP="00760D4A">
      <w:pPr>
        <w:pStyle w:val="Heading1"/>
        <w:numPr>
          <w:ilvl w:val="0"/>
          <w:numId w:val="26"/>
        </w:numPr>
        <w:ind w:right="281"/>
      </w:pPr>
      <w:bookmarkStart w:id="607" w:name="_Toc46827408"/>
      <w:r w:rsidRPr="00EE66B7">
        <w:t xml:space="preserve">Modernising the </w:t>
      </w:r>
      <w:bookmarkEnd w:id="599"/>
      <w:bookmarkEnd w:id="600"/>
      <w:bookmarkEnd w:id="601"/>
      <w:bookmarkEnd w:id="602"/>
      <w:bookmarkEnd w:id="603"/>
      <w:r w:rsidR="003C574C">
        <w:t>CATSI Act</w:t>
      </w:r>
      <w:bookmarkEnd w:id="604"/>
      <w:bookmarkEnd w:id="605"/>
      <w:bookmarkEnd w:id="606"/>
      <w:bookmarkEnd w:id="607"/>
    </w:p>
    <w:p w14:paraId="07A140BE"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The CATSI Act has been in place for approximately 13 years. Over this period, there have been changes to both the Indigenous and non-Indigenous</w:t>
      </w:r>
      <w:r w:rsidR="006C2D25">
        <w:t xml:space="preserve"> corporate</w:t>
      </w:r>
      <w:r w:rsidRPr="00EE66B7">
        <w:t xml:space="preserve"> sectors, including how information is managed, stored and accessed. There have also been changes to how </w:t>
      </w:r>
      <w:r w:rsidR="00E81EAC">
        <w:t>g</w:t>
      </w:r>
      <w:r w:rsidRPr="00EE66B7">
        <w:t>overnments interact with the public such as moving to more modern communication platforms, such as social media, email and phone-based messaging.</w:t>
      </w:r>
      <w:r w:rsidR="00C7278D">
        <w:t xml:space="preserve"> Similarly, the way corporations interact with their stakeholders has changed consistent with general expectations of fast</w:t>
      </w:r>
      <w:r w:rsidR="00C82A5E">
        <w:t xml:space="preserve"> and</w:t>
      </w:r>
      <w:r w:rsidR="00C7278D">
        <w:t xml:space="preserve"> effective </w:t>
      </w:r>
      <w:r w:rsidR="00C82A5E">
        <w:t>i</w:t>
      </w:r>
      <w:r w:rsidR="00C7278D">
        <w:t xml:space="preserve">nteractions. </w:t>
      </w:r>
      <w:r w:rsidRPr="00EE66B7">
        <w:t>The</w:t>
      </w:r>
      <w:r w:rsidR="00C82A5E">
        <w:t>r</w:t>
      </w:r>
      <w:r w:rsidRPr="00EE66B7">
        <w:t xml:space="preserve">e is an opportunity to modernise the CATSI Act to take account of these advancements. </w:t>
      </w:r>
    </w:p>
    <w:p w14:paraId="07A140BF" w14:textId="77777777" w:rsidR="00EE66B7" w:rsidRPr="00EE66B7" w:rsidRDefault="00EE66B7" w:rsidP="00760D4A">
      <w:pPr>
        <w:pStyle w:val="Heading2"/>
        <w:ind w:right="281"/>
      </w:pPr>
      <w:bookmarkStart w:id="608" w:name="_Toc43479770"/>
      <w:bookmarkStart w:id="609" w:name="_Toc44682044"/>
      <w:bookmarkStart w:id="610" w:name="_Toc44682527"/>
      <w:bookmarkStart w:id="611" w:name="_Toc44921368"/>
      <w:bookmarkStart w:id="612" w:name="_Toc44941710"/>
      <w:bookmarkStart w:id="613" w:name="_Toc45003897"/>
      <w:bookmarkStart w:id="614" w:name="_Toc45013877"/>
      <w:bookmarkStart w:id="615" w:name="_Toc45024939"/>
      <w:bookmarkStart w:id="616" w:name="_Toc46827409"/>
      <w:r w:rsidRPr="00EE66B7">
        <w:t>Disclosure, storage and publishing of information</w:t>
      </w:r>
      <w:bookmarkEnd w:id="608"/>
      <w:bookmarkEnd w:id="609"/>
      <w:bookmarkEnd w:id="610"/>
      <w:bookmarkEnd w:id="611"/>
      <w:bookmarkEnd w:id="612"/>
      <w:bookmarkEnd w:id="613"/>
      <w:bookmarkEnd w:id="614"/>
      <w:bookmarkEnd w:id="615"/>
      <w:bookmarkEnd w:id="616"/>
    </w:p>
    <w:p w14:paraId="07A140C0" w14:textId="77777777" w:rsidR="00EA2B64" w:rsidRDefault="00913535" w:rsidP="00760D4A">
      <w:pPr>
        <w:pStyle w:val="ListParagraph"/>
        <w:numPr>
          <w:ilvl w:val="1"/>
          <w:numId w:val="26"/>
        </w:numPr>
        <w:tabs>
          <w:tab w:val="left" w:pos="851"/>
        </w:tabs>
        <w:ind w:left="567" w:right="281" w:hanging="567"/>
        <w:contextualSpacing w:val="0"/>
        <w:jc w:val="both"/>
      </w:pPr>
      <w:bookmarkStart w:id="617" w:name="_Toc44682045"/>
      <w:bookmarkStart w:id="618" w:name="_Toc44682528"/>
      <w:bookmarkStart w:id="619" w:name="_Toc44921369"/>
      <w:bookmarkStart w:id="620" w:name="_Toc44941711"/>
      <w:r>
        <w:t>The CATSI Act includes specific information management provisions that apply to the Registrar as well as separate requirements for corporations. The CATSI Act outlines how the Registrar should manage, di</w:t>
      </w:r>
      <w:r w:rsidR="00DF64FD">
        <w:t>sclose</w:t>
      </w:r>
      <w:r>
        <w:t xml:space="preserve"> and communicate information. Similarly, it imposes certain obligations on corporations in relation to the collection</w:t>
      </w:r>
      <w:r w:rsidR="002E3159">
        <w:t xml:space="preserve">, </w:t>
      </w:r>
      <w:r>
        <w:t xml:space="preserve">storage, availability and communication of information. </w:t>
      </w:r>
    </w:p>
    <w:p w14:paraId="07A140C1" w14:textId="77777777" w:rsidR="00EE66B7" w:rsidRPr="00EE66B7" w:rsidRDefault="00EE66B7" w:rsidP="00760D4A">
      <w:pPr>
        <w:pStyle w:val="Heading3"/>
        <w:ind w:right="281"/>
      </w:pPr>
      <w:bookmarkStart w:id="621" w:name="_Toc45003898"/>
      <w:bookmarkStart w:id="622" w:name="_Toc45013878"/>
      <w:bookmarkStart w:id="623" w:name="_Toc45024940"/>
      <w:bookmarkStart w:id="624" w:name="_Toc46827410"/>
      <w:r w:rsidRPr="00EE66B7">
        <w:t>Protected information</w:t>
      </w:r>
      <w:bookmarkEnd w:id="617"/>
      <w:bookmarkEnd w:id="618"/>
      <w:bookmarkEnd w:id="619"/>
      <w:bookmarkEnd w:id="620"/>
      <w:bookmarkEnd w:id="621"/>
      <w:bookmarkEnd w:id="622"/>
      <w:bookmarkEnd w:id="623"/>
      <w:bookmarkEnd w:id="624"/>
    </w:p>
    <w:p w14:paraId="07A140C2"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Under the CATSI</w:t>
      </w:r>
      <w:r w:rsidR="003C574C">
        <w:t> Act</w:t>
      </w:r>
      <w:r w:rsidRPr="00EE66B7">
        <w:t>, the Registrar is able to disclose protected information in various circumstances.</w:t>
      </w:r>
      <w:r w:rsidRPr="00EE66B7">
        <w:rPr>
          <w:vertAlign w:val="superscript"/>
        </w:rPr>
        <w:footnoteReference w:id="52"/>
      </w:r>
      <w:r w:rsidRPr="00EE66B7">
        <w:rPr>
          <w:vertAlign w:val="superscript"/>
        </w:rPr>
        <w:t xml:space="preserve"> </w:t>
      </w:r>
      <w:r w:rsidRPr="00EE66B7">
        <w:t>Currently, the CATSI</w:t>
      </w:r>
      <w:r w:rsidR="003C574C">
        <w:t> Act</w:t>
      </w:r>
      <w:r w:rsidRPr="00EE66B7">
        <w:t xml:space="preserve"> describes the situations where disclosure is authorised as broad principles (subsection 604-25(1)), as well as providing a list of circumstances in which a disclosure is deemed to be authorised. For example, the CATSI</w:t>
      </w:r>
      <w:r w:rsidR="00E81EAC">
        <w:t> </w:t>
      </w:r>
      <w:r w:rsidRPr="00EE66B7">
        <w:t xml:space="preserve">Act allows information to be provided to </w:t>
      </w:r>
      <w:r w:rsidR="00710C2D">
        <w:t>ASIC</w:t>
      </w:r>
      <w:r w:rsidRPr="00EE66B7">
        <w:t xml:space="preserve"> for the purposes of it carrying out its functions or exercising its powers. However, there are some circumstances where a disclosure that should be regarded as authorised is not specifically identified. </w:t>
      </w:r>
      <w:r w:rsidR="00F02672">
        <w:t>Consequently</w:t>
      </w:r>
      <w:r w:rsidRPr="00EE66B7">
        <w:t xml:space="preserve">, it is proposed to amend the CATSI Regulations to prescribe who is permitted to receive protected information in more detail. </w:t>
      </w:r>
    </w:p>
    <w:p w14:paraId="07A140C3" w14:textId="77777777" w:rsidR="00EE66B7" w:rsidRPr="00EE66B7" w:rsidRDefault="00EE66B7" w:rsidP="00760D4A">
      <w:pPr>
        <w:pStyle w:val="Heading3"/>
        <w:ind w:right="281"/>
      </w:pPr>
      <w:bookmarkStart w:id="625" w:name="_Toc44682046"/>
      <w:bookmarkStart w:id="626" w:name="_Toc44682529"/>
      <w:bookmarkStart w:id="627" w:name="_Toc44921370"/>
      <w:bookmarkStart w:id="628" w:name="_Toc44941712"/>
      <w:bookmarkStart w:id="629" w:name="_Toc45003899"/>
      <w:bookmarkStart w:id="630" w:name="_Toc45013879"/>
      <w:bookmarkStart w:id="631" w:name="_Toc45024941"/>
      <w:bookmarkStart w:id="632" w:name="_Toc46827411"/>
      <w:r w:rsidRPr="00EE66B7">
        <w:t>Providing notices</w:t>
      </w:r>
      <w:bookmarkEnd w:id="625"/>
      <w:bookmarkEnd w:id="626"/>
      <w:bookmarkEnd w:id="627"/>
      <w:bookmarkEnd w:id="628"/>
      <w:bookmarkEnd w:id="629"/>
      <w:bookmarkEnd w:id="630"/>
      <w:bookmarkEnd w:id="631"/>
      <w:bookmarkEnd w:id="632"/>
    </w:p>
    <w:p w14:paraId="07A140C4" w14:textId="77777777" w:rsidR="00EE66B7" w:rsidRPr="00EE66B7" w:rsidRDefault="00913535" w:rsidP="00760D4A">
      <w:pPr>
        <w:pStyle w:val="ListParagraph"/>
        <w:numPr>
          <w:ilvl w:val="1"/>
          <w:numId w:val="26"/>
        </w:numPr>
        <w:tabs>
          <w:tab w:val="left" w:pos="851"/>
        </w:tabs>
        <w:ind w:left="567" w:right="281" w:hanging="567"/>
        <w:contextualSpacing w:val="0"/>
        <w:jc w:val="both"/>
        <w:rPr>
          <w:rFonts w:cstheme="minorHAnsi"/>
        </w:rPr>
      </w:pPr>
      <w:r>
        <w:t>T</w:t>
      </w:r>
      <w:r w:rsidR="00EE66B7" w:rsidRPr="00EE66B7">
        <w:t xml:space="preserve">he Registrar is required to publish various notices in the </w:t>
      </w:r>
      <w:r w:rsidR="00EE66B7" w:rsidRPr="00EE66B7">
        <w:rPr>
          <w:i/>
        </w:rPr>
        <w:t>Australian Government Gazette</w:t>
      </w:r>
      <w:r w:rsidR="00EE66B7" w:rsidRPr="00EE66B7">
        <w:t xml:space="preserve"> and/or in newspaper(s)</w:t>
      </w:r>
      <w:r w:rsidRPr="00913535">
        <w:t xml:space="preserve"> </w:t>
      </w:r>
      <w:r>
        <w:t>u</w:t>
      </w:r>
      <w:r w:rsidRPr="00EE66B7">
        <w:t>nder the CATSI Act</w:t>
      </w:r>
      <w:r w:rsidR="00EE66B7" w:rsidRPr="00EE66B7">
        <w:t xml:space="preserve">. </w:t>
      </w:r>
      <w:r w:rsidR="00710C2D" w:rsidRPr="00EE66B7">
        <w:t xml:space="preserve">For example, the CATSI Act requires the Registrar to give public notice of changes to reporting requirements for particular types of CATSI corporations in the </w:t>
      </w:r>
      <w:r w:rsidR="00710C2D" w:rsidRPr="00EE66B7">
        <w:rPr>
          <w:i/>
        </w:rPr>
        <w:t>Australian Government Gazette</w:t>
      </w:r>
      <w:r w:rsidR="00710C2D" w:rsidRPr="00EE66B7">
        <w:t>.</w:t>
      </w:r>
      <w:r w:rsidR="00710C2D">
        <w:t xml:space="preserve"> </w:t>
      </w:r>
      <w:r w:rsidR="00EE66B7" w:rsidRPr="00EE66B7">
        <w:t xml:space="preserve">Given modern technology, this practice is outdated and results in unnecessary costs and delays in information being provided to CATSI corporations. We are suggesting that the Registrar should be able to publish such notices on modern electronic communication platforms, including ORIC’s website, rather than in the </w:t>
      </w:r>
      <w:r w:rsidR="00EE66B7" w:rsidRPr="00EE66B7">
        <w:rPr>
          <w:i/>
        </w:rPr>
        <w:t>Australian Government Gazette</w:t>
      </w:r>
      <w:r w:rsidR="00EE66B7" w:rsidRPr="00EE66B7">
        <w:t xml:space="preserve"> and/or in newspapers.</w:t>
      </w:r>
      <w:r w:rsidR="00EE66B7" w:rsidRPr="00EE66B7">
        <w:rPr>
          <w:rFonts w:cstheme="minorHAnsi"/>
        </w:rPr>
        <w:t xml:space="preserve"> This suggestion is consistent with recommendation 27 of the Technical Review </w:t>
      </w:r>
      <w:r w:rsidR="00710C2D">
        <w:rPr>
          <w:rFonts w:cstheme="minorHAnsi"/>
        </w:rPr>
        <w:t>to</w:t>
      </w:r>
      <w:r w:rsidR="00EE66B7" w:rsidRPr="00EE66B7">
        <w:rPr>
          <w:rFonts w:cstheme="minorHAnsi"/>
        </w:rPr>
        <w:t xml:space="preserve"> </w:t>
      </w:r>
      <w:r w:rsidR="00710C2D" w:rsidRPr="00EE66B7">
        <w:rPr>
          <w:rFonts w:cstheme="minorHAnsi"/>
        </w:rPr>
        <w:t xml:space="preserve">allow the Registrar to publish information on ORIC’s website </w:t>
      </w:r>
      <w:r w:rsidR="00710C2D">
        <w:rPr>
          <w:rFonts w:cstheme="minorHAnsi"/>
        </w:rPr>
        <w:t xml:space="preserve">rather than have to </w:t>
      </w:r>
      <w:r w:rsidR="00EE66B7" w:rsidRPr="00EE66B7">
        <w:rPr>
          <w:rFonts w:cstheme="minorHAnsi"/>
        </w:rPr>
        <w:t xml:space="preserve">publish information in the </w:t>
      </w:r>
      <w:r w:rsidR="00EE66B7" w:rsidRPr="00EE66B7">
        <w:rPr>
          <w:rFonts w:cstheme="minorHAnsi"/>
          <w:i/>
        </w:rPr>
        <w:t>Australian Government Gazette</w:t>
      </w:r>
      <w:r w:rsidR="00EE66B7" w:rsidRPr="00EE66B7">
        <w:rPr>
          <w:rFonts w:cstheme="minorHAnsi"/>
        </w:rPr>
        <w:t xml:space="preserve"> and newspaper</w:t>
      </w:r>
      <w:r w:rsidR="000E5C72">
        <w:rPr>
          <w:rFonts w:cstheme="minorHAnsi"/>
        </w:rPr>
        <w:t>(s)</w:t>
      </w:r>
      <w:r w:rsidR="00EE66B7" w:rsidRPr="00EE66B7">
        <w:rPr>
          <w:rFonts w:cstheme="minorHAnsi"/>
        </w:rPr>
        <w:t>.</w:t>
      </w:r>
      <w:r w:rsidR="002C6F31" w:rsidRPr="00F2768C">
        <w:rPr>
          <w:rStyle w:val="FootnoteReference"/>
          <w:rFonts w:cstheme="minorHAnsi"/>
        </w:rPr>
        <w:footnoteReference w:id="53"/>
      </w:r>
    </w:p>
    <w:p w14:paraId="07A140C5"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We are also suggesting that the Registrar be able to use electronic means, such as email, when required to notify people or corporations directly. Currently, sections of the CATSI</w:t>
      </w:r>
      <w:r w:rsidR="003C574C">
        <w:t> Act</w:t>
      </w:r>
      <w:r w:rsidRPr="00EE66B7">
        <w:t xml:space="preserve"> require the Registrar to provide notices personally or by post which does not enable the Registrar or ORIC to take advantage of faster, less costly communication methods such as email. For example, the Registrar is required under the CATSI</w:t>
      </w:r>
      <w:r w:rsidR="003C574C">
        <w:t> Act</w:t>
      </w:r>
      <w:r w:rsidRPr="00EE66B7">
        <w:t xml:space="preserve"> to give notice to a person to produce relevant information about a corporation or to appear to answer questions about a corporation, either personally or by post. Similarly, the Registrar is required to issue a penalty notice either in person or by post.</w:t>
      </w:r>
    </w:p>
    <w:p w14:paraId="07A140C6" w14:textId="77777777" w:rsidR="00EE66B7" w:rsidRPr="00EE66B7" w:rsidRDefault="00EE66B7" w:rsidP="00760D4A">
      <w:pPr>
        <w:pStyle w:val="Heading3"/>
        <w:ind w:right="281"/>
      </w:pPr>
      <w:bookmarkStart w:id="633" w:name="_Toc44682047"/>
      <w:bookmarkStart w:id="634" w:name="_Toc44682530"/>
      <w:bookmarkStart w:id="635" w:name="_Toc44921371"/>
      <w:bookmarkStart w:id="636" w:name="_Toc44941713"/>
      <w:bookmarkStart w:id="637" w:name="_Toc45003900"/>
      <w:bookmarkStart w:id="638" w:name="_Toc45013880"/>
      <w:bookmarkStart w:id="639" w:name="_Toc45024942"/>
      <w:bookmarkStart w:id="640" w:name="_Toc46827412"/>
      <w:r w:rsidRPr="00EE66B7">
        <w:t>Information storage</w:t>
      </w:r>
      <w:bookmarkEnd w:id="633"/>
      <w:bookmarkEnd w:id="634"/>
      <w:bookmarkEnd w:id="635"/>
      <w:bookmarkEnd w:id="636"/>
      <w:bookmarkEnd w:id="637"/>
      <w:bookmarkEnd w:id="638"/>
      <w:bookmarkEnd w:id="639"/>
      <w:bookmarkEnd w:id="640"/>
    </w:p>
    <w:p w14:paraId="07A140C7"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Corporations registered under the CATSI Act are required to make information, such as the corporation’s Rule Book, available for inspection by members and officers at a nominated physical address. While some sections of the CATSI</w:t>
      </w:r>
      <w:r w:rsidR="00E81EAC">
        <w:t> </w:t>
      </w:r>
      <w:r w:rsidRPr="00EE66B7">
        <w:t>Act refer to maintaining information on computer, they do not explicitly provide for a corporation’s information to be stored on cloud servers, which is technology now commonly used by corporations, individuals and organisations to store information.</w:t>
      </w:r>
      <w:r w:rsidRPr="00EE66B7">
        <w:rPr>
          <w:vertAlign w:val="superscript"/>
        </w:rPr>
        <w:footnoteReference w:id="54"/>
      </w:r>
      <w:r w:rsidRPr="00EE66B7">
        <w:t xml:space="preserve"> </w:t>
      </w:r>
      <w:r w:rsidR="00BD5D5B">
        <w:t xml:space="preserve">It would be useful if CATSI corporations could store their information on cloud servers and to complement such a change, they would need to take reasonable steps to ensure that the information was secure and met any relevant privacy requirements. </w:t>
      </w:r>
    </w:p>
    <w:p w14:paraId="07A140C8" w14:textId="77777777" w:rsidR="00EE66B7" w:rsidRPr="00827F07" w:rsidRDefault="00EE66B7" w:rsidP="00760D4A">
      <w:pPr>
        <w:pStyle w:val="Heading2"/>
        <w:ind w:right="281"/>
      </w:pPr>
      <w:bookmarkStart w:id="641" w:name="_Toc43479771"/>
      <w:bookmarkStart w:id="642" w:name="_Toc44682048"/>
      <w:bookmarkStart w:id="643" w:name="_Toc44682531"/>
      <w:bookmarkStart w:id="644" w:name="_Toc44921372"/>
      <w:bookmarkStart w:id="645" w:name="_Toc44941714"/>
      <w:bookmarkStart w:id="646" w:name="_Toc45003901"/>
      <w:bookmarkStart w:id="647" w:name="_Toc45013881"/>
      <w:bookmarkStart w:id="648" w:name="_Toc45024943"/>
      <w:bookmarkStart w:id="649" w:name="_Toc46827413"/>
      <w:r w:rsidRPr="00827F07">
        <w:t>Sharing data for research purposes</w:t>
      </w:r>
      <w:bookmarkEnd w:id="641"/>
      <w:bookmarkEnd w:id="642"/>
      <w:bookmarkEnd w:id="643"/>
      <w:bookmarkEnd w:id="644"/>
      <w:bookmarkEnd w:id="645"/>
      <w:bookmarkEnd w:id="646"/>
      <w:bookmarkEnd w:id="647"/>
      <w:bookmarkEnd w:id="648"/>
      <w:bookmarkEnd w:id="649"/>
      <w:r w:rsidRPr="00827F07">
        <w:t xml:space="preserve"> </w:t>
      </w:r>
    </w:p>
    <w:p w14:paraId="07A140C9"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EE66B7">
        <w:rPr>
          <w:rFonts w:cstheme="minorHAnsi"/>
        </w:rPr>
        <w:t xml:space="preserve">Information collected by the Registrar in the course of performing a function or exercising a power is ‘protected </w:t>
      </w:r>
      <w:r w:rsidRPr="00D879AD">
        <w:t>information’ according to the CATSI</w:t>
      </w:r>
      <w:r w:rsidR="003C574C">
        <w:t> Act</w:t>
      </w:r>
      <w:r w:rsidRPr="00D879AD">
        <w:t>. Information is not protected if it has lawfully been made public from other sources.</w:t>
      </w:r>
    </w:p>
    <w:p w14:paraId="07A140CA"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D879AD">
        <w:t xml:space="preserve">In similar fashion, the Registrar is able to use or disclose protected information in performing a function or exercising a power. The Registrar is also able to provide information to various people such as officers of state, territory and </w:t>
      </w:r>
      <w:r w:rsidR="00F02672">
        <w:t>Commonwealth</w:t>
      </w:r>
      <w:r w:rsidRPr="00D879AD">
        <w:t xml:space="preserve"> agencies, among others. However, the Registrar is prevented from sharing protected information more broadly and is </w:t>
      </w:r>
      <w:r w:rsidR="00DF64FD">
        <w:t>required</w:t>
      </w:r>
      <w:r w:rsidRPr="00D879AD">
        <w:t xml:space="preserve"> to ‘take all reasonable measures’ to ensure protected information is not subject to unauthorised use or disclosure. </w:t>
      </w:r>
    </w:p>
    <w:p w14:paraId="07A140CB" w14:textId="77777777" w:rsidR="00EE66B7" w:rsidRPr="00EE66B7" w:rsidRDefault="00EE66B7" w:rsidP="00760D4A">
      <w:pPr>
        <w:pStyle w:val="ListParagraph"/>
        <w:numPr>
          <w:ilvl w:val="1"/>
          <w:numId w:val="26"/>
        </w:numPr>
        <w:tabs>
          <w:tab w:val="left" w:pos="851"/>
        </w:tabs>
        <w:ind w:left="567" w:right="281" w:hanging="567"/>
        <w:contextualSpacing w:val="0"/>
        <w:jc w:val="both"/>
        <w:rPr>
          <w:rFonts w:cstheme="minorHAnsi"/>
        </w:rPr>
      </w:pPr>
      <w:r w:rsidRPr="00D879AD">
        <w:t>Researchers,</w:t>
      </w:r>
      <w:r w:rsidRPr="00EE66B7">
        <w:rPr>
          <w:rFonts w:cstheme="minorHAnsi"/>
        </w:rPr>
        <w:t xml:space="preserve"> peak bodies, academics and other stakeholders are interested in the information held by the Registrar and ORIC. For example, information about the operation of CATSI corporations, including those that have been placed into special administration. As the Registrar and ORIC often receive requests to access information, it is suggested that the Registrar be able to share de-identified data and information with stakeholders such as researchers, academics and peak bodies among others.</w:t>
      </w:r>
    </w:p>
    <w:p w14:paraId="07A140CC" w14:textId="77777777" w:rsidR="00EE66B7" w:rsidRPr="00EE66B7" w:rsidRDefault="00EE66B7" w:rsidP="00760D4A">
      <w:pPr>
        <w:pStyle w:val="Heading2"/>
        <w:ind w:right="281"/>
      </w:pPr>
      <w:bookmarkStart w:id="650" w:name="_Toc43479772"/>
      <w:bookmarkStart w:id="651" w:name="_Toc44682049"/>
      <w:bookmarkStart w:id="652" w:name="_Toc44682532"/>
      <w:bookmarkStart w:id="653" w:name="_Toc44921373"/>
      <w:bookmarkStart w:id="654" w:name="_Toc44941715"/>
      <w:bookmarkStart w:id="655" w:name="_Toc45003902"/>
      <w:bookmarkStart w:id="656" w:name="_Toc45013882"/>
      <w:bookmarkStart w:id="657" w:name="_Toc45024944"/>
      <w:bookmarkStart w:id="658" w:name="_Toc46827414"/>
      <w:r w:rsidRPr="00EE66B7">
        <w:t>Contact information</w:t>
      </w:r>
      <w:bookmarkEnd w:id="650"/>
      <w:bookmarkEnd w:id="651"/>
      <w:bookmarkEnd w:id="652"/>
      <w:bookmarkEnd w:id="653"/>
      <w:bookmarkEnd w:id="654"/>
      <w:bookmarkEnd w:id="655"/>
      <w:bookmarkEnd w:id="656"/>
      <w:bookmarkEnd w:id="657"/>
      <w:bookmarkEnd w:id="658"/>
      <w:r w:rsidRPr="00EE66B7">
        <w:t xml:space="preserve"> </w:t>
      </w:r>
    </w:p>
    <w:p w14:paraId="07A140CD" w14:textId="77777777" w:rsidR="00EE66B7" w:rsidRPr="00EE66B7" w:rsidRDefault="00EE66B7" w:rsidP="00760D4A">
      <w:pPr>
        <w:pStyle w:val="ListParagraph"/>
        <w:numPr>
          <w:ilvl w:val="1"/>
          <w:numId w:val="26"/>
        </w:numPr>
        <w:tabs>
          <w:tab w:val="left" w:pos="851"/>
        </w:tabs>
        <w:ind w:left="567" w:right="281" w:hanging="567"/>
        <w:contextualSpacing w:val="0"/>
        <w:jc w:val="both"/>
        <w:rPr>
          <w:rFonts w:cstheme="minorHAnsi"/>
        </w:rPr>
      </w:pPr>
      <w:r w:rsidRPr="00EE66B7">
        <w:rPr>
          <w:rFonts w:cstheme="minorHAnsi"/>
        </w:rPr>
        <w:t xml:space="preserve">Where the CATSI Act requires the provision of contact information, it is currently limited to physical addresses. For example, when applying for the registration of a CATSI corporation, the applicant is required to provide their name and address. As noted elsewhere, it can be less costly and more effective to contact people and corporations through electronic means such as email or </w:t>
      </w:r>
      <w:r w:rsidR="000E5C72">
        <w:rPr>
          <w:rFonts w:cstheme="minorHAnsi"/>
        </w:rPr>
        <w:t>phone-based messaging</w:t>
      </w:r>
      <w:r w:rsidR="000E5C72" w:rsidRPr="00EE66B7">
        <w:rPr>
          <w:rFonts w:cstheme="minorHAnsi"/>
        </w:rPr>
        <w:t xml:space="preserve"> </w:t>
      </w:r>
      <w:r w:rsidRPr="00EE66B7">
        <w:rPr>
          <w:rFonts w:cstheme="minorHAnsi"/>
        </w:rPr>
        <w:t xml:space="preserve">rather than by post or in-person. A range of suggestions have been made as part of this review to enable communication through modern, electronic channels and to complement these proposed provisions, the Registrar and ORIC need to hold relevant contact information such as email addresses and telephone numbers. </w:t>
      </w:r>
      <w:r w:rsidR="00E81EAC">
        <w:rPr>
          <w:rFonts w:cstheme="minorHAnsi"/>
        </w:rPr>
        <w:t xml:space="preserve">Consequently, </w:t>
      </w:r>
      <w:r w:rsidRPr="00EE66B7">
        <w:rPr>
          <w:rFonts w:cstheme="minorHAnsi"/>
        </w:rPr>
        <w:t xml:space="preserve">we </w:t>
      </w:r>
      <w:r w:rsidR="00E81EAC">
        <w:rPr>
          <w:rFonts w:cstheme="minorHAnsi"/>
        </w:rPr>
        <w:t>are suggesting amendments to the</w:t>
      </w:r>
      <w:r w:rsidRPr="00EE66B7">
        <w:rPr>
          <w:rFonts w:cstheme="minorHAnsi"/>
        </w:rPr>
        <w:t xml:space="preserve"> CATSI Act to require the provision of electronic contact details for people and corporations as well as physical address information.</w:t>
      </w:r>
    </w:p>
    <w:p w14:paraId="07A140CE" w14:textId="77777777" w:rsidR="00EE66B7" w:rsidRPr="00EE66B7" w:rsidRDefault="00EE66B7" w:rsidP="00760D4A">
      <w:pPr>
        <w:pStyle w:val="ListParagraph"/>
        <w:numPr>
          <w:ilvl w:val="1"/>
          <w:numId w:val="26"/>
        </w:numPr>
        <w:tabs>
          <w:tab w:val="left" w:pos="851"/>
        </w:tabs>
        <w:ind w:left="567" w:right="281" w:hanging="567"/>
        <w:contextualSpacing w:val="0"/>
        <w:jc w:val="both"/>
        <w:rPr>
          <w:rFonts w:cstheme="minorHAnsi"/>
        </w:rPr>
      </w:pPr>
      <w:r w:rsidRPr="00EE66B7">
        <w:rPr>
          <w:rFonts w:cstheme="minorHAnsi"/>
        </w:rPr>
        <w:t xml:space="preserve">CATSI corporations are required to lodge a notice with the Registrar which includes the contact details for a director within 28 days after he or she is appointed, and to subsequently notify the Registrar of any change in the director’s personal details. There may be instances where a person is acting as a director for more than one CATSI corporation and in the event that one corporation notifies the Registrar of a change to that person’s personal details, it would be useful if the Registrar could also update the change for the other corporations. </w:t>
      </w:r>
      <w:bookmarkStart w:id="659" w:name="_Toc43479773"/>
      <w:r w:rsidRPr="00EE66B7">
        <w:rPr>
          <w:rFonts w:cstheme="minorHAnsi"/>
        </w:rPr>
        <w:t>Therefore, we are suggesting the CATSI</w:t>
      </w:r>
      <w:r w:rsidR="009A109B">
        <w:rPr>
          <w:rFonts w:cstheme="minorHAnsi"/>
        </w:rPr>
        <w:t> </w:t>
      </w:r>
      <w:r w:rsidRPr="00EE66B7">
        <w:rPr>
          <w:rFonts w:cstheme="minorHAnsi"/>
        </w:rPr>
        <w:t xml:space="preserve">Act </w:t>
      </w:r>
      <w:r w:rsidR="00DF64FD">
        <w:rPr>
          <w:rFonts w:cstheme="minorHAnsi"/>
        </w:rPr>
        <w:t xml:space="preserve">be amended </w:t>
      </w:r>
      <w:r w:rsidRPr="00EE66B7">
        <w:rPr>
          <w:rFonts w:cstheme="minorHAnsi"/>
        </w:rPr>
        <w:t>to enable the Registrar to update the personal details of a director when he or she is aware that they are incorrect or out-of-date.</w:t>
      </w:r>
    </w:p>
    <w:p w14:paraId="07A140CF" w14:textId="77777777" w:rsidR="00EE66B7" w:rsidRPr="00EE66B7" w:rsidRDefault="00EE66B7" w:rsidP="00760D4A">
      <w:pPr>
        <w:pStyle w:val="Heading2"/>
        <w:ind w:right="281"/>
      </w:pPr>
      <w:bookmarkStart w:id="660" w:name="_Toc44682050"/>
      <w:bookmarkStart w:id="661" w:name="_Toc44682533"/>
      <w:bookmarkStart w:id="662" w:name="_Toc44921374"/>
      <w:bookmarkStart w:id="663" w:name="_Toc44941716"/>
      <w:bookmarkStart w:id="664" w:name="_Toc45003903"/>
      <w:bookmarkStart w:id="665" w:name="_Toc45013883"/>
      <w:bookmarkStart w:id="666" w:name="_Toc45024945"/>
      <w:bookmarkStart w:id="667" w:name="_Toc46827415"/>
      <w:r w:rsidRPr="00EE66B7">
        <w:t>Consistent approach in relation to false and/or misleading information</w:t>
      </w:r>
      <w:bookmarkEnd w:id="659"/>
      <w:bookmarkEnd w:id="660"/>
      <w:bookmarkEnd w:id="661"/>
      <w:bookmarkEnd w:id="662"/>
      <w:bookmarkEnd w:id="663"/>
      <w:bookmarkEnd w:id="664"/>
      <w:bookmarkEnd w:id="665"/>
      <w:bookmarkEnd w:id="666"/>
      <w:bookmarkEnd w:id="667"/>
    </w:p>
    <w:p w14:paraId="07A140D0" w14:textId="77777777" w:rsidR="00EE66B7" w:rsidRPr="00D879AD" w:rsidRDefault="00EE66B7" w:rsidP="00760D4A">
      <w:pPr>
        <w:pStyle w:val="ListParagraph"/>
        <w:numPr>
          <w:ilvl w:val="1"/>
          <w:numId w:val="26"/>
        </w:numPr>
        <w:tabs>
          <w:tab w:val="left" w:pos="851"/>
        </w:tabs>
        <w:ind w:left="567" w:right="281" w:hanging="567"/>
        <w:contextualSpacing w:val="0"/>
        <w:jc w:val="both"/>
        <w:rPr>
          <w:rFonts w:cstheme="minorHAnsi"/>
        </w:rPr>
      </w:pPr>
      <w:r w:rsidRPr="00EE66B7">
        <w:t xml:space="preserve">The CATSI Act makes it an offence for false and/or misleading information about a corporation’s affairs to be made available to members and other key stakeholders, or to be included in documents required by or for the </w:t>
      </w:r>
      <w:r w:rsidRPr="00D879AD">
        <w:rPr>
          <w:rFonts w:cstheme="minorHAnsi"/>
        </w:rPr>
        <w:t xml:space="preserve">purpose of the Act, or lodged with or submitted to the Registrar, without having taken reasonable steps to avoid this situation. These provisions are similar to those contained in the Corporations Act which were amended in 2014 to outline what ‘reasonable steps’ means in this context. </w:t>
      </w:r>
      <w:r w:rsidR="003C46DB">
        <w:rPr>
          <w:rFonts w:cstheme="minorHAnsi"/>
        </w:rPr>
        <w:t xml:space="preserve">There would be merit in </w:t>
      </w:r>
      <w:r w:rsidRPr="00D879AD">
        <w:rPr>
          <w:rFonts w:cstheme="minorHAnsi"/>
        </w:rPr>
        <w:t>includ</w:t>
      </w:r>
      <w:r w:rsidR="003C46DB">
        <w:rPr>
          <w:rFonts w:cstheme="minorHAnsi"/>
        </w:rPr>
        <w:t>ing</w:t>
      </w:r>
      <w:r w:rsidRPr="00D879AD">
        <w:rPr>
          <w:rFonts w:cstheme="minorHAnsi"/>
        </w:rPr>
        <w:t xml:space="preserve"> a similar explanation of ‘reasonable steps’ in the CATSI Act</w:t>
      </w:r>
      <w:r w:rsidR="00DF64FD">
        <w:rPr>
          <w:rFonts w:cstheme="minorHAnsi"/>
        </w:rPr>
        <w:t xml:space="preserve"> in order to maintain alignment with the Corporations Act</w:t>
      </w:r>
      <w:r w:rsidRPr="00D879AD">
        <w:rPr>
          <w:rFonts w:cstheme="minorHAnsi"/>
        </w:rPr>
        <w:t>.</w:t>
      </w:r>
    </w:p>
    <w:p w14:paraId="07A140D1" w14:textId="77777777" w:rsidR="00EE66B7" w:rsidRPr="00EE66B7" w:rsidRDefault="00EE66B7" w:rsidP="00760D4A">
      <w:pPr>
        <w:pStyle w:val="ListParagraph"/>
        <w:numPr>
          <w:ilvl w:val="1"/>
          <w:numId w:val="26"/>
        </w:numPr>
        <w:tabs>
          <w:tab w:val="left" w:pos="851"/>
        </w:tabs>
        <w:spacing w:after="0"/>
        <w:ind w:left="567" w:right="281" w:hanging="567"/>
        <w:contextualSpacing w:val="0"/>
        <w:jc w:val="both"/>
      </w:pPr>
      <w:r w:rsidRPr="00D879AD">
        <w:rPr>
          <w:rFonts w:cstheme="minorHAnsi"/>
        </w:rPr>
        <w:t xml:space="preserve">As outlined in Table </w:t>
      </w:r>
      <w:r w:rsidR="00D879AD">
        <w:rPr>
          <w:rFonts w:cstheme="minorHAnsi"/>
        </w:rPr>
        <w:t>6.1</w:t>
      </w:r>
      <w:r w:rsidRPr="00D879AD">
        <w:rPr>
          <w:rFonts w:cstheme="minorHAnsi"/>
        </w:rPr>
        <w:t>, the CATSI Act creates offences for the making of false and/or misleading statements. While the</w:t>
      </w:r>
      <w:r w:rsidRPr="00EE66B7">
        <w:t xml:space="preserve"> nature of the offence outlined in each subsection is substantially the same, the penalties imposed differ. We </w:t>
      </w:r>
      <w:r w:rsidR="00E81EAC">
        <w:t>consider that there would be value in aligning the</w:t>
      </w:r>
      <w:r w:rsidRPr="00EE66B7">
        <w:t xml:space="preserve"> penalties for these offences.</w:t>
      </w:r>
    </w:p>
    <w:p w14:paraId="07A140D2" w14:textId="77777777" w:rsidR="004D341C" w:rsidRPr="004D341C" w:rsidRDefault="004D341C" w:rsidP="00760D4A">
      <w:pPr>
        <w:tabs>
          <w:tab w:val="left" w:pos="851"/>
        </w:tabs>
        <w:spacing w:after="0"/>
        <w:ind w:right="281"/>
        <w:jc w:val="both"/>
        <w:rPr>
          <w:sz w:val="16"/>
          <w:szCs w:val="16"/>
        </w:rPr>
      </w:pPr>
    </w:p>
    <w:p w14:paraId="07A140D3" w14:textId="77777777" w:rsidR="00EE66B7" w:rsidRPr="00EE66B7" w:rsidRDefault="00EE66B7" w:rsidP="00760D4A">
      <w:pPr>
        <w:keepNext/>
        <w:tabs>
          <w:tab w:val="left" w:pos="851"/>
          <w:tab w:val="left" w:pos="1017"/>
        </w:tabs>
        <w:spacing w:after="0"/>
        <w:ind w:left="851" w:right="281" w:hanging="851"/>
        <w:jc w:val="both"/>
        <w:rPr>
          <w:rFonts w:asciiTheme="majorHAnsi" w:hAnsiTheme="majorHAnsi"/>
          <w:b/>
          <w:iCs/>
          <w:color w:val="00948D" w:themeColor="accent3"/>
          <w:szCs w:val="18"/>
        </w:rPr>
      </w:pPr>
      <w:r w:rsidRPr="00EE66B7">
        <w:rPr>
          <w:rFonts w:asciiTheme="majorHAnsi" w:hAnsiTheme="majorHAnsi"/>
          <w:b/>
          <w:iCs/>
          <w:color w:val="00948D" w:themeColor="accent3"/>
          <w:szCs w:val="18"/>
        </w:rPr>
        <w:t xml:space="preserve">Table </w:t>
      </w:r>
      <w:r w:rsidR="00B3082E">
        <w:rPr>
          <w:rFonts w:asciiTheme="majorHAnsi" w:hAnsiTheme="majorHAnsi"/>
          <w:b/>
          <w:iCs/>
          <w:color w:val="00948D" w:themeColor="accent3"/>
          <w:szCs w:val="18"/>
        </w:rPr>
        <w:t>6</w:t>
      </w:r>
      <w:r w:rsidR="00D879AD">
        <w:rPr>
          <w:rFonts w:asciiTheme="majorHAnsi" w:hAnsiTheme="majorHAnsi"/>
          <w:b/>
          <w:iCs/>
          <w:color w:val="00948D" w:themeColor="accent3"/>
          <w:szCs w:val="18"/>
        </w:rPr>
        <w:t>.1</w:t>
      </w:r>
      <w:r w:rsidRPr="00EE66B7">
        <w:rPr>
          <w:rFonts w:asciiTheme="majorHAnsi" w:hAnsiTheme="majorHAnsi"/>
          <w:b/>
          <w:iCs/>
          <w:color w:val="00948D" w:themeColor="accent3"/>
          <w:szCs w:val="18"/>
        </w:rPr>
        <w:t>: Provisions relating to the making of false and/or misleading statements</w:t>
      </w:r>
    </w:p>
    <w:tbl>
      <w:tblPr>
        <w:tblStyle w:val="NIAATableStyle21"/>
        <w:tblW w:w="0" w:type="auto"/>
        <w:tblLook w:val="04A0" w:firstRow="1" w:lastRow="0" w:firstColumn="1" w:lastColumn="0" w:noHBand="0" w:noVBand="1"/>
        <w:tblDescription w:val="Table 6.1: Provisions relating to the making of false and/or misleading statements"/>
      </w:tblPr>
      <w:tblGrid>
        <w:gridCol w:w="1800"/>
        <w:gridCol w:w="5528"/>
        <w:gridCol w:w="2771"/>
      </w:tblGrid>
      <w:tr w:rsidR="00EE66B7" w:rsidRPr="00EE66B7" w14:paraId="07A140D7" w14:textId="77777777" w:rsidTr="008442C0">
        <w:trPr>
          <w:cnfStyle w:val="100000000000" w:firstRow="1" w:lastRow="0" w:firstColumn="0" w:lastColumn="0" w:oddVBand="0" w:evenVBand="0" w:oddHBand="0" w:evenHBand="0" w:firstRowFirstColumn="0" w:firstRowLastColumn="0" w:lastRowFirstColumn="0" w:lastRowLastColumn="0"/>
          <w:tblHeader/>
        </w:trPr>
        <w:tc>
          <w:tcPr>
            <w:tcW w:w="1555" w:type="dxa"/>
          </w:tcPr>
          <w:p w14:paraId="07A140D4" w14:textId="77777777" w:rsidR="00EE66B7" w:rsidRPr="00EE66B7" w:rsidRDefault="00EE66B7" w:rsidP="00760D4A">
            <w:pPr>
              <w:spacing w:after="0" w:line="240" w:lineRule="auto"/>
              <w:ind w:right="281"/>
              <w:jc w:val="both"/>
              <w:rPr>
                <w:color w:val="FFFFFF" w:themeColor="background1"/>
                <w:sz w:val="20"/>
              </w:rPr>
            </w:pPr>
            <w:r w:rsidRPr="00EE66B7">
              <w:rPr>
                <w:color w:val="FFFFFF" w:themeColor="background1"/>
              </w:rPr>
              <w:t>Subsection</w:t>
            </w:r>
          </w:p>
        </w:tc>
        <w:tc>
          <w:tcPr>
            <w:tcW w:w="5528" w:type="dxa"/>
          </w:tcPr>
          <w:p w14:paraId="07A140D5" w14:textId="77777777" w:rsidR="00EE66B7" w:rsidRPr="00EE66B7" w:rsidRDefault="00EE66B7" w:rsidP="00760D4A">
            <w:pPr>
              <w:spacing w:after="0" w:line="240" w:lineRule="auto"/>
              <w:ind w:right="281"/>
              <w:jc w:val="both"/>
              <w:rPr>
                <w:sz w:val="20"/>
              </w:rPr>
            </w:pPr>
            <w:r w:rsidRPr="00EE66B7">
              <w:rPr>
                <w:color w:val="FFFFFF" w:themeColor="background1"/>
              </w:rPr>
              <w:t>Offence</w:t>
            </w:r>
          </w:p>
        </w:tc>
        <w:tc>
          <w:tcPr>
            <w:tcW w:w="2771" w:type="dxa"/>
          </w:tcPr>
          <w:p w14:paraId="07A140D6" w14:textId="77777777" w:rsidR="00EE66B7" w:rsidRPr="00EE66B7" w:rsidRDefault="00EE66B7" w:rsidP="00760D4A">
            <w:pPr>
              <w:spacing w:after="0" w:line="240" w:lineRule="auto"/>
              <w:ind w:right="281"/>
              <w:jc w:val="both"/>
              <w:rPr>
                <w:color w:val="FFFFFF" w:themeColor="background1"/>
                <w:sz w:val="20"/>
              </w:rPr>
            </w:pPr>
            <w:r w:rsidRPr="00EE66B7">
              <w:rPr>
                <w:color w:val="FFFFFF" w:themeColor="background1"/>
              </w:rPr>
              <w:t>Penalty</w:t>
            </w:r>
          </w:p>
        </w:tc>
      </w:tr>
      <w:tr w:rsidR="00EE66B7" w:rsidRPr="00EE66B7" w14:paraId="07A140DE" w14:textId="77777777" w:rsidTr="008442C0">
        <w:trPr>
          <w:cnfStyle w:val="100000000000" w:firstRow="1" w:lastRow="0" w:firstColumn="0" w:lastColumn="0" w:oddVBand="0" w:evenVBand="0" w:oddHBand="0" w:evenHBand="0" w:firstRowFirstColumn="0" w:firstRowLastColumn="0" w:lastRowFirstColumn="0" w:lastRowLastColumn="0"/>
          <w:tblHeader/>
        </w:trPr>
        <w:tc>
          <w:tcPr>
            <w:tcW w:w="1555" w:type="dxa"/>
          </w:tcPr>
          <w:p w14:paraId="07A140D8" w14:textId="77777777" w:rsidR="00EE66B7" w:rsidRPr="00EE66B7" w:rsidRDefault="00EE66B7" w:rsidP="00760D4A">
            <w:pPr>
              <w:ind w:right="281"/>
              <w:jc w:val="both"/>
            </w:pPr>
            <w:r w:rsidRPr="00EE66B7">
              <w:t>561-1(4)</w:t>
            </w:r>
          </w:p>
        </w:tc>
        <w:tc>
          <w:tcPr>
            <w:tcW w:w="5528" w:type="dxa"/>
          </w:tcPr>
          <w:p w14:paraId="07A140D9" w14:textId="77777777" w:rsidR="00EE66B7" w:rsidRPr="00EE66B7" w:rsidRDefault="00EE66B7" w:rsidP="00760D4A">
            <w:pPr>
              <w:ind w:right="281"/>
              <w:jc w:val="both"/>
            </w:pPr>
            <w:r w:rsidRPr="00EE66B7">
              <w:t xml:space="preserve">A person commits an offence if the person, in a document required by the </w:t>
            </w:r>
            <w:r w:rsidR="003C574C">
              <w:t>CATSI Act</w:t>
            </w:r>
            <w:r w:rsidRPr="00EE66B7">
              <w:t xml:space="preserve"> or lodged with the Registrar: </w:t>
            </w:r>
          </w:p>
          <w:p w14:paraId="07A140DA" w14:textId="77777777" w:rsidR="00EE66B7" w:rsidRPr="00EE66B7" w:rsidRDefault="00EE66B7" w:rsidP="00760D4A">
            <w:pPr>
              <w:numPr>
                <w:ilvl w:val="0"/>
                <w:numId w:val="20"/>
              </w:numPr>
              <w:ind w:right="281"/>
              <w:jc w:val="both"/>
            </w:pPr>
            <w:r w:rsidRPr="00EE66B7">
              <w:t xml:space="preserve">makes or authorises statements that are materially false or misleading, or </w:t>
            </w:r>
          </w:p>
          <w:p w14:paraId="07A140DB" w14:textId="77777777" w:rsidR="00EE66B7" w:rsidRPr="00EE66B7" w:rsidRDefault="00EE66B7" w:rsidP="00760D4A">
            <w:pPr>
              <w:numPr>
                <w:ilvl w:val="0"/>
                <w:numId w:val="20"/>
              </w:numPr>
              <w:ind w:right="281"/>
              <w:jc w:val="both"/>
            </w:pPr>
            <w:r w:rsidRPr="00EE66B7">
              <w:t>omits or authorises the omission of information from statements, without which the document is materially misleading,</w:t>
            </w:r>
          </w:p>
          <w:p w14:paraId="07A140DC" w14:textId="77777777" w:rsidR="00EE66B7" w:rsidRPr="00EE66B7" w:rsidRDefault="00EE66B7" w:rsidP="00760D4A">
            <w:pPr>
              <w:ind w:right="281"/>
              <w:jc w:val="both"/>
            </w:pPr>
            <w:r w:rsidRPr="00EE66B7">
              <w:t>without taking reasonable steps to ensure that the statement was not false or misleading, or the omission would not cause the document to be misleading.</w:t>
            </w:r>
          </w:p>
        </w:tc>
        <w:tc>
          <w:tcPr>
            <w:tcW w:w="2771" w:type="dxa"/>
          </w:tcPr>
          <w:p w14:paraId="07A140DD" w14:textId="77777777" w:rsidR="00EE66B7" w:rsidRPr="00EE66B7" w:rsidRDefault="00EE66B7" w:rsidP="000E5C72">
            <w:pPr>
              <w:ind w:right="281"/>
              <w:jc w:val="both"/>
            </w:pPr>
            <w:r w:rsidRPr="00EE66B7">
              <w:t>200 penalty units or imprisonment for five</w:t>
            </w:r>
            <w:r w:rsidR="000E5C72">
              <w:t> </w:t>
            </w:r>
            <w:r w:rsidRPr="00EE66B7">
              <w:t>years, or both</w:t>
            </w:r>
          </w:p>
        </w:tc>
      </w:tr>
      <w:tr w:rsidR="00EE66B7" w:rsidRPr="00EE66B7" w14:paraId="07A140E2" w14:textId="77777777" w:rsidTr="008442C0">
        <w:trPr>
          <w:cnfStyle w:val="100000000000" w:firstRow="1" w:lastRow="0" w:firstColumn="0" w:lastColumn="0" w:oddVBand="0" w:evenVBand="0" w:oddHBand="0" w:evenHBand="0" w:firstRowFirstColumn="0" w:firstRowLastColumn="0" w:lastRowFirstColumn="0" w:lastRowLastColumn="0"/>
          <w:tblHeader/>
        </w:trPr>
        <w:tc>
          <w:tcPr>
            <w:tcW w:w="1555" w:type="dxa"/>
          </w:tcPr>
          <w:p w14:paraId="07A140DF" w14:textId="77777777" w:rsidR="00EE66B7" w:rsidRPr="00EE66B7" w:rsidRDefault="00EE66B7" w:rsidP="00760D4A">
            <w:pPr>
              <w:ind w:right="281"/>
              <w:jc w:val="both"/>
            </w:pPr>
            <w:r w:rsidRPr="00EE66B7">
              <w:t>561-5(2)</w:t>
            </w:r>
          </w:p>
        </w:tc>
        <w:tc>
          <w:tcPr>
            <w:tcW w:w="5528" w:type="dxa"/>
          </w:tcPr>
          <w:p w14:paraId="07A140E0" w14:textId="77777777" w:rsidR="00EE66B7" w:rsidRPr="00EE66B7" w:rsidRDefault="00EE66B7" w:rsidP="00760D4A">
            <w:pPr>
              <w:ind w:right="281"/>
              <w:jc w:val="both"/>
            </w:pPr>
            <w:r w:rsidRPr="00EE66B7">
              <w:t>An officer or employee of a CATSI corporation commits an offence if he or she provides or authorises the provision of materially false or misleading information to a director, auditor or member of the corporation without taking reasonable steps to ensure that the material was not materially false or misleading, or the omission would not render the information materially misleading.</w:t>
            </w:r>
          </w:p>
        </w:tc>
        <w:tc>
          <w:tcPr>
            <w:tcW w:w="2771" w:type="dxa"/>
          </w:tcPr>
          <w:p w14:paraId="07A140E1" w14:textId="77777777" w:rsidR="00EE66B7" w:rsidRPr="00EE66B7" w:rsidRDefault="00EE66B7" w:rsidP="000E5C72">
            <w:pPr>
              <w:ind w:right="281"/>
              <w:jc w:val="both"/>
            </w:pPr>
            <w:r w:rsidRPr="00EE66B7">
              <w:t>100 penalty units or imprisonment for two</w:t>
            </w:r>
            <w:r w:rsidR="000E5C72">
              <w:t> </w:t>
            </w:r>
            <w:r w:rsidRPr="00EE66B7">
              <w:t>years, or both</w:t>
            </w:r>
          </w:p>
        </w:tc>
      </w:tr>
    </w:tbl>
    <w:p w14:paraId="07A140E3" w14:textId="77777777" w:rsidR="007008D1" w:rsidRPr="00EE66B7" w:rsidRDefault="007008D1" w:rsidP="007008D1">
      <w:pPr>
        <w:spacing w:line="276" w:lineRule="auto"/>
        <w:ind w:left="567" w:right="281" w:hanging="567"/>
        <w:jc w:val="both"/>
        <w:rPr>
          <w:rFonts w:eastAsia="Times New Roman" w:cstheme="minorHAnsi"/>
          <w:color w:val="auto"/>
          <w:sz w:val="16"/>
          <w:szCs w:val="16"/>
        </w:rPr>
      </w:pPr>
      <w:bookmarkStart w:id="668" w:name="_Toc43479774"/>
      <w:bookmarkStart w:id="669" w:name="_Toc44682051"/>
      <w:bookmarkStart w:id="670" w:name="_Toc44682534"/>
      <w:bookmarkStart w:id="671" w:name="_Toc44921375"/>
      <w:bookmarkStart w:id="672" w:name="_Toc44941717"/>
      <w:bookmarkStart w:id="673" w:name="_Toc45003904"/>
      <w:bookmarkStart w:id="674" w:name="_Toc45013884"/>
      <w:bookmarkStart w:id="675" w:name="_Toc45024946"/>
      <w:r w:rsidRPr="00797AAC">
        <w:rPr>
          <w:rFonts w:eastAsia="Times New Roman" w:cstheme="minorHAnsi"/>
          <w:color w:val="auto"/>
          <w:sz w:val="16"/>
          <w:szCs w:val="16"/>
        </w:rPr>
        <w:t xml:space="preserve">Source: </w:t>
      </w:r>
      <w:r>
        <w:rPr>
          <w:rFonts w:eastAsia="Times New Roman" w:cstheme="minorHAnsi"/>
          <w:color w:val="auto"/>
          <w:sz w:val="16"/>
          <w:szCs w:val="16"/>
        </w:rPr>
        <w:tab/>
        <w:t>CATSI Act</w:t>
      </w:r>
      <w:r w:rsidRPr="00797AAC">
        <w:rPr>
          <w:rFonts w:eastAsia="Times New Roman" w:cstheme="minorHAnsi"/>
          <w:color w:val="auto"/>
          <w:sz w:val="16"/>
          <w:szCs w:val="16"/>
        </w:rPr>
        <w:t>.</w:t>
      </w:r>
    </w:p>
    <w:p w14:paraId="07A140E4" w14:textId="77777777" w:rsidR="00EE66B7" w:rsidRPr="00EE66B7" w:rsidRDefault="00EE66B7" w:rsidP="00760D4A">
      <w:pPr>
        <w:pStyle w:val="Heading2"/>
        <w:ind w:right="281"/>
      </w:pPr>
      <w:bookmarkStart w:id="676" w:name="_Toc46827416"/>
      <w:r w:rsidRPr="00EE66B7">
        <w:t xml:space="preserve">Whistleblower </w:t>
      </w:r>
      <w:r w:rsidR="00827D51">
        <w:t>p</w:t>
      </w:r>
      <w:r w:rsidRPr="00EE66B7">
        <w:t>rotection</w:t>
      </w:r>
      <w:bookmarkEnd w:id="668"/>
      <w:bookmarkEnd w:id="669"/>
      <w:bookmarkEnd w:id="670"/>
      <w:bookmarkEnd w:id="671"/>
      <w:bookmarkEnd w:id="672"/>
      <w:bookmarkEnd w:id="673"/>
      <w:bookmarkEnd w:id="674"/>
      <w:bookmarkEnd w:id="675"/>
      <w:bookmarkEnd w:id="676"/>
    </w:p>
    <w:p w14:paraId="07A140E5" w14:textId="77777777" w:rsidR="00EE66B7" w:rsidRPr="00D879AD" w:rsidRDefault="00EE66B7" w:rsidP="00760D4A">
      <w:pPr>
        <w:pStyle w:val="ListParagraph"/>
        <w:numPr>
          <w:ilvl w:val="1"/>
          <w:numId w:val="26"/>
        </w:numPr>
        <w:tabs>
          <w:tab w:val="left" w:pos="851"/>
        </w:tabs>
        <w:ind w:left="567" w:right="281" w:hanging="567"/>
        <w:contextualSpacing w:val="0"/>
        <w:jc w:val="both"/>
        <w:rPr>
          <w:rFonts w:cstheme="minorHAnsi"/>
        </w:rPr>
      </w:pPr>
      <w:r w:rsidRPr="00D879AD">
        <w:rPr>
          <w:rFonts w:cstheme="minorHAnsi"/>
        </w:rPr>
        <w:t xml:space="preserve">Similar to other legislation such as the Corporations Act, the CATSI Act provides protection to whistleblowers who make disclosures to certain people when they have reasonable grounds to suspect that a corporation, or an officer or employee of a corporation has breached a provision of the CATSI Act. As a result of amendments to the Corporations Act to expand </w:t>
      </w:r>
      <w:r w:rsidR="006475BD">
        <w:rPr>
          <w:rFonts w:cstheme="minorHAnsi"/>
        </w:rPr>
        <w:t xml:space="preserve">the </w:t>
      </w:r>
      <w:r w:rsidRPr="00D879AD">
        <w:rPr>
          <w:rFonts w:cstheme="minorHAnsi"/>
        </w:rPr>
        <w:t xml:space="preserve">whistleblower provisions in 2019, the CATSI Act provisions now seem </w:t>
      </w:r>
      <w:r w:rsidR="00DF64FD">
        <w:rPr>
          <w:rFonts w:cstheme="minorHAnsi"/>
        </w:rPr>
        <w:t xml:space="preserve">comparatively </w:t>
      </w:r>
      <w:r w:rsidRPr="00D879AD">
        <w:rPr>
          <w:rFonts w:cstheme="minorHAnsi"/>
        </w:rPr>
        <w:t>narrow. Consequently, it was a recommendation of the Technical Review that the CA</w:t>
      </w:r>
      <w:r w:rsidR="009A109B" w:rsidRPr="00D879AD">
        <w:rPr>
          <w:rFonts w:cstheme="minorHAnsi"/>
        </w:rPr>
        <w:t>T</w:t>
      </w:r>
      <w:r w:rsidRPr="00D879AD">
        <w:rPr>
          <w:rFonts w:cstheme="minorHAnsi"/>
        </w:rPr>
        <w:t xml:space="preserve">SI Act </w:t>
      </w:r>
      <w:r w:rsidRPr="00EE66B7">
        <w:rPr>
          <w:rFonts w:cstheme="minorHAnsi"/>
        </w:rPr>
        <w:t>adopt the whistleblower amendments then in the pipeline for the Corporations Act (</w:t>
      </w:r>
      <w:r w:rsidR="00027236">
        <w:rPr>
          <w:rFonts w:cstheme="minorHAnsi"/>
        </w:rPr>
        <w:t>R</w:t>
      </w:r>
      <w:r w:rsidRPr="00EE66B7">
        <w:rPr>
          <w:rFonts w:cstheme="minorHAnsi"/>
        </w:rPr>
        <w:t>ecommendation 69).</w:t>
      </w:r>
      <w:r w:rsidR="002C6F31" w:rsidRPr="00F2768C">
        <w:rPr>
          <w:rStyle w:val="FootnoteReference"/>
          <w:rFonts w:cstheme="minorHAnsi"/>
        </w:rPr>
        <w:footnoteReference w:id="55"/>
      </w:r>
      <w:r w:rsidRPr="00EE66B7">
        <w:rPr>
          <w:rFonts w:cstheme="minorHAnsi"/>
        </w:rPr>
        <w:t xml:space="preserve"> </w:t>
      </w:r>
      <w:r w:rsidRPr="00D879AD">
        <w:rPr>
          <w:rFonts w:cstheme="minorHAnsi"/>
        </w:rPr>
        <w:t xml:space="preserve">We are </w:t>
      </w:r>
      <w:r w:rsidR="006475BD">
        <w:rPr>
          <w:rFonts w:cstheme="minorHAnsi"/>
        </w:rPr>
        <w:t>suggesting</w:t>
      </w:r>
      <w:r w:rsidRPr="00D879AD">
        <w:rPr>
          <w:rFonts w:cstheme="minorHAnsi"/>
        </w:rPr>
        <w:t xml:space="preserve"> expand</w:t>
      </w:r>
      <w:r w:rsidR="006475BD">
        <w:rPr>
          <w:rFonts w:cstheme="minorHAnsi"/>
        </w:rPr>
        <w:t>ing</w:t>
      </w:r>
      <w:r w:rsidRPr="00D879AD">
        <w:rPr>
          <w:rFonts w:cstheme="minorHAnsi"/>
        </w:rPr>
        <w:t xml:space="preserve"> the protection provisions for whistleblowers under the CATSI Act </w:t>
      </w:r>
      <w:r w:rsidR="00DF64FD">
        <w:rPr>
          <w:rFonts w:cstheme="minorHAnsi"/>
        </w:rPr>
        <w:t xml:space="preserve">in line </w:t>
      </w:r>
      <w:r w:rsidRPr="00D879AD">
        <w:rPr>
          <w:rFonts w:cstheme="minorHAnsi"/>
        </w:rPr>
        <w:t>with the 2019 amendments to the Corporations Act. This would promote greater consistency in the regulatory frameworks for both CATSI and non</w:t>
      </w:r>
      <w:r w:rsidR="006475BD">
        <w:rPr>
          <w:rFonts w:cstheme="minorHAnsi"/>
        </w:rPr>
        <w:noBreakHyphen/>
      </w:r>
      <w:r w:rsidRPr="00D879AD">
        <w:rPr>
          <w:rFonts w:cstheme="minorHAnsi"/>
        </w:rPr>
        <w:t xml:space="preserve">CATSI corporations. </w:t>
      </w:r>
    </w:p>
    <w:p w14:paraId="07A140E6" w14:textId="77777777" w:rsidR="00EE66B7" w:rsidRPr="00EE66B7" w:rsidRDefault="00EE66B7" w:rsidP="00760D4A">
      <w:pPr>
        <w:pStyle w:val="Heading2"/>
        <w:ind w:right="281"/>
      </w:pPr>
      <w:bookmarkStart w:id="677" w:name="_Toc43479775"/>
      <w:bookmarkStart w:id="678" w:name="_Toc44682052"/>
      <w:bookmarkStart w:id="679" w:name="_Toc44682535"/>
      <w:bookmarkStart w:id="680" w:name="_Toc44921376"/>
      <w:bookmarkStart w:id="681" w:name="_Toc44941718"/>
      <w:bookmarkStart w:id="682" w:name="_Toc45003905"/>
      <w:bookmarkStart w:id="683" w:name="_Toc45013885"/>
      <w:bookmarkStart w:id="684" w:name="_Toc45024947"/>
      <w:bookmarkStart w:id="685" w:name="_Toc46827417"/>
      <w:r w:rsidRPr="00EE66B7">
        <w:t>ORIC examinations of CATSI corporations</w:t>
      </w:r>
      <w:bookmarkEnd w:id="677"/>
      <w:bookmarkEnd w:id="678"/>
      <w:bookmarkEnd w:id="679"/>
      <w:bookmarkEnd w:id="680"/>
      <w:bookmarkEnd w:id="681"/>
      <w:bookmarkEnd w:id="682"/>
      <w:bookmarkEnd w:id="683"/>
      <w:bookmarkEnd w:id="684"/>
      <w:bookmarkEnd w:id="685"/>
    </w:p>
    <w:p w14:paraId="07A140E7" w14:textId="77777777" w:rsidR="00EE66B7" w:rsidRPr="00D879AD" w:rsidRDefault="00EE66B7" w:rsidP="00760D4A">
      <w:pPr>
        <w:pStyle w:val="ListParagraph"/>
        <w:numPr>
          <w:ilvl w:val="1"/>
          <w:numId w:val="26"/>
        </w:numPr>
        <w:tabs>
          <w:tab w:val="left" w:pos="851"/>
        </w:tabs>
        <w:ind w:left="567" w:right="281" w:hanging="567"/>
        <w:contextualSpacing w:val="0"/>
        <w:jc w:val="both"/>
        <w:rPr>
          <w:rFonts w:cstheme="minorHAnsi"/>
        </w:rPr>
      </w:pPr>
      <w:r w:rsidRPr="00D879AD">
        <w:rPr>
          <w:rFonts w:cstheme="minorHAnsi"/>
        </w:rPr>
        <w:t>ORIC conducts examinations to assess the corporate governance and financial health of corporations. Possible outcomes of an examination include the Registrar issuing a:</w:t>
      </w:r>
      <w:r w:rsidR="003C574C">
        <w:rPr>
          <w:rFonts w:cstheme="minorHAnsi"/>
        </w:rPr>
        <w:t xml:space="preserve"> </w:t>
      </w:r>
    </w:p>
    <w:p w14:paraId="07A140E8" w14:textId="77777777" w:rsidR="00EE66B7" w:rsidRPr="00EE66B7" w:rsidRDefault="00EE66B7" w:rsidP="00760D4A">
      <w:pPr>
        <w:numPr>
          <w:ilvl w:val="0"/>
          <w:numId w:val="21"/>
        </w:numPr>
        <w:ind w:left="697" w:right="281" w:hanging="357"/>
        <w:jc w:val="both"/>
      </w:pPr>
      <w:r w:rsidRPr="00EE66B7">
        <w:t>compliance notice, requiring rectification of a less serious compliance matter; or</w:t>
      </w:r>
    </w:p>
    <w:p w14:paraId="07A140E9" w14:textId="77777777" w:rsidR="00EE66B7" w:rsidRPr="00EE66B7" w:rsidRDefault="00EE66B7" w:rsidP="00760D4A">
      <w:pPr>
        <w:numPr>
          <w:ilvl w:val="0"/>
          <w:numId w:val="21"/>
        </w:numPr>
        <w:ind w:left="697" w:right="281" w:hanging="357"/>
        <w:jc w:val="both"/>
      </w:pPr>
      <w:r w:rsidRPr="00EE66B7">
        <w:t>"show cause" notice, where there are more serious concerns, requiring the corporation to explain why it should not be placed into special administration; or</w:t>
      </w:r>
    </w:p>
    <w:p w14:paraId="07A140EA" w14:textId="77777777" w:rsidR="00EE66B7" w:rsidRPr="00EE66B7" w:rsidRDefault="00EE66B7" w:rsidP="00760D4A">
      <w:pPr>
        <w:numPr>
          <w:ilvl w:val="0"/>
          <w:numId w:val="21"/>
        </w:numPr>
        <w:ind w:left="697" w:right="281" w:hanging="357"/>
        <w:jc w:val="both"/>
      </w:pPr>
      <w:r w:rsidRPr="00EE66B7">
        <w:t xml:space="preserve">a </w:t>
      </w:r>
      <w:r w:rsidR="00B92778">
        <w:t xml:space="preserve">“management </w:t>
      </w:r>
      <w:r w:rsidRPr="00EE66B7">
        <w:t>letter</w:t>
      </w:r>
      <w:r w:rsidR="00B92778">
        <w:t>”</w:t>
      </w:r>
      <w:r w:rsidRPr="00EE66B7">
        <w:t xml:space="preserve"> advising the corporation of the conclusion of </w:t>
      </w:r>
      <w:r w:rsidR="00DF64FD">
        <w:t>an examination</w:t>
      </w:r>
      <w:r w:rsidRPr="00EE66B7">
        <w:t>, and highlighting minor concerns and opportunities for better practice.</w:t>
      </w:r>
    </w:p>
    <w:p w14:paraId="07A140EB" w14:textId="77777777" w:rsidR="00EE66B7" w:rsidRPr="00D879AD" w:rsidRDefault="00EE66B7" w:rsidP="00760D4A">
      <w:pPr>
        <w:pStyle w:val="ListParagraph"/>
        <w:numPr>
          <w:ilvl w:val="1"/>
          <w:numId w:val="26"/>
        </w:numPr>
        <w:tabs>
          <w:tab w:val="left" w:pos="851"/>
        </w:tabs>
        <w:ind w:left="567" w:right="281" w:hanging="567"/>
        <w:contextualSpacing w:val="0"/>
        <w:jc w:val="both"/>
        <w:rPr>
          <w:rFonts w:cstheme="minorHAnsi"/>
        </w:rPr>
      </w:pPr>
      <w:r w:rsidRPr="00EE66B7">
        <w:t xml:space="preserve">As things stand, the Registrar does not actually have to issue anything to confirm the completion of the </w:t>
      </w:r>
      <w:r w:rsidRPr="00D879AD">
        <w:rPr>
          <w:rFonts w:cstheme="minorHAnsi"/>
        </w:rPr>
        <w:t xml:space="preserve">examination. </w:t>
      </w:r>
      <w:r w:rsidR="00B92778">
        <w:t xml:space="preserve">Currently there is no legislative basis for this “management letter”, and confusion around the term “management letter” due to its use in the Audit process. </w:t>
      </w:r>
      <w:r w:rsidRPr="00D879AD">
        <w:rPr>
          <w:rFonts w:cstheme="minorHAnsi"/>
        </w:rPr>
        <w:t>We are proposing</w:t>
      </w:r>
      <w:r w:rsidR="009A109B" w:rsidRPr="00D879AD">
        <w:rPr>
          <w:rFonts w:cstheme="minorHAnsi"/>
        </w:rPr>
        <w:t xml:space="preserve"> that the </w:t>
      </w:r>
      <w:r w:rsidR="003C574C">
        <w:rPr>
          <w:rFonts w:cstheme="minorHAnsi"/>
        </w:rPr>
        <w:t>CATSI Act</w:t>
      </w:r>
      <w:r w:rsidR="009A109B" w:rsidRPr="00D879AD">
        <w:rPr>
          <w:rFonts w:cstheme="minorHAnsi"/>
        </w:rPr>
        <w:t xml:space="preserve"> r</w:t>
      </w:r>
      <w:r w:rsidRPr="00D879AD">
        <w:rPr>
          <w:rFonts w:cstheme="minorHAnsi"/>
        </w:rPr>
        <w:t xml:space="preserve">equire ORIC to issue </w:t>
      </w:r>
      <w:r w:rsidR="00B92778">
        <w:rPr>
          <w:rFonts w:cstheme="minorHAnsi"/>
        </w:rPr>
        <w:t xml:space="preserve">a </w:t>
      </w:r>
      <w:r w:rsidR="00B92778" w:rsidRPr="00D879AD">
        <w:rPr>
          <w:rFonts w:cstheme="minorHAnsi"/>
        </w:rPr>
        <w:t xml:space="preserve">finalisation letter </w:t>
      </w:r>
      <w:r w:rsidR="00B92778">
        <w:rPr>
          <w:rFonts w:cstheme="minorHAnsi"/>
        </w:rPr>
        <w:t xml:space="preserve">if </w:t>
      </w:r>
      <w:r w:rsidRPr="00D879AD">
        <w:rPr>
          <w:rFonts w:cstheme="minorHAnsi"/>
        </w:rPr>
        <w:t>either a compliance notice</w:t>
      </w:r>
      <w:r w:rsidR="00B92778">
        <w:rPr>
          <w:rFonts w:cstheme="minorHAnsi"/>
        </w:rPr>
        <w:t xml:space="preserve"> or</w:t>
      </w:r>
      <w:r w:rsidRPr="00D879AD">
        <w:rPr>
          <w:rFonts w:cstheme="minorHAnsi"/>
        </w:rPr>
        <w:t xml:space="preserve"> </w:t>
      </w:r>
      <w:r w:rsidR="00A5130D">
        <w:rPr>
          <w:rFonts w:cstheme="minorHAnsi"/>
        </w:rPr>
        <w:t>“</w:t>
      </w:r>
      <w:r w:rsidRPr="00D879AD">
        <w:rPr>
          <w:rFonts w:cstheme="minorHAnsi"/>
        </w:rPr>
        <w:t>show cause</w:t>
      </w:r>
      <w:r w:rsidR="00A5130D">
        <w:rPr>
          <w:rFonts w:cstheme="minorHAnsi"/>
        </w:rPr>
        <w:t>”</w:t>
      </w:r>
      <w:r w:rsidRPr="00D879AD">
        <w:rPr>
          <w:rFonts w:cstheme="minorHAnsi"/>
        </w:rPr>
        <w:t xml:space="preserve"> notice </w:t>
      </w:r>
      <w:r w:rsidR="00B92778">
        <w:rPr>
          <w:rFonts w:cstheme="minorHAnsi"/>
        </w:rPr>
        <w:t>is not issued</w:t>
      </w:r>
      <w:r w:rsidRPr="00D879AD">
        <w:rPr>
          <w:rFonts w:cstheme="minorHAnsi"/>
        </w:rPr>
        <w:t xml:space="preserve"> at the conclusion of an examination. This is expected to provide certainty to CATSI corporations that an examination has been formally concluded, as well as guidance about actions that may be required to fix any issues identified. </w:t>
      </w:r>
    </w:p>
    <w:p w14:paraId="07A140EC" w14:textId="77777777" w:rsidR="00EE66B7" w:rsidRPr="00D879AD" w:rsidRDefault="00EE66B7" w:rsidP="00760D4A">
      <w:pPr>
        <w:pStyle w:val="ListParagraph"/>
        <w:numPr>
          <w:ilvl w:val="1"/>
          <w:numId w:val="26"/>
        </w:numPr>
        <w:tabs>
          <w:tab w:val="left" w:pos="851"/>
        </w:tabs>
        <w:ind w:left="567" w:right="281" w:hanging="567"/>
        <w:contextualSpacing w:val="0"/>
        <w:jc w:val="both"/>
        <w:rPr>
          <w:rFonts w:cstheme="minorHAnsi"/>
        </w:rPr>
      </w:pPr>
      <w:r w:rsidRPr="00D879AD">
        <w:rPr>
          <w:rFonts w:cstheme="minorHAnsi"/>
        </w:rPr>
        <w:t xml:space="preserve">In respect of a compliance notice, the Registrar does not have to issue anything to show that he or she is satisfied that problems set out in the compliance notice have been fixed. A letter from the Registrar confirming that issues have been addressed may help a corporation when responding to queries from members and other stakeholders. Therefore, we are also suggesting that the Registrar be required under the </w:t>
      </w:r>
      <w:r w:rsidR="003C574C">
        <w:rPr>
          <w:rFonts w:cstheme="minorHAnsi"/>
        </w:rPr>
        <w:t>CATSI Act</w:t>
      </w:r>
      <w:r w:rsidRPr="00D879AD">
        <w:rPr>
          <w:rFonts w:cstheme="minorHAnsi"/>
        </w:rPr>
        <w:t xml:space="preserve"> to issue Compliance Outcome Letters to confirm that matters raised in compliance notices have been adequately addressed by corporations. </w:t>
      </w:r>
    </w:p>
    <w:p w14:paraId="07A140ED" w14:textId="77777777" w:rsidR="00EE66B7" w:rsidRPr="00EE66B7" w:rsidRDefault="00EE66B7" w:rsidP="00760D4A">
      <w:pPr>
        <w:pStyle w:val="Heading2"/>
        <w:ind w:right="281"/>
      </w:pPr>
      <w:bookmarkStart w:id="686" w:name="_Toc43479776"/>
      <w:bookmarkStart w:id="687" w:name="_Toc44682053"/>
      <w:bookmarkStart w:id="688" w:name="_Toc44682536"/>
      <w:bookmarkStart w:id="689" w:name="_Toc44921377"/>
      <w:bookmarkStart w:id="690" w:name="_Toc44941719"/>
      <w:bookmarkStart w:id="691" w:name="_Toc45003906"/>
      <w:bookmarkStart w:id="692" w:name="_Toc45013886"/>
      <w:bookmarkStart w:id="693" w:name="_Toc45024948"/>
      <w:bookmarkStart w:id="694" w:name="_Toc46827418"/>
      <w:r w:rsidRPr="00EE66B7">
        <w:t>Accounting standards</w:t>
      </w:r>
      <w:bookmarkEnd w:id="686"/>
      <w:bookmarkEnd w:id="687"/>
      <w:bookmarkEnd w:id="688"/>
      <w:bookmarkEnd w:id="689"/>
      <w:bookmarkEnd w:id="690"/>
      <w:bookmarkEnd w:id="691"/>
      <w:bookmarkEnd w:id="692"/>
      <w:bookmarkEnd w:id="693"/>
      <w:bookmarkEnd w:id="694"/>
    </w:p>
    <w:p w14:paraId="07A140EE"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CATSI Regulation 23 provides that financial reports required </w:t>
      </w:r>
      <w:r w:rsidR="000D54A9">
        <w:t xml:space="preserve">to be prepared by corporations under the </w:t>
      </w:r>
      <w:r w:rsidRPr="00EE66B7">
        <w:t>CATSI</w:t>
      </w:r>
      <w:r w:rsidR="003C46DB">
        <w:t> </w:t>
      </w:r>
      <w:r w:rsidRPr="00EE66B7">
        <w:t xml:space="preserve">Act must be prepared in compliance with the accounting standards even if the corporation is not a reporting entity </w:t>
      </w:r>
      <w:r w:rsidR="000D54A9">
        <w:t xml:space="preserve">as defined under the </w:t>
      </w:r>
      <w:r w:rsidRPr="00EE66B7">
        <w:t>accounting standards. The accounting standards are required to be applied to the extent they can be applied to a CATSI corporation. Anecdotal evidence indicates that the intent of the Regulation is unclear from its current wording and many corporations are not preparing their financial reports in accordance with the accounting standards. We believe that CATSI Regulation 23 should be amended to make it clear that reporting entities under the CATSI Act need to prepare general purpose financial statements in accordance with the accounting standards—as opposed to special purpose financial statements.</w:t>
      </w:r>
      <w:r w:rsidRPr="00EE66B7">
        <w:rPr>
          <w:vertAlign w:val="superscript"/>
        </w:rPr>
        <w:footnoteReference w:id="56"/>
      </w:r>
    </w:p>
    <w:p w14:paraId="07A140EF" w14:textId="77777777" w:rsidR="00EE66B7" w:rsidRPr="00EE66B7" w:rsidRDefault="00EE66B7" w:rsidP="00760D4A">
      <w:pPr>
        <w:pStyle w:val="Heading2"/>
        <w:ind w:right="281"/>
      </w:pPr>
      <w:bookmarkStart w:id="695" w:name="_Toc43479777"/>
      <w:bookmarkStart w:id="696" w:name="_Toc44682054"/>
      <w:bookmarkStart w:id="697" w:name="_Toc44682537"/>
      <w:bookmarkStart w:id="698" w:name="_Toc44921378"/>
      <w:bookmarkStart w:id="699" w:name="_Toc44941720"/>
      <w:bookmarkStart w:id="700" w:name="_Toc45003907"/>
      <w:bookmarkStart w:id="701" w:name="_Toc45013887"/>
      <w:bookmarkStart w:id="702" w:name="_Toc45024949"/>
      <w:bookmarkStart w:id="703" w:name="_Toc46827419"/>
      <w:r w:rsidRPr="00EE66B7">
        <w:t>Auditor provisions</w:t>
      </w:r>
      <w:bookmarkEnd w:id="695"/>
      <w:bookmarkEnd w:id="696"/>
      <w:bookmarkEnd w:id="697"/>
      <w:bookmarkEnd w:id="698"/>
      <w:bookmarkEnd w:id="699"/>
      <w:bookmarkEnd w:id="700"/>
      <w:bookmarkEnd w:id="701"/>
      <w:bookmarkEnd w:id="702"/>
      <w:bookmarkEnd w:id="703"/>
      <w:r w:rsidRPr="00EE66B7">
        <w:t xml:space="preserve"> </w:t>
      </w:r>
    </w:p>
    <w:p w14:paraId="07A140F0"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D879AD">
        <w:t xml:space="preserve">CATSI corporations may be required to have their financial reports audited. To this end, the </w:t>
      </w:r>
      <w:r w:rsidR="003C574C">
        <w:t>CATSI </w:t>
      </w:r>
      <w:r w:rsidRPr="00D879AD">
        <w:t xml:space="preserve">Act includes a range of provisions in relation to the appointment and conduct of auditors. While the CATSI Regulations provide for the resignation of an auditor, there is no provision for appointing a replacement auditor in these circumstances. We </w:t>
      </w:r>
      <w:r w:rsidR="00F614C9" w:rsidRPr="00D879AD">
        <w:t>suggest</w:t>
      </w:r>
      <w:r w:rsidRPr="00D879AD">
        <w:t xml:space="preserve"> that the CATSI Regulations be amended to outline the process for corporations </w:t>
      </w:r>
      <w:r w:rsidR="00F614C9" w:rsidRPr="00D879AD">
        <w:t>needing</w:t>
      </w:r>
      <w:r w:rsidRPr="00D879AD">
        <w:t xml:space="preserve"> to replace an auditor who has resigned. This is in line with a recommendation of the Technical Review that the CATSI Regulations be amended to enable the directors of a corporation to appoint a replacement auditor when the incumbent resigns. We are keen to hear your thoughts on how a replacement auditor should be appointed, including who should make the appointment?</w:t>
      </w:r>
    </w:p>
    <w:p w14:paraId="07A140F1" w14:textId="77777777" w:rsidR="00EE66B7" w:rsidRPr="00D879AD" w:rsidRDefault="00F614C9" w:rsidP="00760D4A">
      <w:pPr>
        <w:pStyle w:val="ListParagraph"/>
        <w:numPr>
          <w:ilvl w:val="1"/>
          <w:numId w:val="26"/>
        </w:numPr>
        <w:tabs>
          <w:tab w:val="left" w:pos="851"/>
        </w:tabs>
        <w:ind w:left="567" w:right="281" w:hanging="567"/>
        <w:contextualSpacing w:val="0"/>
        <w:jc w:val="both"/>
      </w:pPr>
      <w:r w:rsidRPr="00D879AD">
        <w:t xml:space="preserve">A further proposed change relating to auditors is to align the </w:t>
      </w:r>
      <w:r w:rsidR="003C574C">
        <w:t>CATSI Act</w:t>
      </w:r>
      <w:r w:rsidRPr="00D879AD">
        <w:t xml:space="preserve"> with the </w:t>
      </w:r>
      <w:r w:rsidR="00EE66B7" w:rsidRPr="00D879AD">
        <w:t>Corporations Act</w:t>
      </w:r>
      <w:r w:rsidRPr="00D879AD">
        <w:t xml:space="preserve"> under which</w:t>
      </w:r>
      <w:r w:rsidR="00EE66B7" w:rsidRPr="00D879AD">
        <w:t xml:space="preserve"> auditors are provided with qualified privilege in relation to specific actions they may undertake as part of their work. </w:t>
      </w:r>
      <w:r w:rsidR="00B92778" w:rsidRPr="00572E82">
        <w:t xml:space="preserve">Qualified privilege operates as a defence in defamation law. Qualified privilege covers statements made in the situation </w:t>
      </w:r>
      <w:r w:rsidR="00DF64FD">
        <w:t>where</w:t>
      </w:r>
      <w:r w:rsidR="00B92778" w:rsidRPr="00572E82">
        <w:t xml:space="preserve"> there is a legal obligation to give the information and the person to whom it is given has a corresponding duty or interest to receive it</w:t>
      </w:r>
      <w:r w:rsidR="00B92778">
        <w:t>, such as an auditor’s obligation to bring matters to the attention of the Registrar</w:t>
      </w:r>
      <w:r w:rsidR="00B92778" w:rsidRPr="00572E82">
        <w:t>. It allows free communication in certain relationships without the risk of an action for defamation. The defence of qualified privilege cannot be used if it can be proved that the defamation was motivated by malice.</w:t>
      </w:r>
    </w:p>
    <w:p w14:paraId="07A140F2" w14:textId="77777777" w:rsidR="00EE66B7" w:rsidRPr="00EE66B7" w:rsidRDefault="00EE66B7" w:rsidP="00760D4A">
      <w:pPr>
        <w:pStyle w:val="Heading2"/>
        <w:ind w:right="281"/>
      </w:pPr>
      <w:bookmarkStart w:id="704" w:name="_Toc43479778"/>
      <w:bookmarkStart w:id="705" w:name="_Toc44682055"/>
      <w:bookmarkStart w:id="706" w:name="_Toc44682538"/>
      <w:bookmarkStart w:id="707" w:name="_Toc44921379"/>
      <w:bookmarkStart w:id="708" w:name="_Toc44941721"/>
      <w:bookmarkStart w:id="709" w:name="_Toc45003908"/>
      <w:bookmarkStart w:id="710" w:name="_Toc45013888"/>
      <w:bookmarkStart w:id="711" w:name="_Toc45024950"/>
      <w:bookmarkStart w:id="712" w:name="_Toc46827420"/>
      <w:r w:rsidRPr="00EE66B7">
        <w:t>Payment controls</w:t>
      </w:r>
      <w:bookmarkEnd w:id="704"/>
      <w:bookmarkEnd w:id="705"/>
      <w:bookmarkEnd w:id="706"/>
      <w:bookmarkEnd w:id="707"/>
      <w:bookmarkEnd w:id="708"/>
      <w:bookmarkEnd w:id="709"/>
      <w:bookmarkEnd w:id="710"/>
      <w:bookmarkEnd w:id="711"/>
      <w:bookmarkEnd w:id="712"/>
      <w:r w:rsidRPr="00EE66B7">
        <w:t xml:space="preserve"> </w:t>
      </w:r>
    </w:p>
    <w:p w14:paraId="07A140F3" w14:textId="77777777" w:rsidR="009A109B" w:rsidRDefault="00EE66B7" w:rsidP="00760D4A">
      <w:pPr>
        <w:pStyle w:val="ListParagraph"/>
        <w:numPr>
          <w:ilvl w:val="1"/>
          <w:numId w:val="26"/>
        </w:numPr>
        <w:tabs>
          <w:tab w:val="left" w:pos="851"/>
        </w:tabs>
        <w:ind w:left="567" w:right="281" w:hanging="567"/>
        <w:contextualSpacing w:val="0"/>
        <w:jc w:val="both"/>
      </w:pPr>
      <w:r w:rsidRPr="00EE66B7">
        <w:t>Section 274-5 of CATSI</w:t>
      </w:r>
      <w:r w:rsidR="003C574C">
        <w:t> </w:t>
      </w:r>
      <w:r w:rsidRPr="00EE66B7">
        <w:t>Act is a replaceable rule that outlines the minimum number of directors who are required to enter into or execute a negotiable instrument. The definition of negotiable instrument under the CATSI</w:t>
      </w:r>
      <w:r w:rsidR="003C574C">
        <w:t> </w:t>
      </w:r>
      <w:r w:rsidRPr="00EE66B7">
        <w:t xml:space="preserve">Act includes a bill of exchange, promissory note, cheque and letter of credit, among others. While the intent of the section is to provide a control in relation to the expenditure of corporation funds, the </w:t>
      </w:r>
      <w:r w:rsidR="009B5614">
        <w:t>CATSI</w:t>
      </w:r>
      <w:r w:rsidR="003C574C">
        <w:t> </w:t>
      </w:r>
      <w:r w:rsidRPr="00EE66B7">
        <w:t xml:space="preserve">Act’s definition of a negotiable instrument is outdated and does not adequately address modern payment methods such as electronic fund transfers. Therefore, we are suggesting </w:t>
      </w:r>
      <w:r w:rsidR="003C46DB">
        <w:t>that</w:t>
      </w:r>
      <w:r w:rsidRPr="00EE66B7">
        <w:t xml:space="preserve"> the definition of negotiable instruments </w:t>
      </w:r>
      <w:r w:rsidR="000D54A9">
        <w:t xml:space="preserve">be expanded </w:t>
      </w:r>
      <w:r w:rsidRPr="00EE66B7">
        <w:t xml:space="preserve">to include payments such as electronic funds transfers. </w:t>
      </w:r>
    </w:p>
    <w:p w14:paraId="07A140F4" w14:textId="77777777" w:rsidR="009A109B" w:rsidRDefault="009A109B" w:rsidP="00760D4A">
      <w:pPr>
        <w:pStyle w:val="Heading2"/>
        <w:ind w:right="281"/>
      </w:pPr>
      <w:bookmarkStart w:id="713" w:name="_Toc44682056"/>
      <w:bookmarkStart w:id="714" w:name="_Toc44682539"/>
      <w:bookmarkStart w:id="715" w:name="_Toc44921380"/>
      <w:bookmarkStart w:id="716" w:name="_Toc44941722"/>
      <w:bookmarkStart w:id="717" w:name="_Toc45003909"/>
      <w:bookmarkStart w:id="718" w:name="_Toc45013889"/>
      <w:bookmarkStart w:id="719" w:name="_Toc45024951"/>
      <w:bookmarkStart w:id="720" w:name="_Toc46827421"/>
      <w:r>
        <w:t>Conclusion</w:t>
      </w:r>
      <w:bookmarkEnd w:id="713"/>
      <w:bookmarkEnd w:id="714"/>
      <w:bookmarkEnd w:id="715"/>
      <w:bookmarkEnd w:id="716"/>
      <w:bookmarkEnd w:id="717"/>
      <w:bookmarkEnd w:id="718"/>
      <w:bookmarkEnd w:id="719"/>
      <w:bookmarkEnd w:id="720"/>
    </w:p>
    <w:p w14:paraId="07A140F5" w14:textId="77777777" w:rsidR="009A109B" w:rsidRPr="009A109B" w:rsidRDefault="009A109B" w:rsidP="00760D4A">
      <w:pPr>
        <w:pStyle w:val="ListParagraph"/>
        <w:numPr>
          <w:ilvl w:val="1"/>
          <w:numId w:val="26"/>
        </w:numPr>
        <w:tabs>
          <w:tab w:val="left" w:pos="851"/>
        </w:tabs>
        <w:ind w:left="567" w:right="281" w:hanging="567"/>
        <w:contextualSpacing w:val="0"/>
        <w:jc w:val="both"/>
        <w:rPr>
          <w:rFonts w:eastAsiaTheme="majorEastAsia" w:cstheme="minorHAnsi"/>
          <w:color w:val="auto"/>
        </w:rPr>
      </w:pPr>
      <w:r w:rsidRPr="009A109B">
        <w:rPr>
          <w:rFonts w:eastAsiaTheme="majorEastAsia" w:cstheme="minorHAnsi"/>
          <w:color w:val="auto"/>
        </w:rPr>
        <w:t xml:space="preserve">Proposed changes </w:t>
      </w:r>
      <w:r w:rsidR="000D54A9">
        <w:rPr>
          <w:rFonts w:eastAsiaTheme="majorEastAsia" w:cstheme="minorHAnsi"/>
          <w:color w:val="auto"/>
        </w:rPr>
        <w:t xml:space="preserve">have been </w:t>
      </w:r>
      <w:r w:rsidRPr="009A109B">
        <w:rPr>
          <w:rFonts w:eastAsiaTheme="majorEastAsia" w:cstheme="minorHAnsi"/>
          <w:color w:val="auto"/>
        </w:rPr>
        <w:t>ou</w:t>
      </w:r>
      <w:r>
        <w:rPr>
          <w:rFonts w:eastAsiaTheme="majorEastAsia" w:cstheme="minorHAnsi"/>
          <w:color w:val="auto"/>
        </w:rPr>
        <w:t xml:space="preserve">tlined in this chapter </w:t>
      </w:r>
      <w:r w:rsidR="000D54A9">
        <w:rPr>
          <w:rFonts w:eastAsiaTheme="majorEastAsia" w:cstheme="minorHAnsi"/>
          <w:color w:val="auto"/>
        </w:rPr>
        <w:t xml:space="preserve">with the </w:t>
      </w:r>
      <w:r>
        <w:rPr>
          <w:rFonts w:eastAsiaTheme="majorEastAsia" w:cstheme="minorHAnsi"/>
          <w:color w:val="auto"/>
        </w:rPr>
        <w:t xml:space="preserve">aim </w:t>
      </w:r>
      <w:r w:rsidR="000D54A9">
        <w:rPr>
          <w:rFonts w:eastAsiaTheme="majorEastAsia" w:cstheme="minorHAnsi"/>
          <w:color w:val="auto"/>
        </w:rPr>
        <w:t xml:space="preserve">of </w:t>
      </w:r>
      <w:r>
        <w:rPr>
          <w:rFonts w:eastAsiaTheme="majorEastAsia" w:cstheme="minorHAnsi"/>
          <w:color w:val="auto"/>
        </w:rPr>
        <w:t>bring</w:t>
      </w:r>
      <w:r w:rsidR="000D54A9">
        <w:rPr>
          <w:rFonts w:eastAsiaTheme="majorEastAsia" w:cstheme="minorHAnsi"/>
          <w:color w:val="auto"/>
        </w:rPr>
        <w:t>ing</w:t>
      </w:r>
      <w:r>
        <w:rPr>
          <w:rFonts w:eastAsiaTheme="majorEastAsia" w:cstheme="minorHAnsi"/>
          <w:color w:val="auto"/>
        </w:rPr>
        <w:t xml:space="preserve"> the CATSI</w:t>
      </w:r>
      <w:r w:rsidR="003C574C">
        <w:rPr>
          <w:rFonts w:eastAsiaTheme="majorEastAsia" w:cstheme="minorHAnsi"/>
          <w:color w:val="auto"/>
        </w:rPr>
        <w:t> </w:t>
      </w:r>
      <w:r>
        <w:rPr>
          <w:rFonts w:eastAsiaTheme="majorEastAsia" w:cstheme="minorHAnsi"/>
          <w:color w:val="auto"/>
        </w:rPr>
        <w:t>Act in line with modern expectations. They also reflect areas where the CATSI</w:t>
      </w:r>
      <w:r w:rsidR="003C574C">
        <w:rPr>
          <w:rFonts w:eastAsiaTheme="majorEastAsia" w:cstheme="minorHAnsi"/>
          <w:color w:val="auto"/>
        </w:rPr>
        <w:t> </w:t>
      </w:r>
      <w:r>
        <w:rPr>
          <w:rFonts w:eastAsiaTheme="majorEastAsia" w:cstheme="minorHAnsi"/>
          <w:color w:val="auto"/>
        </w:rPr>
        <w:t xml:space="preserve">Act has not been operating as intended. </w:t>
      </w:r>
      <w:r w:rsidR="00907540">
        <w:rPr>
          <w:rFonts w:eastAsiaTheme="majorEastAsia" w:cstheme="minorHAnsi"/>
          <w:color w:val="auto"/>
        </w:rPr>
        <w:t>T</w:t>
      </w:r>
      <w:r>
        <w:rPr>
          <w:rFonts w:eastAsiaTheme="majorEastAsia" w:cstheme="minorHAnsi"/>
          <w:color w:val="auto"/>
        </w:rPr>
        <w:t>he</w:t>
      </w:r>
      <w:r w:rsidR="00F614C9">
        <w:rPr>
          <w:rFonts w:eastAsiaTheme="majorEastAsia" w:cstheme="minorHAnsi"/>
          <w:color w:val="auto"/>
        </w:rPr>
        <w:t>se proposed changes</w:t>
      </w:r>
      <w:r>
        <w:rPr>
          <w:rFonts w:eastAsiaTheme="majorEastAsia" w:cstheme="minorHAnsi"/>
          <w:color w:val="auto"/>
        </w:rPr>
        <w:t xml:space="preserve"> aim to ensure the CATSI</w:t>
      </w:r>
      <w:r w:rsidR="003C574C">
        <w:rPr>
          <w:rFonts w:eastAsiaTheme="majorEastAsia" w:cstheme="minorHAnsi"/>
          <w:color w:val="auto"/>
        </w:rPr>
        <w:t> </w:t>
      </w:r>
      <w:r>
        <w:rPr>
          <w:rFonts w:eastAsiaTheme="majorEastAsia" w:cstheme="minorHAnsi"/>
          <w:color w:val="auto"/>
        </w:rPr>
        <w:t>Act operates as a modern incorporation statute for the benefit of Aboriginal and Torres Strait Islander corporations and their members.</w:t>
      </w:r>
    </w:p>
    <w:p w14:paraId="07A140F6" w14:textId="77777777" w:rsidR="00EE66B7" w:rsidRPr="00EE66B7" w:rsidRDefault="00EE66B7" w:rsidP="00760D4A">
      <w:pPr>
        <w:pStyle w:val="Heading2"/>
        <w:ind w:right="281"/>
      </w:pPr>
      <w:bookmarkStart w:id="721" w:name="_Toc43479784"/>
      <w:bookmarkStart w:id="722" w:name="_Toc44682057"/>
      <w:bookmarkStart w:id="723" w:name="_Toc44682540"/>
      <w:bookmarkStart w:id="724" w:name="_Toc44921381"/>
      <w:bookmarkStart w:id="725" w:name="_Toc44941723"/>
      <w:bookmarkStart w:id="726" w:name="_Toc45003910"/>
      <w:bookmarkStart w:id="727" w:name="_Toc45013890"/>
      <w:bookmarkStart w:id="728" w:name="_Toc45024952"/>
      <w:bookmarkStart w:id="729" w:name="_Toc46827422"/>
      <w:r w:rsidRPr="00EE66B7">
        <w:t>Further ideas</w:t>
      </w:r>
      <w:bookmarkEnd w:id="721"/>
      <w:bookmarkEnd w:id="722"/>
      <w:bookmarkEnd w:id="723"/>
      <w:bookmarkEnd w:id="724"/>
      <w:bookmarkEnd w:id="725"/>
      <w:bookmarkEnd w:id="726"/>
      <w:bookmarkEnd w:id="727"/>
      <w:bookmarkEnd w:id="728"/>
      <w:bookmarkEnd w:id="729"/>
    </w:p>
    <w:p w14:paraId="07A140F7"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As </w:t>
      </w:r>
      <w:r w:rsidR="00F614C9">
        <w:t xml:space="preserve">previously </w:t>
      </w:r>
      <w:r w:rsidRPr="00EE66B7">
        <w:t xml:space="preserve">noted, the </w:t>
      </w:r>
      <w:r w:rsidR="003C574C">
        <w:t>CATSI Act</w:t>
      </w:r>
      <w:r w:rsidRPr="00EE66B7">
        <w:t xml:space="preserve"> establishes the position of the Registrar, whose title is set out in the </w:t>
      </w:r>
      <w:r w:rsidR="003C574C">
        <w:t>CATSI Act</w:t>
      </w:r>
      <w:r w:rsidRPr="00EE66B7">
        <w:t xml:space="preserve"> as the "Registrar of Aboriginal and Torres Strait Islander Corporations" and the Office of the Registrar, which is entitled in the </w:t>
      </w:r>
      <w:r w:rsidR="003C574C">
        <w:t>CATSI Act</w:t>
      </w:r>
      <w:r w:rsidRPr="00EE66B7">
        <w:t xml:space="preserve"> as the "Office of the Registrar of Aboriginal and Torres Strait Islander Corporations." Nevertheless, the Registrar is often referred to as the Registrar of Indigenous Corporations as is the Registrar’s Office. </w:t>
      </w:r>
    </w:p>
    <w:p w14:paraId="07A140F8"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These titles cannot be formally changed without a change to the </w:t>
      </w:r>
      <w:r w:rsidR="003C574C">
        <w:t>CATSI Act</w:t>
      </w:r>
      <w:r w:rsidRPr="00EE66B7">
        <w:t xml:space="preserve"> itself. </w:t>
      </w:r>
      <w:r w:rsidR="000D54A9">
        <w:t xml:space="preserve">There would be benefit in being able </w:t>
      </w:r>
      <w:r w:rsidRPr="00EE66B7">
        <w:t xml:space="preserve">to change these titles more simply to reflect developments in the Indigenous Affairs portfolio, such as a shift in preferred language. We are keen to hear your thoughts on whether the </w:t>
      </w:r>
      <w:r w:rsidR="003C574C">
        <w:t>CATSI Act</w:t>
      </w:r>
      <w:r w:rsidRPr="00EE66B7">
        <w:t xml:space="preserve"> could be amended to allow changes to the title of the Registrar and R</w:t>
      </w:r>
      <w:r w:rsidR="00F614C9">
        <w:t>egistrar's Office?</w:t>
      </w:r>
    </w:p>
    <w:p w14:paraId="07A140F9" w14:textId="77777777" w:rsidR="004D341C" w:rsidRPr="004D341C" w:rsidRDefault="004D341C" w:rsidP="00760D4A">
      <w:pPr>
        <w:tabs>
          <w:tab w:val="left" w:pos="851"/>
        </w:tabs>
        <w:spacing w:after="0"/>
        <w:ind w:right="281"/>
        <w:jc w:val="both"/>
        <w:rPr>
          <w:sz w:val="16"/>
          <w:szCs w:val="16"/>
        </w:rPr>
      </w:pPr>
    </w:p>
    <w:p w14:paraId="07A140FA" w14:textId="77777777" w:rsidR="00EE66B7" w:rsidRPr="000E05AA" w:rsidRDefault="00D879AD" w:rsidP="00760D4A">
      <w:pPr>
        <w:pStyle w:val="Caption"/>
        <w:spacing w:before="0" w:after="0"/>
        <w:ind w:right="281"/>
        <w:jc w:val="both"/>
      </w:pPr>
      <w:bookmarkStart w:id="730" w:name="_Toc43479785"/>
      <w:r>
        <w:t>Table</w:t>
      </w:r>
      <w:r w:rsidR="00B3082E">
        <w:t xml:space="preserve"> 6</w:t>
      </w:r>
      <w:r>
        <w:t>.2:</w:t>
      </w:r>
      <w:r w:rsidR="00EE66B7" w:rsidRPr="000E05AA">
        <w:t xml:space="preserve"> Sections of the </w:t>
      </w:r>
      <w:r w:rsidR="003C574C">
        <w:t>CATSI Act</w:t>
      </w:r>
      <w:r w:rsidR="00EE66B7" w:rsidRPr="000E05AA">
        <w:t xml:space="preserve"> explored in this </w:t>
      </w:r>
      <w:r w:rsidR="0065705A">
        <w:t>chapter</w:t>
      </w:r>
      <w:r w:rsidR="0065705A" w:rsidRPr="000E05AA">
        <w:t xml:space="preserve"> </w:t>
      </w:r>
    </w:p>
    <w:tbl>
      <w:tblPr>
        <w:tblStyle w:val="NIAADefaultTableStyle1"/>
        <w:tblW w:w="10206" w:type="dxa"/>
        <w:tblLook w:val="0620" w:firstRow="1" w:lastRow="0" w:firstColumn="0" w:lastColumn="0" w:noHBand="1" w:noVBand="1"/>
        <w:tblDescription w:val="Table 6.2: Sections of the CATSI Act explored in this chapter "/>
      </w:tblPr>
      <w:tblGrid>
        <w:gridCol w:w="2548"/>
        <w:gridCol w:w="7658"/>
      </w:tblGrid>
      <w:tr w:rsidR="00EE66B7" w:rsidRPr="00EE66B7" w14:paraId="07A140FD" w14:textId="77777777" w:rsidTr="00EE66B7">
        <w:trPr>
          <w:cnfStyle w:val="100000000000" w:firstRow="1" w:lastRow="0" w:firstColumn="0" w:lastColumn="0" w:oddVBand="0" w:evenVBand="0" w:oddHBand="0" w:evenHBand="0" w:firstRowFirstColumn="0" w:firstRowLastColumn="0" w:lastRowFirstColumn="0" w:lastRowLastColumn="0"/>
          <w:trHeight w:val="350"/>
        </w:trPr>
        <w:tc>
          <w:tcPr>
            <w:tcW w:w="2548" w:type="dxa"/>
          </w:tcPr>
          <w:p w14:paraId="07A140FB" w14:textId="77777777" w:rsidR="00EE66B7" w:rsidRPr="00D9452A" w:rsidRDefault="00EE66B7" w:rsidP="00760D4A">
            <w:pPr>
              <w:ind w:right="281"/>
              <w:jc w:val="both"/>
              <w:rPr>
                <w:color w:val="FFFFFF" w:themeColor="background1"/>
              </w:rPr>
            </w:pPr>
            <w:r w:rsidRPr="00D9452A">
              <w:rPr>
                <w:color w:val="FFFFFF" w:themeColor="background1"/>
              </w:rPr>
              <w:t xml:space="preserve">Section of </w:t>
            </w:r>
            <w:r w:rsidR="003C574C" w:rsidRPr="00D9452A">
              <w:rPr>
                <w:color w:val="FFFFFF" w:themeColor="background1"/>
              </w:rPr>
              <w:t>CATSI Act</w:t>
            </w:r>
          </w:p>
        </w:tc>
        <w:tc>
          <w:tcPr>
            <w:tcW w:w="7658" w:type="dxa"/>
          </w:tcPr>
          <w:p w14:paraId="07A140FC" w14:textId="77777777" w:rsidR="00EE66B7" w:rsidRPr="00D9452A" w:rsidRDefault="00EE66B7" w:rsidP="00760D4A">
            <w:pPr>
              <w:ind w:right="281"/>
              <w:jc w:val="both"/>
              <w:rPr>
                <w:color w:val="FFFFFF" w:themeColor="background1"/>
              </w:rPr>
            </w:pPr>
            <w:r w:rsidRPr="00D9452A">
              <w:rPr>
                <w:color w:val="FFFFFF" w:themeColor="background1"/>
              </w:rPr>
              <w:t>Discussion Area</w:t>
            </w:r>
          </w:p>
        </w:tc>
      </w:tr>
      <w:tr w:rsidR="00EE66B7" w:rsidRPr="00EE66B7" w14:paraId="07A14100" w14:textId="77777777" w:rsidTr="00EE66B7">
        <w:trPr>
          <w:trHeight w:val="350"/>
        </w:trPr>
        <w:tc>
          <w:tcPr>
            <w:tcW w:w="2548" w:type="dxa"/>
          </w:tcPr>
          <w:p w14:paraId="07A140FE" w14:textId="77777777" w:rsidR="00EE66B7" w:rsidRPr="00EA282C" w:rsidRDefault="00EE66B7" w:rsidP="00760D4A">
            <w:pPr>
              <w:ind w:right="281"/>
              <w:jc w:val="both"/>
              <w:rPr>
                <w:szCs w:val="18"/>
              </w:rPr>
            </w:pPr>
            <w:r w:rsidRPr="00EA282C">
              <w:rPr>
                <w:szCs w:val="18"/>
              </w:rPr>
              <w:t>Part 2-2, s</w:t>
            </w:r>
            <w:r w:rsidRPr="00EA282C">
              <w:rPr>
                <w:rFonts w:cstheme="minorHAnsi"/>
                <w:szCs w:val="18"/>
              </w:rPr>
              <w:t>ection 21-1</w:t>
            </w:r>
          </w:p>
        </w:tc>
        <w:tc>
          <w:tcPr>
            <w:tcW w:w="7658" w:type="dxa"/>
          </w:tcPr>
          <w:p w14:paraId="07A140FF" w14:textId="77777777" w:rsidR="00EE66B7" w:rsidRPr="00EA282C" w:rsidRDefault="00EE66B7" w:rsidP="00760D4A">
            <w:pPr>
              <w:spacing w:before="40" w:after="40"/>
              <w:ind w:right="281"/>
              <w:jc w:val="both"/>
              <w:rPr>
                <w:color w:val="000000" w:themeColor="text1"/>
                <w:szCs w:val="18"/>
              </w:rPr>
            </w:pPr>
            <w:r w:rsidRPr="00EA282C">
              <w:rPr>
                <w:color w:val="000000" w:themeColor="text1"/>
                <w:szCs w:val="18"/>
              </w:rPr>
              <w:t>Application for registration</w:t>
            </w:r>
          </w:p>
        </w:tc>
      </w:tr>
      <w:tr w:rsidR="00EE66B7" w:rsidRPr="00EE66B7" w14:paraId="07A14103" w14:textId="77777777" w:rsidTr="00EE66B7">
        <w:trPr>
          <w:trHeight w:val="350"/>
        </w:trPr>
        <w:tc>
          <w:tcPr>
            <w:tcW w:w="2548" w:type="dxa"/>
          </w:tcPr>
          <w:p w14:paraId="07A14101" w14:textId="77777777" w:rsidR="00EE66B7" w:rsidRPr="00EA282C" w:rsidRDefault="00EE66B7" w:rsidP="00760D4A">
            <w:pPr>
              <w:ind w:right="281"/>
              <w:jc w:val="both"/>
              <w:rPr>
                <w:szCs w:val="18"/>
              </w:rPr>
            </w:pPr>
            <w:r w:rsidRPr="00EA282C">
              <w:rPr>
                <w:szCs w:val="18"/>
              </w:rPr>
              <w:t>Part 3-2, section 72-5</w:t>
            </w:r>
          </w:p>
        </w:tc>
        <w:tc>
          <w:tcPr>
            <w:tcW w:w="7658" w:type="dxa"/>
          </w:tcPr>
          <w:p w14:paraId="07A14102" w14:textId="77777777" w:rsidR="00EE66B7" w:rsidRPr="00EA282C" w:rsidRDefault="00EE66B7" w:rsidP="00760D4A">
            <w:pPr>
              <w:spacing w:before="40" w:after="40"/>
              <w:ind w:right="281"/>
              <w:jc w:val="both"/>
              <w:rPr>
                <w:color w:val="000000" w:themeColor="text1"/>
                <w:szCs w:val="18"/>
              </w:rPr>
            </w:pPr>
            <w:r w:rsidRPr="00EA282C">
              <w:rPr>
                <w:color w:val="000000" w:themeColor="text1"/>
                <w:szCs w:val="18"/>
              </w:rPr>
              <w:t>Corporation must provide governance material to members</w:t>
            </w:r>
          </w:p>
        </w:tc>
      </w:tr>
      <w:tr w:rsidR="00EE66B7" w:rsidRPr="00EE66B7" w14:paraId="07A14106" w14:textId="77777777" w:rsidTr="00EE66B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tcW w:w="2548" w:type="dxa"/>
          </w:tcPr>
          <w:p w14:paraId="07A14104" w14:textId="77777777" w:rsidR="00EE66B7" w:rsidRPr="00EA282C" w:rsidRDefault="00EE66B7" w:rsidP="00760D4A">
            <w:pPr>
              <w:tabs>
                <w:tab w:val="num" w:pos="8578"/>
              </w:tabs>
              <w:spacing w:after="40" w:line="276" w:lineRule="auto"/>
              <w:ind w:left="28" w:right="281" w:hanging="28"/>
              <w:jc w:val="both"/>
              <w:rPr>
                <w:rFonts w:ascii="Arial" w:eastAsia="Times New Roman" w:hAnsi="Arial" w:cs="Arial"/>
                <w:color w:val="auto"/>
                <w:szCs w:val="18"/>
                <w:lang w:val="en-US"/>
              </w:rPr>
            </w:pPr>
            <w:r w:rsidRPr="00EA282C">
              <w:rPr>
                <w:rFonts w:eastAsia="Times New Roman" w:cstheme="minorHAnsi"/>
                <w:color w:val="auto"/>
                <w:szCs w:val="18"/>
              </w:rPr>
              <w:t>Part 6-4, section 274-5</w:t>
            </w:r>
          </w:p>
        </w:tc>
        <w:tc>
          <w:tcPr>
            <w:tcW w:w="7658" w:type="dxa"/>
          </w:tcPr>
          <w:p w14:paraId="07A14105" w14:textId="77777777" w:rsidR="00EE66B7" w:rsidRPr="00EA282C" w:rsidRDefault="00EE66B7" w:rsidP="00760D4A">
            <w:pPr>
              <w:ind w:right="281"/>
              <w:jc w:val="both"/>
              <w:rPr>
                <w:szCs w:val="18"/>
              </w:rPr>
            </w:pPr>
            <w:r w:rsidRPr="00EA282C">
              <w:rPr>
                <w:szCs w:val="18"/>
              </w:rPr>
              <w:t>Negotiable instruments</w:t>
            </w:r>
          </w:p>
        </w:tc>
      </w:tr>
      <w:tr w:rsidR="00EE66B7" w:rsidRPr="00EE66B7" w14:paraId="07A14109" w14:textId="77777777" w:rsidTr="00EE66B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50"/>
        </w:trPr>
        <w:tc>
          <w:tcPr>
            <w:tcW w:w="2548" w:type="dxa"/>
          </w:tcPr>
          <w:p w14:paraId="07A14107" w14:textId="77777777" w:rsidR="00EE66B7" w:rsidRPr="00EA282C" w:rsidRDefault="00EE66B7" w:rsidP="00760D4A">
            <w:pPr>
              <w:tabs>
                <w:tab w:val="num" w:pos="8578"/>
              </w:tabs>
              <w:spacing w:after="40" w:line="276" w:lineRule="auto"/>
              <w:ind w:left="28" w:right="281" w:hanging="28"/>
              <w:jc w:val="both"/>
              <w:rPr>
                <w:rFonts w:eastAsia="Times New Roman" w:cstheme="minorHAnsi"/>
                <w:color w:val="auto"/>
                <w:szCs w:val="18"/>
              </w:rPr>
            </w:pPr>
            <w:r w:rsidRPr="00EA282C">
              <w:rPr>
                <w:rFonts w:eastAsia="Times New Roman" w:cstheme="minorHAnsi"/>
                <w:color w:val="auto"/>
                <w:szCs w:val="18"/>
              </w:rPr>
              <w:t>Part 6-7, section 304-5</w:t>
            </w:r>
          </w:p>
        </w:tc>
        <w:tc>
          <w:tcPr>
            <w:tcW w:w="7658" w:type="dxa"/>
          </w:tcPr>
          <w:p w14:paraId="07A14108" w14:textId="77777777" w:rsidR="00EE66B7" w:rsidRPr="00EA282C" w:rsidRDefault="00EE66B7" w:rsidP="00760D4A">
            <w:pPr>
              <w:ind w:right="281"/>
              <w:jc w:val="both"/>
              <w:rPr>
                <w:szCs w:val="18"/>
              </w:rPr>
            </w:pPr>
            <w:r w:rsidRPr="00EA282C">
              <w:rPr>
                <w:szCs w:val="18"/>
              </w:rPr>
              <w:t>Notice of name and address of directors and secretaries to the Registrar</w:t>
            </w:r>
          </w:p>
        </w:tc>
      </w:tr>
      <w:tr w:rsidR="00EE66B7" w:rsidRPr="00EE66B7" w14:paraId="07A1410C" w14:textId="77777777" w:rsidTr="00EE66B7">
        <w:trPr>
          <w:trHeight w:val="350"/>
        </w:trPr>
        <w:tc>
          <w:tcPr>
            <w:tcW w:w="2548" w:type="dxa"/>
          </w:tcPr>
          <w:p w14:paraId="07A1410A" w14:textId="77777777" w:rsidR="00EE66B7" w:rsidRPr="00EA282C" w:rsidRDefault="00EE66B7" w:rsidP="00760D4A">
            <w:pPr>
              <w:ind w:right="281"/>
              <w:jc w:val="both"/>
              <w:rPr>
                <w:szCs w:val="18"/>
              </w:rPr>
            </w:pPr>
            <w:r w:rsidRPr="00EA282C">
              <w:rPr>
                <w:szCs w:val="18"/>
              </w:rPr>
              <w:t>Part 7-3, section 336-5</w:t>
            </w:r>
          </w:p>
        </w:tc>
        <w:tc>
          <w:tcPr>
            <w:tcW w:w="7658" w:type="dxa"/>
          </w:tcPr>
          <w:p w14:paraId="07A1410B" w14:textId="77777777" w:rsidR="00EE66B7" w:rsidRPr="00EA282C" w:rsidRDefault="00EE66B7" w:rsidP="00760D4A">
            <w:pPr>
              <w:spacing w:before="40" w:after="40"/>
              <w:ind w:right="281"/>
              <w:jc w:val="both"/>
              <w:rPr>
                <w:color w:val="000000" w:themeColor="text1"/>
                <w:szCs w:val="18"/>
              </w:rPr>
            </w:pPr>
            <w:r w:rsidRPr="00EA282C">
              <w:rPr>
                <w:color w:val="000000" w:themeColor="text1"/>
                <w:szCs w:val="18"/>
              </w:rPr>
              <w:t>Registrar may require additional reports, or increase reporting requirements, for class of corporation</w:t>
            </w:r>
          </w:p>
        </w:tc>
      </w:tr>
      <w:tr w:rsidR="00EE66B7" w:rsidRPr="00EE66B7" w14:paraId="07A1410F" w14:textId="77777777" w:rsidTr="00EE66B7">
        <w:trPr>
          <w:trHeight w:val="350"/>
        </w:trPr>
        <w:tc>
          <w:tcPr>
            <w:tcW w:w="2548" w:type="dxa"/>
          </w:tcPr>
          <w:p w14:paraId="07A1410D" w14:textId="77777777" w:rsidR="00EE66B7" w:rsidRPr="00EA282C" w:rsidRDefault="00EE66B7" w:rsidP="00760D4A">
            <w:pPr>
              <w:ind w:right="281"/>
              <w:jc w:val="both"/>
              <w:rPr>
                <w:szCs w:val="18"/>
              </w:rPr>
            </w:pPr>
            <w:r w:rsidRPr="00EA282C">
              <w:rPr>
                <w:szCs w:val="18"/>
              </w:rPr>
              <w:t>Part 10-2, section 439-20</w:t>
            </w:r>
          </w:p>
        </w:tc>
        <w:tc>
          <w:tcPr>
            <w:tcW w:w="7658" w:type="dxa"/>
          </w:tcPr>
          <w:p w14:paraId="07A1410E" w14:textId="77777777" w:rsidR="00EE66B7" w:rsidRPr="00EA282C" w:rsidRDefault="00EE66B7" w:rsidP="00760D4A">
            <w:pPr>
              <w:spacing w:before="40" w:after="40"/>
              <w:ind w:right="281"/>
              <w:jc w:val="both"/>
              <w:rPr>
                <w:color w:val="000000" w:themeColor="text1"/>
                <w:szCs w:val="18"/>
              </w:rPr>
            </w:pPr>
            <w:r w:rsidRPr="00EA282C">
              <w:rPr>
                <w:color w:val="000000" w:themeColor="text1"/>
                <w:szCs w:val="18"/>
              </w:rPr>
              <w:t xml:space="preserve">Registrar may require compliance with the </w:t>
            </w:r>
            <w:r w:rsidR="003C574C" w:rsidRPr="00EA282C">
              <w:rPr>
                <w:color w:val="000000" w:themeColor="text1"/>
                <w:szCs w:val="18"/>
              </w:rPr>
              <w:t>CATSI Act</w:t>
            </w:r>
          </w:p>
        </w:tc>
      </w:tr>
      <w:tr w:rsidR="00EE66B7" w:rsidRPr="00EE66B7" w14:paraId="07A14112" w14:textId="77777777" w:rsidTr="00EE66B7">
        <w:trPr>
          <w:trHeight w:val="350"/>
        </w:trPr>
        <w:tc>
          <w:tcPr>
            <w:tcW w:w="2548" w:type="dxa"/>
          </w:tcPr>
          <w:p w14:paraId="07A14110" w14:textId="77777777" w:rsidR="00EE66B7" w:rsidRPr="00EA282C" w:rsidRDefault="00EE66B7" w:rsidP="00760D4A">
            <w:pPr>
              <w:ind w:right="281"/>
              <w:jc w:val="both"/>
              <w:rPr>
                <w:szCs w:val="18"/>
              </w:rPr>
            </w:pPr>
            <w:r w:rsidRPr="00EA282C">
              <w:rPr>
                <w:szCs w:val="18"/>
              </w:rPr>
              <w:t>Part 10-3, section 453-5</w:t>
            </w:r>
          </w:p>
        </w:tc>
        <w:tc>
          <w:tcPr>
            <w:tcW w:w="7658" w:type="dxa"/>
          </w:tcPr>
          <w:p w14:paraId="07A14111" w14:textId="77777777" w:rsidR="00EE66B7" w:rsidRPr="00EA282C" w:rsidRDefault="00EE66B7" w:rsidP="00760D4A">
            <w:pPr>
              <w:spacing w:before="40" w:after="40"/>
              <w:ind w:right="281"/>
              <w:jc w:val="both"/>
              <w:rPr>
                <w:color w:val="000000" w:themeColor="text1"/>
                <w:szCs w:val="18"/>
              </w:rPr>
            </w:pPr>
            <w:r w:rsidRPr="00EA282C">
              <w:rPr>
                <w:color w:val="000000" w:themeColor="text1"/>
                <w:szCs w:val="18"/>
              </w:rPr>
              <w:t>Production of books or attendance to answer questions</w:t>
            </w:r>
          </w:p>
        </w:tc>
      </w:tr>
      <w:tr w:rsidR="00EE66B7" w:rsidRPr="00EE66B7" w14:paraId="07A14115" w14:textId="77777777" w:rsidTr="00EE66B7">
        <w:trPr>
          <w:trHeight w:val="350"/>
        </w:trPr>
        <w:tc>
          <w:tcPr>
            <w:tcW w:w="2548" w:type="dxa"/>
          </w:tcPr>
          <w:p w14:paraId="07A14113" w14:textId="77777777" w:rsidR="00EE66B7" w:rsidRPr="00EA282C" w:rsidRDefault="00EE66B7" w:rsidP="00760D4A">
            <w:pPr>
              <w:ind w:right="281"/>
              <w:jc w:val="both"/>
              <w:rPr>
                <w:szCs w:val="18"/>
              </w:rPr>
            </w:pPr>
            <w:r w:rsidRPr="00EA282C">
              <w:rPr>
                <w:szCs w:val="18"/>
              </w:rPr>
              <w:t>Part 10-5</w:t>
            </w:r>
          </w:p>
        </w:tc>
        <w:tc>
          <w:tcPr>
            <w:tcW w:w="7658" w:type="dxa"/>
          </w:tcPr>
          <w:p w14:paraId="07A14114" w14:textId="77777777" w:rsidR="00EE66B7" w:rsidRPr="00EA282C" w:rsidRDefault="00EE66B7" w:rsidP="00760D4A">
            <w:pPr>
              <w:spacing w:before="40" w:after="40"/>
              <w:ind w:right="281"/>
              <w:jc w:val="both"/>
              <w:rPr>
                <w:color w:val="000000" w:themeColor="text1"/>
                <w:szCs w:val="18"/>
              </w:rPr>
            </w:pPr>
            <w:r w:rsidRPr="00EA282C">
              <w:rPr>
                <w:color w:val="000000" w:themeColor="text1"/>
                <w:szCs w:val="18"/>
              </w:rPr>
              <w:t>Protection for whistleblowers</w:t>
            </w:r>
          </w:p>
        </w:tc>
      </w:tr>
      <w:tr w:rsidR="00EE66B7" w:rsidRPr="00EE66B7" w14:paraId="07A14118" w14:textId="77777777" w:rsidTr="00EE66B7">
        <w:trPr>
          <w:trHeight w:val="350"/>
        </w:trPr>
        <w:tc>
          <w:tcPr>
            <w:tcW w:w="2548" w:type="dxa"/>
          </w:tcPr>
          <w:p w14:paraId="07A14116" w14:textId="77777777" w:rsidR="00EE66B7" w:rsidRPr="00EA282C" w:rsidRDefault="00EE66B7" w:rsidP="00760D4A">
            <w:pPr>
              <w:ind w:right="281"/>
              <w:jc w:val="both"/>
              <w:rPr>
                <w:szCs w:val="18"/>
              </w:rPr>
            </w:pPr>
            <w:r w:rsidRPr="00EA282C">
              <w:rPr>
                <w:szCs w:val="18"/>
              </w:rPr>
              <w:t>Part 11-2, section 487-10</w:t>
            </w:r>
          </w:p>
        </w:tc>
        <w:tc>
          <w:tcPr>
            <w:tcW w:w="7658" w:type="dxa"/>
          </w:tcPr>
          <w:p w14:paraId="07A14117" w14:textId="77777777" w:rsidR="00EE66B7" w:rsidRPr="00EA282C" w:rsidRDefault="00EE66B7" w:rsidP="00760D4A">
            <w:pPr>
              <w:spacing w:before="40" w:after="40"/>
              <w:ind w:right="281"/>
              <w:jc w:val="both"/>
              <w:rPr>
                <w:color w:val="000000" w:themeColor="text1"/>
                <w:szCs w:val="18"/>
              </w:rPr>
            </w:pPr>
            <w:r w:rsidRPr="00EA282C">
              <w:rPr>
                <w:color w:val="000000" w:themeColor="text1"/>
                <w:szCs w:val="18"/>
              </w:rPr>
              <w:t>Show cause notice procedure</w:t>
            </w:r>
          </w:p>
        </w:tc>
      </w:tr>
      <w:tr w:rsidR="00EE66B7" w:rsidRPr="00EE66B7" w14:paraId="07A1411C" w14:textId="77777777" w:rsidTr="00EE66B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50"/>
        </w:trPr>
        <w:tc>
          <w:tcPr>
            <w:tcW w:w="2548" w:type="dxa"/>
          </w:tcPr>
          <w:p w14:paraId="07A14119" w14:textId="77777777" w:rsidR="00EE66B7" w:rsidRPr="00EA282C" w:rsidRDefault="00EE66B7" w:rsidP="00760D4A">
            <w:pPr>
              <w:ind w:right="281"/>
              <w:jc w:val="both"/>
              <w:rPr>
                <w:szCs w:val="18"/>
              </w:rPr>
            </w:pPr>
            <w:r w:rsidRPr="00EA282C">
              <w:rPr>
                <w:szCs w:val="18"/>
              </w:rPr>
              <w:t xml:space="preserve">Part 13-1, section 561-1 and </w:t>
            </w:r>
            <w:r w:rsidR="00770895" w:rsidRPr="00EA282C">
              <w:rPr>
                <w:szCs w:val="18"/>
              </w:rPr>
              <w:t xml:space="preserve">section </w:t>
            </w:r>
            <w:r w:rsidRPr="00EA282C">
              <w:rPr>
                <w:szCs w:val="18"/>
              </w:rPr>
              <w:t>561-5</w:t>
            </w:r>
          </w:p>
        </w:tc>
        <w:tc>
          <w:tcPr>
            <w:tcW w:w="7658" w:type="dxa"/>
          </w:tcPr>
          <w:p w14:paraId="07A1411A" w14:textId="77777777" w:rsidR="00EE66B7" w:rsidRPr="00EA282C" w:rsidRDefault="00EE66B7" w:rsidP="00760D4A">
            <w:pPr>
              <w:ind w:right="281"/>
              <w:jc w:val="both"/>
              <w:rPr>
                <w:szCs w:val="18"/>
              </w:rPr>
            </w:pPr>
            <w:r w:rsidRPr="00EA282C">
              <w:rPr>
                <w:szCs w:val="18"/>
              </w:rPr>
              <w:t>False or misleading statements</w:t>
            </w:r>
          </w:p>
          <w:p w14:paraId="07A1411B" w14:textId="77777777" w:rsidR="00EE66B7" w:rsidRPr="00EA282C" w:rsidRDefault="00EE66B7" w:rsidP="00760D4A">
            <w:pPr>
              <w:ind w:right="281"/>
              <w:jc w:val="both"/>
              <w:rPr>
                <w:szCs w:val="18"/>
              </w:rPr>
            </w:pPr>
            <w:r w:rsidRPr="00EA282C">
              <w:rPr>
                <w:szCs w:val="18"/>
              </w:rPr>
              <w:t>False information</w:t>
            </w:r>
          </w:p>
        </w:tc>
      </w:tr>
      <w:tr w:rsidR="00EE66B7" w:rsidRPr="00EE66B7" w14:paraId="07A1411F" w14:textId="77777777" w:rsidTr="00EE66B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tcW w:w="2548" w:type="dxa"/>
          </w:tcPr>
          <w:p w14:paraId="07A1411D" w14:textId="77777777" w:rsidR="00EE66B7" w:rsidRPr="00EA282C" w:rsidRDefault="00EE66B7" w:rsidP="00760D4A">
            <w:pPr>
              <w:tabs>
                <w:tab w:val="num" w:pos="8578"/>
              </w:tabs>
              <w:spacing w:after="40" w:line="276" w:lineRule="auto"/>
              <w:ind w:left="28" w:right="281" w:hanging="28"/>
              <w:jc w:val="both"/>
              <w:rPr>
                <w:rFonts w:eastAsia="Times New Roman" w:cstheme="minorHAnsi"/>
                <w:color w:val="auto"/>
                <w:szCs w:val="18"/>
              </w:rPr>
            </w:pPr>
            <w:r w:rsidRPr="00EA282C">
              <w:rPr>
                <w:rFonts w:eastAsia="Times New Roman" w:cstheme="minorHAnsi"/>
                <w:color w:val="auto"/>
                <w:szCs w:val="18"/>
              </w:rPr>
              <w:t>Part 13-2, section 566-5</w:t>
            </w:r>
          </w:p>
        </w:tc>
        <w:tc>
          <w:tcPr>
            <w:tcW w:w="7658" w:type="dxa"/>
          </w:tcPr>
          <w:p w14:paraId="07A1411E" w14:textId="77777777" w:rsidR="00EE66B7" w:rsidRPr="00EA282C" w:rsidRDefault="00EE66B7" w:rsidP="00760D4A">
            <w:pPr>
              <w:ind w:right="281"/>
              <w:jc w:val="both"/>
              <w:rPr>
                <w:szCs w:val="18"/>
              </w:rPr>
            </w:pPr>
            <w:r w:rsidRPr="00EA282C">
              <w:rPr>
                <w:szCs w:val="18"/>
              </w:rPr>
              <w:t>Penalty notices</w:t>
            </w:r>
          </w:p>
        </w:tc>
      </w:tr>
      <w:tr w:rsidR="00EE66B7" w:rsidRPr="00EE66B7" w14:paraId="07A14123" w14:textId="77777777" w:rsidTr="00EE66B7">
        <w:trPr>
          <w:trHeight w:val="350"/>
        </w:trPr>
        <w:tc>
          <w:tcPr>
            <w:tcW w:w="2548" w:type="dxa"/>
          </w:tcPr>
          <w:p w14:paraId="07A14120" w14:textId="77777777" w:rsidR="00EE66B7" w:rsidRPr="00EA282C" w:rsidRDefault="00EE66B7" w:rsidP="00760D4A">
            <w:pPr>
              <w:ind w:right="281"/>
              <w:jc w:val="both"/>
              <w:rPr>
                <w:szCs w:val="18"/>
              </w:rPr>
            </w:pPr>
            <w:r w:rsidRPr="00EA282C">
              <w:rPr>
                <w:szCs w:val="18"/>
              </w:rPr>
              <w:t>Part 15-2, section 604-5</w:t>
            </w:r>
            <w:r w:rsidR="00770895" w:rsidRPr="00EA282C">
              <w:rPr>
                <w:szCs w:val="18"/>
              </w:rPr>
              <w:t>,</w:t>
            </w:r>
            <w:r w:rsidRPr="00EA282C">
              <w:rPr>
                <w:szCs w:val="18"/>
              </w:rPr>
              <w:t xml:space="preserve"> </w:t>
            </w:r>
            <w:r w:rsidR="00770895" w:rsidRPr="00EA282C">
              <w:rPr>
                <w:szCs w:val="18"/>
              </w:rPr>
              <w:t xml:space="preserve">section </w:t>
            </w:r>
            <w:r w:rsidRPr="00EA282C">
              <w:rPr>
                <w:szCs w:val="18"/>
              </w:rPr>
              <w:t xml:space="preserve">604-10 and </w:t>
            </w:r>
            <w:r w:rsidR="00770895" w:rsidRPr="00EA282C">
              <w:rPr>
                <w:szCs w:val="18"/>
              </w:rPr>
              <w:t xml:space="preserve">section </w:t>
            </w:r>
            <w:r w:rsidRPr="00EA282C">
              <w:rPr>
                <w:szCs w:val="18"/>
              </w:rPr>
              <w:t>604-25</w:t>
            </w:r>
          </w:p>
        </w:tc>
        <w:tc>
          <w:tcPr>
            <w:tcW w:w="7658" w:type="dxa"/>
          </w:tcPr>
          <w:p w14:paraId="07A14121" w14:textId="77777777" w:rsidR="00EE66B7" w:rsidRPr="00EA282C" w:rsidRDefault="00EE66B7" w:rsidP="00760D4A">
            <w:pPr>
              <w:ind w:right="281"/>
              <w:jc w:val="both"/>
              <w:rPr>
                <w:szCs w:val="18"/>
              </w:rPr>
            </w:pPr>
            <w:r w:rsidRPr="00EA282C">
              <w:rPr>
                <w:szCs w:val="18"/>
              </w:rPr>
              <w:t>Protected information and the Registrar’s obligations</w:t>
            </w:r>
          </w:p>
          <w:p w14:paraId="07A14122" w14:textId="77777777" w:rsidR="00EE66B7" w:rsidRPr="00EA282C" w:rsidRDefault="00EE66B7" w:rsidP="00760D4A">
            <w:pPr>
              <w:ind w:right="281"/>
              <w:jc w:val="both"/>
              <w:rPr>
                <w:szCs w:val="18"/>
              </w:rPr>
            </w:pPr>
            <w:r w:rsidRPr="00EA282C">
              <w:rPr>
                <w:szCs w:val="18"/>
              </w:rPr>
              <w:t>Authorised use or disclosure</w:t>
            </w:r>
          </w:p>
        </w:tc>
      </w:tr>
      <w:tr w:rsidR="00EE66B7" w:rsidRPr="00EE66B7" w14:paraId="07A14126" w14:textId="77777777" w:rsidTr="00EE66B7">
        <w:trPr>
          <w:trHeight w:val="350"/>
        </w:trPr>
        <w:tc>
          <w:tcPr>
            <w:tcW w:w="2548" w:type="dxa"/>
          </w:tcPr>
          <w:p w14:paraId="07A14124" w14:textId="77777777" w:rsidR="00EE66B7" w:rsidRPr="00EA282C" w:rsidRDefault="00EE66B7" w:rsidP="00760D4A">
            <w:pPr>
              <w:ind w:right="281"/>
              <w:jc w:val="both"/>
              <w:rPr>
                <w:szCs w:val="18"/>
              </w:rPr>
            </w:pPr>
            <w:r w:rsidRPr="00EA282C">
              <w:rPr>
                <w:szCs w:val="18"/>
              </w:rPr>
              <w:t>CATSI Regulation 23</w:t>
            </w:r>
          </w:p>
        </w:tc>
        <w:tc>
          <w:tcPr>
            <w:tcW w:w="7658" w:type="dxa"/>
          </w:tcPr>
          <w:p w14:paraId="07A14125" w14:textId="77777777" w:rsidR="00EE66B7" w:rsidRPr="00EA282C" w:rsidRDefault="00EE66B7" w:rsidP="00760D4A">
            <w:pPr>
              <w:ind w:right="281"/>
              <w:jc w:val="both"/>
              <w:rPr>
                <w:szCs w:val="18"/>
              </w:rPr>
            </w:pPr>
            <w:r w:rsidRPr="00EA282C">
              <w:rPr>
                <w:szCs w:val="18"/>
              </w:rPr>
              <w:t>Requirement for financial reports to be prepared in compliance with accounting standards</w:t>
            </w:r>
          </w:p>
        </w:tc>
      </w:tr>
      <w:tr w:rsidR="00EE66B7" w:rsidRPr="00EE66B7" w14:paraId="07A14129" w14:textId="77777777" w:rsidTr="00EE66B7">
        <w:trPr>
          <w:trHeight w:val="350"/>
        </w:trPr>
        <w:tc>
          <w:tcPr>
            <w:tcW w:w="2548" w:type="dxa"/>
          </w:tcPr>
          <w:p w14:paraId="07A14127" w14:textId="77777777" w:rsidR="00EE66B7" w:rsidRPr="00EA282C" w:rsidRDefault="00EE66B7" w:rsidP="00760D4A">
            <w:pPr>
              <w:ind w:right="281"/>
              <w:jc w:val="both"/>
              <w:rPr>
                <w:szCs w:val="18"/>
              </w:rPr>
            </w:pPr>
            <w:r w:rsidRPr="00EA282C">
              <w:rPr>
                <w:szCs w:val="18"/>
              </w:rPr>
              <w:t>CATSI Regulation 33</w:t>
            </w:r>
          </w:p>
        </w:tc>
        <w:tc>
          <w:tcPr>
            <w:tcW w:w="7658" w:type="dxa"/>
          </w:tcPr>
          <w:p w14:paraId="07A14128" w14:textId="77777777" w:rsidR="00EE66B7" w:rsidRPr="00EA282C" w:rsidRDefault="00EE66B7" w:rsidP="00760D4A">
            <w:pPr>
              <w:ind w:right="281"/>
              <w:jc w:val="both"/>
              <w:rPr>
                <w:szCs w:val="18"/>
              </w:rPr>
            </w:pPr>
            <w:r w:rsidRPr="00EA282C">
              <w:rPr>
                <w:szCs w:val="18"/>
              </w:rPr>
              <w:t>Appointment of auditor</w:t>
            </w:r>
          </w:p>
        </w:tc>
      </w:tr>
      <w:tr w:rsidR="00EE66B7" w:rsidRPr="00EE66B7" w14:paraId="07A1412C" w14:textId="77777777" w:rsidTr="00EE66B7">
        <w:trPr>
          <w:trHeight w:val="350"/>
        </w:trPr>
        <w:tc>
          <w:tcPr>
            <w:tcW w:w="2548" w:type="dxa"/>
          </w:tcPr>
          <w:p w14:paraId="07A1412A" w14:textId="77777777" w:rsidR="00EE66B7" w:rsidRPr="00EA282C" w:rsidRDefault="00EE66B7" w:rsidP="00760D4A">
            <w:pPr>
              <w:ind w:right="281"/>
              <w:jc w:val="both"/>
              <w:rPr>
                <w:szCs w:val="18"/>
              </w:rPr>
            </w:pPr>
            <w:r w:rsidRPr="00EA282C">
              <w:rPr>
                <w:szCs w:val="18"/>
              </w:rPr>
              <w:t>CATSI Regulation 36</w:t>
            </w:r>
          </w:p>
        </w:tc>
        <w:tc>
          <w:tcPr>
            <w:tcW w:w="7658" w:type="dxa"/>
          </w:tcPr>
          <w:p w14:paraId="07A1412B" w14:textId="77777777" w:rsidR="00EE66B7" w:rsidRPr="00EA282C" w:rsidRDefault="00EE66B7" w:rsidP="00760D4A">
            <w:pPr>
              <w:ind w:right="281"/>
              <w:jc w:val="both"/>
              <w:rPr>
                <w:szCs w:val="18"/>
              </w:rPr>
            </w:pPr>
            <w:r w:rsidRPr="00EA282C">
              <w:rPr>
                <w:szCs w:val="18"/>
              </w:rPr>
              <w:t>Resignation of auditor</w:t>
            </w:r>
          </w:p>
        </w:tc>
      </w:tr>
      <w:tr w:rsidR="00EE66B7" w:rsidRPr="00EE66B7" w14:paraId="07A1412F" w14:textId="77777777" w:rsidTr="00EE66B7">
        <w:trPr>
          <w:trHeight w:val="350"/>
        </w:trPr>
        <w:tc>
          <w:tcPr>
            <w:tcW w:w="2548" w:type="dxa"/>
          </w:tcPr>
          <w:p w14:paraId="07A1412D" w14:textId="77777777" w:rsidR="00EE66B7" w:rsidRPr="00EA282C" w:rsidRDefault="00EE66B7" w:rsidP="00760D4A">
            <w:pPr>
              <w:ind w:right="281"/>
              <w:jc w:val="both"/>
              <w:rPr>
                <w:szCs w:val="18"/>
              </w:rPr>
            </w:pPr>
            <w:r w:rsidRPr="00EA282C">
              <w:rPr>
                <w:szCs w:val="18"/>
              </w:rPr>
              <w:t>CATSI Regulation 54</w:t>
            </w:r>
          </w:p>
        </w:tc>
        <w:tc>
          <w:tcPr>
            <w:tcW w:w="7658" w:type="dxa"/>
          </w:tcPr>
          <w:p w14:paraId="07A1412E" w14:textId="77777777" w:rsidR="00EE66B7" w:rsidRPr="00EA282C" w:rsidRDefault="00EE66B7" w:rsidP="00760D4A">
            <w:pPr>
              <w:ind w:right="281"/>
              <w:jc w:val="both"/>
              <w:rPr>
                <w:szCs w:val="18"/>
              </w:rPr>
            </w:pPr>
            <w:r w:rsidRPr="00EA282C">
              <w:rPr>
                <w:szCs w:val="18"/>
              </w:rPr>
              <w:t>Authorised use or disclosure of protected information</w:t>
            </w:r>
          </w:p>
        </w:tc>
      </w:tr>
    </w:tbl>
    <w:p w14:paraId="07A14130" w14:textId="77777777" w:rsidR="00EE66B7" w:rsidRPr="00EE66B7" w:rsidRDefault="00EE66B7" w:rsidP="00760D4A">
      <w:pPr>
        <w:pStyle w:val="BodyText"/>
        <w:ind w:right="281"/>
        <w:jc w:val="both"/>
      </w:pPr>
    </w:p>
    <w:bookmarkEnd w:id="730"/>
    <w:p w14:paraId="07A14131" w14:textId="77777777" w:rsidR="000E05AA" w:rsidRDefault="000E05AA" w:rsidP="00760D4A">
      <w:pPr>
        <w:pStyle w:val="BodyText"/>
        <w:ind w:right="281"/>
        <w:jc w:val="both"/>
        <w:sectPr w:rsidR="000E05AA" w:rsidSect="0032209D">
          <w:pgSz w:w="11906" w:h="16838"/>
          <w:pgMar w:top="1559" w:right="851" w:bottom="1701" w:left="851" w:header="567" w:footer="57" w:gutter="0"/>
          <w:cols w:space="708"/>
          <w:docGrid w:linePitch="360"/>
        </w:sectPr>
      </w:pPr>
    </w:p>
    <w:p w14:paraId="07A14132" w14:textId="77777777" w:rsidR="005075EF" w:rsidRDefault="005075EF" w:rsidP="00760D4A">
      <w:pPr>
        <w:pStyle w:val="Heading1"/>
        <w:numPr>
          <w:ilvl w:val="0"/>
          <w:numId w:val="26"/>
        </w:numPr>
        <w:ind w:right="281"/>
      </w:pPr>
      <w:bookmarkStart w:id="731" w:name="_Toc46827423"/>
      <w:bookmarkStart w:id="732" w:name="_Toc43218128"/>
      <w:bookmarkStart w:id="733" w:name="_Toc44682541"/>
      <w:bookmarkStart w:id="734" w:name="_Toc44682058"/>
      <w:bookmarkStart w:id="735" w:name="_Toc44921382"/>
      <w:bookmarkStart w:id="736" w:name="_Toc44941724"/>
      <w:bookmarkStart w:id="737" w:name="_Toc45003911"/>
      <w:bookmarkStart w:id="738" w:name="_Toc45013891"/>
      <w:bookmarkStart w:id="739" w:name="_Toc45024953"/>
      <w:r w:rsidRPr="002C6D05">
        <w:t>Registered Native Title Bodies Corporate</w:t>
      </w:r>
      <w:bookmarkEnd w:id="731"/>
    </w:p>
    <w:p w14:paraId="07A14133" w14:textId="77777777" w:rsidR="005075EF" w:rsidRPr="00531209" w:rsidRDefault="005075EF" w:rsidP="00760D4A">
      <w:pPr>
        <w:pStyle w:val="ListParagraph"/>
        <w:numPr>
          <w:ilvl w:val="1"/>
          <w:numId w:val="26"/>
        </w:numPr>
        <w:tabs>
          <w:tab w:val="left" w:pos="851"/>
        </w:tabs>
        <w:ind w:left="567" w:right="281" w:hanging="567"/>
        <w:contextualSpacing w:val="0"/>
        <w:jc w:val="both"/>
        <w:rPr>
          <w:color w:val="auto"/>
        </w:rPr>
      </w:pPr>
      <w:r>
        <w:rPr>
          <w:color w:val="auto"/>
        </w:rPr>
        <w:t xml:space="preserve">RNTBCs, </w:t>
      </w:r>
      <w:r w:rsidR="00B04948">
        <w:rPr>
          <w:color w:val="auto"/>
        </w:rPr>
        <w:t>commonly</w:t>
      </w:r>
      <w:r>
        <w:rPr>
          <w:color w:val="auto"/>
        </w:rPr>
        <w:t xml:space="preserve"> known as Prescribed Bodies Corporate (PBCs)</w:t>
      </w:r>
      <w:r>
        <w:rPr>
          <w:rStyle w:val="FootnoteReference"/>
          <w:color w:val="auto"/>
        </w:rPr>
        <w:footnoteReference w:id="57"/>
      </w:r>
      <w:r>
        <w:rPr>
          <w:color w:val="auto"/>
        </w:rPr>
        <w:t xml:space="preserve"> are a special form </w:t>
      </w:r>
      <w:r w:rsidRPr="00D4161A">
        <w:rPr>
          <w:color w:val="auto"/>
        </w:rPr>
        <w:t xml:space="preserve">of CATSI corporation </w:t>
      </w:r>
      <w:r w:rsidR="00D2407A">
        <w:rPr>
          <w:color w:val="auto"/>
        </w:rPr>
        <w:t>established under the CATSI Act,</w:t>
      </w:r>
      <w:r w:rsidR="00D2407A" w:rsidRPr="00D4161A">
        <w:rPr>
          <w:color w:val="auto"/>
        </w:rPr>
        <w:t xml:space="preserve"> </w:t>
      </w:r>
      <w:r w:rsidRPr="00D4161A">
        <w:rPr>
          <w:color w:val="auto"/>
        </w:rPr>
        <w:t>pursuant to the NTA</w:t>
      </w:r>
      <w:r w:rsidR="00AF316A" w:rsidRPr="00D4161A">
        <w:rPr>
          <w:color w:val="auto"/>
        </w:rPr>
        <w:t>.</w:t>
      </w:r>
      <w:r w:rsidRPr="00531209">
        <w:rPr>
          <w:color w:val="auto"/>
        </w:rPr>
        <w:t xml:space="preserve"> </w:t>
      </w:r>
    </w:p>
    <w:p w14:paraId="07A14134" w14:textId="77777777" w:rsidR="005075EF" w:rsidRDefault="005075EF"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531209">
        <w:rPr>
          <w:rFonts w:eastAsia="Times New Roman" w:cstheme="minorHAnsi"/>
          <w:color w:val="auto"/>
        </w:rPr>
        <w:t xml:space="preserve">RNTBCs have legal responsibilities under </w:t>
      </w:r>
      <w:r w:rsidRPr="00C04F08">
        <w:rPr>
          <w:rFonts w:eastAsia="Times New Roman" w:cstheme="minorHAnsi"/>
          <w:color w:val="auto"/>
        </w:rPr>
        <w:t>the</w:t>
      </w:r>
      <w:r w:rsidRPr="00C04F08">
        <w:rPr>
          <w:rFonts w:eastAsia="Times New Roman" w:cstheme="minorHAnsi"/>
          <w:i/>
          <w:color w:val="auto"/>
        </w:rPr>
        <w:t xml:space="preserve"> </w:t>
      </w:r>
      <w:r w:rsidRPr="00C04F08">
        <w:rPr>
          <w:rFonts w:eastAsia="Times New Roman" w:cstheme="minorHAnsi"/>
          <w:color w:val="auto"/>
        </w:rPr>
        <w:t>NTA</w:t>
      </w:r>
      <w:r w:rsidRPr="00531209">
        <w:rPr>
          <w:rFonts w:eastAsia="Times New Roman" w:cstheme="minorHAnsi"/>
          <w:i/>
          <w:color w:val="auto"/>
        </w:rPr>
        <w:t xml:space="preserve">, </w:t>
      </w:r>
      <w:r w:rsidRPr="00764481">
        <w:rPr>
          <w:rFonts w:eastAsia="Times New Roman" w:cstheme="minorHAnsi"/>
          <w:color w:val="auto"/>
        </w:rPr>
        <w:t xml:space="preserve">the </w:t>
      </w:r>
      <w:r w:rsidRPr="00F23E18">
        <w:rPr>
          <w:rFonts w:eastAsia="Times New Roman" w:cstheme="minorHAnsi"/>
          <w:i/>
          <w:color w:val="auto"/>
        </w:rPr>
        <w:t>Native Title (Prescribed Bodies Corporate) Regulations</w:t>
      </w:r>
      <w:r w:rsidRPr="00764481">
        <w:rPr>
          <w:rFonts w:eastAsia="Times New Roman" w:cstheme="minorHAnsi"/>
          <w:color w:val="auto"/>
        </w:rPr>
        <w:t xml:space="preserve"> </w:t>
      </w:r>
      <w:r w:rsidRPr="00F23E18">
        <w:rPr>
          <w:rFonts w:eastAsia="Times New Roman" w:cstheme="minorHAnsi"/>
          <w:i/>
          <w:color w:val="auto"/>
        </w:rPr>
        <w:t>1999</w:t>
      </w:r>
      <w:r w:rsidRPr="00764481">
        <w:rPr>
          <w:rFonts w:eastAsia="Times New Roman" w:cstheme="minorHAnsi"/>
          <w:color w:val="auto"/>
        </w:rPr>
        <w:t xml:space="preserve"> </w:t>
      </w:r>
      <w:r>
        <w:rPr>
          <w:rFonts w:eastAsia="Times New Roman" w:cstheme="minorHAnsi"/>
          <w:color w:val="auto"/>
        </w:rPr>
        <w:br/>
      </w:r>
      <w:r w:rsidRPr="00764481">
        <w:rPr>
          <w:rFonts w:eastAsia="Times New Roman" w:cstheme="minorHAnsi"/>
          <w:color w:val="auto"/>
        </w:rPr>
        <w:t xml:space="preserve">(PBC </w:t>
      </w:r>
      <w:r w:rsidRPr="00AF316A">
        <w:rPr>
          <w:color w:val="auto"/>
        </w:rPr>
        <w:t>Regulations</w:t>
      </w:r>
      <w:r w:rsidRPr="00764481">
        <w:rPr>
          <w:rFonts w:eastAsia="Times New Roman" w:cstheme="minorHAnsi"/>
          <w:color w:val="auto"/>
        </w:rPr>
        <w:t>)</w:t>
      </w:r>
      <w:r w:rsidRPr="00531209">
        <w:rPr>
          <w:rFonts w:eastAsia="Times New Roman" w:cstheme="minorHAnsi"/>
          <w:color w:val="auto"/>
        </w:rPr>
        <w:t>, the CATSI Act</w:t>
      </w:r>
      <w:r>
        <w:rPr>
          <w:rFonts w:eastAsia="Times New Roman" w:cstheme="minorHAnsi"/>
          <w:color w:val="auto"/>
        </w:rPr>
        <w:t xml:space="preserve"> and </w:t>
      </w:r>
      <w:r w:rsidR="00AC5504">
        <w:rPr>
          <w:rFonts w:eastAsia="Times New Roman" w:cstheme="minorHAnsi"/>
          <w:color w:val="auto"/>
        </w:rPr>
        <w:t xml:space="preserve">its </w:t>
      </w:r>
      <w:r>
        <w:rPr>
          <w:rFonts w:eastAsia="Times New Roman" w:cstheme="minorHAnsi"/>
          <w:color w:val="auto"/>
        </w:rPr>
        <w:t>Regulations</w:t>
      </w:r>
      <w:r w:rsidRPr="00531209">
        <w:rPr>
          <w:rFonts w:eastAsia="Times New Roman" w:cstheme="minorHAnsi"/>
          <w:color w:val="auto"/>
        </w:rPr>
        <w:t xml:space="preserve">, </w:t>
      </w:r>
      <w:r w:rsidRPr="00C04F08">
        <w:rPr>
          <w:rFonts w:eastAsia="Times New Roman" w:cstheme="minorHAnsi"/>
          <w:color w:val="auto"/>
        </w:rPr>
        <w:t>and other</w:t>
      </w:r>
      <w:r w:rsidRPr="00531209">
        <w:rPr>
          <w:rFonts w:eastAsia="Times New Roman" w:cstheme="minorHAnsi"/>
          <w:color w:val="auto"/>
        </w:rPr>
        <w:t xml:space="preserve"> Commonwealth </w:t>
      </w:r>
      <w:r>
        <w:rPr>
          <w:rFonts w:eastAsia="Times New Roman" w:cstheme="minorHAnsi"/>
          <w:color w:val="auto"/>
        </w:rPr>
        <w:t xml:space="preserve">and </w:t>
      </w:r>
      <w:r w:rsidRPr="00531209">
        <w:rPr>
          <w:rFonts w:eastAsia="Times New Roman" w:cstheme="minorHAnsi"/>
          <w:color w:val="auto"/>
        </w:rPr>
        <w:t>state and t</w:t>
      </w:r>
      <w:r w:rsidRPr="00C04F08">
        <w:rPr>
          <w:rFonts w:eastAsia="Times New Roman" w:cstheme="minorHAnsi"/>
          <w:color w:val="auto"/>
        </w:rPr>
        <w:t>erritory legislation.</w:t>
      </w:r>
    </w:p>
    <w:p w14:paraId="07A14135" w14:textId="77777777" w:rsidR="005075EF" w:rsidRDefault="005075EF" w:rsidP="00760D4A">
      <w:pPr>
        <w:pStyle w:val="ListParagraph"/>
        <w:numPr>
          <w:ilvl w:val="1"/>
          <w:numId w:val="26"/>
        </w:numPr>
        <w:tabs>
          <w:tab w:val="left" w:pos="851"/>
        </w:tabs>
        <w:ind w:left="567" w:right="281" w:hanging="567"/>
        <w:contextualSpacing w:val="0"/>
        <w:jc w:val="both"/>
        <w:rPr>
          <w:color w:val="auto"/>
        </w:rPr>
      </w:pPr>
      <w:r w:rsidRPr="00531209">
        <w:rPr>
          <w:color w:val="auto"/>
        </w:rPr>
        <w:t>Like other CATSI corporations, RNTBCs must meet their obligations under the CATSI Act</w:t>
      </w:r>
      <w:r>
        <w:rPr>
          <w:color w:val="auto"/>
        </w:rPr>
        <w:t xml:space="preserve"> and are accountable to their members.</w:t>
      </w:r>
    </w:p>
    <w:p w14:paraId="07A14136" w14:textId="77777777" w:rsidR="005075EF" w:rsidRDefault="005075EF"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531209">
        <w:rPr>
          <w:color w:val="auto"/>
        </w:rPr>
        <w:t>Unlike other CATSI corporations, RNTBCs are also accountable to common law holders who may not be members of the corporation</w:t>
      </w:r>
      <w:r>
        <w:rPr>
          <w:color w:val="auto"/>
        </w:rPr>
        <w:t>.</w:t>
      </w:r>
      <w:r w:rsidRPr="00531209">
        <w:rPr>
          <w:color w:val="auto"/>
        </w:rPr>
        <w:t xml:space="preserve"> RNTBCs have an obligation to consult and obtain the consent of common law holders about native title decisions</w:t>
      </w:r>
      <w:r w:rsidRPr="00531209">
        <w:rPr>
          <w:color w:val="auto"/>
          <w:vertAlign w:val="superscript"/>
        </w:rPr>
        <w:footnoteReference w:id="58"/>
      </w:r>
      <w:r w:rsidRPr="00531209">
        <w:rPr>
          <w:color w:val="auto"/>
          <w:vertAlign w:val="superscript"/>
        </w:rPr>
        <w:t xml:space="preserve"> </w:t>
      </w:r>
      <w:r w:rsidRPr="00531209">
        <w:rPr>
          <w:color w:val="auto"/>
        </w:rPr>
        <w:t xml:space="preserve">in accordance with the </w:t>
      </w:r>
      <w:r w:rsidRPr="00F23E18">
        <w:rPr>
          <w:color w:val="auto"/>
        </w:rPr>
        <w:t>PBC Regulations</w:t>
      </w:r>
      <w:r w:rsidRPr="00531209">
        <w:rPr>
          <w:color w:val="auto"/>
        </w:rPr>
        <w:t xml:space="preserve"> and their rule</w:t>
      </w:r>
      <w:r w:rsidR="00A5130D">
        <w:rPr>
          <w:color w:val="auto"/>
        </w:rPr>
        <w:t xml:space="preserve"> </w:t>
      </w:r>
      <w:r w:rsidRPr="00531209">
        <w:rPr>
          <w:color w:val="auto"/>
        </w:rPr>
        <w:t xml:space="preserve">books. </w:t>
      </w:r>
    </w:p>
    <w:p w14:paraId="07A14137" w14:textId="77777777" w:rsidR="005075EF" w:rsidRDefault="005075EF" w:rsidP="00760D4A">
      <w:pPr>
        <w:pStyle w:val="ListParagraph"/>
        <w:numPr>
          <w:ilvl w:val="1"/>
          <w:numId w:val="26"/>
        </w:numPr>
        <w:tabs>
          <w:tab w:val="left" w:pos="851"/>
        </w:tabs>
        <w:ind w:left="567" w:right="281" w:hanging="567"/>
        <w:contextualSpacing w:val="0"/>
        <w:jc w:val="both"/>
        <w:rPr>
          <w:color w:val="auto"/>
        </w:rPr>
      </w:pPr>
      <w:r w:rsidRPr="00531209">
        <w:rPr>
          <w:color w:val="auto"/>
        </w:rPr>
        <w:t xml:space="preserve">Understanding the obligations of RNTBCs and </w:t>
      </w:r>
      <w:r>
        <w:rPr>
          <w:color w:val="auto"/>
        </w:rPr>
        <w:t xml:space="preserve">decision-making processes may be </w:t>
      </w:r>
      <w:r w:rsidRPr="00531209">
        <w:rPr>
          <w:color w:val="auto"/>
        </w:rPr>
        <w:t>a challenge for RNTBC directors</w:t>
      </w:r>
      <w:r>
        <w:rPr>
          <w:color w:val="auto"/>
        </w:rPr>
        <w:t xml:space="preserve"> and</w:t>
      </w:r>
      <w:r w:rsidRPr="00531209">
        <w:rPr>
          <w:color w:val="auto"/>
        </w:rPr>
        <w:t xml:space="preserve"> members, a</w:t>
      </w:r>
      <w:r>
        <w:rPr>
          <w:color w:val="auto"/>
        </w:rPr>
        <w:t>s well as</w:t>
      </w:r>
      <w:r w:rsidRPr="00531209">
        <w:rPr>
          <w:color w:val="auto"/>
        </w:rPr>
        <w:t xml:space="preserve"> common law holders. </w:t>
      </w:r>
      <w:r w:rsidRPr="00D4161A">
        <w:rPr>
          <w:color w:val="auto"/>
        </w:rPr>
        <w:t xml:space="preserve">This </w:t>
      </w:r>
      <w:r>
        <w:rPr>
          <w:color w:val="auto"/>
        </w:rPr>
        <w:t>can be</w:t>
      </w:r>
      <w:r w:rsidRPr="00D4161A">
        <w:rPr>
          <w:color w:val="auto"/>
        </w:rPr>
        <w:t xml:space="preserve"> even more </w:t>
      </w:r>
      <w:r>
        <w:rPr>
          <w:color w:val="auto"/>
        </w:rPr>
        <w:t xml:space="preserve">challenging </w:t>
      </w:r>
      <w:r w:rsidRPr="00531209">
        <w:rPr>
          <w:color w:val="auto"/>
        </w:rPr>
        <w:t xml:space="preserve">where a RNTBC is comprised of diverse </w:t>
      </w:r>
      <w:r>
        <w:rPr>
          <w:color w:val="auto"/>
        </w:rPr>
        <w:t xml:space="preserve">common law holder </w:t>
      </w:r>
      <w:r w:rsidRPr="00531209">
        <w:rPr>
          <w:color w:val="auto"/>
        </w:rPr>
        <w:t>groups across a large determination area. A lack of understanding, in particular in relation to native title decisions and monies, can result in disputes</w:t>
      </w:r>
      <w:r>
        <w:rPr>
          <w:color w:val="auto"/>
        </w:rPr>
        <w:t>,</w:t>
      </w:r>
      <w:r w:rsidRPr="00531209">
        <w:rPr>
          <w:color w:val="auto"/>
        </w:rPr>
        <w:t xml:space="preserve"> which may impact the RNTBC’s ability to operate. </w:t>
      </w:r>
    </w:p>
    <w:p w14:paraId="07A14138" w14:textId="77777777" w:rsidR="005075EF" w:rsidRDefault="005075EF" w:rsidP="00760D4A">
      <w:pPr>
        <w:pStyle w:val="ListParagraph"/>
        <w:numPr>
          <w:ilvl w:val="1"/>
          <w:numId w:val="26"/>
        </w:numPr>
        <w:tabs>
          <w:tab w:val="left" w:pos="851"/>
        </w:tabs>
        <w:ind w:left="567" w:right="281" w:hanging="567"/>
        <w:contextualSpacing w:val="0"/>
        <w:jc w:val="both"/>
        <w:rPr>
          <w:color w:val="auto"/>
        </w:rPr>
      </w:pPr>
      <w:r w:rsidRPr="006D6053">
        <w:rPr>
          <w:color w:val="auto"/>
        </w:rPr>
        <w:t>Native Title Legislati</w:t>
      </w:r>
      <w:r w:rsidR="00B04948">
        <w:rPr>
          <w:color w:val="auto"/>
        </w:rPr>
        <w:t>on</w:t>
      </w:r>
      <w:r w:rsidRPr="006D6053">
        <w:rPr>
          <w:color w:val="auto"/>
        </w:rPr>
        <w:t xml:space="preserve"> Amendment Bill 2019 (</w:t>
      </w:r>
      <w:r w:rsidR="00B04948">
        <w:rPr>
          <w:color w:val="auto"/>
        </w:rPr>
        <w:t>2019 Amendment Bill</w:t>
      </w:r>
      <w:r w:rsidRPr="006D6053">
        <w:rPr>
          <w:color w:val="auto"/>
        </w:rPr>
        <w:t>)</w:t>
      </w:r>
      <w:r>
        <w:rPr>
          <w:color w:val="auto"/>
        </w:rPr>
        <w:t>, which is currently before Parliament, proposes some amendments to the CATSI Act and the NTA</w:t>
      </w:r>
      <w:r w:rsidRPr="00D4619D">
        <w:rPr>
          <w:color w:val="auto"/>
        </w:rPr>
        <w:t xml:space="preserve"> </w:t>
      </w:r>
      <w:r>
        <w:rPr>
          <w:color w:val="auto"/>
        </w:rPr>
        <w:t>which create new pathways of dispute resolution for RNTBCs. The</w:t>
      </w:r>
      <w:r w:rsidR="00D2407A">
        <w:rPr>
          <w:color w:val="auto"/>
        </w:rPr>
        <w:t xml:space="preserve"> proposed changes also </w:t>
      </w:r>
      <w:r>
        <w:rPr>
          <w:color w:val="auto"/>
        </w:rPr>
        <w:t>increase accountability and transparency of RNTBCs to their common law holders.</w:t>
      </w:r>
      <w:r>
        <w:rPr>
          <w:rStyle w:val="FootnoteReference"/>
          <w:color w:val="auto"/>
        </w:rPr>
        <w:footnoteReference w:id="59"/>
      </w:r>
      <w:r>
        <w:rPr>
          <w:color w:val="auto"/>
        </w:rPr>
        <w:t xml:space="preserve"> Following the passage of the </w:t>
      </w:r>
      <w:r w:rsidR="00B04948">
        <w:rPr>
          <w:color w:val="auto"/>
        </w:rPr>
        <w:t>2019 Amendment Bill</w:t>
      </w:r>
      <w:r>
        <w:rPr>
          <w:color w:val="auto"/>
        </w:rPr>
        <w:t xml:space="preserve">, complementary amendments will be made to the PBC </w:t>
      </w:r>
      <w:r w:rsidRPr="00F95FDC">
        <w:rPr>
          <w:color w:val="auto"/>
        </w:rPr>
        <w:t xml:space="preserve">Regulations </w:t>
      </w:r>
      <w:r>
        <w:rPr>
          <w:color w:val="auto"/>
        </w:rPr>
        <w:t>with the same objective of improving accountability and transparency.</w:t>
      </w:r>
      <w:r w:rsidR="00AF316A">
        <w:rPr>
          <w:rStyle w:val="FootnoteReference"/>
          <w:color w:val="auto"/>
        </w:rPr>
        <w:footnoteReference w:id="60"/>
      </w:r>
    </w:p>
    <w:p w14:paraId="07A14139" w14:textId="77777777" w:rsidR="00AF316A" w:rsidRPr="00957763" w:rsidRDefault="00AF316A" w:rsidP="00760D4A">
      <w:pPr>
        <w:pStyle w:val="Heading2"/>
        <w:ind w:right="281"/>
      </w:pPr>
      <w:bookmarkStart w:id="740" w:name="_Toc46827424"/>
      <w:bookmarkStart w:id="741" w:name="_Toc43971245"/>
      <w:r w:rsidRPr="007E5262">
        <w:t>Transparency</w:t>
      </w:r>
      <w:r>
        <w:t xml:space="preserve"> </w:t>
      </w:r>
      <w:r w:rsidRPr="007E5262">
        <w:t xml:space="preserve">around </w:t>
      </w:r>
      <w:r>
        <w:t xml:space="preserve">native title </w:t>
      </w:r>
      <w:r w:rsidRPr="007E5262">
        <w:t>monies</w:t>
      </w:r>
      <w:bookmarkEnd w:id="740"/>
      <w:r w:rsidRPr="007E5262">
        <w:t xml:space="preserve"> </w:t>
      </w:r>
    </w:p>
    <w:bookmarkEnd w:id="741"/>
    <w:p w14:paraId="07A1413A" w14:textId="77777777" w:rsidR="00AF316A" w:rsidRDefault="00AF316A" w:rsidP="00760D4A">
      <w:pPr>
        <w:pStyle w:val="ListParagraph"/>
        <w:numPr>
          <w:ilvl w:val="1"/>
          <w:numId w:val="26"/>
        </w:numPr>
        <w:tabs>
          <w:tab w:val="left" w:pos="851"/>
        </w:tabs>
        <w:ind w:left="567" w:right="281" w:hanging="567"/>
        <w:contextualSpacing w:val="0"/>
        <w:jc w:val="both"/>
        <w:rPr>
          <w:color w:val="auto"/>
        </w:rPr>
      </w:pPr>
      <w:r w:rsidRPr="00144161">
        <w:rPr>
          <w:color w:val="auto"/>
        </w:rPr>
        <w:t xml:space="preserve">The most common feedback received from the </w:t>
      </w:r>
      <w:r>
        <w:rPr>
          <w:color w:val="auto"/>
        </w:rPr>
        <w:t>NIAA’s online</w:t>
      </w:r>
      <w:r w:rsidRPr="00144161">
        <w:rPr>
          <w:color w:val="auto"/>
        </w:rPr>
        <w:t xml:space="preserve"> survey </w:t>
      </w:r>
      <w:r>
        <w:rPr>
          <w:color w:val="auto"/>
        </w:rPr>
        <w:t xml:space="preserve">about RNTBCs </w:t>
      </w:r>
      <w:r w:rsidRPr="00144161">
        <w:rPr>
          <w:color w:val="auto"/>
        </w:rPr>
        <w:t xml:space="preserve">was the need for greater transparency in decision-making and </w:t>
      </w:r>
      <w:r>
        <w:rPr>
          <w:color w:val="auto"/>
        </w:rPr>
        <w:t xml:space="preserve">recording of, and </w:t>
      </w:r>
      <w:r w:rsidRPr="00144161">
        <w:rPr>
          <w:color w:val="auto"/>
        </w:rPr>
        <w:t>reporting about</w:t>
      </w:r>
      <w:r>
        <w:rPr>
          <w:color w:val="auto"/>
        </w:rPr>
        <w:t xml:space="preserve">, receipt and expenditure of </w:t>
      </w:r>
      <w:r w:rsidRPr="00144161">
        <w:rPr>
          <w:color w:val="auto"/>
        </w:rPr>
        <w:t>native title</w:t>
      </w:r>
      <w:r>
        <w:rPr>
          <w:color w:val="auto"/>
        </w:rPr>
        <w:t xml:space="preserve"> monies</w:t>
      </w:r>
      <w:r w:rsidRPr="00144161">
        <w:rPr>
          <w:color w:val="auto"/>
        </w:rPr>
        <w:t>, including in external trusts.</w:t>
      </w:r>
    </w:p>
    <w:p w14:paraId="07A1413B" w14:textId="77777777" w:rsidR="005075EF" w:rsidRPr="00EF670A" w:rsidRDefault="005075EF" w:rsidP="00760D4A">
      <w:pPr>
        <w:pStyle w:val="ListParagraph"/>
        <w:numPr>
          <w:ilvl w:val="1"/>
          <w:numId w:val="26"/>
        </w:numPr>
        <w:tabs>
          <w:tab w:val="left" w:pos="851"/>
        </w:tabs>
        <w:ind w:left="567" w:right="281" w:hanging="567"/>
        <w:contextualSpacing w:val="0"/>
        <w:jc w:val="both"/>
        <w:rPr>
          <w:rFonts w:cstheme="minorHAnsi"/>
        </w:rPr>
      </w:pPr>
      <w:r>
        <w:rPr>
          <w:color w:val="auto"/>
        </w:rPr>
        <w:t>W</w:t>
      </w:r>
      <w:r w:rsidRPr="00A10409">
        <w:rPr>
          <w:color w:val="auto"/>
        </w:rPr>
        <w:t>hile RNTBCs represent 6.5 per cent of CATSI corporations, they generate 22 per cent of complaints</w:t>
      </w:r>
      <w:r>
        <w:rPr>
          <w:color w:val="auto"/>
        </w:rPr>
        <w:t xml:space="preserve"> to ORIC</w:t>
      </w:r>
      <w:r w:rsidR="00AF316A" w:rsidRPr="00A10409">
        <w:rPr>
          <w:color w:val="auto"/>
        </w:rPr>
        <w:t>.</w:t>
      </w:r>
      <w:r w:rsidRPr="00A10409">
        <w:rPr>
          <w:color w:val="auto"/>
        </w:rPr>
        <w:t xml:space="preserve"> Many of these complaints concern governance shortcomings, including the use of native title benefits.</w:t>
      </w:r>
      <w:r w:rsidRPr="00EF670A">
        <w:rPr>
          <w:rFonts w:cstheme="minorHAnsi"/>
        </w:rPr>
        <w:t xml:space="preserve"> This highlights the need for improved regulatory infrastructure that supports the transparent and accountable management of monies derived from native title. </w:t>
      </w:r>
    </w:p>
    <w:p w14:paraId="07A1413C" w14:textId="77777777" w:rsidR="005075EF" w:rsidRPr="000E0255" w:rsidRDefault="005075EF" w:rsidP="00760D4A">
      <w:pPr>
        <w:pStyle w:val="ListParagraph"/>
        <w:numPr>
          <w:ilvl w:val="1"/>
          <w:numId w:val="26"/>
        </w:numPr>
        <w:tabs>
          <w:tab w:val="left" w:pos="851"/>
        </w:tabs>
        <w:ind w:left="567" w:right="281" w:hanging="567"/>
        <w:contextualSpacing w:val="0"/>
        <w:jc w:val="both"/>
        <w:rPr>
          <w:color w:val="auto"/>
        </w:rPr>
      </w:pPr>
      <w:r w:rsidRPr="000E0255">
        <w:rPr>
          <w:color w:val="auto"/>
        </w:rPr>
        <w:t>Currently common law holders, particularly those receiving large native title related payments such as mining royalties, often rely on complex benefit</w:t>
      </w:r>
      <w:r w:rsidR="00412EEA">
        <w:rPr>
          <w:color w:val="auto"/>
        </w:rPr>
        <w:t>s</w:t>
      </w:r>
      <w:r w:rsidRPr="000E0255">
        <w:rPr>
          <w:color w:val="auto"/>
        </w:rPr>
        <w:t xml:space="preserve"> management structures</w:t>
      </w:r>
      <w:r w:rsidR="00AF316A" w:rsidRPr="000E0255">
        <w:rPr>
          <w:color w:val="auto"/>
        </w:rPr>
        <w:t xml:space="preserve"> (also discussed in </w:t>
      </w:r>
      <w:r w:rsidR="00AF316A" w:rsidRPr="00A5130D">
        <w:rPr>
          <w:color w:val="auto"/>
        </w:rPr>
        <w:t>Chapter 4</w:t>
      </w:r>
      <w:r w:rsidR="00AF316A" w:rsidRPr="000E0255">
        <w:rPr>
          <w:color w:val="auto"/>
        </w:rPr>
        <w:t>). These may, in addition to a RNTBC, include trusts, subsidiaries and corporations established under the Corporations Act.</w:t>
      </w:r>
      <w:r w:rsidRPr="000E0255">
        <w:rPr>
          <w:color w:val="auto"/>
        </w:rPr>
        <w:t xml:space="preserve"> This is a common way to manage risk and reduce tax.</w:t>
      </w:r>
    </w:p>
    <w:p w14:paraId="07A1413D" w14:textId="77777777" w:rsidR="005075EF" w:rsidRDefault="005075EF" w:rsidP="00760D4A">
      <w:pPr>
        <w:pStyle w:val="ListParagraph"/>
        <w:numPr>
          <w:ilvl w:val="1"/>
          <w:numId w:val="26"/>
        </w:numPr>
        <w:tabs>
          <w:tab w:val="left" w:pos="851"/>
        </w:tabs>
        <w:ind w:left="567" w:right="281" w:hanging="567"/>
        <w:contextualSpacing w:val="0"/>
        <w:jc w:val="both"/>
      </w:pPr>
      <w:r w:rsidRPr="000E0255">
        <w:rPr>
          <w:color w:val="auto"/>
        </w:rPr>
        <w:t>Regulatory</w:t>
      </w:r>
      <w:r w:rsidRPr="00201AFE">
        <w:t xml:space="preserve"> oversight of these benefit</w:t>
      </w:r>
      <w:r w:rsidR="00412EEA">
        <w:t>s</w:t>
      </w:r>
      <w:r w:rsidR="003A4B80">
        <w:t xml:space="preserve"> </w:t>
      </w:r>
      <w:r w:rsidRPr="00201AFE">
        <w:t>management structures is fragmented. They may be regulated by</w:t>
      </w:r>
      <w:r w:rsidRPr="003F21DC">
        <w:t xml:space="preserve"> </w:t>
      </w:r>
      <w:r>
        <w:t>ASIC</w:t>
      </w:r>
      <w:r w:rsidR="00AF316A">
        <w:t xml:space="preserve">, </w:t>
      </w:r>
      <w:r w:rsidR="00AF316A" w:rsidRPr="00EF7E88">
        <w:t xml:space="preserve">the </w:t>
      </w:r>
      <w:r w:rsidRPr="00EF7E88">
        <w:t>ACNC</w:t>
      </w:r>
      <w:r w:rsidR="00AF316A">
        <w:t>, state and territory jurisdictions (for charitable trusts) or have no external regulator, such as for private discretionary trusts.</w:t>
      </w:r>
      <w:r>
        <w:rPr>
          <w:rStyle w:val="FootnoteReference"/>
        </w:rPr>
        <w:footnoteReference w:id="61"/>
      </w:r>
      <w:r>
        <w:t xml:space="preserve"> </w:t>
      </w:r>
      <w:r w:rsidRPr="00201AFE">
        <w:t>These arrangements can be costly to establish and maintain</w:t>
      </w:r>
      <w:r>
        <w:t>.</w:t>
      </w:r>
      <w:r w:rsidRPr="00201AFE">
        <w:t xml:space="preserve"> </w:t>
      </w:r>
      <w:r>
        <w:t xml:space="preserve">They also </w:t>
      </w:r>
      <w:r w:rsidRPr="00201AFE">
        <w:t xml:space="preserve">limit the transparency and accountability </w:t>
      </w:r>
      <w:r w:rsidRPr="003F21DC">
        <w:t xml:space="preserve">to </w:t>
      </w:r>
      <w:r>
        <w:t xml:space="preserve">RNTBC </w:t>
      </w:r>
      <w:r w:rsidRPr="003F21DC">
        <w:t>members and common law holders about the receipt and use of native title monies.</w:t>
      </w:r>
    </w:p>
    <w:p w14:paraId="07A1413E" w14:textId="77777777" w:rsidR="005075EF" w:rsidRPr="000C6704" w:rsidRDefault="005075EF" w:rsidP="00760D4A">
      <w:pPr>
        <w:pStyle w:val="ListParagraph"/>
        <w:numPr>
          <w:ilvl w:val="1"/>
          <w:numId w:val="26"/>
        </w:numPr>
        <w:tabs>
          <w:tab w:val="left" w:pos="851"/>
        </w:tabs>
        <w:ind w:left="567" w:right="281" w:hanging="567"/>
        <w:contextualSpacing w:val="0"/>
        <w:jc w:val="both"/>
        <w:rPr>
          <w:color w:val="auto"/>
        </w:rPr>
      </w:pPr>
      <w:r>
        <w:t xml:space="preserve">One option is to support greater transparency of trusts by providing for the creation of trusts under the CATSI Act. In turn, the </w:t>
      </w:r>
      <w:r w:rsidRPr="000E0255">
        <w:rPr>
          <w:color w:val="auto"/>
        </w:rPr>
        <w:t>Registrar</w:t>
      </w:r>
      <w:r>
        <w:t xml:space="preserve"> could hold a Register of Trust Deeds ensuring accessibility and transparency for members and common law holders and could require regular reporting on trust activity. We would like feedback on whether this would be a useful provision and whether it would increase transparency for stakeholders. </w:t>
      </w:r>
    </w:p>
    <w:p w14:paraId="07A1413F" w14:textId="77777777" w:rsidR="005075EF" w:rsidRPr="00201AFE" w:rsidRDefault="005075EF" w:rsidP="00760D4A">
      <w:pPr>
        <w:pStyle w:val="Heading3"/>
        <w:ind w:right="281"/>
      </w:pPr>
      <w:bookmarkStart w:id="742" w:name="_Toc46827425"/>
      <w:r>
        <w:t>Benefit</w:t>
      </w:r>
      <w:r w:rsidR="00412EEA">
        <w:t>s</w:t>
      </w:r>
      <w:r>
        <w:t xml:space="preserve"> management structures</w:t>
      </w:r>
      <w:bookmarkEnd w:id="742"/>
    </w:p>
    <w:p w14:paraId="07A14140" w14:textId="77777777" w:rsidR="005075EF" w:rsidRPr="000E0255" w:rsidRDefault="005075EF" w:rsidP="00760D4A">
      <w:pPr>
        <w:pStyle w:val="ListParagraph"/>
        <w:numPr>
          <w:ilvl w:val="1"/>
          <w:numId w:val="26"/>
        </w:numPr>
        <w:tabs>
          <w:tab w:val="left" w:pos="851"/>
        </w:tabs>
        <w:ind w:left="567" w:right="281" w:hanging="567"/>
        <w:contextualSpacing w:val="0"/>
        <w:jc w:val="both"/>
        <w:rPr>
          <w:color w:val="auto"/>
        </w:rPr>
      </w:pPr>
      <w:r>
        <w:t xml:space="preserve">There has been considerable attention over the last decade as to whether there is a need for a specific corporate </w:t>
      </w:r>
      <w:r w:rsidRPr="000E0255">
        <w:rPr>
          <w:color w:val="auto"/>
        </w:rPr>
        <w:t>structure or entity for common law holders to support economic development through leveraging native title rights and interests.</w:t>
      </w:r>
      <w:r w:rsidRPr="000E0255">
        <w:rPr>
          <w:color w:val="auto"/>
          <w:vertAlign w:val="superscript"/>
        </w:rPr>
        <w:footnoteReference w:id="62"/>
      </w:r>
      <w:r w:rsidRPr="000E0255">
        <w:rPr>
          <w:color w:val="auto"/>
          <w:vertAlign w:val="superscript"/>
        </w:rPr>
        <w:t xml:space="preserve"> </w:t>
      </w:r>
      <w:r w:rsidRPr="000E0255">
        <w:rPr>
          <w:color w:val="auto"/>
        </w:rPr>
        <w:t>Proposed models for such a structure focused on enhanced recording and reporting requirements and aimed to provide greater transparency and accountability to common law holders about the use of native title monies, reduce costs of benefit</w:t>
      </w:r>
      <w:r w:rsidR="003075BB">
        <w:rPr>
          <w:color w:val="auto"/>
        </w:rPr>
        <w:t>s</w:t>
      </w:r>
      <w:r w:rsidRPr="000E0255">
        <w:rPr>
          <w:color w:val="auto"/>
        </w:rPr>
        <w:t xml:space="preserve"> management, and simplify regulatory arrangements. </w:t>
      </w:r>
    </w:p>
    <w:p w14:paraId="07A14141" w14:textId="77777777" w:rsidR="005075EF" w:rsidRDefault="005075EF" w:rsidP="00760D4A">
      <w:pPr>
        <w:pStyle w:val="ListParagraph"/>
        <w:numPr>
          <w:ilvl w:val="1"/>
          <w:numId w:val="26"/>
        </w:numPr>
        <w:tabs>
          <w:tab w:val="left" w:pos="851"/>
        </w:tabs>
        <w:ind w:left="567" w:right="281" w:hanging="567"/>
        <w:contextualSpacing w:val="0"/>
        <w:jc w:val="both"/>
        <w:rPr>
          <w:color w:val="auto"/>
        </w:rPr>
      </w:pPr>
      <w:r>
        <w:rPr>
          <w:color w:val="auto"/>
        </w:rPr>
        <w:t xml:space="preserve">The driver for the proposals was the </w:t>
      </w:r>
      <w:r w:rsidRPr="00D418F6">
        <w:rPr>
          <w:color w:val="auto"/>
        </w:rPr>
        <w:t>perceived limitations of charitable trusts in fund</w:t>
      </w:r>
      <w:r>
        <w:rPr>
          <w:color w:val="auto"/>
        </w:rPr>
        <w:t xml:space="preserve">ing economic opportunities. </w:t>
      </w:r>
      <w:r w:rsidRPr="007C0512">
        <w:rPr>
          <w:color w:val="auto"/>
        </w:rPr>
        <w:t xml:space="preserve">Amendments in 2013 to the </w:t>
      </w:r>
      <w:r w:rsidRPr="002C636D">
        <w:rPr>
          <w:i/>
          <w:color w:val="auto"/>
        </w:rPr>
        <w:t>Income Tax Assessment Act 1997</w:t>
      </w:r>
      <w:r w:rsidRPr="007C0512">
        <w:rPr>
          <w:color w:val="auto"/>
        </w:rPr>
        <w:t xml:space="preserve"> </w:t>
      </w:r>
      <w:r>
        <w:rPr>
          <w:color w:val="auto"/>
        </w:rPr>
        <w:t xml:space="preserve">(ITAA) </w:t>
      </w:r>
      <w:r w:rsidRPr="007C0512">
        <w:rPr>
          <w:color w:val="auto"/>
        </w:rPr>
        <w:t>and the</w:t>
      </w:r>
      <w:r w:rsidR="00540756">
        <w:rPr>
          <w:color w:val="auto"/>
        </w:rPr>
        <w:t xml:space="preserve"> then-new</w:t>
      </w:r>
      <w:r w:rsidRPr="007C0512">
        <w:rPr>
          <w:color w:val="auto"/>
        </w:rPr>
        <w:t xml:space="preserve"> </w:t>
      </w:r>
      <w:r w:rsidRPr="002C636D">
        <w:rPr>
          <w:i/>
          <w:color w:val="auto"/>
        </w:rPr>
        <w:t>Charities Act 2013</w:t>
      </w:r>
      <w:r w:rsidRPr="007C0512">
        <w:rPr>
          <w:color w:val="auto"/>
        </w:rPr>
        <w:t xml:space="preserve"> </w:t>
      </w:r>
      <w:r w:rsidR="00540756">
        <w:rPr>
          <w:color w:val="auto"/>
        </w:rPr>
        <w:t xml:space="preserve">(Cth) </w:t>
      </w:r>
      <w:r w:rsidRPr="007C0512">
        <w:rPr>
          <w:color w:val="auto"/>
        </w:rPr>
        <w:t xml:space="preserve">have addressed some </w:t>
      </w:r>
      <w:r w:rsidRPr="00F23E18">
        <w:rPr>
          <w:color w:val="auto"/>
        </w:rPr>
        <w:t xml:space="preserve">issues, such as related </w:t>
      </w:r>
      <w:r w:rsidR="00882DE1">
        <w:rPr>
          <w:color w:val="auto"/>
        </w:rPr>
        <w:t xml:space="preserve"> Indigenous </w:t>
      </w:r>
      <w:r w:rsidRPr="00F23E18">
        <w:rPr>
          <w:color w:val="auto"/>
        </w:rPr>
        <w:t xml:space="preserve">individuals </w:t>
      </w:r>
      <w:r w:rsidR="00882DE1">
        <w:rPr>
          <w:color w:val="auto"/>
        </w:rPr>
        <w:t>can still comprise</w:t>
      </w:r>
      <w:r w:rsidRPr="00F23E18">
        <w:rPr>
          <w:color w:val="auto"/>
        </w:rPr>
        <w:t xml:space="preserve"> a charitable class, </w:t>
      </w:r>
      <w:r w:rsidR="0057252F">
        <w:rPr>
          <w:color w:val="auto"/>
        </w:rPr>
        <w:t xml:space="preserve">that </w:t>
      </w:r>
      <w:r w:rsidRPr="003F21DC">
        <w:rPr>
          <w:color w:val="auto"/>
        </w:rPr>
        <w:t xml:space="preserve">funds </w:t>
      </w:r>
      <w:r w:rsidR="0057252F">
        <w:rPr>
          <w:color w:val="auto"/>
        </w:rPr>
        <w:t>can</w:t>
      </w:r>
      <w:r w:rsidRPr="003F21DC">
        <w:rPr>
          <w:color w:val="auto"/>
        </w:rPr>
        <w:t xml:space="preserve"> be accumulated for use over time</w:t>
      </w:r>
      <w:r w:rsidRPr="00F23E18">
        <w:rPr>
          <w:color w:val="auto"/>
        </w:rPr>
        <w:t>,</w:t>
      </w:r>
      <w:r w:rsidRPr="003F21DC">
        <w:rPr>
          <w:color w:val="auto"/>
        </w:rPr>
        <w:t xml:space="preserve"> and</w:t>
      </w:r>
      <w:r w:rsidR="0057252F">
        <w:rPr>
          <w:color w:val="auto"/>
        </w:rPr>
        <w:t xml:space="preserve"> that</w:t>
      </w:r>
      <w:r w:rsidRPr="003F21DC">
        <w:rPr>
          <w:color w:val="auto"/>
        </w:rPr>
        <w:t xml:space="preserve"> a range of activities intended to support economic o</w:t>
      </w:r>
      <w:r w:rsidR="00A846CA">
        <w:rPr>
          <w:color w:val="auto"/>
        </w:rPr>
        <w:t>pportunities</w:t>
      </w:r>
      <w:r w:rsidRPr="003F21DC">
        <w:rPr>
          <w:color w:val="auto"/>
        </w:rPr>
        <w:t xml:space="preserve"> </w:t>
      </w:r>
      <w:r w:rsidR="00A846CA">
        <w:rPr>
          <w:color w:val="auto"/>
        </w:rPr>
        <w:t>can</w:t>
      </w:r>
      <w:r w:rsidRPr="003F21DC">
        <w:rPr>
          <w:color w:val="auto"/>
        </w:rPr>
        <w:t xml:space="preserve"> have a charitable purpose.</w:t>
      </w:r>
      <w:r>
        <w:rPr>
          <w:color w:val="auto"/>
        </w:rPr>
        <w:t xml:space="preserve"> </w:t>
      </w:r>
    </w:p>
    <w:p w14:paraId="07A14142" w14:textId="77777777" w:rsidR="005075EF" w:rsidRDefault="005075EF" w:rsidP="00760D4A">
      <w:pPr>
        <w:pStyle w:val="ListParagraph"/>
        <w:numPr>
          <w:ilvl w:val="1"/>
          <w:numId w:val="26"/>
        </w:numPr>
        <w:tabs>
          <w:tab w:val="left" w:pos="851"/>
        </w:tabs>
        <w:ind w:left="567" w:right="281" w:hanging="567"/>
        <w:contextualSpacing w:val="0"/>
        <w:jc w:val="both"/>
        <w:rPr>
          <w:color w:val="auto"/>
        </w:rPr>
      </w:pPr>
      <w:r>
        <w:rPr>
          <w:color w:val="auto"/>
        </w:rPr>
        <w:t>In light of the amendments, is there still a need for specific corporate structures for native title benefit</w:t>
      </w:r>
      <w:r w:rsidR="003075BB">
        <w:rPr>
          <w:color w:val="auto"/>
        </w:rPr>
        <w:t>s</w:t>
      </w:r>
      <w:r w:rsidR="003A4B80">
        <w:rPr>
          <w:color w:val="auto"/>
        </w:rPr>
        <w:t xml:space="preserve"> </w:t>
      </w:r>
      <w:r>
        <w:rPr>
          <w:color w:val="auto"/>
        </w:rPr>
        <w:t>management, or have these been overtaken by reforms to charitable status and better practice in benefit</w:t>
      </w:r>
      <w:r w:rsidR="00412EEA">
        <w:rPr>
          <w:color w:val="auto"/>
        </w:rPr>
        <w:t>s</w:t>
      </w:r>
      <w:r>
        <w:rPr>
          <w:color w:val="auto"/>
        </w:rPr>
        <w:t xml:space="preserve"> management structures?</w:t>
      </w:r>
    </w:p>
    <w:p w14:paraId="07A14143" w14:textId="77777777" w:rsidR="005075EF" w:rsidRDefault="005075EF" w:rsidP="00760D4A">
      <w:pPr>
        <w:pStyle w:val="Heading3"/>
        <w:ind w:right="281"/>
      </w:pPr>
      <w:bookmarkStart w:id="743" w:name="_Toc46827426"/>
      <w:r>
        <w:t>Recording, r</w:t>
      </w:r>
      <w:r w:rsidRPr="001F6169">
        <w:t>eporting</w:t>
      </w:r>
      <w:r>
        <w:t xml:space="preserve"> and decision-making</w:t>
      </w:r>
      <w:bookmarkEnd w:id="743"/>
    </w:p>
    <w:p w14:paraId="07A14144" w14:textId="77777777" w:rsidR="005075EF" w:rsidRPr="00144161" w:rsidRDefault="005075EF" w:rsidP="00760D4A">
      <w:pPr>
        <w:pStyle w:val="ListParagraph"/>
        <w:numPr>
          <w:ilvl w:val="1"/>
          <w:numId w:val="26"/>
        </w:numPr>
        <w:tabs>
          <w:tab w:val="left" w:pos="851"/>
        </w:tabs>
        <w:ind w:left="567" w:right="281" w:hanging="567"/>
        <w:contextualSpacing w:val="0"/>
        <w:jc w:val="both"/>
        <w:rPr>
          <w:color w:val="auto"/>
        </w:rPr>
      </w:pPr>
      <w:r w:rsidRPr="00144161">
        <w:rPr>
          <w:color w:val="auto"/>
        </w:rPr>
        <w:t xml:space="preserve">While the CATSI Act and trust law typically impose a requirement for RNTBCs to keep separate records and accounts for monies held on trust, </w:t>
      </w:r>
      <w:r>
        <w:rPr>
          <w:color w:val="auto"/>
        </w:rPr>
        <w:t>t</w:t>
      </w:r>
      <w:r w:rsidRPr="00144161">
        <w:rPr>
          <w:color w:val="auto"/>
        </w:rPr>
        <w:t>he CATSI Act only sets out reporting obligations of RNTBCs in relation to their corporate monies.</w:t>
      </w:r>
      <w:r w:rsidRPr="005F774B">
        <w:rPr>
          <w:color w:val="auto"/>
          <w:vertAlign w:val="superscript"/>
        </w:rPr>
        <w:footnoteReference w:id="63"/>
      </w:r>
      <w:r w:rsidRPr="005F774B">
        <w:rPr>
          <w:color w:val="auto"/>
          <w:vertAlign w:val="superscript"/>
        </w:rPr>
        <w:t xml:space="preserve"> </w:t>
      </w:r>
      <w:r>
        <w:rPr>
          <w:color w:val="auto"/>
          <w:vertAlign w:val="superscript"/>
        </w:rPr>
        <w:t xml:space="preserve"> </w:t>
      </w:r>
      <w:r w:rsidRPr="000F3CD2">
        <w:rPr>
          <w:color w:val="auto"/>
        </w:rPr>
        <w:t>T</w:t>
      </w:r>
      <w:r>
        <w:rPr>
          <w:color w:val="auto"/>
        </w:rPr>
        <w:t>his means there</w:t>
      </w:r>
      <w:r w:rsidRPr="00144161">
        <w:rPr>
          <w:color w:val="auto"/>
        </w:rPr>
        <w:t xml:space="preserve"> is no obligation on RNTBCs to report on native title monies except where monies </w:t>
      </w:r>
      <w:r>
        <w:rPr>
          <w:color w:val="auto"/>
        </w:rPr>
        <w:t>are</w:t>
      </w:r>
      <w:r w:rsidRPr="00144161">
        <w:rPr>
          <w:color w:val="auto"/>
        </w:rPr>
        <w:t xml:space="preserve"> allocated for corporate use</w:t>
      </w:r>
      <w:r w:rsidR="003075BB">
        <w:rPr>
          <w:color w:val="auto"/>
        </w:rPr>
        <w:t>, such as for the RNTBC’s operating costs.</w:t>
      </w:r>
      <w:r w:rsidRPr="00144161">
        <w:rPr>
          <w:color w:val="auto"/>
        </w:rPr>
        <w:t xml:space="preserve"> </w:t>
      </w:r>
    </w:p>
    <w:p w14:paraId="07A14145" w14:textId="77777777" w:rsidR="005075EF" w:rsidRPr="000E0255" w:rsidRDefault="005075EF" w:rsidP="00760D4A">
      <w:pPr>
        <w:pStyle w:val="ListParagraph"/>
        <w:numPr>
          <w:ilvl w:val="1"/>
          <w:numId w:val="26"/>
        </w:numPr>
        <w:tabs>
          <w:tab w:val="left" w:pos="851"/>
        </w:tabs>
        <w:ind w:left="567" w:right="281" w:hanging="567"/>
        <w:contextualSpacing w:val="0"/>
        <w:jc w:val="both"/>
        <w:rPr>
          <w:color w:val="auto"/>
        </w:rPr>
      </w:pPr>
      <w:r>
        <w:rPr>
          <w:color w:val="auto"/>
        </w:rPr>
        <w:t>The</w:t>
      </w:r>
      <w:r w:rsidRPr="00144161">
        <w:rPr>
          <w:color w:val="auto"/>
        </w:rPr>
        <w:t xml:space="preserve"> PBC Regulations state that RNTBCs have to invest or otherwise apply native title monies</w:t>
      </w:r>
      <w:r w:rsidR="00E74D8D">
        <w:rPr>
          <w:color w:val="auto"/>
        </w:rPr>
        <w:t xml:space="preserve"> held in trust</w:t>
      </w:r>
      <w:r w:rsidRPr="00144161">
        <w:rPr>
          <w:color w:val="auto"/>
        </w:rPr>
        <w:t xml:space="preserve"> as directed by the common law holders, </w:t>
      </w:r>
      <w:r>
        <w:rPr>
          <w:color w:val="auto"/>
        </w:rPr>
        <w:t>but</w:t>
      </w:r>
      <w:r w:rsidRPr="00144161">
        <w:rPr>
          <w:color w:val="auto"/>
        </w:rPr>
        <w:t xml:space="preserve"> do not outline how these directions </w:t>
      </w:r>
      <w:r>
        <w:rPr>
          <w:color w:val="auto"/>
        </w:rPr>
        <w:t>need</w:t>
      </w:r>
      <w:r w:rsidRPr="00144161">
        <w:rPr>
          <w:color w:val="auto"/>
        </w:rPr>
        <w:t xml:space="preserve"> to be given. </w:t>
      </w:r>
      <w:r>
        <w:rPr>
          <w:color w:val="auto"/>
        </w:rPr>
        <w:t>The</w:t>
      </w:r>
      <w:r w:rsidRPr="000E0255">
        <w:rPr>
          <w:color w:val="auto"/>
        </w:rPr>
        <w:t xml:space="preserve"> PBC Regulations also do not apply to decisions about native title monies held outside of the RNTBC structure, so do not apply to many benefit</w:t>
      </w:r>
      <w:r w:rsidR="00412EEA">
        <w:rPr>
          <w:color w:val="auto"/>
        </w:rPr>
        <w:t>s</w:t>
      </w:r>
      <w:r w:rsidR="003A4B80">
        <w:rPr>
          <w:color w:val="auto"/>
        </w:rPr>
        <w:t xml:space="preserve"> </w:t>
      </w:r>
      <w:r w:rsidRPr="000E0255">
        <w:rPr>
          <w:color w:val="auto"/>
        </w:rPr>
        <w:t xml:space="preserve">management structures. </w:t>
      </w:r>
    </w:p>
    <w:p w14:paraId="07A14146" w14:textId="77777777" w:rsidR="005075EF" w:rsidRDefault="005075EF" w:rsidP="00760D4A">
      <w:pPr>
        <w:pStyle w:val="ListParagraph"/>
        <w:numPr>
          <w:ilvl w:val="1"/>
          <w:numId w:val="26"/>
        </w:numPr>
        <w:tabs>
          <w:tab w:val="left" w:pos="851"/>
        </w:tabs>
        <w:ind w:left="567" w:right="281" w:hanging="567"/>
        <w:contextualSpacing w:val="0"/>
        <w:jc w:val="both"/>
      </w:pPr>
      <w:r w:rsidRPr="000E0255">
        <w:rPr>
          <w:color w:val="auto"/>
        </w:rPr>
        <w:t>Reporting to common law holders by non-RNTBC entities (whether or not controlled by the RNTBC) depends on any legal obligations that apply</w:t>
      </w:r>
      <w:r>
        <w:t xml:space="preserve"> to the specific benefit management structure. </w:t>
      </w:r>
      <w:r w:rsidRPr="00A06430">
        <w:t>There may be no</w:t>
      </w:r>
      <w:r w:rsidR="00117C3C">
        <w:t xml:space="preserve"> or limited </w:t>
      </w:r>
      <w:r w:rsidRPr="00A06430">
        <w:t>requirement to report to common law holders or beneficiaries about monies held on trust</w:t>
      </w:r>
      <w:r>
        <w:t>.</w:t>
      </w:r>
      <w:r>
        <w:rPr>
          <w:rStyle w:val="FootnoteReference"/>
        </w:rPr>
        <w:footnoteReference w:id="64"/>
      </w:r>
      <w:r w:rsidRPr="000C49D5">
        <w:t xml:space="preserve"> There also may be no </w:t>
      </w:r>
      <w:r w:rsidR="00117C3C">
        <w:t xml:space="preserve">or limited </w:t>
      </w:r>
      <w:r w:rsidRPr="000C49D5">
        <w:t>requirement for non-RNTBC entities or commercial ventures using monies derived from native title to report to common law holders or beneficiaries about monies held on trust or profit and loss</w:t>
      </w:r>
      <w:r>
        <w:t xml:space="preserve"> from commercial activity</w:t>
      </w:r>
      <w:r w:rsidRPr="000C49D5">
        <w:t>.</w:t>
      </w:r>
    </w:p>
    <w:p w14:paraId="07A14147" w14:textId="77777777" w:rsidR="005075EF" w:rsidRPr="000E0255" w:rsidRDefault="005075EF" w:rsidP="00760D4A">
      <w:pPr>
        <w:pStyle w:val="ListParagraph"/>
        <w:numPr>
          <w:ilvl w:val="1"/>
          <w:numId w:val="26"/>
        </w:numPr>
        <w:tabs>
          <w:tab w:val="left" w:pos="851"/>
        </w:tabs>
        <w:ind w:left="567" w:right="281" w:hanging="567"/>
        <w:contextualSpacing w:val="0"/>
        <w:jc w:val="both"/>
      </w:pPr>
      <w:r>
        <w:rPr>
          <w:rFonts w:eastAsia="Times New Roman" w:cstheme="minorHAnsi"/>
          <w:color w:val="auto"/>
          <w:lang w:val="en-US"/>
        </w:rPr>
        <w:t>Additionally, n</w:t>
      </w:r>
      <w:r w:rsidRPr="000C49D5">
        <w:rPr>
          <w:rFonts w:eastAsia="Times New Roman" w:cstheme="minorHAnsi"/>
          <w:color w:val="auto"/>
          <w:lang w:val="en-US"/>
        </w:rPr>
        <w:t>on-monetary bene</w:t>
      </w:r>
      <w:r>
        <w:rPr>
          <w:rFonts w:eastAsia="Times New Roman" w:cstheme="minorHAnsi"/>
          <w:color w:val="auto"/>
          <w:lang w:val="en-US"/>
        </w:rPr>
        <w:t xml:space="preserve">fits derived from native title (such as parcels of freehold land) </w:t>
      </w:r>
      <w:r w:rsidRPr="000C49D5">
        <w:rPr>
          <w:rFonts w:eastAsia="Times New Roman" w:cstheme="minorHAnsi"/>
          <w:color w:val="auto"/>
          <w:lang w:val="en-US"/>
        </w:rPr>
        <w:t xml:space="preserve">are often transferred to the beneficial </w:t>
      </w:r>
      <w:r w:rsidRPr="000E0255">
        <w:t>ownership of common law holders under native title agreements. Neither the CATSI Act nor the PBC Regulations address how non-monetary benefits must be reported and there is no express</w:t>
      </w:r>
      <w:r w:rsidR="002171D8">
        <w:t xml:space="preserve"> </w:t>
      </w:r>
      <w:r w:rsidR="00450FBF">
        <w:t>statutory</w:t>
      </w:r>
      <w:r w:rsidRPr="000E0255">
        <w:t xml:space="preserve"> requirement to keep separate records or to report to common law holder beneficiaries about these holdings. </w:t>
      </w:r>
    </w:p>
    <w:p w14:paraId="07A14148" w14:textId="77777777" w:rsidR="005075EF" w:rsidRPr="00144161" w:rsidRDefault="00AF316A" w:rsidP="00760D4A">
      <w:pPr>
        <w:pStyle w:val="ListParagraph"/>
        <w:numPr>
          <w:ilvl w:val="1"/>
          <w:numId w:val="26"/>
        </w:numPr>
        <w:tabs>
          <w:tab w:val="left" w:pos="851"/>
        </w:tabs>
        <w:ind w:left="567" w:right="281" w:hanging="567"/>
        <w:contextualSpacing w:val="0"/>
        <w:jc w:val="both"/>
        <w:rPr>
          <w:rFonts w:cstheme="minorHAnsi"/>
        </w:rPr>
      </w:pPr>
      <w:r w:rsidRPr="000E0255">
        <w:t>Without regular reporting</w:t>
      </w:r>
      <w:r>
        <w:rPr>
          <w:rFonts w:cstheme="minorHAnsi"/>
        </w:rPr>
        <w:t>—</w:t>
      </w:r>
      <w:r w:rsidR="005075EF" w:rsidRPr="003F21DC">
        <w:rPr>
          <w:rFonts w:cstheme="minorHAnsi"/>
        </w:rPr>
        <w:t>by the RNTBC or the non-RNTBC entity that holds the benefits on behalf of and for the benefit of the common law holders</w:t>
      </w:r>
      <w:r>
        <w:rPr>
          <w:rFonts w:cstheme="minorHAnsi"/>
        </w:rPr>
        <w:t>—</w:t>
      </w:r>
      <w:r w:rsidR="005075EF" w:rsidRPr="00764481">
        <w:rPr>
          <w:rFonts w:cstheme="minorHAnsi"/>
        </w:rPr>
        <w:t>common law holders may lose knowledge about native title benefits derived from agreements such as Indigenous land use agreements (ILUAs)</w:t>
      </w:r>
      <w:r w:rsidR="005075EF" w:rsidRPr="003F21DC">
        <w:rPr>
          <w:rFonts w:cstheme="minorHAnsi"/>
        </w:rPr>
        <w:t xml:space="preserve">, </w:t>
      </w:r>
      <w:r w:rsidR="00AF46D1">
        <w:rPr>
          <w:rFonts w:cstheme="minorHAnsi"/>
        </w:rPr>
        <w:t xml:space="preserve">right to negotiate </w:t>
      </w:r>
      <w:r w:rsidR="005075EF" w:rsidRPr="003F21DC">
        <w:rPr>
          <w:rFonts w:cstheme="minorHAnsi"/>
        </w:rPr>
        <w:t>section 31 agreements</w:t>
      </w:r>
      <w:r w:rsidR="005075EF" w:rsidRPr="003F21DC">
        <w:rPr>
          <w:rStyle w:val="FootnoteReference"/>
          <w:rFonts w:cstheme="minorHAnsi"/>
        </w:rPr>
        <w:footnoteReference w:id="65"/>
      </w:r>
      <w:r w:rsidR="005075EF" w:rsidRPr="003F21DC">
        <w:rPr>
          <w:rFonts w:cstheme="minorHAnsi"/>
        </w:rPr>
        <w:t xml:space="preserve"> or ancillary </w:t>
      </w:r>
      <w:r w:rsidR="005075EF" w:rsidRPr="00764481">
        <w:rPr>
          <w:rFonts w:cstheme="minorHAnsi"/>
        </w:rPr>
        <w:t>agreements. This lack of information may mean common law holders, over time, do not know what native title benefits exist</w:t>
      </w:r>
      <w:r w:rsidR="005075EF" w:rsidRPr="003F21DC">
        <w:rPr>
          <w:rFonts w:cstheme="minorHAnsi"/>
        </w:rPr>
        <w:t>, where monies are held, or how and to whom distributions are paid.</w:t>
      </w:r>
    </w:p>
    <w:p w14:paraId="07A14149" w14:textId="77777777" w:rsidR="005075EF" w:rsidRPr="000E0255" w:rsidRDefault="005075EF" w:rsidP="00760D4A">
      <w:pPr>
        <w:pStyle w:val="ListParagraph"/>
        <w:numPr>
          <w:ilvl w:val="1"/>
          <w:numId w:val="26"/>
        </w:numPr>
        <w:tabs>
          <w:tab w:val="left" w:pos="851"/>
        </w:tabs>
        <w:ind w:left="567" w:right="281" w:hanging="567"/>
        <w:contextualSpacing w:val="0"/>
        <w:jc w:val="both"/>
      </w:pPr>
      <w:r>
        <w:rPr>
          <w:color w:val="auto"/>
        </w:rPr>
        <w:t>We propose</w:t>
      </w:r>
      <w:r w:rsidRPr="00942EE5">
        <w:rPr>
          <w:color w:val="auto"/>
        </w:rPr>
        <w:t xml:space="preserve"> to </w:t>
      </w:r>
      <w:r w:rsidRPr="000E0255">
        <w:t xml:space="preserve">introduce a requirement that RNTBCs must separately report on monies derived from native title, as well as non-monetary native title benefits held on trust, in addition to their existing reporting requirements. </w:t>
      </w:r>
      <w:r w:rsidR="00AF316A" w:rsidRPr="000E0255">
        <w:t xml:space="preserve">All RNTBCs would be required to provide a </w:t>
      </w:r>
      <w:r w:rsidR="004C78CC">
        <w:t>certain base amount of information</w:t>
      </w:r>
      <w:r w:rsidR="00AF316A" w:rsidRPr="000E0255">
        <w:t xml:space="preserve"> in their annual general report that is submitted to the Registrar about the native title monies they have received, invested or used; while some RNTBCs (with income above a certain level) will be required to provide a greater level of detail in their annual financial report</w:t>
      </w:r>
      <w:r w:rsidRPr="000E0255">
        <w:t>.</w:t>
      </w:r>
    </w:p>
    <w:p w14:paraId="07A1414A"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To support this reporting</w:t>
      </w:r>
      <w:r w:rsidRPr="005075EF">
        <w:t xml:space="preserve">, </w:t>
      </w:r>
      <w:r w:rsidRPr="000E0255">
        <w:t>a definition of both ‘native title money’ and ‘non-monetary native title benefit’ would need to be developed. The ITAA includes a definition of ‘native title benefit,’ which includes ‘non-cash benefit’. This may be a useful starting point for the development of a definition.</w:t>
      </w:r>
    </w:p>
    <w:p w14:paraId="07A1414B"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D35AFB">
        <w:rPr>
          <w:rFonts w:cstheme="minorHAnsi"/>
        </w:rPr>
        <w:t>It is desirable that common law holders have real decision-making power about the use of native title benefits. There are different ways that this could be achieved. One way is to amend the PBC Regulations to define decisions about native title benefits as ‘native title decisions’ which would require RNTBCs to consult and seek the consent of the common law holders before native title benefits could be invested or otherwise applied.</w:t>
      </w:r>
    </w:p>
    <w:p w14:paraId="07A1414C" w14:textId="77777777" w:rsidR="005075EF" w:rsidRPr="005075EF" w:rsidRDefault="005075EF" w:rsidP="00760D4A">
      <w:pPr>
        <w:pStyle w:val="ListParagraph"/>
        <w:numPr>
          <w:ilvl w:val="1"/>
          <w:numId w:val="26"/>
        </w:numPr>
        <w:tabs>
          <w:tab w:val="left" w:pos="851"/>
        </w:tabs>
        <w:ind w:left="567" w:right="281" w:hanging="567"/>
        <w:contextualSpacing w:val="0"/>
        <w:jc w:val="both"/>
      </w:pPr>
      <w:r w:rsidRPr="000E0255">
        <w:t xml:space="preserve">There is no regulatory oversight of </w:t>
      </w:r>
      <w:r w:rsidR="00AF316A" w:rsidRPr="00983BF8">
        <w:rPr>
          <w:rFonts w:cstheme="minorHAnsi"/>
        </w:rPr>
        <w:t>RNTBCs</w:t>
      </w:r>
      <w:r w:rsidR="00AF316A">
        <w:rPr>
          <w:rFonts w:cstheme="minorHAnsi"/>
        </w:rPr>
        <w:t>’</w:t>
      </w:r>
      <w:r w:rsidRPr="00983BF8">
        <w:rPr>
          <w:rFonts w:cstheme="minorHAnsi"/>
        </w:rPr>
        <w:t xml:space="preserve"> compliance with their obligations under the PBC Regulations. The CATSI</w:t>
      </w:r>
      <w:r w:rsidR="00A5130D">
        <w:rPr>
          <w:rFonts w:cstheme="minorHAnsi"/>
        </w:rPr>
        <w:t> </w:t>
      </w:r>
      <w:r w:rsidRPr="00983BF8">
        <w:rPr>
          <w:rFonts w:cstheme="minorHAnsi"/>
        </w:rPr>
        <w:t xml:space="preserve">Act could be amended so that ORIC would have a clear regulatory role in relation to decision-making and reporting about benefits derived from native title. </w:t>
      </w:r>
    </w:p>
    <w:p w14:paraId="07A1414D"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The aim is to achieve increased clarity and transparency about native title benefits including non-monetary benefits for common law holders, so that common law holders can participate in the management of their benefits and receive adequate reporting to enable this. We are seeking your views on whether these proposals are likely to achieve this. We are also interested in your views about whether there should there be a financial threshold where reporting requirements are triggered to avoid undue regulatory burden.</w:t>
      </w:r>
    </w:p>
    <w:p w14:paraId="07A1414E"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 xml:space="preserve">Noting that the PBC Regulations only apply to RNTBCs, should a reporting obligation be extended to any entity </w:t>
      </w:r>
      <w:r w:rsidR="00D2407A">
        <w:t xml:space="preserve">that is </w:t>
      </w:r>
      <w:r w:rsidRPr="000E0255">
        <w:t xml:space="preserve">related to a RNTBC that is holding monies (above a certain threshold) derived from native title? What would a relevant threshold look like? </w:t>
      </w:r>
    </w:p>
    <w:p w14:paraId="07A1414F" w14:textId="77777777" w:rsidR="005075EF" w:rsidRDefault="005075EF" w:rsidP="00760D4A">
      <w:pPr>
        <w:pStyle w:val="ListParagraph"/>
        <w:numPr>
          <w:ilvl w:val="1"/>
          <w:numId w:val="26"/>
        </w:numPr>
        <w:tabs>
          <w:tab w:val="left" w:pos="851"/>
        </w:tabs>
        <w:ind w:left="567" w:right="281" w:hanging="567"/>
        <w:contextualSpacing w:val="0"/>
        <w:jc w:val="both"/>
        <w:rPr>
          <w:rFonts w:cstheme="minorHAnsi"/>
        </w:rPr>
      </w:pPr>
      <w:r w:rsidRPr="000E0255">
        <w:t>Given ORIC’s corporate regulatory role, are</w:t>
      </w:r>
      <w:r w:rsidRPr="00983BF8">
        <w:rPr>
          <w:rFonts w:cstheme="minorHAnsi"/>
        </w:rPr>
        <w:t xml:space="preserve"> there any issues with extending this to significant aspects of the PBC Regulations such as the making of native title decisions</w:t>
      </w:r>
      <w:r>
        <w:rPr>
          <w:rFonts w:cstheme="minorHAnsi"/>
        </w:rPr>
        <w:t xml:space="preserve"> on native title monies</w:t>
      </w:r>
      <w:r w:rsidRPr="00983BF8">
        <w:rPr>
          <w:rFonts w:cstheme="minorHAnsi"/>
        </w:rPr>
        <w:t xml:space="preserve"> and proposed obligations to separately report on native title benefits? Should </w:t>
      </w:r>
      <w:r>
        <w:rPr>
          <w:rFonts w:cstheme="minorHAnsi"/>
        </w:rPr>
        <w:t>there be a limit to this</w:t>
      </w:r>
      <w:r w:rsidRPr="00983BF8">
        <w:rPr>
          <w:rFonts w:cstheme="minorHAnsi"/>
        </w:rPr>
        <w:t xml:space="preserve"> regulatory oversight?</w:t>
      </w:r>
    </w:p>
    <w:p w14:paraId="07A14150" w14:textId="77777777" w:rsidR="005075EF" w:rsidRPr="006230C7" w:rsidRDefault="005075EF" w:rsidP="00760D4A">
      <w:pPr>
        <w:pStyle w:val="Heading2"/>
        <w:ind w:right="281"/>
      </w:pPr>
      <w:bookmarkStart w:id="744" w:name="_Toc43971247"/>
      <w:bookmarkStart w:id="745" w:name="_Toc46827427"/>
      <w:r w:rsidRPr="006230C7">
        <w:t>Dispute resolution</w:t>
      </w:r>
      <w:bookmarkEnd w:id="744"/>
      <w:bookmarkEnd w:id="745"/>
    </w:p>
    <w:p w14:paraId="07A14151"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The NTLAB proposes new and strengthened pathways for dispute resolution including a requirement for RNTBCs to add a dispute resolution process to their rule book that covers pe</w:t>
      </w:r>
      <w:r w:rsidR="004A1F71">
        <w:t>ople</w:t>
      </w:r>
      <w:r w:rsidRPr="000E0255">
        <w:t xml:space="preserve"> who are, or assert to be, common law holders and who are not captured by the existing internal dispute process. The NTLAB also proposes a new dispute resolution function for the National Native Title Tribunal (NNTT) to assist RNTBCs and common law</w:t>
      </w:r>
      <w:r w:rsidR="00A5130D">
        <w:t> </w:t>
      </w:r>
      <w:r w:rsidRPr="000E0255">
        <w:t>holders through mediation. These pathways have not yet been introduced to the system, so their eff</w:t>
      </w:r>
      <w:r w:rsidR="004A1F71">
        <w:t>ectiveness</w:t>
      </w:r>
      <w:r w:rsidRPr="000E0255">
        <w:t xml:space="preserve"> is yet to be determined. </w:t>
      </w:r>
    </w:p>
    <w:p w14:paraId="07A14152"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While the current dispute resolution options for RNTBCs, and the expanded options offered in the NTLAB, can assist in resolving RNTBC disputes, not all disputes</w:t>
      </w:r>
      <w:r w:rsidR="00B53E97">
        <w:t xml:space="preserve"> will be resolved.</w:t>
      </w:r>
      <w:r w:rsidRPr="000E0255">
        <w:t xml:space="preserve">. </w:t>
      </w:r>
    </w:p>
    <w:p w14:paraId="07A14153"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This leaves affected parties to resolve their disputes in court. While court based mediation processes have been effective in advancing and resolving native title claims, and in some instances have extended to supporting the establishment of governance arrangements post-determination, dispute resolution through a court process can be prohibitively time consuming and costly.</w:t>
      </w:r>
    </w:p>
    <w:p w14:paraId="07A14154"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 xml:space="preserve">The proposed new mediation function in the </w:t>
      </w:r>
      <w:r w:rsidR="00354241">
        <w:t>2019 Amendment Bill</w:t>
      </w:r>
      <w:r w:rsidRPr="000E0255">
        <w:t xml:space="preserve"> for the NNTT for post-determination disputes could be complemented by an arbitration mechanism to aid in the resolution of disputes outside of court. Arbitration by a suitable body may provide a forum to parties that have been unable to finalise their dispute by other means; for example, where one or both parties refuse mediation or mediation does not resolve the dispute. </w:t>
      </w:r>
    </w:p>
    <w:p w14:paraId="07A14155"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 xml:space="preserve">If a detailed arbitration proposal were to be developed, regulatory oversight by ORIC to ensure RNTBC compliance with the arbitrated outcome could also be explored. The development and progression of arbitration options and regulatory oversight of arbitral decisions would be subject to addressing legal and design issues.  </w:t>
      </w:r>
    </w:p>
    <w:p w14:paraId="07A14156"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 xml:space="preserve">We are keen to hear your views on whether, in addition to the existing and proposed dispute resolution options, a new arbitration function would assist in resolving RNTBC disputes noting complex design issues may limit the scope of any arbitration function. If an arbitration option is developed, which </w:t>
      </w:r>
      <w:r w:rsidR="00FF3DEA">
        <w:t>agency</w:t>
      </w:r>
      <w:r w:rsidRPr="000E0255">
        <w:t xml:space="preserve"> should hold the arbitration function? Would additional enforcement powers for ORIC to arbitrate decisions be needed?</w:t>
      </w:r>
    </w:p>
    <w:p w14:paraId="07A14157" w14:textId="77777777" w:rsidR="005075EF" w:rsidRPr="006D3977" w:rsidRDefault="005075EF" w:rsidP="00760D4A">
      <w:pPr>
        <w:pStyle w:val="Heading2"/>
        <w:ind w:right="281"/>
      </w:pPr>
      <w:bookmarkStart w:id="746" w:name="_Toc43971248"/>
      <w:bookmarkStart w:id="747" w:name="_Toc46827428"/>
      <w:r w:rsidRPr="006D3977">
        <w:t>RNTBC model rule book</w:t>
      </w:r>
      <w:bookmarkEnd w:id="746"/>
      <w:bookmarkEnd w:id="747"/>
    </w:p>
    <w:p w14:paraId="07A14158"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As noted above, RNTBCs have dual responsibilities: corporate and native title related. Better guidance on rule development for current and future RNTBCs may assist with d</w:t>
      </w:r>
      <w:r w:rsidR="00FF3DEA">
        <w:t>istinguishing</w:t>
      </w:r>
      <w:r w:rsidRPr="000E0255">
        <w:t xml:space="preserve"> between the two. </w:t>
      </w:r>
    </w:p>
    <w:p w14:paraId="07A14159" w14:textId="77777777" w:rsidR="005075EF" w:rsidRPr="001F6169" w:rsidRDefault="005075EF" w:rsidP="00760D4A">
      <w:pPr>
        <w:pStyle w:val="ListParagraph"/>
        <w:numPr>
          <w:ilvl w:val="1"/>
          <w:numId w:val="26"/>
        </w:numPr>
        <w:tabs>
          <w:tab w:val="left" w:pos="851"/>
        </w:tabs>
        <w:ind w:left="567" w:right="281" w:hanging="567"/>
        <w:contextualSpacing w:val="0"/>
        <w:jc w:val="both"/>
        <w:rPr>
          <w:color w:val="auto"/>
        </w:rPr>
      </w:pPr>
      <w:r w:rsidRPr="000E0255">
        <w:t>We</w:t>
      </w:r>
      <w:r>
        <w:rPr>
          <w:color w:val="auto"/>
        </w:rPr>
        <w:t xml:space="preserve"> are keen to hear your views on the desirability of a</w:t>
      </w:r>
      <w:r w:rsidRPr="001F6169">
        <w:rPr>
          <w:color w:val="auto"/>
        </w:rPr>
        <w:t xml:space="preserve"> </w:t>
      </w:r>
      <w:r>
        <w:rPr>
          <w:color w:val="auto"/>
        </w:rPr>
        <w:t>RNTBC specific m</w:t>
      </w:r>
      <w:r w:rsidRPr="001F6169">
        <w:rPr>
          <w:color w:val="auto"/>
        </w:rPr>
        <w:t>odel</w:t>
      </w:r>
      <w:r>
        <w:rPr>
          <w:color w:val="auto"/>
        </w:rPr>
        <w:t xml:space="preserve"> rule b</w:t>
      </w:r>
      <w:r w:rsidRPr="001F6169">
        <w:rPr>
          <w:color w:val="auto"/>
        </w:rPr>
        <w:t xml:space="preserve">ook </w:t>
      </w:r>
      <w:r>
        <w:rPr>
          <w:color w:val="auto"/>
        </w:rPr>
        <w:t xml:space="preserve">that offers </w:t>
      </w:r>
      <w:r w:rsidRPr="001F6169">
        <w:rPr>
          <w:color w:val="auto"/>
        </w:rPr>
        <w:t xml:space="preserve">sample rules </w:t>
      </w:r>
      <w:r>
        <w:rPr>
          <w:color w:val="auto"/>
        </w:rPr>
        <w:t>to</w:t>
      </w:r>
      <w:r w:rsidRPr="001F6169">
        <w:rPr>
          <w:color w:val="auto"/>
        </w:rPr>
        <w:t xml:space="preserve"> assist groups to develop their own rules, promote good practice</w:t>
      </w:r>
      <w:r w:rsidR="00FF3DEA">
        <w:rPr>
          <w:color w:val="auto"/>
        </w:rPr>
        <w:t>s</w:t>
      </w:r>
      <w:r>
        <w:rPr>
          <w:color w:val="auto"/>
        </w:rPr>
        <w:t>,</w:t>
      </w:r>
      <w:r w:rsidRPr="001F6169">
        <w:rPr>
          <w:color w:val="auto"/>
        </w:rPr>
        <w:t xml:space="preserve"> and enable a ‘default’ set of rules for newly established </w:t>
      </w:r>
      <w:r>
        <w:rPr>
          <w:color w:val="auto"/>
        </w:rPr>
        <w:t>RNTBC</w:t>
      </w:r>
      <w:r w:rsidRPr="001F6169">
        <w:rPr>
          <w:color w:val="auto"/>
        </w:rPr>
        <w:t>s.</w:t>
      </w:r>
      <w:r>
        <w:rPr>
          <w:rStyle w:val="FootnoteReference"/>
          <w:color w:val="auto"/>
        </w:rPr>
        <w:footnoteReference w:id="66"/>
      </w:r>
      <w:r w:rsidRPr="001F6169">
        <w:rPr>
          <w:color w:val="auto"/>
        </w:rPr>
        <w:t xml:space="preserve"> For example, a model rule</w:t>
      </w:r>
      <w:r>
        <w:rPr>
          <w:color w:val="auto"/>
        </w:rPr>
        <w:t xml:space="preserve"> book could include</w:t>
      </w:r>
      <w:r w:rsidRPr="001F6169">
        <w:rPr>
          <w:color w:val="auto"/>
        </w:rPr>
        <w:t xml:space="preserve"> dispute resolution pathways </w:t>
      </w:r>
      <w:r>
        <w:rPr>
          <w:color w:val="auto"/>
        </w:rPr>
        <w:t>for</w:t>
      </w:r>
      <w:r w:rsidRPr="001F6169">
        <w:rPr>
          <w:color w:val="auto"/>
        </w:rPr>
        <w:t xml:space="preserve"> corporate and native title dispute</w:t>
      </w:r>
      <w:r>
        <w:rPr>
          <w:color w:val="auto"/>
        </w:rPr>
        <w:t xml:space="preserve">s. These could allow for inclusion of common law holder group specific decision-making processes. </w:t>
      </w:r>
    </w:p>
    <w:p w14:paraId="07A1415A" w14:textId="77777777" w:rsidR="005075EF" w:rsidRPr="000E0255" w:rsidRDefault="005075EF" w:rsidP="00760D4A">
      <w:pPr>
        <w:pStyle w:val="ListParagraph"/>
        <w:numPr>
          <w:ilvl w:val="1"/>
          <w:numId w:val="26"/>
        </w:numPr>
        <w:tabs>
          <w:tab w:val="left" w:pos="851"/>
        </w:tabs>
        <w:ind w:left="567" w:right="281" w:hanging="567"/>
        <w:contextualSpacing w:val="0"/>
        <w:jc w:val="both"/>
      </w:pPr>
      <w:r w:rsidRPr="000E0255">
        <w:t xml:space="preserve">A model rule book would reflect changes required by the </w:t>
      </w:r>
      <w:r w:rsidR="00354241">
        <w:t>2019 Amendment Bill</w:t>
      </w:r>
      <w:r w:rsidRPr="000E0255">
        <w:t xml:space="preserve"> and any other changes that might arise from this review of the CATSI Act. It could also assist the 100 additional RNTBCs expected to be registered over the next decade to develop rule books that suit their circumstances and avoid known p</w:t>
      </w:r>
      <w:r w:rsidR="003F6BB6">
        <w:t>roblems.</w:t>
      </w:r>
    </w:p>
    <w:p w14:paraId="07A1415B" w14:textId="77777777" w:rsidR="005075EF" w:rsidRPr="006D3977" w:rsidRDefault="005075EF" w:rsidP="00760D4A">
      <w:pPr>
        <w:pStyle w:val="Heading2"/>
        <w:ind w:right="281"/>
      </w:pPr>
      <w:bookmarkStart w:id="748" w:name="_Toc46827429"/>
      <w:bookmarkStart w:id="749" w:name="_Toc43971249"/>
      <w:r w:rsidRPr="006D3977">
        <w:t xml:space="preserve">RNTBC name change registration on </w:t>
      </w:r>
      <w:r>
        <w:t xml:space="preserve">the </w:t>
      </w:r>
      <w:r w:rsidRPr="006D3977">
        <w:t>N</w:t>
      </w:r>
      <w:r>
        <w:t>ational Native Title Register (N</w:t>
      </w:r>
      <w:r w:rsidRPr="006D3977">
        <w:t>NTR</w:t>
      </w:r>
      <w:r>
        <w:t>)</w:t>
      </w:r>
      <w:bookmarkEnd w:id="748"/>
      <w:r w:rsidRPr="006D3977">
        <w:t xml:space="preserve"> </w:t>
      </w:r>
      <w:bookmarkEnd w:id="749"/>
    </w:p>
    <w:p w14:paraId="07A1415C" w14:textId="77777777" w:rsidR="005075EF" w:rsidRPr="000E0255" w:rsidRDefault="005075EF" w:rsidP="00760D4A">
      <w:pPr>
        <w:pStyle w:val="ListParagraph"/>
        <w:numPr>
          <w:ilvl w:val="1"/>
          <w:numId w:val="26"/>
        </w:numPr>
        <w:tabs>
          <w:tab w:val="left" w:pos="851"/>
        </w:tabs>
        <w:ind w:left="567" w:right="281" w:hanging="567"/>
        <w:contextualSpacing w:val="0"/>
        <w:jc w:val="both"/>
        <w:rPr>
          <w:rFonts w:cstheme="minorHAnsi"/>
        </w:rPr>
      </w:pPr>
      <w:r w:rsidRPr="000E0255">
        <w:rPr>
          <w:rFonts w:cstheme="minorHAnsi"/>
        </w:rPr>
        <w:t>Once a RNTBC is up and running a change of name may be sought</w:t>
      </w:r>
      <w:r w:rsidR="00D2407A">
        <w:rPr>
          <w:rFonts w:cstheme="minorHAnsi"/>
        </w:rPr>
        <w:t xml:space="preserve"> by the RNTBC</w:t>
      </w:r>
      <w:r w:rsidRPr="000E0255">
        <w:rPr>
          <w:rFonts w:cstheme="minorHAnsi"/>
        </w:rPr>
        <w:t xml:space="preserve">. Presently, it is not clear if a name change made to the CATSI register can be carried over to the NNTT maintained NNTR. It is proposed to amend the NTA to enable an amendment of the NNTR by the Registrar of the NNTT. </w:t>
      </w:r>
    </w:p>
    <w:p w14:paraId="07A1415D" w14:textId="77777777" w:rsidR="005075EF" w:rsidRDefault="005075EF" w:rsidP="00760D4A">
      <w:pPr>
        <w:pStyle w:val="Heading2"/>
        <w:ind w:right="281"/>
      </w:pPr>
      <w:bookmarkStart w:id="750" w:name="_Toc46827430"/>
      <w:bookmarkStart w:id="751" w:name="_Toc43971260"/>
      <w:r w:rsidRPr="0059522E">
        <w:t>Conclusion</w:t>
      </w:r>
      <w:bookmarkEnd w:id="750"/>
      <w:r>
        <w:t xml:space="preserve"> </w:t>
      </w:r>
    </w:p>
    <w:p w14:paraId="07A1415E" w14:textId="77777777" w:rsidR="005075EF" w:rsidRPr="00983BF8" w:rsidRDefault="005075EF" w:rsidP="00760D4A">
      <w:pPr>
        <w:pStyle w:val="ListParagraph"/>
        <w:numPr>
          <w:ilvl w:val="1"/>
          <w:numId w:val="26"/>
        </w:numPr>
        <w:tabs>
          <w:tab w:val="left" w:pos="851"/>
        </w:tabs>
        <w:ind w:left="567" w:right="281" w:hanging="567"/>
        <w:contextualSpacing w:val="0"/>
        <w:jc w:val="both"/>
        <w:rPr>
          <w:rFonts w:cstheme="minorHAnsi"/>
        </w:rPr>
      </w:pPr>
      <w:r>
        <w:rPr>
          <w:rFonts w:cstheme="minorHAnsi"/>
        </w:rPr>
        <w:t xml:space="preserve">This chapter includes a range of proposed amendments to support the good governance of RNTBCs, </w:t>
      </w:r>
      <w:r w:rsidRPr="00994A48">
        <w:rPr>
          <w:rFonts w:cstheme="minorHAnsi"/>
        </w:rPr>
        <w:t>as well improve the transparency of corporations’ operations to members</w:t>
      </w:r>
      <w:r>
        <w:rPr>
          <w:rFonts w:cstheme="minorHAnsi"/>
        </w:rPr>
        <w:t xml:space="preserve"> and common law holders</w:t>
      </w:r>
      <w:r w:rsidRPr="006D6053">
        <w:rPr>
          <w:rFonts w:cstheme="minorHAnsi"/>
        </w:rPr>
        <w:t xml:space="preserve">. </w:t>
      </w:r>
      <w:r w:rsidRPr="00983BF8">
        <w:rPr>
          <w:rFonts w:cstheme="minorHAnsi"/>
        </w:rPr>
        <w:t>RNTBCs are a critical part of the native title system and perform important functions for and on behalf of common law holders. Common law holder groups are diverse in size and capacity, and require transparency to exercise and protect their rights and interests. Tailored regulation can ensure that common law holders receive regular reporting about their native title benefits and are well placed to manage them into the future. This can also prevent disputes between RNTBCs, their members</w:t>
      </w:r>
      <w:r>
        <w:rPr>
          <w:rFonts w:cstheme="minorHAnsi"/>
        </w:rPr>
        <w:t>,</w:t>
      </w:r>
      <w:r w:rsidRPr="00983BF8">
        <w:rPr>
          <w:rFonts w:cstheme="minorHAnsi"/>
        </w:rPr>
        <w:t xml:space="preserve"> and their common law holders. </w:t>
      </w:r>
    </w:p>
    <w:p w14:paraId="07A1415F" w14:textId="77777777" w:rsidR="005075EF" w:rsidRDefault="005075EF" w:rsidP="00760D4A">
      <w:pPr>
        <w:pStyle w:val="Heading2"/>
        <w:ind w:right="281"/>
      </w:pPr>
      <w:bookmarkStart w:id="752" w:name="_Toc46827431"/>
      <w:r w:rsidRPr="002E4967">
        <w:t xml:space="preserve">Further </w:t>
      </w:r>
      <w:r w:rsidRPr="0059522E">
        <w:t>ideas</w:t>
      </w:r>
      <w:bookmarkEnd w:id="751"/>
      <w:bookmarkEnd w:id="752"/>
    </w:p>
    <w:p w14:paraId="07A14160" w14:textId="77777777" w:rsidR="005075EF" w:rsidRDefault="005075EF" w:rsidP="00760D4A">
      <w:pPr>
        <w:pStyle w:val="ListParagraph"/>
        <w:numPr>
          <w:ilvl w:val="1"/>
          <w:numId w:val="26"/>
        </w:numPr>
        <w:tabs>
          <w:tab w:val="left" w:pos="851"/>
        </w:tabs>
        <w:ind w:left="567" w:right="281" w:hanging="567"/>
        <w:contextualSpacing w:val="0"/>
        <w:jc w:val="both"/>
      </w:pPr>
      <w:r>
        <w:t xml:space="preserve">As well as the changes proposed in this paper, we are seeking your views on exploring some further ideas. </w:t>
      </w:r>
    </w:p>
    <w:p w14:paraId="07A14161" w14:textId="77777777" w:rsidR="005075EF" w:rsidRDefault="00AF316A" w:rsidP="00760D4A">
      <w:pPr>
        <w:pStyle w:val="ListParagraph"/>
        <w:numPr>
          <w:ilvl w:val="1"/>
          <w:numId w:val="26"/>
        </w:numPr>
        <w:tabs>
          <w:tab w:val="left" w:pos="851"/>
        </w:tabs>
        <w:ind w:left="567" w:right="281" w:hanging="567"/>
        <w:contextualSpacing w:val="0"/>
        <w:jc w:val="both"/>
        <w:rPr>
          <w:rFonts w:cstheme="minorHAnsi"/>
        </w:rPr>
      </w:pPr>
      <w:r>
        <w:rPr>
          <w:rFonts w:cstheme="minorHAnsi"/>
        </w:rPr>
        <w:t>Appropriate regulatory oversight for RNTBCs’ native title functions was also raised in the NIAA’s online</w:t>
      </w:r>
      <w:r w:rsidR="005075EF">
        <w:rPr>
          <w:rFonts w:cstheme="minorHAnsi"/>
        </w:rPr>
        <w:t xml:space="preserve"> survey, including whether ORIC is the most suitable regulator and the need for more calibrated regulatory options before the blunt tool of special administration. Are there</w:t>
      </w:r>
      <w:r w:rsidR="005075EF" w:rsidRPr="002D632C">
        <w:rPr>
          <w:rFonts w:cstheme="minorHAnsi"/>
        </w:rPr>
        <w:t xml:space="preserve"> any other regulatory reforms required to ensure transparent and accountable </w:t>
      </w:r>
      <w:r w:rsidR="005075EF">
        <w:rPr>
          <w:rFonts w:cstheme="minorHAnsi"/>
        </w:rPr>
        <w:t>RNTBC</w:t>
      </w:r>
      <w:r w:rsidR="005075EF" w:rsidRPr="002D632C">
        <w:rPr>
          <w:rFonts w:cstheme="minorHAnsi"/>
        </w:rPr>
        <w:t xml:space="preserve"> decision-making</w:t>
      </w:r>
      <w:r w:rsidR="005075EF">
        <w:rPr>
          <w:rFonts w:cstheme="minorHAnsi"/>
        </w:rPr>
        <w:t>?</w:t>
      </w:r>
    </w:p>
    <w:p w14:paraId="07A14162" w14:textId="77777777" w:rsidR="005075EF" w:rsidRDefault="005075EF" w:rsidP="00760D4A">
      <w:pPr>
        <w:pStyle w:val="ListParagraph"/>
        <w:numPr>
          <w:ilvl w:val="1"/>
          <w:numId w:val="26"/>
        </w:numPr>
        <w:tabs>
          <w:tab w:val="left" w:pos="851"/>
        </w:tabs>
        <w:ind w:left="567" w:right="281" w:hanging="567"/>
        <w:contextualSpacing w:val="0"/>
        <w:jc w:val="both"/>
      </w:pPr>
      <w:r>
        <w:t xml:space="preserve">Are there any other regulatory or legislative reforms that should be considered to improve transparency and accountability around native title benefits? Given the diversity of RNTBCs (size, assets, locations, capacity, </w:t>
      </w:r>
      <w:r w:rsidR="00A5130D">
        <w:br/>
      </w:r>
      <w:r>
        <w:t>stand-alone or part of corporate structure etc.) how might any additional regulation be tailored to ensure implementation is cost neutral? Is the size classification for CATSI corporations relevant in the context of the PBC Regulations or do other reporting thresholds need to be developed?</w:t>
      </w:r>
    </w:p>
    <w:p w14:paraId="07A14163" w14:textId="77777777" w:rsidR="008C5C56" w:rsidRPr="008C5C56" w:rsidRDefault="008C5C56" w:rsidP="00760D4A">
      <w:pPr>
        <w:tabs>
          <w:tab w:val="left" w:pos="851"/>
        </w:tabs>
        <w:spacing w:after="0"/>
        <w:ind w:right="281"/>
        <w:jc w:val="both"/>
        <w:rPr>
          <w:sz w:val="16"/>
          <w:szCs w:val="16"/>
        </w:rPr>
      </w:pPr>
    </w:p>
    <w:p w14:paraId="07A14164" w14:textId="77777777" w:rsidR="008C5C56" w:rsidRPr="000E05AA" w:rsidRDefault="008C5C56" w:rsidP="00760D4A">
      <w:pPr>
        <w:pStyle w:val="Caption"/>
        <w:spacing w:before="0" w:after="0"/>
        <w:ind w:right="281"/>
        <w:jc w:val="both"/>
      </w:pPr>
      <w:r w:rsidRPr="000E05AA">
        <w:t xml:space="preserve">Table </w:t>
      </w:r>
      <w:r w:rsidR="000F6444">
        <w:t>7</w:t>
      </w:r>
      <w:r>
        <w:t>.</w:t>
      </w:r>
      <w:r w:rsidRPr="000E05AA">
        <w:t>1</w:t>
      </w:r>
      <w:r>
        <w:t>:</w:t>
      </w:r>
      <w:r w:rsidRPr="000E05AA">
        <w:t xml:space="preserve"> Sections of the </w:t>
      </w:r>
      <w:r>
        <w:t>CATSI Act</w:t>
      </w:r>
      <w:r w:rsidRPr="000E05AA">
        <w:t xml:space="preserve"> explored in this </w:t>
      </w:r>
      <w:r>
        <w:t>chapter</w:t>
      </w:r>
      <w:r w:rsidRPr="000E05AA">
        <w:t xml:space="preserve"> </w:t>
      </w:r>
    </w:p>
    <w:tbl>
      <w:tblPr>
        <w:tblStyle w:val="NIAADefaultTableStyle2"/>
        <w:tblW w:w="10206" w:type="dxa"/>
        <w:tblLook w:val="0620" w:firstRow="1" w:lastRow="0" w:firstColumn="0" w:lastColumn="0" w:noHBand="1" w:noVBand="1"/>
        <w:tblDescription w:val="Table 7.1: Sections of the CATSI Act explored in this chapter "/>
      </w:tblPr>
      <w:tblGrid>
        <w:gridCol w:w="2548"/>
        <w:gridCol w:w="7658"/>
      </w:tblGrid>
      <w:tr w:rsidR="008C5C56" w:rsidRPr="00EE66B7" w14:paraId="07A14167" w14:textId="77777777" w:rsidTr="0088386B">
        <w:trPr>
          <w:cnfStyle w:val="100000000000" w:firstRow="1" w:lastRow="0" w:firstColumn="0" w:lastColumn="0" w:oddVBand="0" w:evenVBand="0" w:oddHBand="0" w:evenHBand="0" w:firstRowFirstColumn="0" w:firstRowLastColumn="0" w:lastRowFirstColumn="0" w:lastRowLastColumn="0"/>
          <w:trHeight w:val="350"/>
        </w:trPr>
        <w:tc>
          <w:tcPr>
            <w:tcW w:w="2548" w:type="dxa"/>
          </w:tcPr>
          <w:p w14:paraId="07A14165" w14:textId="77777777" w:rsidR="008C5C56" w:rsidRPr="00D9452A" w:rsidRDefault="008C5C56" w:rsidP="00760D4A">
            <w:pPr>
              <w:ind w:right="281"/>
              <w:jc w:val="both"/>
              <w:rPr>
                <w:color w:val="FFFFFF" w:themeColor="background1"/>
              </w:rPr>
            </w:pPr>
            <w:r w:rsidRPr="00D9452A">
              <w:rPr>
                <w:color w:val="FFFFFF" w:themeColor="background1"/>
              </w:rPr>
              <w:t>Section of CATSI Act</w:t>
            </w:r>
          </w:p>
        </w:tc>
        <w:tc>
          <w:tcPr>
            <w:tcW w:w="7658" w:type="dxa"/>
          </w:tcPr>
          <w:p w14:paraId="07A14166" w14:textId="77777777" w:rsidR="008C5C56" w:rsidRPr="00D9452A" w:rsidRDefault="008C5C56" w:rsidP="00760D4A">
            <w:pPr>
              <w:ind w:right="281"/>
              <w:jc w:val="both"/>
              <w:rPr>
                <w:color w:val="FFFFFF" w:themeColor="background1"/>
              </w:rPr>
            </w:pPr>
            <w:r w:rsidRPr="00D9452A">
              <w:rPr>
                <w:color w:val="FFFFFF" w:themeColor="background1"/>
              </w:rPr>
              <w:t>Discussion Area</w:t>
            </w:r>
          </w:p>
        </w:tc>
      </w:tr>
      <w:tr w:rsidR="00574169" w:rsidRPr="00EE66B7" w14:paraId="07A1416A" w14:textId="77777777" w:rsidTr="002D1FA0">
        <w:trPr>
          <w:trHeight w:val="350"/>
        </w:trPr>
        <w:tc>
          <w:tcPr>
            <w:tcW w:w="2548" w:type="dxa"/>
          </w:tcPr>
          <w:p w14:paraId="07A14168" w14:textId="77777777" w:rsidR="00574169" w:rsidRPr="00EE66B7" w:rsidRDefault="00574169" w:rsidP="00760D4A">
            <w:pPr>
              <w:ind w:right="281"/>
              <w:jc w:val="both"/>
            </w:pPr>
            <w:r>
              <w:t>Part 3-2</w:t>
            </w:r>
          </w:p>
        </w:tc>
        <w:tc>
          <w:tcPr>
            <w:tcW w:w="7658" w:type="dxa"/>
          </w:tcPr>
          <w:p w14:paraId="07A14169" w14:textId="77777777" w:rsidR="00574169" w:rsidRPr="00EE66B7" w:rsidRDefault="00574169" w:rsidP="00760D4A">
            <w:pPr>
              <w:ind w:right="281"/>
              <w:jc w:val="both"/>
            </w:pPr>
            <w:r>
              <w:t>Rules dealing with the internal governance of corporations</w:t>
            </w:r>
          </w:p>
        </w:tc>
      </w:tr>
      <w:tr w:rsidR="008C5C56" w:rsidRPr="00EE66B7" w14:paraId="07A1416D" w14:textId="77777777" w:rsidTr="0088386B">
        <w:trPr>
          <w:trHeight w:val="350"/>
        </w:trPr>
        <w:tc>
          <w:tcPr>
            <w:tcW w:w="2548" w:type="dxa"/>
          </w:tcPr>
          <w:p w14:paraId="07A1416B" w14:textId="77777777" w:rsidR="008C5C56" w:rsidRPr="00EE66B7" w:rsidRDefault="00551C89" w:rsidP="00760D4A">
            <w:pPr>
              <w:ind w:right="281"/>
              <w:jc w:val="both"/>
            </w:pPr>
            <w:r>
              <w:t>Part 3-4, section 88-1</w:t>
            </w:r>
          </w:p>
        </w:tc>
        <w:tc>
          <w:tcPr>
            <w:tcW w:w="7658" w:type="dxa"/>
          </w:tcPr>
          <w:p w14:paraId="07A1416C" w14:textId="77777777" w:rsidR="008C5C56" w:rsidRPr="00EE66B7" w:rsidRDefault="00551C89" w:rsidP="00760D4A">
            <w:pPr>
              <w:spacing w:before="40" w:after="40"/>
              <w:ind w:right="281"/>
              <w:jc w:val="both"/>
              <w:rPr>
                <w:color w:val="000000" w:themeColor="text1"/>
              </w:rPr>
            </w:pPr>
            <w:r>
              <w:rPr>
                <w:color w:val="000000" w:themeColor="text1"/>
              </w:rPr>
              <w:t>Registration changing its name</w:t>
            </w:r>
          </w:p>
        </w:tc>
      </w:tr>
      <w:tr w:rsidR="0088386B" w:rsidRPr="00551C89" w14:paraId="07A14170" w14:textId="77777777" w:rsidTr="0088386B">
        <w:trPr>
          <w:trHeight w:val="350"/>
        </w:trPr>
        <w:tc>
          <w:tcPr>
            <w:tcW w:w="2548" w:type="dxa"/>
          </w:tcPr>
          <w:p w14:paraId="07A1416E" w14:textId="77777777" w:rsidR="0088386B" w:rsidRPr="00551C89" w:rsidRDefault="0088386B" w:rsidP="00760D4A">
            <w:pPr>
              <w:ind w:right="281"/>
              <w:jc w:val="both"/>
            </w:pPr>
            <w:r>
              <w:t>Part 7-2, section 322-10</w:t>
            </w:r>
          </w:p>
        </w:tc>
        <w:tc>
          <w:tcPr>
            <w:tcW w:w="7658" w:type="dxa"/>
          </w:tcPr>
          <w:p w14:paraId="07A1416F" w14:textId="77777777" w:rsidR="0088386B" w:rsidRDefault="0088386B" w:rsidP="00760D4A">
            <w:pPr>
              <w:ind w:right="281"/>
              <w:jc w:val="both"/>
            </w:pPr>
            <w:r>
              <w:t>Obligation to keep financial records</w:t>
            </w:r>
          </w:p>
        </w:tc>
      </w:tr>
      <w:tr w:rsidR="008C5C56" w:rsidRPr="00551C89" w14:paraId="07A14173" w14:textId="77777777" w:rsidTr="0088386B">
        <w:trPr>
          <w:trHeight w:val="350"/>
        </w:trPr>
        <w:tc>
          <w:tcPr>
            <w:tcW w:w="2548" w:type="dxa"/>
          </w:tcPr>
          <w:p w14:paraId="07A14171" w14:textId="77777777" w:rsidR="008C5C56" w:rsidRPr="00551C89" w:rsidRDefault="00551C89" w:rsidP="00760D4A">
            <w:pPr>
              <w:ind w:right="281"/>
              <w:jc w:val="both"/>
            </w:pPr>
            <w:r w:rsidRPr="00551C89">
              <w:t>Part 7-3</w:t>
            </w:r>
          </w:p>
        </w:tc>
        <w:tc>
          <w:tcPr>
            <w:tcW w:w="7658" w:type="dxa"/>
          </w:tcPr>
          <w:p w14:paraId="07A14172" w14:textId="77777777" w:rsidR="008C5C56" w:rsidRPr="00EE66B7" w:rsidRDefault="0088386B" w:rsidP="00760D4A">
            <w:pPr>
              <w:ind w:right="281"/>
              <w:jc w:val="both"/>
            </w:pPr>
            <w:r>
              <w:t>Reporting requirements</w:t>
            </w:r>
          </w:p>
        </w:tc>
      </w:tr>
    </w:tbl>
    <w:p w14:paraId="07A14174" w14:textId="77777777" w:rsidR="00047EB6" w:rsidRPr="00DC01DD" w:rsidRDefault="00047EB6" w:rsidP="00760D4A">
      <w:pPr>
        <w:tabs>
          <w:tab w:val="left" w:pos="851"/>
        </w:tabs>
        <w:ind w:right="281"/>
        <w:jc w:val="both"/>
      </w:pPr>
    </w:p>
    <w:p w14:paraId="07A14175" w14:textId="77777777" w:rsidR="005075EF" w:rsidRDefault="005075EF" w:rsidP="00760D4A">
      <w:pPr>
        <w:pStyle w:val="BodyText"/>
        <w:ind w:right="281"/>
        <w:sectPr w:rsidR="005075EF" w:rsidSect="0032209D">
          <w:pgSz w:w="11906" w:h="16838"/>
          <w:pgMar w:top="1559" w:right="851" w:bottom="1701" w:left="851" w:header="567" w:footer="57" w:gutter="0"/>
          <w:cols w:space="708"/>
          <w:docGrid w:linePitch="360"/>
        </w:sectPr>
      </w:pPr>
    </w:p>
    <w:p w14:paraId="07A14176" w14:textId="77777777" w:rsidR="00EE66B7" w:rsidRPr="00EE66B7" w:rsidRDefault="0022452A" w:rsidP="00760D4A">
      <w:pPr>
        <w:pStyle w:val="Heading1"/>
        <w:numPr>
          <w:ilvl w:val="0"/>
          <w:numId w:val="26"/>
        </w:numPr>
        <w:ind w:right="281"/>
      </w:pPr>
      <w:bookmarkStart w:id="753" w:name="_Toc46827432"/>
      <w:r>
        <w:t>S</w:t>
      </w:r>
      <w:r w:rsidR="00EE66B7" w:rsidRPr="00EE66B7">
        <w:t>pecial Account: Unclaimed Money Account and Protection of Assets</w:t>
      </w:r>
      <w:bookmarkEnd w:id="732"/>
      <w:bookmarkEnd w:id="733"/>
      <w:bookmarkEnd w:id="734"/>
      <w:bookmarkEnd w:id="735"/>
      <w:bookmarkEnd w:id="736"/>
      <w:bookmarkEnd w:id="737"/>
      <w:bookmarkEnd w:id="738"/>
      <w:bookmarkEnd w:id="739"/>
      <w:bookmarkEnd w:id="753"/>
    </w:p>
    <w:p w14:paraId="07A14177"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F614C9">
        <w:rPr>
          <w:rFonts w:eastAsia="Times New Roman" w:cstheme="minorHAnsi"/>
          <w:color w:val="auto"/>
        </w:rPr>
        <w:t>The</w:t>
      </w:r>
      <w:r w:rsidRPr="00EE66B7">
        <w:t xml:space="preserve"> Unclaimed Money Account is established as a special account under section 551-20 of the </w:t>
      </w:r>
      <w:r w:rsidR="003C574C">
        <w:t>CATSI Act</w:t>
      </w:r>
      <w:r w:rsidRPr="00EE66B7">
        <w:t xml:space="preserve">—as provided for under Section 80 of the </w:t>
      </w:r>
      <w:r w:rsidRPr="00EE66B7">
        <w:rPr>
          <w:i/>
        </w:rPr>
        <w:t>Public Governance, Performance and Accountability Act 2013</w:t>
      </w:r>
      <w:r w:rsidRPr="00EE66B7">
        <w:t xml:space="preserve"> (PGPA Act). The account is used to hold money including proceeds from the sale of unclaimed property of deregistered CATSI corporations. Money in old bank accounts is transferred into the Registrar’s Unclaimed Money Account, as are the proceeds of the sale of land or other assets if sold by the Registrar. At the time of writing this draft report, the account holds just under $1 million and the Registrar has released around $570,000 from the account since 2010. Currently six properties are vested in the Registrar following the deregistration of corporations.</w:t>
      </w:r>
    </w:p>
    <w:p w14:paraId="07A14178"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Under the </w:t>
      </w:r>
      <w:r w:rsidR="003C574C">
        <w:t>CATSI </w:t>
      </w:r>
      <w:r w:rsidRPr="00EE66B7">
        <w:t xml:space="preserve">Act, the Registrar is required to transfer unclaimed money to a person who is legally entitled to the property. The Registrar and his office provide guidance to anyone wishing to apply for the transfer of these funds, however, it is resource intensive to proactively identify and pursue potential applicants, and </w:t>
      </w:r>
      <w:r w:rsidR="00907540">
        <w:t>often</w:t>
      </w:r>
      <w:r w:rsidRPr="00EE66B7">
        <w:t xml:space="preserve"> there are no parties with a legal claim to the asset. If there is no such person, after six years, funds in the Unclaimed Money Account are moved to the Commonwealth’s Consolidated Revenue Fund.</w:t>
      </w:r>
      <w:r w:rsidRPr="00EE66B7">
        <w:rPr>
          <w:vertAlign w:val="superscript"/>
        </w:rPr>
        <w:footnoteReference w:id="67"/>
      </w:r>
      <w:r w:rsidRPr="00EE66B7">
        <w:t xml:space="preserve"> </w:t>
      </w:r>
    </w:p>
    <w:p w14:paraId="07A14179"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Ordinarily, a CATSI corporation will not be deregistered if it has more than $1000 in assets. While the Registrar strives to ensure that a corporation has divested itself of all property, there are occasions when a corporation still holds, or is entitled to hold significant assets at the time of deregistration. In some instances the Registrar may not be aware of this property until action is taken by a creditor or other impacted party that brings it to the Registrar’s attention.</w:t>
      </w:r>
    </w:p>
    <w:p w14:paraId="07A1417A"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Under subsection 546-20(2) of the </w:t>
      </w:r>
      <w:r w:rsidR="003C574C">
        <w:t>CATSI </w:t>
      </w:r>
      <w:r w:rsidRPr="00EE66B7">
        <w:t>Act, remaining assets of a deregistered corporation vests in the Registrar. If the property was held by the corporation on trust, the Registrar may continue to hold the property as Trustee, or apply to the court to appoint a new Trustee. If the property was not held on trust, the Registrar may dispose of, or deal with, the property as the Registrar sees fit. Any money received as a consequence may be applied to defray the Registrar’s expenses of dealing with the property, and the balance will be held in the Unclaimed Money Account.</w:t>
      </w:r>
    </w:p>
    <w:p w14:paraId="07A1417B"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The property remains subject to all liabilities imposed on it under law, such as </w:t>
      </w:r>
      <w:r w:rsidRPr="00EE66B7">
        <w:rPr>
          <w:color w:val="auto"/>
        </w:rPr>
        <w:t xml:space="preserve">a charge or claim on the property, or </w:t>
      </w:r>
      <w:r w:rsidRPr="00EE66B7">
        <w:t xml:space="preserve">land rates and taxes. </w:t>
      </w:r>
      <w:r w:rsidRPr="00EE66B7">
        <w:rPr>
          <w:color w:val="auto"/>
        </w:rPr>
        <w:t>If t</w:t>
      </w:r>
      <w:r w:rsidRPr="00EE66B7">
        <w:t xml:space="preserve">he Registrar sells the property, the proceeds </w:t>
      </w:r>
      <w:r w:rsidRPr="00EE66B7">
        <w:rPr>
          <w:color w:val="auto"/>
        </w:rPr>
        <w:t xml:space="preserve">can </w:t>
      </w:r>
      <w:r w:rsidRPr="00EE66B7">
        <w:t>be used to meet those liabilities.</w:t>
      </w:r>
      <w:r w:rsidRPr="00EE66B7">
        <w:rPr>
          <w:color w:val="auto"/>
        </w:rPr>
        <w:t xml:space="preserve"> If the property of </w:t>
      </w:r>
      <w:r w:rsidRPr="00F614C9">
        <w:t>the deregistered corporation is insufficient to meet those liabilities, the Registrar is not liable.</w:t>
      </w:r>
    </w:p>
    <w:p w14:paraId="07A1417C"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The Registrar maintains a record of unclaimed property and provides guidance to anyone claiming entitlement to the property.</w:t>
      </w:r>
      <w:r w:rsidRPr="00EE66B7">
        <w:rPr>
          <w:vertAlign w:val="superscript"/>
        </w:rPr>
        <w:footnoteReference w:id="68"/>
      </w:r>
      <w:r w:rsidRPr="00EE66B7">
        <w:t xml:space="preserve"> </w:t>
      </w:r>
    </w:p>
    <w:p w14:paraId="07A1417D"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While property is vested in the Registrar, there may be issues that affect the value of the asset or pose a potential risk to the public or community</w:t>
      </w:r>
      <w:r w:rsidR="00907540">
        <w:t>,</w:t>
      </w:r>
      <w:r w:rsidRPr="00EE66B7">
        <w:t xml:space="preserve"> </w:t>
      </w:r>
      <w:r w:rsidR="00907540">
        <w:t>f</w:t>
      </w:r>
      <w:r w:rsidRPr="00EE66B7">
        <w:t>or example, pest threats, illegal tenancies, fire or flood. At present, the Registrar’s financial resources for taking preventive or remedial action for the protection of these assets is limited to the assets of the deregistered corporation. Consequently, there is a risk of</w:t>
      </w:r>
      <w:r w:rsidR="004C09CC">
        <w:t xml:space="preserve"> </w:t>
      </w:r>
      <w:r w:rsidRPr="00EE66B7">
        <w:t>inadvertent deterioration and/or devaluation of the asset(s) while in the custody of the Registrar.</w:t>
      </w:r>
    </w:p>
    <w:p w14:paraId="07A1417E"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There are currently a number of properties vested with the Registrar, some of which are accruing liabilities in addition to usual charges such as rates. For example, a property in New South Wales recently incurred a $5000 charge for</w:t>
      </w:r>
      <w:r w:rsidR="004C09CC">
        <w:t xml:space="preserve"> </w:t>
      </w:r>
      <w:r w:rsidRPr="00EE66B7">
        <w:t>the costs of cleaning up excessive vegetation. Such debts accrue along with the regular liabilities, and are paid on</w:t>
      </w:r>
      <w:r w:rsidR="004C09CC">
        <w:t xml:space="preserve"> </w:t>
      </w:r>
      <w:r w:rsidRPr="00EE66B7">
        <w:t>sale of the property. This can make the property difficult to sell or even result in the liability value exceeding the value of the property itself.</w:t>
      </w:r>
    </w:p>
    <w:p w14:paraId="07A1417F"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Natural disasters and other events, such as bushfires, can also impact properties vested with the Registrar, requiring remedial action. Contamination of water supply, damage to infrastructure, and risk to human and livestock safety are just a few examples of risks that need to be managed, and </w:t>
      </w:r>
      <w:r w:rsidR="00907540">
        <w:t>can</w:t>
      </w:r>
      <w:r w:rsidRPr="00EE66B7">
        <w:t xml:space="preserve"> result in substantial costs if intervention </w:t>
      </w:r>
      <w:r w:rsidR="00907540">
        <w:t>i</w:t>
      </w:r>
      <w:r w:rsidRPr="00EE66B7">
        <w:t>s</w:t>
      </w:r>
      <w:r w:rsidR="004C09CC">
        <w:t xml:space="preserve"> </w:t>
      </w:r>
      <w:r w:rsidRPr="00EE66B7">
        <w:t>required. While the Registrar may be immune from liabilities accruing against the asset, as</w:t>
      </w:r>
      <w:r w:rsidR="0065705A">
        <w:t xml:space="preserve"> </w:t>
      </w:r>
      <w:r w:rsidRPr="00EE66B7">
        <w:t>a</w:t>
      </w:r>
      <w:r w:rsidR="004C09CC">
        <w:t xml:space="preserve"> </w:t>
      </w:r>
      <w:r w:rsidRPr="00EE66B7">
        <w:t xml:space="preserve">statutory office holder, he or she has a responsibility to practice ethical and responsible land management. </w:t>
      </w:r>
    </w:p>
    <w:p w14:paraId="07A14180"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It is proposed that </w:t>
      </w:r>
      <w:r w:rsidR="00907540">
        <w:t xml:space="preserve">rather than becoming part of the Consolidated Revenue Fund, </w:t>
      </w:r>
      <w:r w:rsidRPr="00EE66B7">
        <w:t xml:space="preserve">the </w:t>
      </w:r>
      <w:r w:rsidR="003C574C">
        <w:t>CATSI Act</w:t>
      </w:r>
      <w:r w:rsidRPr="00EE66B7">
        <w:t xml:space="preserve"> be amended to allow the Registrar to use funds in the Unclaimed Money Account </w:t>
      </w:r>
      <w:r w:rsidR="00907540">
        <w:t xml:space="preserve">after six years to maintain and protect assets </w:t>
      </w:r>
      <w:r w:rsidRPr="00EE66B7">
        <w:t xml:space="preserve">that are vested </w:t>
      </w:r>
      <w:r w:rsidR="00A5130D">
        <w:t xml:space="preserve">in </w:t>
      </w:r>
      <w:r w:rsidRPr="00EE66B7">
        <w:t>the Registrar under subsection 5</w:t>
      </w:r>
      <w:r w:rsidR="00907540">
        <w:t>46</w:t>
      </w:r>
      <w:r w:rsidRPr="00EE66B7">
        <w:t>-</w:t>
      </w:r>
      <w:r w:rsidR="00907540">
        <w:t>20</w:t>
      </w:r>
      <w:r w:rsidRPr="00EE66B7">
        <w:t xml:space="preserve">(2) of the Act. This may include using those funds to engage an asset manager to manage the property until </w:t>
      </w:r>
      <w:r w:rsidR="00907540">
        <w:t>the Registrar can take appropriate action to divest the property</w:t>
      </w:r>
      <w:r w:rsidRPr="00EE66B7">
        <w:t>. It is not proposed that funds will be</w:t>
      </w:r>
      <w:r w:rsidR="004C09CC">
        <w:t xml:space="preserve"> </w:t>
      </w:r>
      <w:r w:rsidRPr="00EE66B7">
        <w:t>used to pay liabilities such as rates, but rather for threat mitigation and rectification, and insurance costs.</w:t>
      </w:r>
    </w:p>
    <w:p w14:paraId="07A14181" w14:textId="77777777" w:rsidR="00EE66B7" w:rsidRDefault="00EE66B7" w:rsidP="00760D4A">
      <w:pPr>
        <w:pStyle w:val="ListParagraph"/>
        <w:numPr>
          <w:ilvl w:val="1"/>
          <w:numId w:val="26"/>
        </w:numPr>
        <w:tabs>
          <w:tab w:val="left" w:pos="851"/>
        </w:tabs>
        <w:ind w:left="567" w:right="281" w:hanging="567"/>
        <w:contextualSpacing w:val="0"/>
        <w:jc w:val="both"/>
      </w:pPr>
      <w:r w:rsidRPr="00EE66B7">
        <w:t>Appointment of an asset manager has the potential not just to protect the asset, but to see it being used and</w:t>
      </w:r>
      <w:r w:rsidR="004C09CC">
        <w:t xml:space="preserve"> </w:t>
      </w:r>
      <w:r w:rsidRPr="00EE66B7">
        <w:t xml:space="preserve">potentially generating income. The Registrar has recently had approaches from a local council, about a block of land currently vested in the Registrar. The council has had enquiries from someone wanting to rent the property. As a corporate regulator, the Registrar has neither the capacity nor in-house expertise to establish and manage such arrangements. </w:t>
      </w:r>
    </w:p>
    <w:p w14:paraId="07A14182" w14:textId="77777777" w:rsidR="00F614C9" w:rsidRDefault="00F614C9" w:rsidP="00760D4A">
      <w:pPr>
        <w:pStyle w:val="Heading2"/>
        <w:ind w:right="281"/>
      </w:pPr>
      <w:bookmarkStart w:id="754" w:name="_Toc44682059"/>
      <w:bookmarkStart w:id="755" w:name="_Toc44682542"/>
      <w:bookmarkStart w:id="756" w:name="_Toc44921383"/>
      <w:bookmarkStart w:id="757" w:name="_Toc44941725"/>
      <w:bookmarkStart w:id="758" w:name="_Toc45003912"/>
      <w:bookmarkStart w:id="759" w:name="_Toc45013892"/>
      <w:bookmarkStart w:id="760" w:name="_Toc45024954"/>
      <w:bookmarkStart w:id="761" w:name="_Toc46827433"/>
      <w:r w:rsidRPr="00F614C9">
        <w:t>Conclusion</w:t>
      </w:r>
      <w:bookmarkEnd w:id="754"/>
      <w:bookmarkEnd w:id="755"/>
      <w:bookmarkEnd w:id="756"/>
      <w:bookmarkEnd w:id="757"/>
      <w:bookmarkEnd w:id="758"/>
      <w:bookmarkEnd w:id="759"/>
      <w:bookmarkEnd w:id="760"/>
      <w:bookmarkEnd w:id="761"/>
    </w:p>
    <w:p w14:paraId="07A14183" w14:textId="77777777" w:rsidR="00907540" w:rsidRDefault="00907540" w:rsidP="00907540">
      <w:pPr>
        <w:pStyle w:val="ListParagraph"/>
        <w:numPr>
          <w:ilvl w:val="1"/>
          <w:numId w:val="26"/>
        </w:numPr>
        <w:tabs>
          <w:tab w:val="left" w:pos="851"/>
        </w:tabs>
        <w:spacing w:after="0"/>
        <w:ind w:left="567" w:right="357" w:hanging="567"/>
        <w:contextualSpacing w:val="0"/>
        <w:jc w:val="both"/>
      </w:pPr>
      <w:r w:rsidRPr="00F0705E">
        <w:t>Enabling the Registr</w:t>
      </w:r>
      <w:r>
        <w:t xml:space="preserve">ar to utilise funds held in the Unclaimed Money Account after six years will ensure the protection of assets vested in the Registrar. It will also ensure more of the Registrar’s own funding will be directed towards supporting Aboriginal and Torres Strait Islander corporations rather than managing property of deregistered corporations.  </w:t>
      </w:r>
    </w:p>
    <w:p w14:paraId="07A14184" w14:textId="77777777" w:rsidR="00907540" w:rsidRPr="008C5C56" w:rsidRDefault="00907540" w:rsidP="00907540">
      <w:pPr>
        <w:tabs>
          <w:tab w:val="left" w:pos="851"/>
        </w:tabs>
        <w:spacing w:after="0"/>
        <w:ind w:right="357"/>
        <w:jc w:val="both"/>
        <w:rPr>
          <w:sz w:val="16"/>
          <w:szCs w:val="16"/>
        </w:rPr>
      </w:pPr>
    </w:p>
    <w:p w14:paraId="07A14185" w14:textId="77777777" w:rsidR="008C5C56" w:rsidRPr="008C5C56" w:rsidRDefault="008C5C56" w:rsidP="00760D4A">
      <w:pPr>
        <w:tabs>
          <w:tab w:val="left" w:pos="851"/>
        </w:tabs>
        <w:spacing w:after="0"/>
        <w:ind w:right="281"/>
        <w:jc w:val="both"/>
        <w:rPr>
          <w:sz w:val="16"/>
          <w:szCs w:val="16"/>
        </w:rPr>
      </w:pPr>
    </w:p>
    <w:p w14:paraId="07A14186" w14:textId="77777777" w:rsidR="00EE66B7" w:rsidRPr="000E05AA" w:rsidRDefault="00EE66B7" w:rsidP="00760D4A">
      <w:pPr>
        <w:pStyle w:val="Caption"/>
        <w:spacing w:before="0" w:after="0"/>
        <w:ind w:right="281"/>
        <w:jc w:val="both"/>
      </w:pPr>
      <w:r w:rsidRPr="000E05AA">
        <w:t xml:space="preserve">Table </w:t>
      </w:r>
      <w:r w:rsidR="000F6444">
        <w:t>8</w:t>
      </w:r>
      <w:r w:rsidR="00314AA8">
        <w:t>.</w:t>
      </w:r>
      <w:r w:rsidRPr="000E05AA">
        <w:t>1</w:t>
      </w:r>
      <w:r w:rsidR="00314AA8">
        <w:t>:</w:t>
      </w:r>
      <w:r w:rsidRPr="000E05AA">
        <w:t xml:space="preserve"> Sections of the </w:t>
      </w:r>
      <w:r w:rsidR="003C574C">
        <w:t>CATSI Act</w:t>
      </w:r>
      <w:r w:rsidRPr="000E05AA">
        <w:t xml:space="preserve"> explored in this </w:t>
      </w:r>
      <w:r w:rsidR="00417EF1">
        <w:t>chapter</w:t>
      </w:r>
      <w:r w:rsidR="00417EF1" w:rsidRPr="000E05AA">
        <w:t xml:space="preserve"> </w:t>
      </w:r>
    </w:p>
    <w:tbl>
      <w:tblPr>
        <w:tblStyle w:val="NIAADefaultTableStyle2"/>
        <w:tblW w:w="10206" w:type="dxa"/>
        <w:tblLook w:val="0620" w:firstRow="1" w:lastRow="0" w:firstColumn="0" w:lastColumn="0" w:noHBand="1" w:noVBand="1"/>
        <w:tblDescription w:val="Table 8.1: Sections of the CATSI Act explored in this chapter "/>
      </w:tblPr>
      <w:tblGrid>
        <w:gridCol w:w="2548"/>
        <w:gridCol w:w="7658"/>
      </w:tblGrid>
      <w:tr w:rsidR="00EE66B7" w:rsidRPr="00EE66B7" w14:paraId="07A14189" w14:textId="77777777" w:rsidTr="00EE66B7">
        <w:trPr>
          <w:cnfStyle w:val="100000000000" w:firstRow="1" w:lastRow="0" w:firstColumn="0" w:lastColumn="0" w:oddVBand="0" w:evenVBand="0" w:oddHBand="0" w:evenHBand="0" w:firstRowFirstColumn="0" w:firstRowLastColumn="0" w:lastRowFirstColumn="0" w:lastRowLastColumn="0"/>
          <w:trHeight w:val="350"/>
        </w:trPr>
        <w:tc>
          <w:tcPr>
            <w:tcW w:w="2548" w:type="dxa"/>
          </w:tcPr>
          <w:p w14:paraId="07A14187" w14:textId="77777777" w:rsidR="00EE66B7" w:rsidRPr="00D9452A" w:rsidRDefault="00EE66B7" w:rsidP="00760D4A">
            <w:pPr>
              <w:ind w:right="281"/>
              <w:jc w:val="both"/>
              <w:rPr>
                <w:color w:val="FFFFFF" w:themeColor="background1"/>
              </w:rPr>
            </w:pPr>
            <w:r w:rsidRPr="00D9452A">
              <w:rPr>
                <w:color w:val="FFFFFF" w:themeColor="background1"/>
              </w:rPr>
              <w:t xml:space="preserve">Section of </w:t>
            </w:r>
            <w:r w:rsidR="003C574C" w:rsidRPr="00D9452A">
              <w:rPr>
                <w:color w:val="FFFFFF" w:themeColor="background1"/>
              </w:rPr>
              <w:t>CATSI Act</w:t>
            </w:r>
          </w:p>
        </w:tc>
        <w:tc>
          <w:tcPr>
            <w:tcW w:w="7658" w:type="dxa"/>
          </w:tcPr>
          <w:p w14:paraId="07A14188" w14:textId="77777777" w:rsidR="00EE66B7" w:rsidRPr="00D9452A" w:rsidRDefault="00EE66B7" w:rsidP="00760D4A">
            <w:pPr>
              <w:ind w:right="281"/>
              <w:jc w:val="both"/>
              <w:rPr>
                <w:color w:val="FFFFFF" w:themeColor="background1"/>
              </w:rPr>
            </w:pPr>
            <w:r w:rsidRPr="00D9452A">
              <w:rPr>
                <w:color w:val="FFFFFF" w:themeColor="background1"/>
              </w:rPr>
              <w:t>Discussion Area</w:t>
            </w:r>
          </w:p>
        </w:tc>
      </w:tr>
      <w:tr w:rsidR="00574169" w:rsidRPr="00EE66B7" w14:paraId="07A1418C" w14:textId="77777777" w:rsidTr="002D1FA0">
        <w:trPr>
          <w:trHeight w:val="350"/>
        </w:trPr>
        <w:tc>
          <w:tcPr>
            <w:tcW w:w="2548" w:type="dxa"/>
          </w:tcPr>
          <w:p w14:paraId="07A1418A" w14:textId="77777777" w:rsidR="00574169" w:rsidRPr="00EA282C" w:rsidRDefault="00574169" w:rsidP="00760D4A">
            <w:pPr>
              <w:tabs>
                <w:tab w:val="num" w:pos="8578"/>
              </w:tabs>
              <w:spacing w:after="40" w:line="276" w:lineRule="auto"/>
              <w:ind w:left="28" w:right="281" w:hanging="28"/>
              <w:jc w:val="both"/>
              <w:rPr>
                <w:rFonts w:ascii="Arial" w:eastAsia="Times New Roman" w:hAnsi="Arial" w:cs="Arial"/>
                <w:color w:val="auto"/>
                <w:szCs w:val="18"/>
                <w:lang w:val="en-US"/>
              </w:rPr>
            </w:pPr>
            <w:r w:rsidRPr="00EA282C">
              <w:rPr>
                <w:rFonts w:eastAsia="Times New Roman" w:cstheme="minorHAnsi"/>
                <w:color w:val="auto"/>
                <w:szCs w:val="18"/>
              </w:rPr>
              <w:t>Part 12-2, section 546-20</w:t>
            </w:r>
          </w:p>
        </w:tc>
        <w:tc>
          <w:tcPr>
            <w:tcW w:w="7658" w:type="dxa"/>
          </w:tcPr>
          <w:p w14:paraId="07A1418B" w14:textId="77777777" w:rsidR="00574169" w:rsidRPr="00EA282C" w:rsidRDefault="00574169" w:rsidP="00760D4A">
            <w:pPr>
              <w:ind w:right="281"/>
              <w:jc w:val="both"/>
              <w:rPr>
                <w:szCs w:val="18"/>
              </w:rPr>
            </w:pPr>
            <w:r w:rsidRPr="00EA282C">
              <w:rPr>
                <w:rFonts w:cstheme="minorHAnsi"/>
                <w:color w:val="000000" w:themeColor="text1"/>
                <w:szCs w:val="18"/>
              </w:rPr>
              <w:t>Effect of deregistration</w:t>
            </w:r>
          </w:p>
        </w:tc>
      </w:tr>
      <w:tr w:rsidR="00EE66B7" w:rsidRPr="00EE66B7" w14:paraId="07A1418F" w14:textId="77777777" w:rsidTr="00EE66B7">
        <w:trPr>
          <w:trHeight w:val="350"/>
        </w:trPr>
        <w:tc>
          <w:tcPr>
            <w:tcW w:w="2548" w:type="dxa"/>
          </w:tcPr>
          <w:p w14:paraId="07A1418D" w14:textId="77777777" w:rsidR="00EE66B7" w:rsidRPr="00EA282C" w:rsidRDefault="00EE66B7" w:rsidP="00A5130D">
            <w:pPr>
              <w:ind w:right="281"/>
              <w:jc w:val="both"/>
              <w:rPr>
                <w:szCs w:val="18"/>
              </w:rPr>
            </w:pPr>
            <w:r w:rsidRPr="00EA282C">
              <w:rPr>
                <w:rFonts w:cstheme="minorHAnsi"/>
                <w:szCs w:val="18"/>
              </w:rPr>
              <w:t>Part 12-3, sections 551</w:t>
            </w:r>
            <w:r w:rsidR="00A5130D">
              <w:rPr>
                <w:rFonts w:cstheme="minorHAnsi"/>
                <w:szCs w:val="18"/>
              </w:rPr>
              <w:t>-</w:t>
            </w:r>
            <w:r w:rsidRPr="00EA282C">
              <w:rPr>
                <w:rFonts w:cstheme="minorHAnsi"/>
                <w:szCs w:val="18"/>
              </w:rPr>
              <w:t xml:space="preserve">1 – 551-25 </w:t>
            </w:r>
          </w:p>
        </w:tc>
        <w:tc>
          <w:tcPr>
            <w:tcW w:w="7658" w:type="dxa"/>
          </w:tcPr>
          <w:p w14:paraId="07A1418E" w14:textId="77777777" w:rsidR="00EE66B7" w:rsidRPr="00EA282C" w:rsidRDefault="00EE66B7" w:rsidP="00760D4A">
            <w:pPr>
              <w:spacing w:before="40" w:after="40"/>
              <w:ind w:right="281"/>
              <w:jc w:val="both"/>
              <w:rPr>
                <w:color w:val="000000" w:themeColor="text1"/>
                <w:szCs w:val="18"/>
              </w:rPr>
            </w:pPr>
            <w:r w:rsidRPr="00EA282C">
              <w:rPr>
                <w:rFonts w:cstheme="minorHAnsi"/>
                <w:color w:val="000000" w:themeColor="text1"/>
                <w:szCs w:val="18"/>
              </w:rPr>
              <w:t>Unclaimed property</w:t>
            </w:r>
          </w:p>
        </w:tc>
      </w:tr>
      <w:tr w:rsidR="00EE66B7" w:rsidRPr="00EE66B7" w14:paraId="07A14192" w14:textId="77777777" w:rsidTr="00EE66B7">
        <w:trPr>
          <w:trHeight w:val="350"/>
        </w:trPr>
        <w:tc>
          <w:tcPr>
            <w:tcW w:w="2548" w:type="dxa"/>
          </w:tcPr>
          <w:p w14:paraId="07A14190" w14:textId="77777777" w:rsidR="00EE66B7" w:rsidRPr="00EA282C" w:rsidRDefault="00EE66B7" w:rsidP="00760D4A">
            <w:pPr>
              <w:ind w:right="281"/>
              <w:jc w:val="both"/>
              <w:rPr>
                <w:szCs w:val="18"/>
              </w:rPr>
            </w:pPr>
            <w:r w:rsidRPr="00EA282C">
              <w:rPr>
                <w:rFonts w:cstheme="minorHAnsi"/>
                <w:szCs w:val="18"/>
              </w:rPr>
              <w:t>Part 16-3, section 658-1</w:t>
            </w:r>
          </w:p>
        </w:tc>
        <w:tc>
          <w:tcPr>
            <w:tcW w:w="7658" w:type="dxa"/>
          </w:tcPr>
          <w:p w14:paraId="07A14191" w14:textId="77777777" w:rsidR="00EE66B7" w:rsidRPr="00EA282C" w:rsidRDefault="00EE66B7" w:rsidP="00760D4A">
            <w:pPr>
              <w:ind w:right="281"/>
              <w:jc w:val="both"/>
              <w:rPr>
                <w:szCs w:val="18"/>
              </w:rPr>
            </w:pPr>
            <w:r w:rsidRPr="00EA282C">
              <w:rPr>
                <w:rFonts w:cstheme="minorHAnsi"/>
                <w:color w:val="000000" w:themeColor="text1"/>
                <w:szCs w:val="18"/>
              </w:rPr>
              <w:t>Functions of the Registrar</w:t>
            </w:r>
            <w:r w:rsidRPr="00EA282C">
              <w:rPr>
                <w:szCs w:val="18"/>
              </w:rPr>
              <w:t xml:space="preserve"> </w:t>
            </w:r>
          </w:p>
        </w:tc>
      </w:tr>
    </w:tbl>
    <w:p w14:paraId="07A14193" w14:textId="77777777" w:rsidR="00EE66B7" w:rsidRPr="00EE66B7" w:rsidRDefault="00EE66B7" w:rsidP="00760D4A">
      <w:pPr>
        <w:ind w:right="281"/>
        <w:jc w:val="both"/>
      </w:pPr>
    </w:p>
    <w:p w14:paraId="07A14194" w14:textId="77777777" w:rsidR="00EE66B7" w:rsidRDefault="00EE66B7" w:rsidP="00760D4A">
      <w:pPr>
        <w:pStyle w:val="BodyText"/>
        <w:ind w:right="281"/>
        <w:jc w:val="both"/>
      </w:pPr>
    </w:p>
    <w:p w14:paraId="07A14195" w14:textId="77777777" w:rsidR="000E05AA" w:rsidRDefault="000E05AA" w:rsidP="00760D4A">
      <w:pPr>
        <w:pStyle w:val="BodyText"/>
        <w:ind w:right="281"/>
        <w:jc w:val="both"/>
        <w:sectPr w:rsidR="000E05AA" w:rsidSect="0032209D">
          <w:pgSz w:w="11906" w:h="16838"/>
          <w:pgMar w:top="1559" w:right="851" w:bottom="1701" w:left="851" w:header="567" w:footer="57" w:gutter="0"/>
          <w:cols w:space="708"/>
          <w:docGrid w:linePitch="360"/>
        </w:sectPr>
      </w:pPr>
    </w:p>
    <w:p w14:paraId="07A14196" w14:textId="77777777" w:rsidR="00EE66B7" w:rsidRPr="00EE66B7" w:rsidRDefault="00EE66B7" w:rsidP="00760D4A">
      <w:pPr>
        <w:pStyle w:val="Heading1"/>
        <w:numPr>
          <w:ilvl w:val="0"/>
          <w:numId w:val="26"/>
        </w:numPr>
        <w:ind w:right="281"/>
      </w:pPr>
      <w:bookmarkStart w:id="762" w:name="_Toc33604010"/>
      <w:bookmarkStart w:id="763" w:name="_Toc43456840"/>
      <w:bookmarkStart w:id="764" w:name="_Toc33602228"/>
      <w:bookmarkStart w:id="765" w:name="_Toc33602314"/>
      <w:bookmarkStart w:id="766" w:name="_Toc44682060"/>
      <w:bookmarkStart w:id="767" w:name="_Toc44682543"/>
      <w:bookmarkStart w:id="768" w:name="_Toc44921384"/>
      <w:bookmarkStart w:id="769" w:name="_Toc44941726"/>
      <w:bookmarkStart w:id="770" w:name="_Toc45003913"/>
      <w:bookmarkStart w:id="771" w:name="_Toc45013893"/>
      <w:bookmarkStart w:id="772" w:name="_Toc45024955"/>
      <w:bookmarkStart w:id="773" w:name="_Toc46827434"/>
      <w:r w:rsidRPr="00EE66B7">
        <w:t>Special administration, insolvency and winding up of CATSI corporations</w:t>
      </w:r>
      <w:bookmarkEnd w:id="762"/>
      <w:bookmarkEnd w:id="763"/>
      <w:bookmarkEnd w:id="764"/>
      <w:bookmarkEnd w:id="765"/>
      <w:bookmarkEnd w:id="766"/>
      <w:bookmarkEnd w:id="767"/>
      <w:bookmarkEnd w:id="768"/>
      <w:bookmarkEnd w:id="769"/>
      <w:bookmarkEnd w:id="770"/>
      <w:bookmarkEnd w:id="771"/>
      <w:bookmarkEnd w:id="772"/>
      <w:bookmarkEnd w:id="773"/>
    </w:p>
    <w:p w14:paraId="07A14197" w14:textId="77777777" w:rsidR="00EE66B7" w:rsidRPr="00EE66B7" w:rsidRDefault="008D6C54" w:rsidP="00760D4A">
      <w:pPr>
        <w:pStyle w:val="ListParagraph"/>
        <w:numPr>
          <w:ilvl w:val="1"/>
          <w:numId w:val="26"/>
        </w:numPr>
        <w:tabs>
          <w:tab w:val="left" w:pos="851"/>
        </w:tabs>
        <w:ind w:left="567" w:right="281" w:hanging="567"/>
        <w:contextualSpacing w:val="0"/>
        <w:jc w:val="both"/>
      </w:pPr>
      <w:r>
        <w:t>F</w:t>
      </w:r>
      <w:r w:rsidR="00E65D1E">
        <w:t xml:space="preserve">rom time to time </w:t>
      </w:r>
      <w:r>
        <w:t>corporations</w:t>
      </w:r>
      <w:r w:rsidR="00E65D1E">
        <w:t xml:space="preserve"> may outlive their purpose, struggle to operate effectively, have financial challenges or otherwise come to a different point in their lifecycle. Some may be able to be assisted th</w:t>
      </w:r>
      <w:r w:rsidR="00A5130D">
        <w:t>r</w:t>
      </w:r>
      <w:r w:rsidR="00E65D1E">
        <w:t>ough a special administration, some ma</w:t>
      </w:r>
      <w:r w:rsidR="00A5130D">
        <w:t>y</w:t>
      </w:r>
      <w:r w:rsidR="00E65D1E">
        <w:t xml:space="preserve"> voluntarily choose to deregister, and some may need to be wound up by other means. </w:t>
      </w:r>
    </w:p>
    <w:p w14:paraId="07A14198" w14:textId="77777777" w:rsidR="00E65D1E" w:rsidRDefault="00E65D1E" w:rsidP="00760D4A">
      <w:pPr>
        <w:pStyle w:val="ListParagraph"/>
        <w:numPr>
          <w:ilvl w:val="1"/>
          <w:numId w:val="26"/>
        </w:numPr>
        <w:tabs>
          <w:tab w:val="left" w:pos="851"/>
        </w:tabs>
        <w:ind w:left="567" w:right="281" w:hanging="567"/>
        <w:contextualSpacing w:val="0"/>
        <w:jc w:val="both"/>
      </w:pPr>
      <w:r>
        <w:t>Where a corporation’s challenges are financial</w:t>
      </w:r>
      <w:r w:rsidR="008D6C54">
        <w:t>,</w:t>
      </w:r>
      <w:r>
        <w:t xml:space="preserve"> it can be a difficult and costly to determine if the corporation is insolvent, particularly where there is poor or limited record keeping.</w:t>
      </w:r>
    </w:p>
    <w:p w14:paraId="07A14199"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Changes to the special administration, insolvency and winding up provisions of the CATSI</w:t>
      </w:r>
      <w:r w:rsidR="003C574C">
        <w:t> Act</w:t>
      </w:r>
      <w:r w:rsidRPr="00EE66B7">
        <w:t xml:space="preserve"> are being considered with the aim of giving more help to CATSI corporations facing financial difficulty.</w:t>
      </w:r>
    </w:p>
    <w:p w14:paraId="07A1419A" w14:textId="77777777" w:rsidR="00EE66B7" w:rsidRPr="00EE66B7" w:rsidRDefault="00EE66B7" w:rsidP="00760D4A">
      <w:pPr>
        <w:pStyle w:val="Heading2"/>
        <w:ind w:right="281"/>
      </w:pPr>
      <w:bookmarkStart w:id="774" w:name="_Toc43456843"/>
      <w:bookmarkStart w:id="775" w:name="_Toc44682061"/>
      <w:bookmarkStart w:id="776" w:name="_Toc44682544"/>
      <w:bookmarkStart w:id="777" w:name="_Toc44921385"/>
      <w:bookmarkStart w:id="778" w:name="_Toc44941727"/>
      <w:bookmarkStart w:id="779" w:name="_Toc45003914"/>
      <w:bookmarkStart w:id="780" w:name="_Toc45013894"/>
      <w:bookmarkStart w:id="781" w:name="_Toc45024956"/>
      <w:bookmarkStart w:id="782" w:name="_Toc46827435"/>
      <w:r w:rsidRPr="00EE66B7">
        <w:t>Special administration</w:t>
      </w:r>
      <w:bookmarkEnd w:id="774"/>
      <w:bookmarkEnd w:id="775"/>
      <w:bookmarkEnd w:id="776"/>
      <w:bookmarkEnd w:id="777"/>
      <w:bookmarkEnd w:id="778"/>
      <w:bookmarkEnd w:id="779"/>
      <w:bookmarkEnd w:id="780"/>
      <w:bookmarkEnd w:id="781"/>
      <w:bookmarkEnd w:id="782"/>
      <w:r w:rsidRPr="00EE66B7">
        <w:t xml:space="preserve"> </w:t>
      </w:r>
    </w:p>
    <w:p w14:paraId="07A1419B" w14:textId="77777777" w:rsidR="00EE66B7" w:rsidRPr="00EE66B7" w:rsidRDefault="00EE66B7" w:rsidP="00760D4A">
      <w:pPr>
        <w:pStyle w:val="Heading3"/>
        <w:ind w:right="281"/>
      </w:pPr>
      <w:bookmarkStart w:id="783" w:name="_Toc44682062"/>
      <w:bookmarkStart w:id="784" w:name="_Toc44682545"/>
      <w:bookmarkStart w:id="785" w:name="_Toc44921386"/>
      <w:bookmarkStart w:id="786" w:name="_Toc44941728"/>
      <w:bookmarkStart w:id="787" w:name="_Toc45003915"/>
      <w:bookmarkStart w:id="788" w:name="_Toc45013895"/>
      <w:bookmarkStart w:id="789" w:name="_Toc45024957"/>
      <w:bookmarkStart w:id="790" w:name="_Toc46827436"/>
      <w:r w:rsidRPr="00EE66B7">
        <w:t>Title of special administration</w:t>
      </w:r>
      <w:bookmarkEnd w:id="783"/>
      <w:bookmarkEnd w:id="784"/>
      <w:bookmarkEnd w:id="785"/>
      <w:bookmarkEnd w:id="786"/>
      <w:bookmarkEnd w:id="787"/>
      <w:bookmarkEnd w:id="788"/>
      <w:bookmarkEnd w:id="789"/>
      <w:bookmarkEnd w:id="790"/>
    </w:p>
    <w:p w14:paraId="07A1419C"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D879AD">
        <w:t xml:space="preserve">Special administration allows the Registrar to provide early proactive assistance when a CATSI corporation faces financial or governance difficulties. When a corporation is experiencing financial stress, special administration may provide a better outcome than formal insolvency options that </w:t>
      </w:r>
      <w:r w:rsidR="00907540">
        <w:t>might otherwise apply</w:t>
      </w:r>
      <w:r w:rsidRPr="00D879AD">
        <w:t xml:space="preserve">. </w:t>
      </w:r>
    </w:p>
    <w:p w14:paraId="07A1419D"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The aim of special administration is to restore a corporation to financial and organisational health and, once this is achieved, to give control back to directors and members. The appointment of a special administrator should be seen as a positive intervention. However, anecdotal evidence indicates that people often perceive special administration in a negative light as they assume that it is similar to external or voluntary administration. Sometimes this assumption has resulted in funding bodies indicating that they intend to rescind funding to corporations placed under special administration. </w:t>
      </w:r>
    </w:p>
    <w:p w14:paraId="07A1419E"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Changing the name of special administration may help prevent people assuming that it is the same as external or voluntary administration. We are interested in hearing what you think may be an appropriate alternative name for the special administration process?</w:t>
      </w:r>
    </w:p>
    <w:p w14:paraId="07A1419F" w14:textId="77777777" w:rsidR="00EE66B7" w:rsidRPr="00EE66B7" w:rsidRDefault="00EE66B7" w:rsidP="00760D4A">
      <w:pPr>
        <w:pStyle w:val="Heading3"/>
        <w:ind w:right="281"/>
      </w:pPr>
      <w:bookmarkStart w:id="791" w:name="_Toc44682063"/>
      <w:bookmarkStart w:id="792" w:name="_Toc44682546"/>
      <w:bookmarkStart w:id="793" w:name="_Toc44921387"/>
      <w:bookmarkStart w:id="794" w:name="_Toc44941729"/>
      <w:bookmarkStart w:id="795" w:name="_Toc45003916"/>
      <w:bookmarkStart w:id="796" w:name="_Toc45013896"/>
      <w:bookmarkStart w:id="797" w:name="_Toc45024958"/>
      <w:bookmarkStart w:id="798" w:name="_Toc46827437"/>
      <w:r w:rsidRPr="00EE66B7">
        <w:t>Appointing special administrators</w:t>
      </w:r>
      <w:bookmarkEnd w:id="791"/>
      <w:bookmarkEnd w:id="792"/>
      <w:bookmarkEnd w:id="793"/>
      <w:bookmarkEnd w:id="794"/>
      <w:bookmarkEnd w:id="795"/>
      <w:bookmarkEnd w:id="796"/>
      <w:bookmarkEnd w:id="797"/>
      <w:bookmarkEnd w:id="798"/>
    </w:p>
    <w:p w14:paraId="07A141A0" w14:textId="77777777" w:rsidR="00EE66B7" w:rsidRPr="00EE66B7" w:rsidRDefault="00EE66B7" w:rsidP="00760D4A">
      <w:pPr>
        <w:ind w:right="281"/>
        <w:jc w:val="both"/>
        <w:rPr>
          <w:rFonts w:asciiTheme="majorHAnsi" w:hAnsiTheme="majorHAnsi"/>
          <w:color w:val="00948D" w:themeColor="accent3"/>
          <w:sz w:val="24"/>
          <w:szCs w:val="24"/>
        </w:rPr>
      </w:pPr>
      <w:r w:rsidRPr="00EE66B7">
        <w:rPr>
          <w:rFonts w:asciiTheme="majorHAnsi" w:hAnsiTheme="majorHAnsi"/>
          <w:color w:val="00948D" w:themeColor="accent3"/>
          <w:sz w:val="24"/>
          <w:szCs w:val="24"/>
        </w:rPr>
        <w:t>‘Show cause’ process</w:t>
      </w:r>
    </w:p>
    <w:p w14:paraId="07A141A1"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D879AD">
        <w:t>To put a CATSI corporation under special administration, the Registrar must be satisfied that one or more of the grounds set out in section 487-5 of the CATSI</w:t>
      </w:r>
      <w:r w:rsidR="003C574C">
        <w:t> Act</w:t>
      </w:r>
      <w:r w:rsidRPr="00D879AD">
        <w:t xml:space="preserve"> exist. </w:t>
      </w:r>
      <w:r w:rsidR="00907540">
        <w:t>Except in limited circumstances involving urgency, if t</w:t>
      </w:r>
      <w:r w:rsidR="00907540" w:rsidRPr="00D879AD">
        <w:t>he Registrar</w:t>
      </w:r>
      <w:r w:rsidR="00907540">
        <w:t xml:space="preserve"> is considering putting a corporation under special consideration, the corporation must be given a reasonable opportunity to say why this should not be done.</w:t>
      </w:r>
      <w:r w:rsidR="00907540" w:rsidRPr="00D879AD">
        <w:t xml:space="preserve"> </w:t>
      </w:r>
      <w:r w:rsidRPr="00D879AD">
        <w:t xml:space="preserve">This is known as a ‘show cause’ notice. </w:t>
      </w:r>
    </w:p>
    <w:p w14:paraId="07A141A2"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D879AD">
        <w:t xml:space="preserve">Even if the directors of </w:t>
      </w:r>
      <w:r w:rsidR="00DE0420">
        <w:t>a</w:t>
      </w:r>
      <w:r w:rsidRPr="00D879AD">
        <w:t xml:space="preserve"> CATSI corporation unanimously ask the Registrar to appoint a special administrator, the Registrar must still follow the 'show cause' procedure in the CATSI Act and ask the corporation if it </w:t>
      </w:r>
      <w:r w:rsidR="00E65D1E">
        <w:t xml:space="preserve">believes there </w:t>
      </w:r>
      <w:r w:rsidR="008D6C54">
        <w:t>are</w:t>
      </w:r>
      <w:r w:rsidR="00E65D1E">
        <w:t xml:space="preserve"> reasons it should not be placed under </w:t>
      </w:r>
      <w:r w:rsidR="00E65D1E" w:rsidRPr="00D879AD">
        <w:t>special administrat</w:t>
      </w:r>
      <w:r w:rsidR="00E65D1E">
        <w:t>ion</w:t>
      </w:r>
      <w:r w:rsidRPr="00D879AD">
        <w:t xml:space="preserve">. </w:t>
      </w:r>
    </w:p>
    <w:p w14:paraId="07A141A3"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D879AD">
        <w:t xml:space="preserve">It has been suggested that if all of a corporation’s directors request the appointment of a special administrator, then the Registrar should not have to undertake the </w:t>
      </w:r>
      <w:r w:rsidR="0069739C">
        <w:t>‘</w:t>
      </w:r>
      <w:r w:rsidRPr="00D879AD">
        <w:t>show cause</w:t>
      </w:r>
      <w:r w:rsidR="0069739C">
        <w:t>’</w:t>
      </w:r>
      <w:r w:rsidRPr="00D879AD">
        <w:t xml:space="preserve"> notice process. Submissions to the Technical Review were almost unanimously supportive of removing the </w:t>
      </w:r>
      <w:r w:rsidR="0069739C">
        <w:t>‘</w:t>
      </w:r>
      <w:r w:rsidRPr="00D879AD">
        <w:t>show cause</w:t>
      </w:r>
      <w:r w:rsidR="0069739C">
        <w:t>’</w:t>
      </w:r>
      <w:r w:rsidRPr="00D879AD">
        <w:t xml:space="preserve"> notice where all members of the board requested the appointment of a special administrator, </w:t>
      </w:r>
      <w:r w:rsidR="00907540">
        <w:t>as well as the</w:t>
      </w:r>
      <w:r w:rsidRPr="00D879AD">
        <w:t xml:space="preserve"> publishing requirements.</w:t>
      </w:r>
    </w:p>
    <w:p w14:paraId="07A141A4" w14:textId="77777777" w:rsidR="00EE66B7" w:rsidRPr="00D879AD" w:rsidRDefault="00FF1769" w:rsidP="00760D4A">
      <w:pPr>
        <w:pStyle w:val="ListParagraph"/>
        <w:numPr>
          <w:ilvl w:val="1"/>
          <w:numId w:val="26"/>
        </w:numPr>
        <w:tabs>
          <w:tab w:val="left" w:pos="851"/>
        </w:tabs>
        <w:ind w:left="567" w:right="281" w:hanging="567"/>
        <w:contextualSpacing w:val="0"/>
        <w:jc w:val="both"/>
      </w:pPr>
      <w:r w:rsidRPr="00D879AD">
        <w:t>O</w:t>
      </w:r>
      <w:r w:rsidR="00EE66B7" w:rsidRPr="00D879AD">
        <w:t xml:space="preserve">ne of the grounds for appointing a special administrator is if a majority of directors request the Registrar to appoint one. As such, it has also been suggested that in this case the </w:t>
      </w:r>
      <w:r w:rsidR="0069739C">
        <w:t>‘</w:t>
      </w:r>
      <w:r w:rsidR="00EE66B7" w:rsidRPr="00D879AD">
        <w:t>show cause</w:t>
      </w:r>
      <w:r w:rsidR="0069739C">
        <w:t>’</w:t>
      </w:r>
      <w:r w:rsidR="00EE66B7" w:rsidRPr="00D879AD">
        <w:t xml:space="preserve"> process could also be dispensed with, since the request in and of itself satisfies one of the grounds for special administration. </w:t>
      </w:r>
    </w:p>
    <w:p w14:paraId="07A141A5"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D879AD">
        <w:t>We are keen to hear your views on whether the ‘show cause’ process should be removed if all or only the majority of a corporation</w:t>
      </w:r>
      <w:r w:rsidR="00A5130D">
        <w:t>’</w:t>
      </w:r>
      <w:r w:rsidRPr="00D879AD">
        <w:t xml:space="preserve">s directors request the appointment of a special administrator? </w:t>
      </w:r>
    </w:p>
    <w:p w14:paraId="07A141A6"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D879AD">
        <w:t xml:space="preserve">Related to the point raised above, it has also been suggested that the </w:t>
      </w:r>
      <w:r w:rsidR="001A1AC4">
        <w:t>‘</w:t>
      </w:r>
      <w:r w:rsidRPr="00D879AD">
        <w:t>show cause</w:t>
      </w:r>
      <w:r w:rsidR="001A1AC4">
        <w:t>’</w:t>
      </w:r>
      <w:r w:rsidRPr="00D879AD">
        <w:t xml:space="preserve"> process can provide administrators with the opportunity to destroy corporation records and consideration should be given to removing the requirement altogether. While we would not support the removal of the requirement in its entirety, we are interested in your thoughts on whether the </w:t>
      </w:r>
      <w:r w:rsidR="001A1AC4">
        <w:t>‘</w:t>
      </w:r>
      <w:r w:rsidRPr="00D879AD">
        <w:t>show cause</w:t>
      </w:r>
      <w:r w:rsidR="001A1AC4">
        <w:t>’</w:t>
      </w:r>
      <w:r w:rsidRPr="00D879AD">
        <w:t xml:space="preserve"> notice process could be streamlined or shortened?</w:t>
      </w:r>
    </w:p>
    <w:p w14:paraId="07A141A7" w14:textId="77777777" w:rsidR="00EE66B7" w:rsidRPr="00EE66B7" w:rsidRDefault="00EE66B7" w:rsidP="00760D4A">
      <w:pPr>
        <w:ind w:right="281"/>
        <w:jc w:val="both"/>
        <w:rPr>
          <w:rFonts w:asciiTheme="majorHAnsi" w:hAnsiTheme="majorHAnsi"/>
          <w:color w:val="00948D" w:themeColor="accent3"/>
          <w:sz w:val="24"/>
          <w:szCs w:val="24"/>
        </w:rPr>
      </w:pPr>
      <w:r w:rsidRPr="00EE66B7">
        <w:rPr>
          <w:rFonts w:asciiTheme="majorHAnsi" w:hAnsiTheme="majorHAnsi"/>
          <w:color w:val="00948D" w:themeColor="accent3"/>
          <w:sz w:val="24"/>
          <w:szCs w:val="24"/>
        </w:rPr>
        <w:t>Grounds for appointment</w:t>
      </w:r>
    </w:p>
    <w:p w14:paraId="07A141A8"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Currently, one of the grounds for the appointment of a special administrator is if the Registrar thinks that the CATSI corporation has traded at a loss for at least six of the last twelve months. It can sometimes be difficult for the Registrar to determine if a corporation has been in that situation</w:t>
      </w:r>
      <w:r w:rsidR="00E65D1E">
        <w:t>,</w:t>
      </w:r>
      <w:r w:rsidR="00E65D1E" w:rsidRPr="00E65D1E">
        <w:t xml:space="preserve"> </w:t>
      </w:r>
      <w:r w:rsidR="00E65D1E">
        <w:t xml:space="preserve">if the corporation </w:t>
      </w:r>
      <w:r w:rsidR="00A5130D">
        <w:t>is</w:t>
      </w:r>
      <w:r w:rsidR="00E65D1E">
        <w:t xml:space="preserve"> lacking</w:t>
      </w:r>
      <w:r w:rsidR="008D6C54">
        <w:t xml:space="preserve"> adequate records</w:t>
      </w:r>
      <w:r w:rsidRPr="00EE66B7">
        <w:t xml:space="preserve">. A different issue is that financially sound corporations that receive grant funding in intervals (such as annually, biannually or quarterly), or that trade seasonally such as tourism corporations, could be captured by this ground. </w:t>
      </w:r>
    </w:p>
    <w:p w14:paraId="07A141A9" w14:textId="77777777" w:rsidR="00EE66B7" w:rsidRPr="00C07F78" w:rsidRDefault="00EE66B7" w:rsidP="00760D4A">
      <w:pPr>
        <w:pStyle w:val="ListParagraph"/>
        <w:numPr>
          <w:ilvl w:val="1"/>
          <w:numId w:val="26"/>
        </w:numPr>
        <w:tabs>
          <w:tab w:val="left" w:pos="851"/>
        </w:tabs>
        <w:ind w:left="567" w:right="281" w:hanging="567"/>
        <w:contextualSpacing w:val="0"/>
        <w:jc w:val="both"/>
      </w:pPr>
      <w:r w:rsidRPr="00C07F78">
        <w:t xml:space="preserve">Changing this ground to instead cover an irregularity in the management of a corporation’s financial affairs could be more practical and improve the effectiveness of this provision. Under this proposal, if the Registrar identifies an irregularity or irregularities in the management of a corporation’s financial affairs, he or she can appoint a special administrator. </w:t>
      </w:r>
    </w:p>
    <w:p w14:paraId="07A141AA" w14:textId="77777777" w:rsidR="00EE66B7" w:rsidRDefault="00EE66B7" w:rsidP="00760D4A">
      <w:pPr>
        <w:pStyle w:val="ListParagraph"/>
        <w:numPr>
          <w:ilvl w:val="1"/>
          <w:numId w:val="26"/>
        </w:numPr>
        <w:tabs>
          <w:tab w:val="left" w:pos="851"/>
        </w:tabs>
        <w:ind w:left="567" w:right="281" w:hanging="567"/>
        <w:contextualSpacing w:val="0"/>
        <w:jc w:val="both"/>
      </w:pPr>
      <w:r w:rsidRPr="00EE66B7">
        <w:t>When appointing a special administrator, the Registrar must give public notice. Currently, the CATSI</w:t>
      </w:r>
      <w:r w:rsidR="003C574C">
        <w:t> Act</w:t>
      </w:r>
      <w:r w:rsidRPr="00EE66B7">
        <w:t xml:space="preserve"> requires the Registrar to give notice in the </w:t>
      </w:r>
      <w:r w:rsidRPr="00DE0420">
        <w:rPr>
          <w:i/>
        </w:rPr>
        <w:t>Australian Government Gazette</w:t>
      </w:r>
      <w:r w:rsidRPr="00EE66B7">
        <w:t xml:space="preserve"> and newspapers. </w:t>
      </w:r>
      <w:r w:rsidR="00FF1769">
        <w:t xml:space="preserve">We are </w:t>
      </w:r>
      <w:r w:rsidR="00D94001">
        <w:t>proposing</w:t>
      </w:r>
      <w:r w:rsidR="00FF1769">
        <w:t xml:space="preserve"> that it</w:t>
      </w:r>
      <w:r w:rsidRPr="00EE66B7">
        <w:t xml:space="preserve"> would be faster and less costly if the Registrar could publish notices of the appointment of a special administrator on </w:t>
      </w:r>
      <w:r w:rsidRPr="00D879AD">
        <w:t>modern electronic communication platforms, including ORIC’s website.</w:t>
      </w:r>
      <w:r w:rsidRPr="00EE66B7">
        <w:t xml:space="preserve"> </w:t>
      </w:r>
    </w:p>
    <w:p w14:paraId="07A141AB" w14:textId="77777777" w:rsidR="00EE66B7" w:rsidRPr="00EE66B7" w:rsidRDefault="00EE66B7" w:rsidP="00760D4A">
      <w:pPr>
        <w:ind w:right="281"/>
        <w:jc w:val="both"/>
        <w:rPr>
          <w:rFonts w:asciiTheme="majorHAnsi" w:hAnsiTheme="majorHAnsi"/>
          <w:color w:val="00948D" w:themeColor="accent3"/>
          <w:sz w:val="24"/>
          <w:szCs w:val="24"/>
        </w:rPr>
      </w:pPr>
      <w:r w:rsidRPr="00EE66B7">
        <w:rPr>
          <w:rFonts w:asciiTheme="majorHAnsi" w:hAnsiTheme="majorHAnsi"/>
          <w:color w:val="00948D" w:themeColor="accent3"/>
          <w:sz w:val="24"/>
          <w:szCs w:val="24"/>
        </w:rPr>
        <w:t>Keeping contracts going during special administration</w:t>
      </w:r>
    </w:p>
    <w:p w14:paraId="07A141AC" w14:textId="77777777" w:rsidR="00EE66B7" w:rsidRPr="00EE66B7" w:rsidRDefault="00EE66B7"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sidRPr="00EE66B7">
        <w:rPr>
          <w:rFonts w:eastAsia="Times New Roman" w:cstheme="minorHAnsi"/>
          <w:color w:val="auto"/>
        </w:rPr>
        <w:t xml:space="preserve">In 2018 the Corporations Act was changed to make it law that contracts of insolvent companies could not be brought to an end just because the company went into receivership or voluntary administration. We see benefit in applying a similar provision to corporations that are placed under special administration noting that the aim of special administration is to restore the corporation to good health to return it to the control of members. The cessation of contracts, including funding agreements, during a period of special administration is more likely to harm than help a corporation. </w:t>
      </w:r>
    </w:p>
    <w:p w14:paraId="07A141AD" w14:textId="77777777" w:rsidR="00EE66B7" w:rsidRPr="00EE66B7" w:rsidRDefault="00EE66B7" w:rsidP="00760D4A">
      <w:pPr>
        <w:pStyle w:val="Heading2"/>
        <w:ind w:right="281"/>
      </w:pPr>
      <w:bookmarkStart w:id="799" w:name="_Toc43456844"/>
      <w:bookmarkStart w:id="800" w:name="_Toc44682064"/>
      <w:bookmarkStart w:id="801" w:name="_Toc44682547"/>
      <w:bookmarkStart w:id="802" w:name="_Toc44921388"/>
      <w:bookmarkStart w:id="803" w:name="_Toc44941730"/>
      <w:bookmarkStart w:id="804" w:name="_Toc45003917"/>
      <w:bookmarkStart w:id="805" w:name="_Toc45013897"/>
      <w:bookmarkStart w:id="806" w:name="_Toc45024959"/>
      <w:bookmarkStart w:id="807" w:name="_Toc46827438"/>
      <w:r w:rsidRPr="00EE66B7">
        <w:t>Examinable affairs and financial matters</w:t>
      </w:r>
      <w:bookmarkEnd w:id="799"/>
      <w:bookmarkEnd w:id="800"/>
      <w:bookmarkEnd w:id="801"/>
      <w:bookmarkEnd w:id="802"/>
      <w:bookmarkEnd w:id="803"/>
      <w:bookmarkEnd w:id="804"/>
      <w:bookmarkEnd w:id="805"/>
      <w:bookmarkEnd w:id="806"/>
      <w:bookmarkEnd w:id="807"/>
      <w:r w:rsidRPr="00EE66B7">
        <w:t xml:space="preserve"> </w:t>
      </w:r>
    </w:p>
    <w:p w14:paraId="07A141AE"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Section 453-1 of the CATSI</w:t>
      </w:r>
      <w:r w:rsidR="003C574C">
        <w:t> Act</w:t>
      </w:r>
      <w:r w:rsidRPr="00EE66B7">
        <w:t xml:space="preserve"> provides the Registrar with the power to cause an 'authorised officer'</w:t>
      </w:r>
      <w:r w:rsidRPr="00EE66B7">
        <w:rPr>
          <w:vertAlign w:val="superscript"/>
        </w:rPr>
        <w:footnoteReference w:id="69"/>
      </w:r>
      <w:r w:rsidRPr="00EE66B7">
        <w:t xml:space="preserve"> to examine the books of a CATSI corporation and report back to the Registrar on various aspects of a corporation’s affairs, including: </w:t>
      </w:r>
    </w:p>
    <w:p w14:paraId="07A141AF" w14:textId="77777777" w:rsidR="00EE66B7" w:rsidRPr="00EE66B7" w:rsidRDefault="00EE66B7" w:rsidP="00760D4A">
      <w:pPr>
        <w:numPr>
          <w:ilvl w:val="0"/>
          <w:numId w:val="22"/>
        </w:numPr>
        <w:spacing w:after="40" w:line="276" w:lineRule="auto"/>
        <w:ind w:left="737" w:right="281" w:hanging="397"/>
        <w:jc w:val="both"/>
        <w:rPr>
          <w:rFonts w:eastAsia="Times New Roman" w:cstheme="minorHAnsi"/>
          <w:color w:val="auto"/>
        </w:rPr>
      </w:pPr>
      <w:r w:rsidRPr="00EE66B7">
        <w:rPr>
          <w:rFonts w:eastAsia="Times New Roman" w:cstheme="minorHAnsi"/>
          <w:color w:val="auto"/>
        </w:rPr>
        <w:t>non-compliance with the CATSI</w:t>
      </w:r>
      <w:r w:rsidR="003C574C">
        <w:rPr>
          <w:rFonts w:eastAsia="Times New Roman" w:cstheme="minorHAnsi"/>
          <w:color w:val="auto"/>
        </w:rPr>
        <w:t> Act</w:t>
      </w:r>
      <w:r w:rsidRPr="00EE66B7">
        <w:rPr>
          <w:rFonts w:eastAsia="Times New Roman" w:cstheme="minorHAnsi"/>
          <w:color w:val="auto"/>
        </w:rPr>
        <w:t xml:space="preserve"> or the corporation’s rule book;</w:t>
      </w:r>
    </w:p>
    <w:p w14:paraId="07A141B0" w14:textId="77777777" w:rsidR="00EE66B7" w:rsidRPr="00EE66B7" w:rsidRDefault="00EE66B7" w:rsidP="00760D4A">
      <w:pPr>
        <w:numPr>
          <w:ilvl w:val="0"/>
          <w:numId w:val="22"/>
        </w:numPr>
        <w:spacing w:after="40" w:line="276" w:lineRule="auto"/>
        <w:ind w:left="737" w:right="281" w:hanging="397"/>
        <w:jc w:val="both"/>
        <w:rPr>
          <w:rFonts w:eastAsia="Times New Roman" w:cstheme="minorHAnsi"/>
          <w:color w:val="auto"/>
        </w:rPr>
      </w:pPr>
      <w:r w:rsidRPr="00EE66B7">
        <w:rPr>
          <w:rFonts w:eastAsia="Times New Roman" w:cstheme="minorHAnsi"/>
          <w:color w:val="auto"/>
        </w:rPr>
        <w:t>alleged or suspected contraventions of law;</w:t>
      </w:r>
    </w:p>
    <w:p w14:paraId="07A141B1" w14:textId="77777777" w:rsidR="00EE66B7" w:rsidRPr="00EE66B7" w:rsidRDefault="00EE66B7" w:rsidP="00760D4A">
      <w:pPr>
        <w:numPr>
          <w:ilvl w:val="0"/>
          <w:numId w:val="22"/>
        </w:numPr>
        <w:spacing w:after="40" w:line="276" w:lineRule="auto"/>
        <w:ind w:left="737" w:right="281" w:hanging="397"/>
        <w:jc w:val="both"/>
        <w:rPr>
          <w:rFonts w:eastAsia="Times New Roman" w:cstheme="minorHAnsi"/>
          <w:color w:val="auto"/>
        </w:rPr>
      </w:pPr>
      <w:r w:rsidRPr="00EE66B7">
        <w:rPr>
          <w:rFonts w:eastAsia="Times New Roman" w:cstheme="minorHAnsi"/>
          <w:color w:val="auto"/>
        </w:rPr>
        <w:t xml:space="preserve">irregularities in the operations or examinable affairs of the corporation; </w:t>
      </w:r>
    </w:p>
    <w:p w14:paraId="07A141B2" w14:textId="77777777" w:rsidR="00EE66B7" w:rsidRPr="00EE66B7" w:rsidRDefault="00EE66B7" w:rsidP="00760D4A">
      <w:pPr>
        <w:numPr>
          <w:ilvl w:val="0"/>
          <w:numId w:val="22"/>
        </w:numPr>
        <w:spacing w:after="40" w:line="276" w:lineRule="auto"/>
        <w:ind w:left="737" w:right="281" w:hanging="397"/>
        <w:jc w:val="both"/>
        <w:rPr>
          <w:rFonts w:eastAsia="Times New Roman" w:cstheme="minorHAnsi"/>
          <w:color w:val="auto"/>
        </w:rPr>
      </w:pPr>
      <w:r w:rsidRPr="00EE66B7">
        <w:rPr>
          <w:rFonts w:eastAsia="Times New Roman" w:cstheme="minorHAnsi"/>
          <w:color w:val="auto"/>
        </w:rPr>
        <w:t>where grounds for appointing a special administrator exist; or</w:t>
      </w:r>
    </w:p>
    <w:p w14:paraId="07A141B3" w14:textId="77777777" w:rsidR="00EE66B7" w:rsidRPr="00EE66B7" w:rsidRDefault="00EE66B7" w:rsidP="00760D4A">
      <w:pPr>
        <w:numPr>
          <w:ilvl w:val="0"/>
          <w:numId w:val="22"/>
        </w:numPr>
        <w:spacing w:after="40" w:line="276" w:lineRule="auto"/>
        <w:ind w:left="737" w:right="281" w:hanging="397"/>
        <w:jc w:val="both"/>
        <w:rPr>
          <w:rFonts w:eastAsia="Times New Roman" w:cstheme="minorHAnsi"/>
          <w:color w:val="auto"/>
        </w:rPr>
      </w:pPr>
      <w:r w:rsidRPr="00EE66B7">
        <w:rPr>
          <w:rFonts w:eastAsia="Times New Roman" w:cstheme="minorHAnsi"/>
          <w:color w:val="auto"/>
        </w:rPr>
        <w:t xml:space="preserve">where grounds for appointing a special administrator may exist in the future. </w:t>
      </w:r>
    </w:p>
    <w:p w14:paraId="07A141B4"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Increased information access powers for the Registrar would improve his or her capacity to provide timely and effective support to corporations that may be experiencing financial difficulties. Expressly including an irregularity or irregularities in the management of a corporation’s financial affairs as a subject for examination will ensure that the Registrar can be made aware of, and take appropriate action, in relation to CATSI corporations that are in financial distress. </w:t>
      </w:r>
    </w:p>
    <w:p w14:paraId="07A141B5"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This</w:t>
      </w:r>
      <w:r w:rsidR="00D94001">
        <w:t xml:space="preserve"> proposal </w:t>
      </w:r>
      <w:r w:rsidRPr="00EE66B7">
        <w:t xml:space="preserve">aligns with the intent of the </w:t>
      </w:r>
      <w:r w:rsidR="003C574C">
        <w:t>CATSI Act</w:t>
      </w:r>
      <w:r w:rsidRPr="00EE66B7">
        <w:t xml:space="preserve"> as outlined in the Revised Explanatory Memorandum to the CATSI</w:t>
      </w:r>
      <w:r w:rsidR="0061548C">
        <w:t> </w:t>
      </w:r>
      <w:r w:rsidRPr="00EE66B7">
        <w:t>Bill which states that examinations are “</w:t>
      </w:r>
      <w:r w:rsidRPr="00EE66B7">
        <w:rPr>
          <w:i/>
        </w:rPr>
        <w:t>often used by the Registrar, with the consent of corporations, to undertake diagnostic examination of corporations in difficulty. This ‘special regulatory assistance’ is also important in the context of ‘capacity building’ for these corporations</w:t>
      </w:r>
      <w:r w:rsidRPr="00EE66B7">
        <w:t>.”</w:t>
      </w:r>
      <w:r w:rsidRPr="00EE66B7">
        <w:rPr>
          <w:vertAlign w:val="superscript"/>
        </w:rPr>
        <w:footnoteReference w:id="70"/>
      </w:r>
    </w:p>
    <w:p w14:paraId="07A141B6"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C</w:t>
      </w:r>
      <w:r w:rsidRPr="00D879AD">
        <w:t xml:space="preserve">urrently it is not explicit that an authorised officer may report on the financial affairs of a corporation, even though this is an area that can be indicative of problems within the corporation. </w:t>
      </w:r>
      <w:r w:rsidR="00A5130D">
        <w:t>Therefore, i</w:t>
      </w:r>
      <w:r w:rsidRPr="00EE66B7">
        <w:t xml:space="preserve">t is also proposed that an authorised officer be able to report on whether there is an irregularity in the management of a corporation’s financial affairs. This additional reporting ground will give the Registrar more information about a corporation facing financial difficulty, which would then allow the Registrar to provide specialist assistance in the form of special administration, or determine whether other forms of intervention or assistance may be required. </w:t>
      </w:r>
    </w:p>
    <w:p w14:paraId="07A141B7"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EE66B7">
        <w:t>The proposal to allow an authorised officer to report on whether there is an irregularity in the management of a corporation’s financial affairs is predicated on the proposed change that a special administrator can be appointed if an authorised officer issues such a report (</w:t>
      </w:r>
      <w:r w:rsidRPr="00A5130D">
        <w:t xml:space="preserve">paragraph </w:t>
      </w:r>
      <w:r w:rsidR="00A5130D">
        <w:t>9.14</w:t>
      </w:r>
      <w:r w:rsidRPr="00EE66B7">
        <w:t>).</w:t>
      </w:r>
    </w:p>
    <w:p w14:paraId="07A141B8" w14:textId="77777777" w:rsidR="00EE66B7" w:rsidRPr="00D879AD" w:rsidRDefault="00EE66B7" w:rsidP="00760D4A">
      <w:pPr>
        <w:pStyle w:val="ListParagraph"/>
        <w:numPr>
          <w:ilvl w:val="1"/>
          <w:numId w:val="26"/>
        </w:numPr>
        <w:tabs>
          <w:tab w:val="left" w:pos="851"/>
        </w:tabs>
        <w:ind w:left="567" w:right="281" w:hanging="567"/>
        <w:contextualSpacing w:val="0"/>
        <w:jc w:val="both"/>
      </w:pPr>
      <w:r w:rsidRPr="00EE66B7">
        <w:t xml:space="preserve">Together, these could be useful changes as they will provide for a process where a corporation in financial distress can be examined and reported on, and where necessary, the corporation can be provided with support and rehabilitation. The opportunity for early identification and intervention through such a process has the potential to reduce the number of corporations that </w:t>
      </w:r>
      <w:r w:rsidR="00856D4B">
        <w:t>become</w:t>
      </w:r>
      <w:r w:rsidRPr="00EE66B7">
        <w:t xml:space="preserve"> insolvent. </w:t>
      </w:r>
    </w:p>
    <w:p w14:paraId="07A141B9"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We are seeking feedback in relation to whether authorised officers should be entitled to report on other matters after examining a CATSI corporation's books, and if so, what should those matters be? </w:t>
      </w:r>
    </w:p>
    <w:p w14:paraId="07A141BA" w14:textId="77777777" w:rsidR="00EE66B7" w:rsidRPr="00EE66B7" w:rsidRDefault="00EE66B7" w:rsidP="00760D4A">
      <w:pPr>
        <w:pStyle w:val="Heading2"/>
        <w:ind w:right="281"/>
      </w:pPr>
      <w:bookmarkStart w:id="808" w:name="_Toc43456845"/>
      <w:bookmarkStart w:id="809" w:name="_Toc44682065"/>
      <w:bookmarkStart w:id="810" w:name="_Toc44682548"/>
      <w:bookmarkStart w:id="811" w:name="_Toc44921389"/>
      <w:bookmarkStart w:id="812" w:name="_Toc44941731"/>
      <w:bookmarkStart w:id="813" w:name="_Toc45003918"/>
      <w:bookmarkStart w:id="814" w:name="_Toc45013898"/>
      <w:bookmarkStart w:id="815" w:name="_Toc45024960"/>
      <w:bookmarkStart w:id="816" w:name="_Toc46827439"/>
      <w:r w:rsidRPr="00EE66B7">
        <w:t>Insolvency and winding up</w:t>
      </w:r>
      <w:bookmarkEnd w:id="808"/>
      <w:bookmarkEnd w:id="809"/>
      <w:bookmarkEnd w:id="810"/>
      <w:bookmarkEnd w:id="811"/>
      <w:bookmarkEnd w:id="812"/>
      <w:bookmarkEnd w:id="813"/>
      <w:bookmarkEnd w:id="814"/>
      <w:bookmarkEnd w:id="815"/>
      <w:bookmarkEnd w:id="816"/>
    </w:p>
    <w:p w14:paraId="07A141BB" w14:textId="77777777" w:rsidR="00E65D1E" w:rsidRPr="00EE66B7" w:rsidRDefault="00E65D1E" w:rsidP="00760D4A">
      <w:pPr>
        <w:pStyle w:val="ListParagraph"/>
        <w:numPr>
          <w:ilvl w:val="1"/>
          <w:numId w:val="26"/>
        </w:numPr>
        <w:tabs>
          <w:tab w:val="left" w:pos="851"/>
        </w:tabs>
        <w:ind w:left="567" w:right="281" w:hanging="567"/>
        <w:contextualSpacing w:val="0"/>
        <w:jc w:val="both"/>
      </w:pPr>
      <w:bookmarkStart w:id="817" w:name="_Toc44921390"/>
      <w:bookmarkStart w:id="818" w:name="_Toc44941732"/>
      <w:bookmarkStart w:id="819" w:name="_Toc45003919"/>
      <w:bookmarkStart w:id="820" w:name="_Toc45013899"/>
      <w:bookmarkStart w:id="821" w:name="_Toc45024961"/>
      <w:r w:rsidRPr="00EE66B7">
        <w:t xml:space="preserve">A CATSI corporation may be insolvent if it is unable to pay its debts when they must be paid. Insolvency can affect the management and operation of a corporation, and can have serious consequences for the corporation's officers, employees and members. </w:t>
      </w:r>
    </w:p>
    <w:p w14:paraId="07A141BC" w14:textId="77777777" w:rsidR="00E65D1E" w:rsidRPr="00EE66B7" w:rsidRDefault="00E65D1E" w:rsidP="00760D4A">
      <w:pPr>
        <w:pStyle w:val="ListParagraph"/>
        <w:numPr>
          <w:ilvl w:val="1"/>
          <w:numId w:val="26"/>
        </w:numPr>
        <w:tabs>
          <w:tab w:val="left" w:pos="851"/>
        </w:tabs>
        <w:ind w:left="567" w:right="281" w:hanging="567"/>
        <w:contextualSpacing w:val="0"/>
        <w:jc w:val="both"/>
      </w:pPr>
      <w:r w:rsidRPr="00EE66B7">
        <w:t>Running an insolvent corporation can put directors at risk of being found personally liable</w:t>
      </w:r>
      <w:r w:rsidRPr="00183DFA">
        <w:rPr>
          <w:vertAlign w:val="superscript"/>
        </w:rPr>
        <w:footnoteReference w:id="71"/>
      </w:r>
      <w:r w:rsidRPr="00EE66B7">
        <w:t xml:space="preserve"> for certain debts of the corporation and/or having to pay penalties under the </w:t>
      </w:r>
      <w:r>
        <w:t>CATSI Act</w:t>
      </w:r>
      <w:r w:rsidRPr="00EE66B7">
        <w:t xml:space="preserve">. Provisions relating to insolvency and the winding up of CATSI corporations need to support the Registrar to intervene early and effectively to protect corporations and individuals. </w:t>
      </w:r>
    </w:p>
    <w:p w14:paraId="07A141BD" w14:textId="77777777" w:rsidR="00E65D1E" w:rsidRPr="00EE66B7" w:rsidRDefault="00E65D1E" w:rsidP="00760D4A">
      <w:pPr>
        <w:pStyle w:val="ListParagraph"/>
        <w:numPr>
          <w:ilvl w:val="1"/>
          <w:numId w:val="26"/>
        </w:numPr>
        <w:tabs>
          <w:tab w:val="left" w:pos="851"/>
        </w:tabs>
        <w:ind w:left="567" w:right="281" w:hanging="567"/>
        <w:contextualSpacing w:val="0"/>
        <w:jc w:val="both"/>
      </w:pPr>
      <w:r w:rsidRPr="00EE66B7">
        <w:t xml:space="preserve">The </w:t>
      </w:r>
      <w:r>
        <w:t>CATSI </w:t>
      </w:r>
      <w:r w:rsidRPr="00EE66B7">
        <w:t xml:space="preserve">Act deals with insolvent corporations in a number of ways. For example, by stating that a corporation should not trade when it cannot pay its debts when they are due, and by providing a means for winding up a corporation. Winding up involves taking control of the corporation from its directors, finalising the corporation's affairs, selling </w:t>
      </w:r>
      <w:r w:rsidR="00856D4B">
        <w:t>any</w:t>
      </w:r>
      <w:r w:rsidRPr="00EE66B7">
        <w:t xml:space="preserve"> assets and dissolving the corporation so it ceases to exist.</w:t>
      </w:r>
    </w:p>
    <w:p w14:paraId="07A141BE" w14:textId="77777777" w:rsidR="00E65D1E" w:rsidRPr="00EE66B7" w:rsidRDefault="00E65D1E" w:rsidP="00760D4A">
      <w:pPr>
        <w:pStyle w:val="ListParagraph"/>
        <w:numPr>
          <w:ilvl w:val="1"/>
          <w:numId w:val="26"/>
        </w:numPr>
        <w:tabs>
          <w:tab w:val="left" w:pos="851"/>
        </w:tabs>
        <w:ind w:left="567" w:right="281" w:hanging="567"/>
        <w:contextualSpacing w:val="0"/>
        <w:jc w:val="both"/>
      </w:pPr>
      <w:r w:rsidRPr="00EE66B7">
        <w:t xml:space="preserve">It is important to recognise that the risk of insolvency does not necessarily mean that a CATSI corporation must be wound up. With support from </w:t>
      </w:r>
      <w:r w:rsidR="00856D4B">
        <w:t>t</w:t>
      </w:r>
      <w:r w:rsidRPr="00EE66B7">
        <w:t>he Registrar in the form of special administration, a corporation with financial or governance difficulties may be helped to get back on track and to continue operating.</w:t>
      </w:r>
    </w:p>
    <w:p w14:paraId="07A141BF" w14:textId="77777777" w:rsidR="00EE66B7" w:rsidRPr="00EE66B7" w:rsidRDefault="00EE66B7" w:rsidP="00760D4A">
      <w:pPr>
        <w:pStyle w:val="Heading3"/>
        <w:ind w:right="281"/>
      </w:pPr>
      <w:bookmarkStart w:id="822" w:name="_Toc46827440"/>
      <w:r w:rsidRPr="00EE66B7">
        <w:t>Rebuttable presumptions of insolvency</w:t>
      </w:r>
      <w:bookmarkEnd w:id="817"/>
      <w:bookmarkEnd w:id="818"/>
      <w:bookmarkEnd w:id="819"/>
      <w:bookmarkEnd w:id="820"/>
      <w:bookmarkEnd w:id="821"/>
      <w:bookmarkEnd w:id="822"/>
    </w:p>
    <w:p w14:paraId="07A141C0"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Having financial trouble does not necessarily mean a CATSI corporation is insolvent. However, if a corporation is insolvent and no steps are taken, the </w:t>
      </w:r>
      <w:r w:rsidR="00C53387">
        <w:t>c</w:t>
      </w:r>
      <w:r w:rsidRPr="00EE66B7">
        <w:t xml:space="preserve">ourt may need to get involved. For example, the </w:t>
      </w:r>
      <w:r w:rsidR="00C53387">
        <w:t>c</w:t>
      </w:r>
      <w:r w:rsidRPr="00EE66B7">
        <w:t>ourt can wind up a CATSI corporation if it is insolvent under section 526-1 of the CATSI</w:t>
      </w:r>
      <w:r w:rsidR="003C574C">
        <w:t> Act</w:t>
      </w:r>
      <w:r w:rsidRPr="00EE66B7">
        <w:t xml:space="preserve">. </w:t>
      </w:r>
    </w:p>
    <w:p w14:paraId="07A141C1"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It can be a long and difficult process for a court to decide that a corporation is insolvent. This is problematic particularly when there are circumstances which mean it should be wound up as quickly as possible.</w:t>
      </w:r>
      <w:r w:rsidR="003C574C">
        <w:t xml:space="preserve"> </w:t>
      </w:r>
    </w:p>
    <w:p w14:paraId="07A141C2" w14:textId="77777777" w:rsidR="00EE66B7" w:rsidRPr="00A06503" w:rsidRDefault="00EE66B7" w:rsidP="00760D4A">
      <w:pPr>
        <w:pStyle w:val="ListParagraph"/>
        <w:numPr>
          <w:ilvl w:val="1"/>
          <w:numId w:val="26"/>
        </w:numPr>
        <w:tabs>
          <w:tab w:val="left" w:pos="851"/>
        </w:tabs>
        <w:ind w:left="567" w:right="281" w:hanging="567"/>
        <w:contextualSpacing w:val="0"/>
        <w:jc w:val="both"/>
      </w:pPr>
      <w:r w:rsidRPr="00A06503">
        <w:t>One way to make it easier for a court to wind up a corporation is to introduce practical tests for insolvency, based on evidence and advice from a specialist. If a CATSI corporation meets these tests, the court would then be able to assume that the corporation is insolvent. This is called a presumption of insolvency. A corporation would still have the chance to show to a Court that it can pay its debts even if one of these presumptions of insolvency exist. A court would then make a decision as to whether the corporation should be wound up based on all the evidence before it.</w:t>
      </w:r>
      <w:r w:rsidR="003C574C">
        <w:t xml:space="preserve"> </w:t>
      </w:r>
    </w:p>
    <w:p w14:paraId="07A141C3" w14:textId="77777777" w:rsidR="00EE66B7" w:rsidRPr="00A5130D" w:rsidRDefault="00EE66B7" w:rsidP="00760D4A">
      <w:pPr>
        <w:pStyle w:val="ListParagraph"/>
        <w:numPr>
          <w:ilvl w:val="1"/>
          <w:numId w:val="26"/>
        </w:numPr>
        <w:tabs>
          <w:tab w:val="left" w:pos="851"/>
        </w:tabs>
        <w:ind w:left="567" w:right="281" w:hanging="567"/>
        <w:contextualSpacing w:val="0"/>
        <w:jc w:val="both"/>
      </w:pPr>
      <w:r w:rsidRPr="00A5130D">
        <w:t>The Technical Review recommended in</w:t>
      </w:r>
      <w:r w:rsidR="00856D4B">
        <w:t>troducing</w:t>
      </w:r>
      <w:r w:rsidRPr="00A5130D">
        <w:t xml:space="preserve"> rebuttable presumptions of in</w:t>
      </w:r>
      <w:r w:rsidR="00BD0A87" w:rsidRPr="00A5130D">
        <w:t>solvency into the CATSI</w:t>
      </w:r>
      <w:r w:rsidR="003C574C" w:rsidRPr="00A5130D">
        <w:t> Act</w:t>
      </w:r>
      <w:r w:rsidR="00BD0A87" w:rsidRPr="00A5130D">
        <w:t xml:space="preserve"> but</w:t>
      </w:r>
      <w:r w:rsidRPr="00A5130D">
        <w:t xml:space="preserve"> as these presumptions do not apply at the time of winding up </w:t>
      </w:r>
      <w:r w:rsidR="00856D4B" w:rsidRPr="00A5130D">
        <w:t xml:space="preserve">companies </w:t>
      </w:r>
      <w:r w:rsidR="00856D4B">
        <w:t xml:space="preserve">under the </w:t>
      </w:r>
      <w:r w:rsidRPr="00A5130D">
        <w:t xml:space="preserve">Corporations Act, some submissions made in response to the Technical Review </w:t>
      </w:r>
      <w:r w:rsidR="00856D4B">
        <w:t>expressed</w:t>
      </w:r>
      <w:r w:rsidRPr="00A5130D">
        <w:t xml:space="preserve"> concerns that adopting these presumptions would make it too easy to wind up a CATSI corporation.</w:t>
      </w:r>
      <w:r w:rsidRPr="00A5130D">
        <w:rPr>
          <w:vertAlign w:val="superscript"/>
        </w:rPr>
        <w:footnoteReference w:id="72"/>
      </w:r>
      <w:r w:rsidRPr="00A5130D">
        <w:t xml:space="preserve"> In addition, it was noted that as they only applied to CATSI corporations, they could be deemed discriminatory and would be heavy handed where the failure to keep adequate records was minor in nature.</w:t>
      </w:r>
    </w:p>
    <w:p w14:paraId="07A141C4" w14:textId="77777777" w:rsidR="00EE66B7" w:rsidRPr="00A06503" w:rsidRDefault="00EE66B7" w:rsidP="00760D4A">
      <w:pPr>
        <w:pStyle w:val="ListParagraph"/>
        <w:numPr>
          <w:ilvl w:val="1"/>
          <w:numId w:val="26"/>
        </w:numPr>
        <w:tabs>
          <w:tab w:val="left" w:pos="851"/>
        </w:tabs>
        <w:ind w:left="567" w:right="281" w:hanging="567"/>
        <w:contextualSpacing w:val="0"/>
        <w:jc w:val="both"/>
      </w:pPr>
      <w:bookmarkStart w:id="823" w:name="_Ref34211965"/>
      <w:r w:rsidRPr="00A06503">
        <w:t xml:space="preserve">We note that this is a rebuttable presumption. So, even if a party applying to wind up a CATSI corporation proves to the </w:t>
      </w:r>
      <w:r w:rsidR="00C53387">
        <w:t>c</w:t>
      </w:r>
      <w:r w:rsidRPr="00A06503">
        <w:t>ourt that these criteria are satisfied, the corporation can still seek to prove it is not insolvent. If the corporation can do that, it will not be wound up on the ground of insolvency.</w:t>
      </w:r>
    </w:p>
    <w:p w14:paraId="07A141C5"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It is therefore proposed that a CATSI corporation should be presumed to be insolvent where an authorised officer appointed under the CATSI</w:t>
      </w:r>
      <w:r w:rsidR="003C574C">
        <w:t> Act</w:t>
      </w:r>
      <w:r w:rsidRPr="00EE66B7">
        <w:t xml:space="preserve"> ha</w:t>
      </w:r>
      <w:r w:rsidR="00856D4B">
        <w:t xml:space="preserve">s reported to the Registrar, </w:t>
      </w:r>
      <w:r w:rsidRPr="00EE66B7">
        <w:t>or a special administrator forms the opinion</w:t>
      </w:r>
      <w:r w:rsidR="00856D4B">
        <w:t>,</w:t>
      </w:r>
      <w:r w:rsidRPr="00EE66B7">
        <w:t xml:space="preserve"> that:</w:t>
      </w:r>
      <w:bookmarkEnd w:id="823"/>
      <w:r w:rsidRPr="00EE66B7">
        <w:t xml:space="preserve"> </w:t>
      </w:r>
    </w:p>
    <w:p w14:paraId="07A141C6" w14:textId="77777777" w:rsidR="00EE66B7" w:rsidRPr="00EE66B7" w:rsidRDefault="00EE66B7" w:rsidP="00760D4A">
      <w:pPr>
        <w:numPr>
          <w:ilvl w:val="0"/>
          <w:numId w:val="22"/>
        </w:numPr>
        <w:spacing w:after="40" w:line="276" w:lineRule="auto"/>
        <w:ind w:right="281"/>
        <w:jc w:val="both"/>
        <w:rPr>
          <w:rFonts w:eastAsia="Times New Roman" w:cstheme="minorHAnsi"/>
          <w:color w:val="auto"/>
        </w:rPr>
      </w:pPr>
      <w:r w:rsidRPr="00EE66B7">
        <w:rPr>
          <w:rFonts w:eastAsia="Times New Roman" w:cstheme="minorHAnsi"/>
          <w:color w:val="auto"/>
        </w:rPr>
        <w:t xml:space="preserve">the corporation has failed to keep adequate written financial records (with no time period specified); or </w:t>
      </w:r>
    </w:p>
    <w:p w14:paraId="07A141C7" w14:textId="77777777" w:rsidR="00EE66B7" w:rsidRPr="00EE66B7" w:rsidRDefault="00EE66B7" w:rsidP="00760D4A">
      <w:pPr>
        <w:numPr>
          <w:ilvl w:val="0"/>
          <w:numId w:val="22"/>
        </w:numPr>
        <w:spacing w:after="40" w:line="276" w:lineRule="auto"/>
        <w:ind w:right="281"/>
        <w:jc w:val="both"/>
        <w:rPr>
          <w:rFonts w:eastAsia="Times New Roman" w:cstheme="minorHAnsi"/>
          <w:color w:val="auto"/>
        </w:rPr>
      </w:pPr>
      <w:r w:rsidRPr="00EE66B7">
        <w:rPr>
          <w:rFonts w:eastAsia="Times New Roman" w:cstheme="minorHAnsi"/>
          <w:color w:val="auto"/>
        </w:rPr>
        <w:t>the corporation has failed to keep adequate financial records for a period of seven years.</w:t>
      </w:r>
    </w:p>
    <w:p w14:paraId="07A141C8"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We are interested in your views about introducing a presumption of insolvency where a corporation has failed to keep adequate financial records, and what standard should be set to ensure this is applied fairly?</w:t>
      </w:r>
    </w:p>
    <w:p w14:paraId="07A141C9" w14:textId="77777777" w:rsidR="00EE66B7" w:rsidRPr="00EE66B7" w:rsidRDefault="00EE66B7" w:rsidP="00760D4A">
      <w:pPr>
        <w:pStyle w:val="Heading3"/>
        <w:ind w:right="281"/>
      </w:pPr>
      <w:bookmarkStart w:id="824" w:name="_Toc44921391"/>
      <w:bookmarkStart w:id="825" w:name="_Toc44941733"/>
      <w:bookmarkStart w:id="826" w:name="_Toc45003920"/>
      <w:bookmarkStart w:id="827" w:name="_Toc45013900"/>
      <w:bookmarkStart w:id="828" w:name="_Toc45024962"/>
      <w:bookmarkStart w:id="829" w:name="_Toc46827441"/>
      <w:r w:rsidRPr="00EE66B7">
        <w:t xml:space="preserve">Registrar to seek leave of the </w:t>
      </w:r>
      <w:r w:rsidR="00C53387">
        <w:t>c</w:t>
      </w:r>
      <w:r w:rsidRPr="00EE66B7">
        <w:t>ourt</w:t>
      </w:r>
      <w:bookmarkEnd w:id="824"/>
      <w:bookmarkEnd w:id="825"/>
      <w:bookmarkEnd w:id="826"/>
      <w:bookmarkEnd w:id="827"/>
      <w:bookmarkEnd w:id="828"/>
      <w:bookmarkEnd w:id="829"/>
    </w:p>
    <w:p w14:paraId="07A141CA" w14:textId="77777777" w:rsidR="00EE66B7" w:rsidRPr="00A06503" w:rsidRDefault="00EE66B7" w:rsidP="00760D4A">
      <w:pPr>
        <w:pStyle w:val="ListParagraph"/>
        <w:numPr>
          <w:ilvl w:val="1"/>
          <w:numId w:val="26"/>
        </w:numPr>
        <w:tabs>
          <w:tab w:val="left" w:pos="851"/>
        </w:tabs>
        <w:ind w:left="567" w:right="281" w:hanging="567"/>
        <w:contextualSpacing w:val="0"/>
        <w:jc w:val="both"/>
      </w:pPr>
      <w:r w:rsidRPr="00A06503">
        <w:t xml:space="preserve">Currently the Registrar may apply to the </w:t>
      </w:r>
      <w:r w:rsidR="00C53387">
        <w:t>c</w:t>
      </w:r>
      <w:r w:rsidRPr="00A06503">
        <w:t xml:space="preserve">ourt to wind up a corporation on the grounds that it is insolvent only with the leave (permission) of the </w:t>
      </w:r>
      <w:r w:rsidR="00C53387">
        <w:t>c</w:t>
      </w:r>
      <w:r w:rsidRPr="00A06503">
        <w:t>ourt.</w:t>
      </w:r>
      <w:r w:rsidR="00D67C37">
        <w:rPr>
          <w:rStyle w:val="FootnoteReference"/>
        </w:rPr>
        <w:footnoteReference w:id="73"/>
      </w:r>
      <w:r w:rsidRPr="00A06503">
        <w:t xml:space="preserve"> In any application for winding up, the Registrar has to prove that the corporation is insolvent. However, needing leave of the </w:t>
      </w:r>
      <w:r w:rsidR="00C53387">
        <w:t>c</w:t>
      </w:r>
      <w:r w:rsidRPr="00A06503">
        <w:t xml:space="preserve">ourt means that, before the Registrar even gets to the stage of having to prove insolvency of the corporation, </w:t>
      </w:r>
      <w:r w:rsidR="00856D4B">
        <w:t>the Registrar</w:t>
      </w:r>
      <w:r w:rsidRPr="00A06503">
        <w:t xml:space="preserve"> must first prove that it is appropriate to bring the application. </w:t>
      </w:r>
    </w:p>
    <w:p w14:paraId="07A141CB" w14:textId="77777777" w:rsidR="00EE66B7" w:rsidRPr="00EE66B7" w:rsidRDefault="00856D4B" w:rsidP="00760D4A">
      <w:pPr>
        <w:pStyle w:val="ListParagraph"/>
        <w:numPr>
          <w:ilvl w:val="1"/>
          <w:numId w:val="26"/>
        </w:numPr>
        <w:tabs>
          <w:tab w:val="left" w:pos="851"/>
        </w:tabs>
        <w:ind w:left="567" w:right="281" w:hanging="567"/>
        <w:contextualSpacing w:val="0"/>
        <w:jc w:val="both"/>
        <w:rPr>
          <w:rFonts w:eastAsia="Times New Roman" w:cstheme="minorHAnsi"/>
          <w:color w:val="auto"/>
        </w:rPr>
      </w:pPr>
      <w:r>
        <w:rPr>
          <w:rFonts w:eastAsia="Times New Roman" w:cstheme="minorHAnsi"/>
          <w:color w:val="auto"/>
        </w:rPr>
        <w:t xml:space="preserve">It is proposed to </w:t>
      </w:r>
      <w:r w:rsidR="00EE66B7" w:rsidRPr="00EE66B7">
        <w:rPr>
          <w:rFonts w:eastAsia="Times New Roman" w:cstheme="minorHAnsi"/>
          <w:color w:val="auto"/>
        </w:rPr>
        <w:t>remov</w:t>
      </w:r>
      <w:r>
        <w:rPr>
          <w:rFonts w:eastAsia="Times New Roman" w:cstheme="minorHAnsi"/>
          <w:color w:val="auto"/>
        </w:rPr>
        <w:t>e</w:t>
      </w:r>
      <w:r w:rsidR="00EE66B7" w:rsidRPr="00EE66B7">
        <w:rPr>
          <w:rFonts w:eastAsia="Times New Roman" w:cstheme="minorHAnsi"/>
          <w:color w:val="auto"/>
        </w:rPr>
        <w:t xml:space="preserve"> the need for the Registrar to seek leave of the </w:t>
      </w:r>
      <w:r w:rsidR="00C53387">
        <w:rPr>
          <w:rFonts w:eastAsia="Times New Roman" w:cstheme="minorHAnsi"/>
          <w:color w:val="auto"/>
        </w:rPr>
        <w:t>c</w:t>
      </w:r>
      <w:r w:rsidR="00EE66B7" w:rsidRPr="00EE66B7">
        <w:rPr>
          <w:rFonts w:eastAsia="Times New Roman" w:cstheme="minorHAnsi"/>
          <w:color w:val="auto"/>
        </w:rPr>
        <w:t xml:space="preserve">ourt to wind up the corporation. The Registrar would still need to show the </w:t>
      </w:r>
      <w:r w:rsidR="00C53387">
        <w:rPr>
          <w:rFonts w:eastAsia="Times New Roman" w:cstheme="minorHAnsi"/>
          <w:color w:val="auto"/>
        </w:rPr>
        <w:t>c</w:t>
      </w:r>
      <w:r w:rsidR="00EE66B7" w:rsidRPr="00EE66B7">
        <w:rPr>
          <w:rFonts w:eastAsia="Times New Roman" w:cstheme="minorHAnsi"/>
          <w:color w:val="auto"/>
        </w:rPr>
        <w:t>ourt why the corporation needs to be wound up i.e. prove insolvency. This change is consistent with Recommendation</w:t>
      </w:r>
      <w:r w:rsidR="00C53387">
        <w:rPr>
          <w:rFonts w:eastAsia="Times New Roman" w:cstheme="minorHAnsi"/>
          <w:color w:val="auto"/>
        </w:rPr>
        <w:t> </w:t>
      </w:r>
      <w:r w:rsidR="00EE66B7" w:rsidRPr="00EE66B7">
        <w:rPr>
          <w:rFonts w:eastAsia="Times New Roman" w:cstheme="minorHAnsi"/>
          <w:color w:val="auto"/>
        </w:rPr>
        <w:t xml:space="preserve">31 of the Technical Review. </w:t>
      </w:r>
    </w:p>
    <w:p w14:paraId="07A141CC" w14:textId="77777777" w:rsidR="00EE66B7" w:rsidRPr="00EE66B7" w:rsidRDefault="00A31100" w:rsidP="00760D4A">
      <w:pPr>
        <w:pStyle w:val="Heading3"/>
        <w:ind w:right="281"/>
      </w:pPr>
      <w:bookmarkStart w:id="830" w:name="_Toc46827442"/>
      <w:bookmarkStart w:id="831" w:name="_Toc33602236"/>
      <w:bookmarkStart w:id="832" w:name="_Toc33602322"/>
      <w:bookmarkStart w:id="833" w:name="_Toc43456854"/>
      <w:r>
        <w:t>Voluntary deregistration</w:t>
      </w:r>
      <w:bookmarkEnd w:id="830"/>
      <w:r>
        <w:t xml:space="preserve"> </w:t>
      </w:r>
    </w:p>
    <w:p w14:paraId="07A141CD" w14:textId="77777777" w:rsidR="00A31100" w:rsidRDefault="00A31100" w:rsidP="00760D4A">
      <w:pPr>
        <w:pStyle w:val="ListParagraph"/>
        <w:numPr>
          <w:ilvl w:val="1"/>
          <w:numId w:val="26"/>
        </w:numPr>
        <w:tabs>
          <w:tab w:val="left" w:pos="851"/>
        </w:tabs>
        <w:ind w:left="567" w:right="281" w:hanging="567"/>
        <w:contextualSpacing w:val="0"/>
        <w:jc w:val="both"/>
      </w:pPr>
      <w:r>
        <w:t xml:space="preserve">When CATSI corporations have achieved their purpose and are no longer required, or they are functioning ineffectively, voluntary deregistration is </w:t>
      </w:r>
      <w:r w:rsidR="001A1AC4">
        <w:t>less costly</w:t>
      </w:r>
      <w:r>
        <w:t xml:space="preserve"> and </w:t>
      </w:r>
      <w:r w:rsidR="001A1AC4">
        <w:t>com</w:t>
      </w:r>
      <w:r>
        <w:t xml:space="preserve">plex than winding up by appointing an administrator or liquidator through the </w:t>
      </w:r>
      <w:r w:rsidR="00C53387">
        <w:t>c</w:t>
      </w:r>
      <w:r>
        <w:t>ourts.</w:t>
      </w:r>
    </w:p>
    <w:p w14:paraId="07A141CE" w14:textId="77777777" w:rsidR="00A31100" w:rsidRDefault="00A31100" w:rsidP="00760D4A">
      <w:pPr>
        <w:pStyle w:val="ListParagraph"/>
        <w:numPr>
          <w:ilvl w:val="1"/>
          <w:numId w:val="26"/>
        </w:numPr>
        <w:tabs>
          <w:tab w:val="left" w:pos="851"/>
        </w:tabs>
        <w:ind w:left="567" w:right="281" w:hanging="567"/>
        <w:contextualSpacing w:val="0"/>
        <w:jc w:val="both"/>
      </w:pPr>
      <w:r>
        <w:t xml:space="preserve">Currently, under section 546-1(2) of the CATSI Act, in order to voluntarily deregister a corporation, all of the members must agree to the deregistration.  </w:t>
      </w:r>
    </w:p>
    <w:p w14:paraId="07A141CF" w14:textId="77777777" w:rsidR="00A31100" w:rsidRDefault="00A31100" w:rsidP="00760D4A">
      <w:pPr>
        <w:pStyle w:val="ListParagraph"/>
        <w:numPr>
          <w:ilvl w:val="1"/>
          <w:numId w:val="26"/>
        </w:numPr>
        <w:tabs>
          <w:tab w:val="left" w:pos="851"/>
        </w:tabs>
        <w:ind w:left="567" w:right="281" w:hanging="567"/>
        <w:contextualSpacing w:val="0"/>
        <w:jc w:val="both"/>
      </w:pPr>
      <w:r>
        <w:t>In many cases where a corporation is no longer active, the membership may have lost interest and contact</w:t>
      </w:r>
      <w:r w:rsidR="001A1AC4">
        <w:t>,</w:t>
      </w:r>
      <w:r>
        <w:t xml:space="preserve"> and it can be difficult to convene a meeting or circulate a resolution to gain 100 per cent member agreement.</w:t>
      </w:r>
    </w:p>
    <w:p w14:paraId="07A141D0" w14:textId="77777777" w:rsidR="00A31100" w:rsidRDefault="00A31100" w:rsidP="00760D4A">
      <w:pPr>
        <w:pStyle w:val="ListParagraph"/>
        <w:numPr>
          <w:ilvl w:val="1"/>
          <w:numId w:val="26"/>
        </w:numPr>
        <w:tabs>
          <w:tab w:val="left" w:pos="851"/>
        </w:tabs>
        <w:ind w:left="567" w:right="281" w:hanging="567"/>
        <w:contextualSpacing w:val="0"/>
        <w:jc w:val="both"/>
      </w:pPr>
      <w:r>
        <w:t xml:space="preserve">It is proposed to </w:t>
      </w:r>
      <w:r w:rsidR="00297111">
        <w:t xml:space="preserve">address this by providing for a lower threshold such as allowing a special resolution to be passed agreeing to the winding up, or alternatively, providing the Registrar with the power to exempt corporations </w:t>
      </w:r>
      <w:r>
        <w:t xml:space="preserve">from </w:t>
      </w:r>
      <w:r w:rsidR="00297111">
        <w:t xml:space="preserve">a </w:t>
      </w:r>
      <w:r>
        <w:t>particular criteria for deregistration such as the requirement for 100 per cent of the membership to agree</w:t>
      </w:r>
      <w:r w:rsidR="00297111">
        <w:t>.</w:t>
      </w:r>
    </w:p>
    <w:p w14:paraId="07A141D1" w14:textId="77777777" w:rsidR="00A31100" w:rsidRPr="00EE66B7" w:rsidRDefault="00A31100" w:rsidP="00760D4A">
      <w:pPr>
        <w:pStyle w:val="Heading3"/>
        <w:ind w:right="281"/>
      </w:pPr>
      <w:bookmarkStart w:id="834" w:name="_Toc46827443"/>
      <w:r w:rsidRPr="00EE66B7">
        <w:t>Insolvent trustee corporations</w:t>
      </w:r>
      <w:bookmarkEnd w:id="834"/>
      <w:r w:rsidRPr="00EE66B7">
        <w:t xml:space="preserve"> </w:t>
      </w:r>
    </w:p>
    <w:p w14:paraId="07A141D2"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A trustee corporation is a corporation which acts as a trustee of property under a trust deed. This section is not referring to a corporation’s trustee responsibilities under the native title legislation. </w:t>
      </w:r>
    </w:p>
    <w:p w14:paraId="07A141D3"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A corporation which acts as a trustee may act just in that trustee capacity (where that is its only purpose for existing). Alternatively, a trustee corporation may act in more than one capacity—it may be a trustee but also manage its own property. </w:t>
      </w:r>
    </w:p>
    <w:p w14:paraId="07A141D4"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The CATSI</w:t>
      </w:r>
      <w:r w:rsidR="003C574C">
        <w:t> </w:t>
      </w:r>
      <w:r w:rsidRPr="00EE66B7">
        <w:t xml:space="preserve">Act incorporates the Corporations Act insolvency provisions. Many of these are general provisions only, but must be applied to insolvent trustee corporations even though the provisions are not particularly suited to these types of corporations. This causes problems for companies under the Corporations Act as well as CATSI corporations. </w:t>
      </w:r>
    </w:p>
    <w:p w14:paraId="07A141D5"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 xml:space="preserve">Recently, the </w:t>
      </w:r>
      <w:r w:rsidR="00C53387">
        <w:t>c</w:t>
      </w:r>
      <w:r w:rsidRPr="00EE66B7">
        <w:t>ourts have made some decisions which help explain how insolvency laws can apply to insolvent trustee corporations.</w:t>
      </w:r>
      <w:r w:rsidR="003C574C">
        <w:t xml:space="preserve"> </w:t>
      </w:r>
    </w:p>
    <w:p w14:paraId="07A141D6" w14:textId="77777777" w:rsidR="00EE66B7" w:rsidRPr="00EE66B7" w:rsidRDefault="00EE66B7" w:rsidP="00760D4A">
      <w:pPr>
        <w:pStyle w:val="ListParagraph"/>
        <w:numPr>
          <w:ilvl w:val="1"/>
          <w:numId w:val="26"/>
        </w:numPr>
        <w:tabs>
          <w:tab w:val="left" w:pos="851"/>
        </w:tabs>
        <w:ind w:left="567" w:right="281" w:hanging="567"/>
        <w:contextualSpacing w:val="0"/>
        <w:jc w:val="both"/>
      </w:pPr>
      <w:r w:rsidRPr="00EE66B7">
        <w:t>Previous reviews have considered whether the CATSI</w:t>
      </w:r>
      <w:r w:rsidR="003C574C">
        <w:t> Act</w:t>
      </w:r>
      <w:r w:rsidRPr="00EE66B7">
        <w:t xml:space="preserve"> should be amended to better explain how insolvency laws should apply to insolvent trustee corporations. </w:t>
      </w:r>
    </w:p>
    <w:p w14:paraId="07A141D7" w14:textId="77777777" w:rsidR="00EE66B7" w:rsidRPr="00A06503" w:rsidRDefault="00EE66B7" w:rsidP="00760D4A">
      <w:pPr>
        <w:pStyle w:val="ListParagraph"/>
        <w:numPr>
          <w:ilvl w:val="1"/>
          <w:numId w:val="26"/>
        </w:numPr>
        <w:tabs>
          <w:tab w:val="left" w:pos="851"/>
        </w:tabs>
        <w:ind w:left="567" w:right="281" w:hanging="567"/>
        <w:contextualSpacing w:val="0"/>
        <w:jc w:val="both"/>
      </w:pPr>
      <w:r w:rsidRPr="00EE66B7">
        <w:t>At this point, we are not considering any changes to the CATSI</w:t>
      </w:r>
      <w:r w:rsidR="003C574C">
        <w:t> Act</w:t>
      </w:r>
      <w:r w:rsidRPr="00EE66B7">
        <w:t xml:space="preserve"> but would welcome feedback in relation to dealing with insolvent trustee corporations.</w:t>
      </w:r>
    </w:p>
    <w:p w14:paraId="07A141D8" w14:textId="77777777" w:rsidR="00EE66B7" w:rsidRPr="00EE66B7" w:rsidRDefault="00EE66B7" w:rsidP="00760D4A">
      <w:pPr>
        <w:pStyle w:val="Heading2"/>
        <w:ind w:right="281"/>
      </w:pPr>
      <w:bookmarkStart w:id="835" w:name="_Toc44682066"/>
      <w:bookmarkStart w:id="836" w:name="_Toc44682549"/>
      <w:bookmarkStart w:id="837" w:name="_Toc44921393"/>
      <w:bookmarkStart w:id="838" w:name="_Toc44941735"/>
      <w:bookmarkStart w:id="839" w:name="_Toc45003922"/>
      <w:bookmarkStart w:id="840" w:name="_Toc45013902"/>
      <w:bookmarkStart w:id="841" w:name="_Toc45024964"/>
      <w:bookmarkStart w:id="842" w:name="_Toc46827444"/>
      <w:r w:rsidRPr="00EE66B7">
        <w:t>Conclusion</w:t>
      </w:r>
      <w:bookmarkEnd w:id="835"/>
      <w:bookmarkEnd w:id="836"/>
      <w:bookmarkEnd w:id="837"/>
      <w:bookmarkEnd w:id="838"/>
      <w:bookmarkEnd w:id="839"/>
      <w:bookmarkEnd w:id="840"/>
      <w:bookmarkEnd w:id="841"/>
      <w:bookmarkEnd w:id="842"/>
    </w:p>
    <w:p w14:paraId="07A141D9" w14:textId="77777777" w:rsidR="00EE66B7" w:rsidRDefault="00EE66B7" w:rsidP="00760D4A">
      <w:pPr>
        <w:pStyle w:val="ListParagraph"/>
        <w:numPr>
          <w:ilvl w:val="1"/>
          <w:numId w:val="26"/>
        </w:numPr>
        <w:tabs>
          <w:tab w:val="left" w:pos="851"/>
        </w:tabs>
        <w:ind w:left="567" w:right="281" w:hanging="567"/>
        <w:contextualSpacing w:val="0"/>
        <w:jc w:val="both"/>
      </w:pPr>
      <w:r w:rsidRPr="00EE66B7">
        <w:t xml:space="preserve">Changes proposed in this chapter are expected to better support CATSI corporations requiring intervention to improve their financial </w:t>
      </w:r>
      <w:r w:rsidR="006A3898">
        <w:t>and/</w:t>
      </w:r>
      <w:r w:rsidRPr="00EE66B7">
        <w:t xml:space="preserve">or governance health. In turn, these changes will benefit members who will see the return of healthier corporations to their control. </w:t>
      </w:r>
      <w:r w:rsidR="00C53387">
        <w:t>Some c</w:t>
      </w:r>
      <w:r w:rsidRPr="00EE66B7">
        <w:t>hanges</w:t>
      </w:r>
      <w:r w:rsidR="00C53387">
        <w:t xml:space="preserve"> also</w:t>
      </w:r>
      <w:r w:rsidRPr="00EE66B7">
        <w:t xml:space="preserve"> </w:t>
      </w:r>
      <w:r w:rsidR="006A3898">
        <w:t>aim</w:t>
      </w:r>
      <w:r w:rsidRPr="00EE66B7">
        <w:t xml:space="preserve"> to address those corporations for which intervention may be too late or inappropriate, perhaps because members are disengaged or there is no longer a need for the corporation. In any case, streamlining processes to intervene is expected to result in </w:t>
      </w:r>
      <w:r w:rsidR="00665D4E">
        <w:t>more timely</w:t>
      </w:r>
      <w:r w:rsidRPr="00EE66B7">
        <w:t xml:space="preserve"> and effective outcomes for CATSI corporations. </w:t>
      </w:r>
    </w:p>
    <w:bookmarkEnd w:id="831"/>
    <w:bookmarkEnd w:id="832"/>
    <w:bookmarkEnd w:id="833"/>
    <w:p w14:paraId="07A141DA" w14:textId="77777777" w:rsidR="008E6BEC" w:rsidRPr="008E6BEC" w:rsidRDefault="008E6BEC" w:rsidP="00760D4A">
      <w:pPr>
        <w:tabs>
          <w:tab w:val="left" w:pos="851"/>
        </w:tabs>
        <w:spacing w:after="0"/>
        <w:ind w:right="281"/>
        <w:jc w:val="both"/>
        <w:rPr>
          <w:sz w:val="16"/>
          <w:szCs w:val="16"/>
        </w:rPr>
      </w:pPr>
    </w:p>
    <w:p w14:paraId="07A141DB" w14:textId="77777777" w:rsidR="00EE66B7" w:rsidRPr="000E05AA" w:rsidRDefault="00EE66B7" w:rsidP="00760D4A">
      <w:pPr>
        <w:pStyle w:val="Caption"/>
        <w:spacing w:before="0" w:after="0"/>
        <w:ind w:right="281"/>
        <w:jc w:val="both"/>
      </w:pPr>
      <w:r w:rsidRPr="000E05AA">
        <w:t xml:space="preserve">Table </w:t>
      </w:r>
      <w:r w:rsidR="008E6BEC">
        <w:t>9</w:t>
      </w:r>
      <w:r w:rsidR="00A06503">
        <w:t>.1:</w:t>
      </w:r>
      <w:r w:rsidRPr="000E05AA">
        <w:t xml:space="preserve"> Sections of the CATSI</w:t>
      </w:r>
      <w:r w:rsidR="003C574C">
        <w:t> Act</w:t>
      </w:r>
      <w:r w:rsidRPr="000E05AA">
        <w:t xml:space="preserve"> explored in this </w:t>
      </w:r>
      <w:r w:rsidR="0065705A">
        <w:t>chapter</w:t>
      </w:r>
      <w:r w:rsidR="0065705A" w:rsidRPr="000E05AA">
        <w:t xml:space="preserve"> </w:t>
      </w:r>
    </w:p>
    <w:tbl>
      <w:tblPr>
        <w:tblStyle w:val="NIAADefaultTableStyle11"/>
        <w:tblW w:w="10206" w:type="dxa"/>
        <w:tblLook w:val="0620" w:firstRow="1" w:lastRow="0" w:firstColumn="0" w:lastColumn="0" w:noHBand="1" w:noVBand="1"/>
        <w:tblDescription w:val="Table 9.1: Sections of the CATSI Act explored in this chapter "/>
      </w:tblPr>
      <w:tblGrid>
        <w:gridCol w:w="2548"/>
        <w:gridCol w:w="7658"/>
      </w:tblGrid>
      <w:tr w:rsidR="00EE66B7" w:rsidRPr="00EE66B7" w14:paraId="07A141DE" w14:textId="77777777" w:rsidTr="00EE66B7">
        <w:trPr>
          <w:cnfStyle w:val="100000000000" w:firstRow="1" w:lastRow="0" w:firstColumn="0" w:lastColumn="0" w:oddVBand="0" w:evenVBand="0" w:oddHBand="0" w:evenHBand="0" w:firstRowFirstColumn="0" w:firstRowLastColumn="0" w:lastRowFirstColumn="0" w:lastRowLastColumn="0"/>
          <w:trHeight w:val="350"/>
        </w:trPr>
        <w:tc>
          <w:tcPr>
            <w:tcW w:w="2548" w:type="dxa"/>
          </w:tcPr>
          <w:p w14:paraId="07A141DC" w14:textId="77777777" w:rsidR="00EE66B7" w:rsidRPr="00D9452A" w:rsidRDefault="00EE66B7" w:rsidP="00760D4A">
            <w:pPr>
              <w:ind w:right="281"/>
              <w:jc w:val="both"/>
              <w:rPr>
                <w:color w:val="FFFFFF" w:themeColor="background1"/>
              </w:rPr>
            </w:pPr>
            <w:r w:rsidRPr="00D9452A">
              <w:rPr>
                <w:color w:val="FFFFFF" w:themeColor="background1"/>
              </w:rPr>
              <w:t>Section of CATSI</w:t>
            </w:r>
            <w:r w:rsidR="003C574C" w:rsidRPr="00D9452A">
              <w:rPr>
                <w:color w:val="FFFFFF" w:themeColor="background1"/>
              </w:rPr>
              <w:t> Act</w:t>
            </w:r>
          </w:p>
        </w:tc>
        <w:tc>
          <w:tcPr>
            <w:tcW w:w="7658" w:type="dxa"/>
          </w:tcPr>
          <w:p w14:paraId="07A141DD" w14:textId="77777777" w:rsidR="00EE66B7" w:rsidRPr="00D9452A" w:rsidRDefault="00EE66B7" w:rsidP="00760D4A">
            <w:pPr>
              <w:ind w:right="281"/>
              <w:jc w:val="both"/>
              <w:rPr>
                <w:color w:val="FFFFFF" w:themeColor="background1"/>
              </w:rPr>
            </w:pPr>
            <w:r w:rsidRPr="00D9452A">
              <w:rPr>
                <w:color w:val="FFFFFF" w:themeColor="background1"/>
              </w:rPr>
              <w:t>Discussion Area</w:t>
            </w:r>
          </w:p>
        </w:tc>
      </w:tr>
      <w:tr w:rsidR="00574169" w:rsidRPr="00EE66B7" w14:paraId="07A141E1" w14:textId="77777777" w:rsidTr="002D1FA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tcW w:w="2548" w:type="dxa"/>
          </w:tcPr>
          <w:p w14:paraId="07A141DF" w14:textId="77777777" w:rsidR="00574169" w:rsidRPr="00EE66B7" w:rsidRDefault="00574169" w:rsidP="00760D4A">
            <w:pPr>
              <w:ind w:right="281"/>
              <w:jc w:val="both"/>
            </w:pPr>
            <w:r w:rsidRPr="00EE66B7">
              <w:t xml:space="preserve">Part 10-3, section 453-1 </w:t>
            </w:r>
          </w:p>
        </w:tc>
        <w:tc>
          <w:tcPr>
            <w:tcW w:w="7658" w:type="dxa"/>
          </w:tcPr>
          <w:p w14:paraId="07A141E0" w14:textId="77777777" w:rsidR="00574169" w:rsidRPr="00EE66B7" w:rsidRDefault="00574169" w:rsidP="00760D4A">
            <w:pPr>
              <w:ind w:right="281"/>
              <w:jc w:val="both"/>
            </w:pPr>
            <w:r w:rsidRPr="00EE66B7">
              <w:t xml:space="preserve">Examination of books </w:t>
            </w:r>
          </w:p>
        </w:tc>
      </w:tr>
      <w:tr w:rsidR="00EE66B7" w:rsidRPr="00EE66B7" w14:paraId="07A141E4" w14:textId="77777777" w:rsidTr="00EE66B7">
        <w:trPr>
          <w:trHeight w:val="350"/>
        </w:trPr>
        <w:tc>
          <w:tcPr>
            <w:tcW w:w="2548" w:type="dxa"/>
          </w:tcPr>
          <w:p w14:paraId="07A141E2" w14:textId="77777777" w:rsidR="00EE66B7" w:rsidRPr="00EE66B7" w:rsidRDefault="00EE66B7" w:rsidP="00760D4A">
            <w:pPr>
              <w:ind w:right="281"/>
              <w:jc w:val="both"/>
            </w:pPr>
            <w:r w:rsidRPr="00EE66B7">
              <w:t>Part 11-2</w:t>
            </w:r>
          </w:p>
        </w:tc>
        <w:tc>
          <w:tcPr>
            <w:tcW w:w="7658" w:type="dxa"/>
          </w:tcPr>
          <w:p w14:paraId="07A141E3" w14:textId="77777777" w:rsidR="00EE66B7" w:rsidRPr="00EE66B7" w:rsidRDefault="00EE66B7" w:rsidP="00760D4A">
            <w:pPr>
              <w:ind w:right="281"/>
              <w:jc w:val="both"/>
            </w:pPr>
            <w:r w:rsidRPr="00EE66B7">
              <w:t>Special administration</w:t>
            </w:r>
          </w:p>
        </w:tc>
      </w:tr>
      <w:tr w:rsidR="00EE66B7" w:rsidRPr="00EE66B7" w14:paraId="07A141E7" w14:textId="77777777" w:rsidTr="00EE66B7">
        <w:trPr>
          <w:trHeight w:val="350"/>
        </w:trPr>
        <w:tc>
          <w:tcPr>
            <w:tcW w:w="2548" w:type="dxa"/>
          </w:tcPr>
          <w:p w14:paraId="07A141E5" w14:textId="77777777" w:rsidR="00EE66B7" w:rsidRPr="00EE66B7" w:rsidRDefault="00EE66B7" w:rsidP="00760D4A">
            <w:pPr>
              <w:ind w:right="281"/>
              <w:jc w:val="both"/>
              <w:rPr>
                <w:highlight w:val="yellow"/>
              </w:rPr>
            </w:pPr>
            <w:r w:rsidRPr="00EE66B7">
              <w:t>Part 11-5, Division 526</w:t>
            </w:r>
          </w:p>
        </w:tc>
        <w:tc>
          <w:tcPr>
            <w:tcW w:w="7658" w:type="dxa"/>
          </w:tcPr>
          <w:p w14:paraId="07A141E6" w14:textId="77777777" w:rsidR="00EE66B7" w:rsidRPr="00EE66B7" w:rsidRDefault="00EE66B7" w:rsidP="00760D4A">
            <w:pPr>
              <w:ind w:right="281"/>
              <w:jc w:val="both"/>
              <w:rPr>
                <w:highlight w:val="yellow"/>
              </w:rPr>
            </w:pPr>
            <w:r w:rsidRPr="00EE66B7">
              <w:t>Winding up</w:t>
            </w:r>
          </w:p>
        </w:tc>
      </w:tr>
      <w:bookmarkEnd w:id="245"/>
    </w:tbl>
    <w:p w14:paraId="07A141E8" w14:textId="77777777" w:rsidR="00EE66B7" w:rsidRDefault="00EE66B7" w:rsidP="00760D4A">
      <w:pPr>
        <w:pStyle w:val="BodyText"/>
        <w:ind w:right="281"/>
        <w:jc w:val="both"/>
      </w:pPr>
    </w:p>
    <w:sectPr w:rsidR="00EE66B7" w:rsidSect="0032209D">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14202" w14:textId="77777777" w:rsidR="008442C0" w:rsidRDefault="008442C0" w:rsidP="00B95533">
      <w:pPr>
        <w:spacing w:after="0" w:line="240" w:lineRule="auto"/>
      </w:pPr>
      <w:r>
        <w:separator/>
      </w:r>
    </w:p>
  </w:endnote>
  <w:endnote w:type="continuationSeparator" w:id="0">
    <w:p w14:paraId="07A14203" w14:textId="77777777" w:rsidR="008442C0" w:rsidRDefault="008442C0" w:rsidP="00B95533">
      <w:pPr>
        <w:spacing w:after="0" w:line="240" w:lineRule="auto"/>
      </w:pPr>
      <w:r>
        <w:continuationSeparator/>
      </w:r>
    </w:p>
  </w:endnote>
  <w:endnote w:type="continuationNotice" w:id="1">
    <w:p w14:paraId="07A14204" w14:textId="77777777" w:rsidR="008442C0" w:rsidRDefault="00844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4207" w14:textId="77777777" w:rsidR="008442C0" w:rsidRDefault="00844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4208" w14:textId="77777777" w:rsidR="008442C0" w:rsidRDefault="008442C0" w:rsidP="001007B9">
    <w:pPr>
      <w:pStyle w:val="ProtectiveMarking"/>
    </w:pPr>
  </w:p>
  <w:p w14:paraId="07A14209" w14:textId="77777777" w:rsidR="008442C0" w:rsidRPr="00B87E45" w:rsidRDefault="008442C0" w:rsidP="001007B9">
    <w:pPr>
      <w:pStyle w:val="ProtectiveMarking"/>
    </w:pPr>
  </w:p>
  <w:p w14:paraId="07A1420A" w14:textId="77777777" w:rsidR="008442C0" w:rsidRPr="00073D52" w:rsidRDefault="008442C0" w:rsidP="001007B9">
    <w:pPr>
      <w:pStyle w:val="Footerline"/>
    </w:pPr>
    <w:r>
      <w:rPr>
        <w:lang w:eastAsia="en-AU"/>
      </w:rPr>
      <mc:AlternateContent>
        <mc:Choice Requires="wps">
          <w:drawing>
            <wp:anchor distT="0" distB="0" distL="114300" distR="114300" simplePos="0" relativeHeight="251656192" behindDoc="0" locked="0" layoutInCell="1" allowOverlap="1" wp14:anchorId="07A14214" wp14:editId="07A14215">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D42D6" id="Straight Connector 15"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57216" behindDoc="0" locked="1" layoutInCell="1" allowOverlap="1" wp14:anchorId="07A14216" wp14:editId="07A14217">
              <wp:simplePos x="0" y="0"/>
              <wp:positionH relativeFrom="margin">
                <wp:posOffset>6142355</wp:posOffset>
              </wp:positionH>
              <wp:positionV relativeFrom="page">
                <wp:posOffset>9950450</wp:posOffset>
              </wp:positionV>
              <wp:extent cx="332105" cy="726440"/>
              <wp:effectExtent l="0" t="0" r="1079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07A14270" w14:textId="74206E85" w:rsidR="008442C0" w:rsidRPr="00825B23" w:rsidRDefault="008442C0"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EA509F">
                            <w:rPr>
                              <w:noProof/>
                            </w:rPr>
                            <w:t>1</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14216" id="_x0000_t202" coordsize="21600,21600" o:spt="202" path="m,l,21600r21600,l21600,xe">
              <v:stroke joinstyle="miter"/>
              <v:path gradientshapeok="t" o:connecttype="rect"/>
            </v:shapetype>
            <v:shape id="_x0000_s1040" type="#_x0000_t202" style="position:absolute;margin-left:483.65pt;margin-top:783.5pt;width:26.15pt;height:57.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JiAgIAAOMDAAAOAAAAZHJzL2Uyb0RvYy54bWysU9tu2zAMfR+wfxD0vthxm64z4hRduw4D&#10;ugvQ7gMYWY6FSaImKbGzrx8lJ2mwvQ3zg0CJ5CEPeby8GY1mO+mDQtvw+azkTFqBrbKbhn9/fnhz&#10;zVmIYFvQaGXD9zLwm9XrV8vB1bLCHnUrPSMQG+rBNbyP0dVFEUQvDYQZOmnJ2aE3EOnqN0XrYSB0&#10;o4uqLK+KAX3rPAoZAr3eT06+yvhdJ0X82nVBRqYbTr3FfPp8rtNZrJZQbzy4XolDG/APXRhQloqe&#10;oO4hAtt69ReUUcJjwC7OBJoCu04JmTkQm3n5B5unHpzMXGg4wZ3GFP4frPiy++aZahv+jjMLhlb0&#10;LMfI3uPIqjSdwYWagp4chcWRnmnLmWlwjyh+BGbxrge7kbfe49BLaKm7ecoszlInnJBA1sNnbKkM&#10;bCNmoLHzJo2OhsEInba0P20mtSLo8eKimpcLzgS53lZXl5d5cwXUx2TnQ/wo0bBkNNzT4jM47B5D&#10;TM1AfQxJtSw+KK3z8rVlA7FfVIuccOYxKpI2tTINvy7TN6klcfxg25wcQenJpgLaHkgnnhPjOK5H&#10;CkyTWGO7J/oeJw3SP0NGj/4XZwPpr+Hh5xa85Ex/sjTCJNaj4Y/G+miAFZTacBE9Z9PlLmZZT+xu&#10;abidysRfah+6IyXleRxUn6R6fs9RL//m6jcAAAD//wMAUEsDBBQABgAIAAAAIQB3UqGJ4gAAAA4B&#10;AAAPAAAAZHJzL2Rvd25yZXYueG1sTI/NTsMwEITvSLyDtUhcEHXCj9uGOFUpoj1xSOEB3HibRI3X&#10;Uey2gadne4LbjubT7Ey+GF0nTjiE1pOGdJKAQKq8banW8PX5fj8DEaIhazpPqOEbAyyK66vcZNaf&#10;qcTTNtaCQyhkRkMTY59JGaoGnQkT3yOxt/eDM5HlUEs7mDOHu04+JImSzrTEHxrT46rB6rA9Og24&#10;LP3PxyGsXfn6tlrvW8I7udH69mZcvoCIOMY/GC71uToU3Gnnj2SD6DTM1fSRUTae1ZRXXZAknSsQ&#10;O77ULH0CWeTy/4ziFwAA//8DAFBLAQItABQABgAIAAAAIQC2gziS/gAAAOEBAAATAAAAAAAAAAAA&#10;AAAAAAAAAABbQ29udGVudF9UeXBlc10ueG1sUEsBAi0AFAAGAAgAAAAhADj9If/WAAAAlAEAAAsA&#10;AAAAAAAAAAAAAAAALwEAAF9yZWxzLy5yZWxzUEsBAi0AFAAGAAgAAAAhAC23QmICAgAA4wMAAA4A&#10;AAAAAAAAAAAAAAAALgIAAGRycy9lMm9Eb2MueG1sUEsBAi0AFAAGAAgAAAAhAHdSoYniAAAADgEA&#10;AA8AAAAAAAAAAAAAAAAAXAQAAGRycy9kb3ducmV2LnhtbFBLBQYAAAAABAAEAPMAAABrBQAAAAA=&#10;" filled="f" stroked="f">
              <v:textbox inset="0,0,0,0">
                <w:txbxContent>
                  <w:p w14:paraId="07A14270" w14:textId="74206E85" w:rsidR="008442C0" w:rsidRPr="00825B23" w:rsidRDefault="008442C0"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EA509F">
                      <w:rPr>
                        <w:noProof/>
                      </w:rPr>
                      <w:t>1</w:t>
                    </w:r>
                    <w:r w:rsidRPr="00825B23">
                      <w:rPr>
                        <w:b/>
                        <w:noProof/>
                      </w:rPr>
                      <w:fldChar w:fldCharType="end"/>
                    </w:r>
                  </w:p>
                </w:txbxContent>
              </v:textbox>
              <w10:wrap anchorx="margin" anchory="page"/>
              <w10:anchorlock/>
            </v:shape>
          </w:pict>
        </mc:Fallback>
      </mc:AlternateContent>
    </w:r>
  </w:p>
  <w:p w14:paraId="07A1420B" w14:textId="77777777" w:rsidR="008442C0" w:rsidRPr="00D80508" w:rsidRDefault="008442C0" w:rsidP="00F62B0B">
    <w:pPr>
      <w:pStyle w:val="Footer"/>
    </w:pPr>
    <w:r w:rsidRPr="00D80508">
      <w:t xml:space="preserve">NIAA | </w:t>
    </w:r>
    <w:sdt>
      <w:sdtPr>
        <w:alias w:val="Section Name"/>
        <w:tag w:val="SectionName"/>
        <w:id w:val="402340775"/>
        <w:placeholder>
          <w:docPart w:val="68B2E22D972244BA9EDE4348C7E4264F"/>
        </w:placeholder>
        <w:dataBinding w:xpath="/root[1]/SectionName[1]" w:storeItemID="{F533AE62-A212-4B26-92DA-A3B336E8AE06}"/>
        <w:text/>
      </w:sdtPr>
      <w:sdtEndPr/>
      <w:sdtContent>
        <w:r w:rsidRPr="00D80508">
          <w:t>CATSI Act Review</w:t>
        </w:r>
      </w:sdtContent>
    </w:sdt>
    <w:r w:rsidRPr="00D80508">
      <w:t xml:space="preserve"> | </w:t>
    </w:r>
    <w:sdt>
      <w:sdtPr>
        <w:alias w:val="Document Heading"/>
        <w:tag w:val="DH"/>
        <w:id w:val="-794820127"/>
        <w:placeholder>
          <w:docPart w:val="1FFACE779A2F4C3F847C26E8CB91CBE9"/>
        </w:placeholder>
        <w:dataBinding w:xpath="/root[1]/DH[1]" w:storeItemID="{F533AE62-A212-4B26-92DA-A3B336E8AE06}"/>
        <w:text/>
      </w:sdtPr>
      <w:sdtEndPr/>
      <w:sdtContent>
        <w:r>
          <w:t>Draft report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6004272"/>
      <w:showingPlcHdr/>
      <w:dataBinding w:xpath="/root[1]/Classification[1]" w:storeItemID="{F533AE62-A212-4B26-92DA-A3B336E8AE06}"/>
      <w:text/>
    </w:sdtPr>
    <w:sdtEndPr/>
    <w:sdtContent>
      <w:p w14:paraId="07A1420F" w14:textId="77777777" w:rsidR="008442C0" w:rsidRPr="00B87E45" w:rsidRDefault="008442C0" w:rsidP="00917F95">
        <w:pPr>
          <w:pStyle w:val="ProtectiveMarking"/>
        </w:pPr>
        <w:r>
          <w:t xml:space="preserve">     </w:t>
        </w:r>
      </w:p>
    </w:sdtContent>
  </w:sdt>
  <w:p w14:paraId="07A14210" w14:textId="77777777" w:rsidR="008442C0" w:rsidRPr="00073D52" w:rsidRDefault="008442C0" w:rsidP="00917F95">
    <w:pPr>
      <w:pStyle w:val="Footerline"/>
    </w:pPr>
  </w:p>
  <w:p w14:paraId="07A14211" w14:textId="77777777" w:rsidR="008442C0" w:rsidRPr="00195BA8" w:rsidRDefault="008442C0" w:rsidP="00F62B0B">
    <w:pPr>
      <w:pStyle w:val="Footer"/>
    </w:pPr>
    <w:r w:rsidRPr="005A0DE7">
      <w:t xml:space="preserve">PM&amp;C | </w:t>
    </w:r>
    <w:sdt>
      <w:sdtPr>
        <w:rPr>
          <w:caps/>
        </w:rPr>
        <w:alias w:val="Section Name"/>
        <w:tag w:val="SectionName"/>
        <w:id w:val="-157306541"/>
        <w:placeholder>
          <w:docPart w:val="C658BB29C5A84269A836937F66093006"/>
        </w:placeholder>
        <w:dataBinding w:xpath="/root[1]/SectionName[1]" w:storeItemID="{F533AE62-A212-4B26-92DA-A3B336E8AE06}"/>
        <w:text/>
      </w:sdtPr>
      <w:sdtEndPr/>
      <w:sdtContent>
        <w:r>
          <w:rPr>
            <w:caps/>
          </w:rPr>
          <w:t>CATSI Act Review</w:t>
        </w:r>
      </w:sdtContent>
    </w:sdt>
    <w:r w:rsidRPr="005A0DE7">
      <w:t xml:space="preserve"> | </w:t>
    </w:r>
    <w:sdt>
      <w:sdtPr>
        <w:rPr>
          <w:b/>
          <w:caps/>
        </w:rPr>
        <w:alias w:val="Document Heading"/>
        <w:tag w:val="DH"/>
        <w:id w:val="505635738"/>
        <w:placeholder>
          <w:docPart w:val="578C9A28A96A4D9F8D4B7E7ADA7350D8"/>
        </w:placeholder>
        <w:dataBinding w:xpath="/root[1]/DH[1]" w:storeItemID="{F533AE62-A212-4B26-92DA-A3B336E8AE06}"/>
        <w:text/>
      </w:sdtPr>
      <w:sdtEndPr/>
      <w:sdtContent>
        <w:r>
          <w:rPr>
            <w:b/>
            <w:caps/>
          </w:rPr>
          <w:t>Draft report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141FF" w14:textId="77777777" w:rsidR="008442C0" w:rsidRPr="003A7E73" w:rsidRDefault="008442C0" w:rsidP="00B95533">
      <w:pPr>
        <w:spacing w:after="0" w:line="240" w:lineRule="auto"/>
        <w:rPr>
          <w:color w:val="BEA887" w:themeColor="accent2"/>
        </w:rPr>
      </w:pPr>
      <w:r w:rsidRPr="003A7E73">
        <w:rPr>
          <w:color w:val="BEA887" w:themeColor="accent2"/>
        </w:rPr>
        <w:separator/>
      </w:r>
    </w:p>
  </w:footnote>
  <w:footnote w:type="continuationSeparator" w:id="0">
    <w:p w14:paraId="07A14200" w14:textId="77777777" w:rsidR="008442C0" w:rsidRPr="003A7E73" w:rsidRDefault="008442C0" w:rsidP="00B95533">
      <w:pPr>
        <w:spacing w:after="0" w:line="240" w:lineRule="auto"/>
        <w:rPr>
          <w:color w:val="BEA887" w:themeColor="accent2"/>
        </w:rPr>
      </w:pPr>
      <w:r w:rsidRPr="003A7E73">
        <w:rPr>
          <w:color w:val="BEA887" w:themeColor="accent2"/>
        </w:rPr>
        <w:continuationSeparator/>
      </w:r>
    </w:p>
  </w:footnote>
  <w:footnote w:type="continuationNotice" w:id="1">
    <w:p w14:paraId="07A14201" w14:textId="77777777" w:rsidR="008442C0" w:rsidRDefault="008442C0">
      <w:pPr>
        <w:spacing w:after="0" w:line="240" w:lineRule="auto"/>
      </w:pPr>
    </w:p>
  </w:footnote>
  <w:footnote w:id="2">
    <w:p w14:paraId="07A14218" w14:textId="77777777" w:rsidR="008442C0" w:rsidRDefault="008442C0" w:rsidP="00E140D8">
      <w:pPr>
        <w:pStyle w:val="FootnoteText"/>
        <w:ind w:left="142" w:hanging="142"/>
      </w:pPr>
      <w:r>
        <w:rPr>
          <w:rStyle w:val="FootnoteReference"/>
        </w:rPr>
        <w:footnoteRef/>
      </w:r>
      <w:r>
        <w:t xml:space="preserve"> The </w:t>
      </w:r>
      <w:r w:rsidRPr="00725EB9">
        <w:rPr>
          <w:i/>
        </w:rPr>
        <w:t>Corporations Act 2001</w:t>
      </w:r>
      <w:r>
        <w:t xml:space="preserve"> (Corporations Act) </w:t>
      </w:r>
      <w:r>
        <w:rPr>
          <w:rFonts w:cs="Arial"/>
          <w:lang w:val="en-US"/>
        </w:rPr>
        <w:t>is the primary legislation regulating companies in Australia and defines the laws dealing with business entities at both the federal and state levels. The Corporations Act is administered by the Australian Securities and Investment Commission (ASIC).</w:t>
      </w:r>
    </w:p>
  </w:footnote>
  <w:footnote w:id="3">
    <w:p w14:paraId="07A14219" w14:textId="77777777" w:rsidR="008442C0" w:rsidRPr="007075E7" w:rsidRDefault="008442C0" w:rsidP="0080592A">
      <w:pPr>
        <w:pStyle w:val="FootnoteText"/>
        <w:ind w:left="142" w:hanging="142"/>
      </w:pPr>
      <w:r>
        <w:rPr>
          <w:rStyle w:val="FootnoteReference"/>
        </w:rPr>
        <w:footnoteRef/>
      </w:r>
      <w:r>
        <w:t xml:space="preserve"> Australian Government, </w:t>
      </w:r>
      <w:r>
        <w:rPr>
          <w:i/>
        </w:rPr>
        <w:t xml:space="preserve">Corporations (Aboriginal and Torres Strait Islander) Act 2006, </w:t>
      </w:r>
      <w:r>
        <w:t>February 2020, available from &lt;</w:t>
      </w:r>
      <w:hyperlink r:id="rId1" w:history="1">
        <w:r w:rsidRPr="00270209">
          <w:rPr>
            <w:rStyle w:val="Hyperlink"/>
          </w:rPr>
          <w:t>https://www.legislation.gov.au/Series/C2006A00124</w:t>
        </w:r>
      </w:hyperlink>
      <w:r>
        <w:t>&gt; [accessed 5 July 2020].</w:t>
      </w:r>
    </w:p>
  </w:footnote>
  <w:footnote w:id="4">
    <w:p w14:paraId="07A1421A" w14:textId="77777777" w:rsidR="008442C0" w:rsidRPr="007075E7" w:rsidRDefault="008442C0" w:rsidP="00725EB9">
      <w:pPr>
        <w:pStyle w:val="FootnoteText"/>
        <w:ind w:left="142" w:hanging="142"/>
      </w:pPr>
      <w:r>
        <w:rPr>
          <w:rStyle w:val="FootnoteReference"/>
        </w:rPr>
        <w:footnoteRef/>
      </w:r>
      <w:r>
        <w:t xml:space="preserve"> Australian Government, </w:t>
      </w:r>
      <w:r>
        <w:rPr>
          <w:i/>
        </w:rPr>
        <w:t xml:space="preserve">Corporations (Aboriginal and Torres Strait Islander) Act 2006, </w:t>
      </w:r>
      <w:r>
        <w:t>February 2020, available from &lt;</w:t>
      </w:r>
      <w:hyperlink r:id="rId2" w:history="1">
        <w:r w:rsidRPr="00270209">
          <w:rPr>
            <w:rStyle w:val="Hyperlink"/>
          </w:rPr>
          <w:t>https://www.legislation.gov.au/Series/C2006A00124</w:t>
        </w:r>
      </w:hyperlink>
      <w:r>
        <w:t>&gt; [accessed 5 July 2020].</w:t>
      </w:r>
    </w:p>
  </w:footnote>
  <w:footnote w:id="5">
    <w:p w14:paraId="07A1421B" w14:textId="77777777" w:rsidR="008442C0" w:rsidRDefault="008442C0" w:rsidP="00B5283E">
      <w:pPr>
        <w:pStyle w:val="FootnoteText"/>
        <w:ind w:left="142" w:hanging="142"/>
      </w:pPr>
      <w:r>
        <w:rPr>
          <w:rStyle w:val="FootnoteReference"/>
        </w:rPr>
        <w:footnoteRef/>
      </w:r>
      <w:r>
        <w:t xml:space="preserve"> </w:t>
      </w:r>
      <w:r>
        <w:rPr>
          <w:lang w:val="en-US"/>
        </w:rPr>
        <w:t xml:space="preserve">Australian Human Rights Commission, </w:t>
      </w:r>
      <w:r>
        <w:rPr>
          <w:i/>
          <w:lang w:val="en-US"/>
        </w:rPr>
        <w:t xml:space="preserve">Special Measures </w:t>
      </w:r>
      <w:r>
        <w:rPr>
          <w:lang w:val="en-US"/>
        </w:rPr>
        <w:t>[Internet], 2020, available from &lt;</w:t>
      </w:r>
      <w:hyperlink r:id="rId3" w:history="1">
        <w:r w:rsidRPr="00270209">
          <w:rPr>
            <w:rStyle w:val="Hyperlink"/>
            <w:lang w:val="en-US"/>
          </w:rPr>
          <w:t>https://humanrights.gov.au/quick-guide/12099</w:t>
        </w:r>
      </w:hyperlink>
      <w:r>
        <w:rPr>
          <w:lang w:val="en-US"/>
        </w:rPr>
        <w:t>&gt; [accessed 3 July 2020].</w:t>
      </w:r>
    </w:p>
  </w:footnote>
  <w:footnote w:id="6">
    <w:p w14:paraId="07A1421C" w14:textId="77777777" w:rsidR="008442C0" w:rsidRPr="00B85588" w:rsidRDefault="008442C0" w:rsidP="00B85588">
      <w:pPr>
        <w:pStyle w:val="FootnoteText"/>
        <w:ind w:left="142" w:hanging="142"/>
        <w:rPr>
          <w:lang w:val="en-US"/>
        </w:rPr>
      </w:pPr>
      <w:r>
        <w:rPr>
          <w:rStyle w:val="FootnoteReference"/>
        </w:rPr>
        <w:footnoteRef/>
      </w:r>
      <w:r>
        <w:t xml:space="preserve"> Corrs Chambers Westgarth, </w:t>
      </w:r>
      <w:r>
        <w:rPr>
          <w:rFonts w:cs="Myriad Pro"/>
          <w:i/>
          <w:iCs/>
          <w:color w:val="221E1F"/>
        </w:rPr>
        <w:t xml:space="preserve">A Modern Statute for Indigenous Corporations: Reforming the Aboriginal and Councils Associations Act, Final Report of the Review of the Aboriginal Councils and Associations Act 1976, </w:t>
      </w:r>
      <w:r w:rsidRPr="00731E67">
        <w:rPr>
          <w:rFonts w:cs="Myriad Pro"/>
          <w:iCs/>
          <w:color w:val="221E1F"/>
        </w:rPr>
        <w:t>2002</w:t>
      </w:r>
      <w:r>
        <w:rPr>
          <w:rFonts w:cs="Myriad Pro"/>
          <w:i/>
          <w:iCs/>
          <w:color w:val="221E1F"/>
        </w:rPr>
        <w:t>.</w:t>
      </w:r>
    </w:p>
  </w:footnote>
  <w:footnote w:id="7">
    <w:p w14:paraId="07A1421D" w14:textId="77777777" w:rsidR="008442C0" w:rsidRDefault="008442C0" w:rsidP="00253EC7">
      <w:pPr>
        <w:pStyle w:val="FootnoteText"/>
        <w:ind w:left="142" w:hanging="142"/>
      </w:pPr>
      <w:r>
        <w:rPr>
          <w:rStyle w:val="FootnoteReference"/>
        </w:rPr>
        <w:footnoteRef/>
      </w:r>
      <w:r>
        <w:t xml:space="preserve"> Parliament of Australia</w:t>
      </w:r>
      <w:r w:rsidRPr="00536CD0">
        <w:rPr>
          <w:rFonts w:cs="TimesNewRoman"/>
        </w:rPr>
        <w:t xml:space="preserve">, </w:t>
      </w:r>
      <w:r w:rsidRPr="00536CD0">
        <w:rPr>
          <w:rFonts w:cs="TimesNewRoman"/>
          <w:i/>
        </w:rPr>
        <w:t>Revised Explanatory Memorandum to the Corporations (Aboriginal a</w:t>
      </w:r>
      <w:r>
        <w:rPr>
          <w:rFonts w:cs="TimesNewRoman"/>
          <w:i/>
        </w:rPr>
        <w:t>nd Torres Strait Islander) Bill </w:t>
      </w:r>
      <w:r w:rsidRPr="00536CD0">
        <w:rPr>
          <w:rFonts w:cs="TimesNewRoman"/>
          <w:i/>
        </w:rPr>
        <w:t>2006</w:t>
      </w:r>
      <w:r>
        <w:rPr>
          <w:rFonts w:cs="TimesNewRoman"/>
          <w:i/>
        </w:rPr>
        <w:t xml:space="preserve">, </w:t>
      </w:r>
      <w:r w:rsidRPr="00256AB1">
        <w:rPr>
          <w:rFonts w:cs="TimesNewRoman"/>
        </w:rPr>
        <w:t>2006,</w:t>
      </w:r>
      <w:r>
        <w:rPr>
          <w:rFonts w:cs="TimesNewRoman"/>
          <w:i/>
        </w:rPr>
        <w:t xml:space="preserve"> </w:t>
      </w:r>
      <w:r>
        <w:t xml:space="preserve">paragraph 1.15, </w:t>
      </w:r>
      <w:r>
        <w:rPr>
          <w:rFonts w:cs="TimesNewRoman"/>
        </w:rPr>
        <w:t>available from &lt;</w:t>
      </w:r>
      <w:hyperlink r:id="rId4" w:history="1">
        <w:r w:rsidRPr="00270209">
          <w:rPr>
            <w:rStyle w:val="Hyperlink"/>
            <w:lang w:val="en-US"/>
          </w:rPr>
          <w:t>https://www.aph.gov.au/Parliamentary_Business/Bills_Legislation/Bills_Search_Results/Result?bId=r2403</w:t>
        </w:r>
      </w:hyperlink>
      <w:r>
        <w:rPr>
          <w:lang w:val="en-US"/>
        </w:rPr>
        <w:t>&gt; [accessed 3 July 2020]</w:t>
      </w:r>
      <w:r>
        <w:t>.</w:t>
      </w:r>
    </w:p>
  </w:footnote>
  <w:footnote w:id="8">
    <w:p w14:paraId="07A1421E" w14:textId="77777777" w:rsidR="008442C0" w:rsidRPr="009D4019" w:rsidRDefault="008442C0" w:rsidP="00B5283E">
      <w:pPr>
        <w:pStyle w:val="FootnoteText"/>
        <w:ind w:left="142" w:hanging="142"/>
        <w:rPr>
          <w:lang w:val="en-US"/>
        </w:rPr>
      </w:pPr>
      <w:r>
        <w:rPr>
          <w:rStyle w:val="FootnoteReference"/>
        </w:rPr>
        <w:footnoteRef/>
      </w:r>
      <w:r>
        <w:t xml:space="preserve"> </w:t>
      </w:r>
      <w:r>
        <w:rPr>
          <w:lang w:val="en-US"/>
        </w:rPr>
        <w:t xml:space="preserve">At that time, the Indigenous Affairs Group—which is now the National Indigenous Australians Agency (NIAA)—was a division within the Department of the Prime Minister and Cabinet. On 1 July 2019, the NIAA became an Executive Agency. </w:t>
      </w:r>
    </w:p>
  </w:footnote>
  <w:footnote w:id="9">
    <w:p w14:paraId="07A1421F" w14:textId="77777777" w:rsidR="008442C0" w:rsidRDefault="008442C0" w:rsidP="00FA0A45">
      <w:pPr>
        <w:pStyle w:val="FootnoteText"/>
        <w:ind w:left="142" w:hanging="142"/>
      </w:pPr>
      <w:r>
        <w:rPr>
          <w:rStyle w:val="FootnoteReference"/>
        </w:rPr>
        <w:footnoteRef/>
      </w:r>
      <w:r>
        <w:t xml:space="preserve"> KPMG, </w:t>
      </w:r>
      <w:r>
        <w:rPr>
          <w:i/>
        </w:rPr>
        <w:t>Regulating Indigenous Corporations,</w:t>
      </w:r>
      <w:r>
        <w:rPr>
          <w:i/>
          <w:lang w:val="en-US"/>
        </w:rPr>
        <w:t xml:space="preserve"> </w:t>
      </w:r>
      <w:r>
        <w:rPr>
          <w:rFonts w:ascii="Calibri" w:eastAsia="Calibri" w:hAnsi="Calibri" w:cs="Times New Roman"/>
          <w:color w:val="262626"/>
          <w:lang w:val="en-US"/>
        </w:rPr>
        <w:t>Office of the Registrar of Indigenous Corporations (</w:t>
      </w:r>
      <w:r w:rsidRPr="00253EC7">
        <w:rPr>
          <w:rFonts w:ascii="Calibri" w:eastAsia="Calibri" w:hAnsi="Calibri" w:cs="Times New Roman"/>
          <w:color w:val="262626"/>
          <w:lang w:val="en-US"/>
        </w:rPr>
        <w:t>ORIC</w:t>
      </w:r>
      <w:r>
        <w:rPr>
          <w:rFonts w:ascii="Calibri" w:eastAsia="Calibri" w:hAnsi="Calibri" w:cs="Times New Roman"/>
          <w:color w:val="262626"/>
          <w:lang w:val="en-US"/>
        </w:rPr>
        <w:t xml:space="preserve">), </w:t>
      </w:r>
      <w:r>
        <w:t>15 December 2016, available from &lt;</w:t>
      </w:r>
      <w:hyperlink r:id="rId5" w:history="1">
        <w:r w:rsidRPr="009A440D">
          <w:rPr>
            <w:rStyle w:val="Hyperlink"/>
          </w:rPr>
          <w:t>https://www.oric.gov.au/publications/corporate/regulating-indigenous-corporations</w:t>
        </w:r>
      </w:hyperlink>
      <w:r>
        <w:t xml:space="preserve">&gt; [accessed </w:t>
      </w:r>
      <w:r>
        <w:rPr>
          <w:lang w:val="en-US"/>
        </w:rPr>
        <w:t>13 February 2020].</w:t>
      </w:r>
    </w:p>
  </w:footnote>
  <w:footnote w:id="10">
    <w:p w14:paraId="07A14220" w14:textId="77777777" w:rsidR="008442C0" w:rsidRPr="0000557F" w:rsidRDefault="008442C0" w:rsidP="00B5283E">
      <w:pPr>
        <w:pStyle w:val="FootnoteText"/>
        <w:ind w:left="142" w:hanging="142"/>
        <w:rPr>
          <w:lang w:val="en-US"/>
        </w:rPr>
      </w:pPr>
      <w:r>
        <w:rPr>
          <w:rStyle w:val="FootnoteReference"/>
        </w:rPr>
        <w:footnoteRef/>
      </w:r>
      <w:r>
        <w:t xml:space="preserve"> </w:t>
      </w:r>
      <w:r>
        <w:rPr>
          <w:lang w:val="en-US"/>
        </w:rPr>
        <w:t xml:space="preserve">DLA Piper, </w:t>
      </w:r>
      <w:r>
        <w:rPr>
          <w:i/>
          <w:lang w:val="en-US"/>
        </w:rPr>
        <w:t xml:space="preserve">Technical Review of the Corporations (Aboriginal and Torres Strait Islander) Act 2006, </w:t>
      </w:r>
      <w:r w:rsidRPr="00253EC7">
        <w:rPr>
          <w:rFonts w:ascii="Calibri" w:eastAsia="Calibri" w:hAnsi="Calibri" w:cs="Times New Roman"/>
          <w:color w:val="262626"/>
          <w:lang w:val="en-US"/>
        </w:rPr>
        <w:t>ORIC</w:t>
      </w:r>
      <w:r>
        <w:rPr>
          <w:rFonts w:ascii="Calibri" w:eastAsia="Calibri" w:hAnsi="Calibri" w:cs="Times New Roman"/>
          <w:color w:val="262626"/>
          <w:lang w:val="en-US"/>
        </w:rPr>
        <w:t xml:space="preserve">, </w:t>
      </w:r>
      <w:r>
        <w:rPr>
          <w:lang w:val="en-US"/>
        </w:rPr>
        <w:t>2017, available from &lt;</w:t>
      </w:r>
      <w:hyperlink r:id="rId6" w:history="1">
        <w:r w:rsidRPr="005D7E4A">
          <w:rPr>
            <w:rStyle w:val="Hyperlink"/>
            <w:lang w:val="en-US"/>
          </w:rPr>
          <w:t>https://www.oric.gov.au/catsi-review</w:t>
        </w:r>
      </w:hyperlink>
      <w:r>
        <w:rPr>
          <w:rStyle w:val="Hyperlink"/>
          <w:lang w:val="en-US"/>
        </w:rPr>
        <w:t>&gt;</w:t>
      </w:r>
      <w:r>
        <w:rPr>
          <w:lang w:val="en-US"/>
        </w:rPr>
        <w:t xml:space="preserve"> [accessed 11 February 2020].</w:t>
      </w:r>
    </w:p>
  </w:footnote>
  <w:footnote w:id="11">
    <w:p w14:paraId="07A14221" w14:textId="77777777" w:rsidR="008442C0" w:rsidRDefault="008442C0" w:rsidP="00B5283E">
      <w:pPr>
        <w:pStyle w:val="FootnoteText"/>
        <w:ind w:left="142" w:hanging="142"/>
      </w:pPr>
      <w:r>
        <w:rPr>
          <w:rStyle w:val="FootnoteReference"/>
        </w:rPr>
        <w:footnoteRef/>
      </w:r>
      <w:r>
        <w:t xml:space="preserve"> </w:t>
      </w:r>
      <w:r>
        <w:rPr>
          <w:lang w:val="en-US"/>
        </w:rPr>
        <w:t xml:space="preserve">DLA Piper, </w:t>
      </w:r>
      <w:r>
        <w:rPr>
          <w:i/>
          <w:lang w:val="en-US"/>
        </w:rPr>
        <w:t xml:space="preserve">Technical Review of the Corporations (Aboriginal and Torres Strait Islander) Act 2006, </w:t>
      </w:r>
      <w:r w:rsidRPr="00253EC7">
        <w:rPr>
          <w:rFonts w:ascii="Calibri" w:eastAsia="Calibri" w:hAnsi="Calibri" w:cs="Times New Roman"/>
          <w:color w:val="262626"/>
          <w:lang w:val="en-US"/>
        </w:rPr>
        <w:t>ORIC</w:t>
      </w:r>
      <w:r>
        <w:rPr>
          <w:rFonts w:ascii="Calibri" w:eastAsia="Calibri" w:hAnsi="Calibri" w:cs="Times New Roman"/>
          <w:color w:val="262626"/>
          <w:lang w:val="en-US"/>
        </w:rPr>
        <w:t xml:space="preserve">, </w:t>
      </w:r>
      <w:r>
        <w:rPr>
          <w:lang w:val="en-US"/>
        </w:rPr>
        <w:t>2017, available from &lt;</w:t>
      </w:r>
      <w:hyperlink r:id="rId7" w:history="1">
        <w:r w:rsidRPr="005D7E4A">
          <w:rPr>
            <w:rStyle w:val="Hyperlink"/>
            <w:lang w:val="en-US"/>
          </w:rPr>
          <w:t>https://www.oric.gov.au/catsi-review</w:t>
        </w:r>
      </w:hyperlink>
      <w:r>
        <w:rPr>
          <w:rStyle w:val="Hyperlink"/>
          <w:lang w:val="en-US"/>
        </w:rPr>
        <w:t>&gt;</w:t>
      </w:r>
      <w:r>
        <w:rPr>
          <w:lang w:val="en-US"/>
        </w:rPr>
        <w:t xml:space="preserve"> [accessed 11 February 2020].</w:t>
      </w:r>
    </w:p>
  </w:footnote>
  <w:footnote w:id="12">
    <w:p w14:paraId="07A14222" w14:textId="77777777" w:rsidR="008442C0" w:rsidRDefault="008442C0" w:rsidP="00240603">
      <w:pPr>
        <w:pStyle w:val="FootnoteText"/>
        <w:ind w:left="142" w:hanging="142"/>
      </w:pPr>
      <w:r>
        <w:rPr>
          <w:rStyle w:val="FootnoteReference"/>
        </w:rPr>
        <w:footnoteRef/>
      </w:r>
      <w:r>
        <w:t xml:space="preserve"> </w:t>
      </w:r>
      <w:r w:rsidRPr="009D11A8">
        <w:rPr>
          <w:rFonts w:ascii="Calibri" w:eastAsia="Calibri" w:hAnsi="Calibri" w:cs="Times New Roman"/>
          <w:color w:val="262626"/>
        </w:rPr>
        <w:t xml:space="preserve">The </w:t>
      </w:r>
      <w:r>
        <w:rPr>
          <w:rFonts w:ascii="Calibri" w:eastAsia="Calibri" w:hAnsi="Calibri" w:cs="Times New Roman"/>
          <w:color w:val="262626"/>
        </w:rPr>
        <w:t xml:space="preserve">2018 </w:t>
      </w:r>
      <w:r w:rsidRPr="009D11A8">
        <w:rPr>
          <w:rFonts w:ascii="Calibri" w:eastAsia="Calibri" w:hAnsi="Calibri" w:cs="Times New Roman"/>
          <w:color w:val="262626"/>
        </w:rPr>
        <w:t xml:space="preserve">Discussion Paper and a summary of the Discussion Paper </w:t>
      </w:r>
      <w:r>
        <w:rPr>
          <w:rFonts w:ascii="Calibri" w:eastAsia="Calibri" w:hAnsi="Calibri" w:cs="Times New Roman"/>
          <w:color w:val="262626"/>
        </w:rPr>
        <w:t>is available</w:t>
      </w:r>
      <w:r w:rsidRPr="009D11A8">
        <w:rPr>
          <w:rFonts w:ascii="Calibri" w:eastAsia="Calibri" w:hAnsi="Calibri" w:cs="Times New Roman"/>
          <w:color w:val="262626"/>
        </w:rPr>
        <w:t xml:space="preserve"> on ORIC</w:t>
      </w:r>
      <w:r>
        <w:rPr>
          <w:rFonts w:ascii="Calibri" w:eastAsia="Calibri" w:hAnsi="Calibri" w:cs="Times New Roman"/>
          <w:color w:val="262626"/>
        </w:rPr>
        <w:t>’s</w:t>
      </w:r>
      <w:r w:rsidRPr="009D11A8">
        <w:rPr>
          <w:rFonts w:ascii="Calibri" w:eastAsia="Calibri" w:hAnsi="Calibri" w:cs="Times New Roman"/>
          <w:color w:val="262626"/>
        </w:rPr>
        <w:t xml:space="preserve"> website</w:t>
      </w:r>
      <w:r>
        <w:rPr>
          <w:rFonts w:ascii="Calibri" w:eastAsia="Calibri" w:hAnsi="Calibri" w:cs="Times New Roman"/>
          <w:color w:val="262626"/>
        </w:rPr>
        <w:t xml:space="preserve"> at: &lt;</w:t>
      </w:r>
      <w:hyperlink r:id="rId8" w:history="1">
        <w:r w:rsidRPr="002F7534">
          <w:rPr>
            <w:rStyle w:val="Hyperlink"/>
            <w:rFonts w:ascii="Calibri" w:eastAsia="Calibri" w:hAnsi="Calibri" w:cs="Times New Roman"/>
          </w:rPr>
          <w:t>https://www.oric.gov.au/catsi-review</w:t>
        </w:r>
      </w:hyperlink>
      <w:r>
        <w:rPr>
          <w:rStyle w:val="Hyperlink"/>
          <w:rFonts w:ascii="Calibri" w:eastAsia="Calibri" w:hAnsi="Calibri" w:cs="Times New Roman"/>
        </w:rPr>
        <w:t>&gt;</w:t>
      </w:r>
      <w:r>
        <w:rPr>
          <w:rFonts w:ascii="Calibri" w:eastAsia="Calibri" w:hAnsi="Calibri" w:cs="Times New Roman"/>
          <w:color w:val="262626"/>
        </w:rPr>
        <w:t xml:space="preserve">. </w:t>
      </w:r>
    </w:p>
  </w:footnote>
  <w:footnote w:id="13">
    <w:p w14:paraId="07A14223" w14:textId="77777777" w:rsidR="008442C0" w:rsidRPr="00213869" w:rsidRDefault="008442C0" w:rsidP="00B5283E">
      <w:pPr>
        <w:pStyle w:val="FootnoteText"/>
        <w:ind w:left="142" w:hanging="142"/>
        <w:rPr>
          <w:lang w:val="en-US"/>
        </w:rPr>
      </w:pPr>
      <w:r>
        <w:rPr>
          <w:rStyle w:val="FootnoteReference"/>
        </w:rPr>
        <w:footnoteRef/>
      </w:r>
      <w:r>
        <w:t xml:space="preserve"> </w:t>
      </w:r>
      <w:r>
        <w:rPr>
          <w:lang w:val="en-US"/>
        </w:rPr>
        <w:t xml:space="preserve">Parliament of Australia, </w:t>
      </w:r>
      <w:r>
        <w:rPr>
          <w:i/>
          <w:lang w:val="en-US"/>
        </w:rPr>
        <w:t>Corporations (Aboriginal and Torres Strait Islander) Amendment (Strengthening Governance and Transparency) Bill 2018</w:t>
      </w:r>
      <w:r>
        <w:rPr>
          <w:lang w:val="en-US"/>
        </w:rPr>
        <w:t>, 2019, available from &lt;</w:t>
      </w:r>
      <w:hyperlink r:id="rId9" w:history="1">
        <w:r w:rsidRPr="007C14EE">
          <w:rPr>
            <w:rStyle w:val="Hyperlink"/>
            <w:lang w:val="en-US"/>
          </w:rPr>
          <w:t>https://www.aph.gov.au/Parliamentary_Business/Committees/Senate/Finance_and_Public_Administration/CATSIAmendmentBill2018/Report</w:t>
        </w:r>
      </w:hyperlink>
      <w:r>
        <w:rPr>
          <w:lang w:val="en-US"/>
        </w:rPr>
        <w:t>&gt; [accessed 3 July 2020].</w:t>
      </w:r>
    </w:p>
  </w:footnote>
  <w:footnote w:id="14">
    <w:p w14:paraId="07A14224" w14:textId="77777777" w:rsidR="008442C0" w:rsidRDefault="008442C0" w:rsidP="00807D52">
      <w:pPr>
        <w:pStyle w:val="FootnoteText"/>
        <w:ind w:left="142" w:hanging="142"/>
      </w:pPr>
      <w:r>
        <w:rPr>
          <w:rStyle w:val="FootnoteReference"/>
        </w:rPr>
        <w:footnoteRef/>
      </w:r>
      <w:r>
        <w:t xml:space="preserve"> A copy of the Summary Report is available on the </w:t>
      </w:r>
      <w:hyperlink r:id="rId10" w:history="1">
        <w:r w:rsidRPr="00CD382A">
          <w:rPr>
            <w:rStyle w:val="Hyperlink"/>
          </w:rPr>
          <w:t>NIAA website</w:t>
        </w:r>
      </w:hyperlink>
      <w:r>
        <w:t>.</w:t>
      </w:r>
    </w:p>
  </w:footnote>
  <w:footnote w:id="15">
    <w:p w14:paraId="07A14225" w14:textId="77777777" w:rsidR="008442C0" w:rsidRPr="008E5697" w:rsidRDefault="008442C0">
      <w:pPr>
        <w:pStyle w:val="FootnoteText"/>
        <w:rPr>
          <w:lang w:val="en-US"/>
        </w:rPr>
      </w:pPr>
      <w:r>
        <w:rPr>
          <w:rStyle w:val="FootnoteReference"/>
        </w:rPr>
        <w:footnoteRef/>
      </w:r>
      <w:r>
        <w:t xml:space="preserve"> </w:t>
      </w:r>
      <w:r>
        <w:rPr>
          <w:rFonts w:ascii="Calibri" w:eastAsia="Calibri" w:hAnsi="Calibri" w:cs="Times New Roman"/>
          <w:color w:val="262626"/>
          <w:lang w:val="en-US"/>
        </w:rPr>
        <w:t xml:space="preserve">Schedules for the virtual consultation sessions are available on the </w:t>
      </w:r>
      <w:r w:rsidRPr="002A30D1">
        <w:rPr>
          <w:rFonts w:ascii="Calibri" w:eastAsia="Calibri" w:hAnsi="Calibri" w:cs="Times New Roman"/>
          <w:color w:val="262626"/>
          <w:lang w:val="en-US"/>
        </w:rPr>
        <w:t>NIAA’s website.</w:t>
      </w:r>
    </w:p>
  </w:footnote>
  <w:footnote w:id="16">
    <w:p w14:paraId="07A14226" w14:textId="77777777" w:rsidR="008442C0" w:rsidRPr="00F9277E" w:rsidRDefault="008442C0" w:rsidP="00B01187">
      <w:pPr>
        <w:pStyle w:val="FootnoteText"/>
        <w:ind w:left="142" w:hanging="142"/>
        <w:rPr>
          <w:rFonts w:cs="Myriad Pro"/>
          <w:i/>
          <w:iCs/>
          <w:color w:val="221E1F"/>
        </w:rPr>
      </w:pPr>
      <w:r>
        <w:rPr>
          <w:rStyle w:val="FootnoteReference"/>
        </w:rPr>
        <w:footnoteRef/>
      </w:r>
      <w:r>
        <w:t xml:space="preserve"> United Nations, </w:t>
      </w:r>
      <w:r w:rsidRPr="00F9277E">
        <w:rPr>
          <w:rFonts w:cs="Myriad Pro"/>
          <w:i/>
          <w:iCs/>
          <w:color w:val="221E1F"/>
        </w:rPr>
        <w:t xml:space="preserve">International Convention on the Elimination of All Forms of Racial </w:t>
      </w:r>
      <w:r w:rsidRPr="00754045">
        <w:rPr>
          <w:rFonts w:cs="Myriad Pro"/>
          <w:i/>
          <w:iCs/>
          <w:color w:val="221E1F"/>
        </w:rPr>
        <w:t xml:space="preserve">Discrimination </w:t>
      </w:r>
      <w:r w:rsidRPr="00754045">
        <w:rPr>
          <w:rFonts w:cs="Myriad Pro"/>
          <w:iCs/>
          <w:color w:val="221E1F"/>
        </w:rPr>
        <w:t>[Internet],</w:t>
      </w:r>
      <w:r>
        <w:rPr>
          <w:rFonts w:cs="Myriad Pro"/>
          <w:i/>
          <w:iCs/>
          <w:color w:val="221E1F"/>
        </w:rPr>
        <w:t xml:space="preserve"> </w:t>
      </w:r>
      <w:r>
        <w:rPr>
          <w:rFonts w:cs="Myriad Pro"/>
          <w:iCs/>
          <w:color w:val="221E1F"/>
        </w:rPr>
        <w:t>1965, available from &lt;</w:t>
      </w:r>
      <w:hyperlink r:id="rId11" w:history="1">
        <w:r w:rsidRPr="009A440D">
          <w:rPr>
            <w:rStyle w:val="Hyperlink"/>
            <w:rFonts w:cs="Myriad Pro"/>
            <w:iCs/>
          </w:rPr>
          <w:t>https://www.ohchr.org/en/professionalinterest/pages/cerd.aspx</w:t>
        </w:r>
      </w:hyperlink>
      <w:r>
        <w:rPr>
          <w:rFonts w:cs="Myriad Pro"/>
          <w:iCs/>
          <w:color w:val="221E1F"/>
        </w:rPr>
        <w:t xml:space="preserve">&gt; [accessed 16 June 2020]. Australia ratified the ICERD on 30 September 1975. </w:t>
      </w:r>
    </w:p>
  </w:footnote>
  <w:footnote w:id="17">
    <w:p w14:paraId="07A14227" w14:textId="77777777" w:rsidR="008442C0" w:rsidRDefault="008442C0" w:rsidP="00C14726">
      <w:pPr>
        <w:pStyle w:val="FootnoteText"/>
        <w:ind w:left="142" w:hanging="142"/>
      </w:pPr>
      <w:r>
        <w:rPr>
          <w:rStyle w:val="FootnoteReference"/>
        </w:rPr>
        <w:footnoteRef/>
      </w:r>
      <w:r>
        <w:t xml:space="preserve"> </w:t>
      </w:r>
      <w:r w:rsidRPr="00361D80">
        <w:rPr>
          <w:rFonts w:cstheme="minorHAnsi"/>
        </w:rPr>
        <w:t>National Aboriginal Community Controlled Health Organisation (NACCHO)</w:t>
      </w:r>
      <w:r>
        <w:rPr>
          <w:rFonts w:cstheme="minorHAnsi"/>
        </w:rPr>
        <w:t xml:space="preserve">, </w:t>
      </w:r>
      <w:r w:rsidRPr="00C14726">
        <w:rPr>
          <w:rFonts w:cstheme="minorHAnsi"/>
          <w:i/>
        </w:rPr>
        <w:t>Corporations (Aboriginal and Torres Strait Islander) Amendment (Strengthening Governance and Transparency) Bill 2018 Submission No. 6</w:t>
      </w:r>
      <w:r>
        <w:rPr>
          <w:rFonts w:cstheme="minorHAnsi"/>
        </w:rPr>
        <w:t>, 25 January 2019, available from &lt;</w:t>
      </w:r>
      <w:hyperlink r:id="rId12" w:history="1">
        <w:r w:rsidRPr="00C14726">
          <w:rPr>
            <w:rStyle w:val="Hyperlink"/>
            <w:rFonts w:cstheme="minorHAnsi"/>
          </w:rPr>
          <w:t>https://www.aph.gov.au/Parliamentary_Business/Committees/Senate/Finance_and_Public_Administration/CATSIAmendmentBill2018/Submissions</w:t>
        </w:r>
      </w:hyperlink>
      <w:r>
        <w:rPr>
          <w:rFonts w:cstheme="minorHAnsi"/>
        </w:rPr>
        <w:t>&gt; [accessed 16 June 2020].</w:t>
      </w:r>
    </w:p>
  </w:footnote>
  <w:footnote w:id="18">
    <w:p w14:paraId="07A14228" w14:textId="77777777" w:rsidR="008442C0" w:rsidRPr="00F06F32" w:rsidRDefault="008442C0" w:rsidP="00D952F4">
      <w:pPr>
        <w:pStyle w:val="FootnoteText"/>
        <w:ind w:left="142" w:hanging="142"/>
        <w:rPr>
          <w:lang w:val="en-US"/>
        </w:rPr>
      </w:pPr>
      <w:r>
        <w:rPr>
          <w:rStyle w:val="FootnoteReference"/>
        </w:rPr>
        <w:footnoteRef/>
      </w:r>
      <w:r>
        <w:t xml:space="preserve"> United Nations, </w:t>
      </w:r>
      <w:r>
        <w:rPr>
          <w:i/>
        </w:rPr>
        <w:t>United Nations Declaration on the Rights of Indigenous Peoples</w:t>
      </w:r>
      <w:r>
        <w:t xml:space="preserve"> [Internet], 2007, available from &lt;</w:t>
      </w:r>
      <w:hyperlink r:id="rId13" w:history="1">
        <w:r w:rsidRPr="009A440D">
          <w:rPr>
            <w:rStyle w:val="Hyperlink"/>
          </w:rPr>
          <w:t>https://www.un.org/development/desa/indigenouspeoples/declaration-on-the-rights-of-indigenous-peoples.html</w:t>
        </w:r>
      </w:hyperlink>
      <w:r>
        <w:t>&gt; [accessed 16 June 2020].</w:t>
      </w:r>
    </w:p>
  </w:footnote>
  <w:footnote w:id="19">
    <w:p w14:paraId="07A14229" w14:textId="77777777" w:rsidR="008442C0" w:rsidRPr="00F06F32" w:rsidRDefault="008442C0" w:rsidP="00F30093">
      <w:pPr>
        <w:pStyle w:val="FootnoteText"/>
        <w:rPr>
          <w:lang w:val="en-US"/>
        </w:rPr>
      </w:pPr>
      <w:r>
        <w:rPr>
          <w:rStyle w:val="FootnoteReference"/>
        </w:rPr>
        <w:footnoteRef/>
      </w:r>
      <w:r>
        <w:t xml:space="preserve"> i</w:t>
      </w:r>
      <w:r>
        <w:rPr>
          <w:lang w:val="en-US"/>
        </w:rPr>
        <w:t>bid.</w:t>
      </w:r>
    </w:p>
  </w:footnote>
  <w:footnote w:id="20">
    <w:p w14:paraId="07A1422A" w14:textId="77777777" w:rsidR="008442C0" w:rsidRPr="00754045" w:rsidRDefault="008442C0" w:rsidP="00754045">
      <w:pPr>
        <w:pStyle w:val="FootnoteText"/>
        <w:ind w:left="142" w:hanging="142"/>
        <w:rPr>
          <w:lang w:val="en-US"/>
        </w:rPr>
      </w:pPr>
      <w:r>
        <w:rPr>
          <w:rStyle w:val="FootnoteReference"/>
        </w:rPr>
        <w:footnoteRef/>
      </w:r>
      <w:r>
        <w:t xml:space="preserve"> </w:t>
      </w:r>
      <w:r>
        <w:rPr>
          <w:lang w:val="en-US"/>
        </w:rPr>
        <w:t xml:space="preserve">Australian Bureau of Statistics (ABS), </w:t>
      </w:r>
      <w:r>
        <w:rPr>
          <w:i/>
          <w:lang w:val="en-US"/>
        </w:rPr>
        <w:t>Social and Economic Wellbeing of Aboriginal and Torres Strait Islander People with Disability</w:t>
      </w:r>
      <w:r>
        <w:rPr>
          <w:lang w:val="en-US"/>
        </w:rPr>
        <w:t xml:space="preserve"> [Internet], ABS, 2019, available from &lt;</w:t>
      </w:r>
      <w:hyperlink r:id="rId14" w:anchor=":~:text=Aboriginal%20and%20Torres%20Strait%20Islander%20people%20are%20more,with%20the%20law%20and%20alcohol%20and%20substance%20abuse" w:history="1">
        <w:r w:rsidRPr="00270209">
          <w:rPr>
            <w:rStyle w:val="Hyperlink"/>
            <w:lang w:val="en-US"/>
          </w:rPr>
          <w:t>https://www.abs.gov.au/ausstats/abs@.nsf/Lookup/by%20Subject/4714.0~2014-15~Feature%20Article~Social%20and%20economic%20wellbeing%20of%20Aboriginal%20and%20Torres%20Strait%20Islander%20people%20with%20disability%20(Feature%20Article)~10001#:~:text=Aboriginal%20and%20Torres%20Strait%20Islander%20people%20are%20more,with%20the%20law%20and%20alcohol%20and%20substance%20abuse</w:t>
        </w:r>
      </w:hyperlink>
      <w:r>
        <w:rPr>
          <w:lang w:val="en-US"/>
        </w:rPr>
        <w:t>&gt; [accessed 6 July 2020].</w:t>
      </w:r>
    </w:p>
  </w:footnote>
  <w:footnote w:id="21">
    <w:p w14:paraId="07A1422B" w14:textId="77777777" w:rsidR="008442C0" w:rsidRPr="002C516D" w:rsidRDefault="008442C0" w:rsidP="00EA7627">
      <w:pPr>
        <w:pStyle w:val="FootnoteText"/>
        <w:rPr>
          <w:lang w:val="en-US"/>
        </w:rPr>
      </w:pPr>
      <w:r>
        <w:rPr>
          <w:rStyle w:val="FootnoteReference"/>
        </w:rPr>
        <w:footnoteRef/>
      </w:r>
      <w:r>
        <w:t xml:space="preserve"> </w:t>
      </w:r>
      <w:r>
        <w:rPr>
          <w:lang w:val="en-US"/>
        </w:rPr>
        <w:t xml:space="preserve">National Indigenous Australians Agency (NIAA), </w:t>
      </w:r>
      <w:r>
        <w:rPr>
          <w:i/>
          <w:lang w:val="en-US"/>
        </w:rPr>
        <w:t>Closing the Gap Report 2020</w:t>
      </w:r>
      <w:r>
        <w:rPr>
          <w:lang w:val="en-US"/>
        </w:rPr>
        <w:t>, NIAA, 2020, pp 11 and 65, available from &lt;</w:t>
      </w:r>
      <w:hyperlink r:id="rId15" w:history="1">
        <w:r w:rsidRPr="005711F3">
          <w:rPr>
            <w:rStyle w:val="Hyperlink"/>
            <w:lang w:val="en-US"/>
          </w:rPr>
          <w:t>https://ctgreport.niaa.gov.au/sites/default/files/pdf/closing-the-gap-report-2020.pdf</w:t>
        </w:r>
      </w:hyperlink>
      <w:r>
        <w:rPr>
          <w:lang w:val="en-US"/>
        </w:rPr>
        <w:t>&gt; [accessed 16 March 2020].</w:t>
      </w:r>
    </w:p>
  </w:footnote>
  <w:footnote w:id="22">
    <w:p w14:paraId="07A1422C" w14:textId="77777777" w:rsidR="008442C0" w:rsidRPr="001B755D" w:rsidRDefault="008442C0" w:rsidP="003571C5">
      <w:pPr>
        <w:pStyle w:val="FootnoteText"/>
        <w:ind w:left="142" w:hanging="142"/>
        <w:rPr>
          <w:lang w:val="en-US"/>
        </w:rPr>
      </w:pPr>
      <w:r>
        <w:rPr>
          <w:rStyle w:val="FootnoteReference"/>
        </w:rPr>
        <w:footnoteRef/>
      </w:r>
      <w:r>
        <w:t xml:space="preserve"> </w:t>
      </w:r>
      <w:r>
        <w:rPr>
          <w:lang w:val="en-US"/>
        </w:rPr>
        <w:t xml:space="preserve">Australian Bureau of Statistics (ABS), </w:t>
      </w:r>
      <w:r>
        <w:rPr>
          <w:i/>
          <w:lang w:val="en-US"/>
        </w:rPr>
        <w:t>2076.0–Census of Population and Housing: Characteristics of Aboriginal and Torres Strait Islander Australians, 2016</w:t>
      </w:r>
      <w:r>
        <w:rPr>
          <w:lang w:val="en-US"/>
        </w:rPr>
        <w:t xml:space="preserve"> [Internet], ABS, 2019, available from &lt;</w:t>
      </w:r>
      <w:hyperlink r:id="rId16" w:history="1">
        <w:r w:rsidRPr="005711F3">
          <w:rPr>
            <w:rStyle w:val="Hyperlink"/>
            <w:lang w:val="en-US"/>
          </w:rPr>
          <w:t>https://www.abs.gov.au/ausstats/abs@.nsf/Latestproducts/2076.0Main%20Features1012016?opendocument&amp;tabname=Summary&amp;prodno=2076.0&amp;issue=2016&amp;num=&amp;view</w:t>
        </w:r>
      </w:hyperlink>
      <w:r w:rsidRPr="001B755D">
        <w:rPr>
          <w:rStyle w:val="Hyperlink"/>
        </w:rPr>
        <w:t>=</w:t>
      </w:r>
      <w:r>
        <w:rPr>
          <w:lang w:val="en-US"/>
        </w:rPr>
        <w:t>&gt; [accessed 16 March 2020].</w:t>
      </w:r>
    </w:p>
  </w:footnote>
  <w:footnote w:id="23">
    <w:p w14:paraId="07A1422D" w14:textId="77777777" w:rsidR="008442C0" w:rsidRPr="001D0273" w:rsidRDefault="008442C0" w:rsidP="001D0273">
      <w:pPr>
        <w:tabs>
          <w:tab w:val="left" w:pos="851"/>
        </w:tabs>
        <w:ind w:left="142" w:right="357" w:hanging="142"/>
        <w:jc w:val="both"/>
        <w:rPr>
          <w:lang w:val="en-US"/>
        </w:rPr>
      </w:pPr>
      <w:r>
        <w:rPr>
          <w:rStyle w:val="FootnoteReference"/>
        </w:rPr>
        <w:footnoteRef/>
      </w:r>
      <w:r>
        <w:tab/>
        <w:t xml:space="preserve"> </w:t>
      </w:r>
      <w:r w:rsidRPr="001D0273">
        <w:rPr>
          <w:lang w:val="en-US"/>
        </w:rPr>
        <w:t xml:space="preserve">Funding received for capital works or through procurement activities are not subject to these requirements. Statutory bodies, government bodies and organisations operating under a specific piece of legislation </w:t>
      </w:r>
      <w:r w:rsidRPr="00371B0F">
        <w:rPr>
          <w:lang w:val="en-US"/>
        </w:rPr>
        <w:t>are also excluded and Indigenous organisations already incorporated under the Corporations Act d</w:t>
      </w:r>
      <w:r>
        <w:rPr>
          <w:lang w:val="en-US"/>
        </w:rPr>
        <w:t>o not have to change their incorporation status to meet this requirement.</w:t>
      </w:r>
    </w:p>
  </w:footnote>
  <w:footnote w:id="24">
    <w:p w14:paraId="07A1422E" w14:textId="77777777" w:rsidR="008442C0" w:rsidRPr="000D5D4A" w:rsidRDefault="008442C0" w:rsidP="00EE66B7">
      <w:pPr>
        <w:pStyle w:val="FootnoteText"/>
        <w:ind w:left="142" w:hanging="142"/>
        <w:rPr>
          <w:lang w:val="en-US"/>
        </w:rPr>
      </w:pPr>
      <w:r>
        <w:rPr>
          <w:rStyle w:val="FootnoteReference"/>
        </w:rPr>
        <w:footnoteRef/>
      </w:r>
      <w:r>
        <w:t xml:space="preserve"> </w:t>
      </w:r>
      <w:r>
        <w:rPr>
          <w:lang w:val="en-US"/>
        </w:rPr>
        <w:t xml:space="preserve">DLA Piper, </w:t>
      </w:r>
      <w:r>
        <w:rPr>
          <w:i/>
          <w:lang w:val="en-US"/>
        </w:rPr>
        <w:t>Technical Review of the Corporations (Aboriginal and Torres Strait Islander) Act 2006,</w:t>
      </w:r>
      <w:r>
        <w:rPr>
          <w:lang w:val="en-US"/>
        </w:rPr>
        <w:t xml:space="preserve"> ORIC, 2017, p. 177, available from &lt;</w:t>
      </w:r>
      <w:hyperlink r:id="rId17" w:history="1">
        <w:r w:rsidRPr="005D7E4A">
          <w:rPr>
            <w:rStyle w:val="Hyperlink"/>
            <w:lang w:val="en-US"/>
          </w:rPr>
          <w:t>https://www.oric.gov.au/catsi-review</w:t>
        </w:r>
      </w:hyperlink>
      <w:r>
        <w:rPr>
          <w:lang w:val="en-US"/>
        </w:rPr>
        <w:t>&gt; [accessed 11 February 2019].</w:t>
      </w:r>
    </w:p>
  </w:footnote>
  <w:footnote w:id="25">
    <w:p w14:paraId="07A1422F" w14:textId="77777777" w:rsidR="008442C0" w:rsidRDefault="008442C0" w:rsidP="00EE66B7">
      <w:pPr>
        <w:pStyle w:val="FootnoteText"/>
        <w:ind w:left="142" w:hanging="142"/>
      </w:pPr>
      <w:r>
        <w:rPr>
          <w:rStyle w:val="FootnoteReference"/>
        </w:rPr>
        <w:footnoteRef/>
      </w:r>
      <w:r>
        <w:t xml:space="preserve"> i</w:t>
      </w:r>
      <w:r>
        <w:rPr>
          <w:lang w:val="en-US"/>
        </w:rPr>
        <w:t>bid., p.173.</w:t>
      </w:r>
    </w:p>
  </w:footnote>
  <w:footnote w:id="26">
    <w:p w14:paraId="07A14230" w14:textId="77777777" w:rsidR="008442C0" w:rsidRDefault="008442C0" w:rsidP="00BE44D2">
      <w:pPr>
        <w:pStyle w:val="FootnoteText"/>
        <w:ind w:left="142" w:hanging="142"/>
      </w:pPr>
      <w:r>
        <w:rPr>
          <w:rStyle w:val="FootnoteReference"/>
        </w:rPr>
        <w:footnoteRef/>
      </w:r>
      <w:r>
        <w:t xml:space="preserve"> </w:t>
      </w:r>
      <w:r>
        <w:rPr>
          <w:lang w:val="en-US"/>
        </w:rPr>
        <w:t>ibid., p. 254</w:t>
      </w:r>
      <w:r>
        <w:t>.</w:t>
      </w:r>
    </w:p>
  </w:footnote>
  <w:footnote w:id="27">
    <w:p w14:paraId="07A14231" w14:textId="77777777" w:rsidR="008442C0" w:rsidRDefault="008442C0" w:rsidP="00EE66B7">
      <w:pPr>
        <w:pStyle w:val="FootnoteText"/>
      </w:pPr>
      <w:r>
        <w:rPr>
          <w:rStyle w:val="FootnoteReference"/>
        </w:rPr>
        <w:footnoteRef/>
      </w:r>
      <w:r>
        <w:t xml:space="preserve"> </w:t>
      </w:r>
      <w:r w:rsidRPr="00670739">
        <w:t>Nehme, Marina</w:t>
      </w:r>
      <w:r>
        <w:t>,</w:t>
      </w:r>
      <w:r w:rsidRPr="00670739">
        <w:t xml:space="preserve"> </w:t>
      </w:r>
      <w:r w:rsidRPr="005D2BE7">
        <w:rPr>
          <w:i/>
        </w:rPr>
        <w:t>Enforceable Undertaking: A Restorative Sanction?</w:t>
      </w:r>
      <w:r>
        <w:t xml:space="preserve">, </w:t>
      </w:r>
      <w:r w:rsidRPr="00670739">
        <w:t>36(2) Monash University Law Review</w:t>
      </w:r>
      <w:r>
        <w:t xml:space="preserve">, </w:t>
      </w:r>
      <w:r w:rsidRPr="00670739">
        <w:t>2010</w:t>
      </w:r>
      <w:r>
        <w:t>,</w:t>
      </w:r>
      <w:r w:rsidRPr="00670739">
        <w:t xml:space="preserve"> </w:t>
      </w:r>
      <w:r>
        <w:t>p.</w:t>
      </w:r>
      <w:r w:rsidRPr="00670739">
        <w:t>1</w:t>
      </w:r>
      <w:r>
        <w:t>29.</w:t>
      </w:r>
    </w:p>
  </w:footnote>
  <w:footnote w:id="28">
    <w:p w14:paraId="07A14232" w14:textId="77777777" w:rsidR="008442C0" w:rsidRDefault="008442C0" w:rsidP="00EE66B7">
      <w:pPr>
        <w:pStyle w:val="FootnoteText"/>
        <w:ind w:left="142" w:hanging="142"/>
      </w:pPr>
      <w:r>
        <w:rPr>
          <w:rStyle w:val="FootnoteReference"/>
        </w:rPr>
        <w:footnoteRef/>
      </w:r>
      <w:r>
        <w:t xml:space="preserve"> </w:t>
      </w:r>
      <w:r>
        <w:rPr>
          <w:lang w:val="en-US"/>
        </w:rPr>
        <w:t xml:space="preserve">KPMG, </w:t>
      </w:r>
      <w:r>
        <w:rPr>
          <w:i/>
          <w:lang w:val="en-US"/>
        </w:rPr>
        <w:t>Regulating Indigenous Corporations</w:t>
      </w:r>
      <w:r>
        <w:rPr>
          <w:lang w:val="en-US"/>
        </w:rPr>
        <w:t>, ORIC, 15 December 2016, available from &lt;</w:t>
      </w:r>
      <w:hyperlink r:id="rId18" w:history="1">
        <w:r w:rsidRPr="00D35C6A">
          <w:rPr>
            <w:rStyle w:val="Hyperlink"/>
            <w:lang w:val="en-US"/>
          </w:rPr>
          <w:t>https://www.oric.gov.au/publications/corporate/regulating-indigenous-corporations</w:t>
        </w:r>
      </w:hyperlink>
      <w:r>
        <w:rPr>
          <w:lang w:val="en-US"/>
        </w:rPr>
        <w:t>&gt; [accessed 13 February 2020].</w:t>
      </w:r>
    </w:p>
  </w:footnote>
  <w:footnote w:id="29">
    <w:p w14:paraId="07A14233" w14:textId="77777777" w:rsidR="008442C0" w:rsidRDefault="008442C0" w:rsidP="00123D73">
      <w:pPr>
        <w:pStyle w:val="FootnoteText"/>
        <w:ind w:left="142" w:hanging="142"/>
      </w:pPr>
      <w:r>
        <w:rPr>
          <w:rStyle w:val="FootnoteReference"/>
        </w:rPr>
        <w:footnoteRef/>
      </w:r>
      <w:r>
        <w:t xml:space="preserve"> Section 700 of the CATSI Act defines the examinable affairs of a corporation as meaning: (a) the promotion, formation, management, administration or winding up of the corporation; or (b) any other affairs of the corporation; or (c) the business affairs of a connected entity of the corporation in so far as they are or appear to be, relevant to the corporation; or anything that is included in the corporation’s examinable affairs because of (a) and (b).</w:t>
      </w:r>
    </w:p>
  </w:footnote>
  <w:footnote w:id="30">
    <w:p w14:paraId="07A14234" w14:textId="77777777" w:rsidR="008442C0" w:rsidRDefault="008442C0" w:rsidP="00123D73">
      <w:pPr>
        <w:pStyle w:val="FootnoteText"/>
        <w:ind w:left="142" w:hanging="142"/>
      </w:pPr>
      <w:r>
        <w:rPr>
          <w:rStyle w:val="FootnoteReference"/>
        </w:rPr>
        <w:footnoteRef/>
      </w:r>
      <w:r>
        <w:t xml:space="preserve"> </w:t>
      </w:r>
      <w:r>
        <w:rPr>
          <w:lang w:val="en-US"/>
        </w:rPr>
        <w:t>The CATSI Act provides for the Registrar to appoint a suitable person as an ‘authorised officer’ for the purposes of carrying out enforcement functions. The functions and powers of an authorised officer are outlined in various parts of the CATSI Act and include (but are not limited to): undertaking an examination and reporting to the Registrar on specific matters; applying to a magistrate for a search warrant; and inspecting and making copies of a corporation’s books.</w:t>
      </w:r>
    </w:p>
  </w:footnote>
  <w:footnote w:id="31">
    <w:p w14:paraId="07A14235" w14:textId="77777777" w:rsidR="008442C0" w:rsidRDefault="008442C0" w:rsidP="00901C2F">
      <w:pPr>
        <w:pStyle w:val="FootnoteText"/>
        <w:ind w:left="142" w:hanging="142"/>
      </w:pPr>
      <w:r w:rsidRPr="00241EC2">
        <w:rPr>
          <w:rStyle w:val="FootnoteReference"/>
        </w:rPr>
        <w:footnoteRef/>
      </w:r>
      <w:r>
        <w:t xml:space="preserve"> </w:t>
      </w:r>
      <w:r>
        <w:rPr>
          <w:lang w:val="en-US"/>
        </w:rPr>
        <w:t xml:space="preserve">DLA Piper, </w:t>
      </w:r>
      <w:r>
        <w:rPr>
          <w:i/>
          <w:lang w:val="en-US"/>
        </w:rPr>
        <w:t xml:space="preserve">Technical Review of the Corporations (Aboriginal and Torres Strait Islander) Act 2006 </w:t>
      </w:r>
      <w:r>
        <w:rPr>
          <w:lang w:val="en-US"/>
        </w:rPr>
        <w:t xml:space="preserve">ORIC, 2017, </w:t>
      </w:r>
      <w:r>
        <w:t>pp.173-4</w:t>
      </w:r>
      <w:r>
        <w:rPr>
          <w:lang w:val="en-US"/>
        </w:rPr>
        <w:t>, available from &lt;</w:t>
      </w:r>
      <w:hyperlink r:id="rId19" w:history="1">
        <w:r w:rsidRPr="005D7E4A">
          <w:rPr>
            <w:rStyle w:val="Hyperlink"/>
            <w:lang w:val="en-US"/>
          </w:rPr>
          <w:t>https://www.oric.gov.au/catsi-review</w:t>
        </w:r>
      </w:hyperlink>
      <w:r>
        <w:rPr>
          <w:lang w:val="en-US"/>
        </w:rPr>
        <w:t>&gt; [accessed 11 February 2019]</w:t>
      </w:r>
      <w:r>
        <w:t>.</w:t>
      </w:r>
    </w:p>
  </w:footnote>
  <w:footnote w:id="32">
    <w:p w14:paraId="07A14236" w14:textId="77777777" w:rsidR="008442C0" w:rsidRPr="001F4020" w:rsidRDefault="008442C0" w:rsidP="00EE66B7">
      <w:pPr>
        <w:pStyle w:val="FootnoteText"/>
        <w:ind w:left="142" w:hanging="142"/>
        <w:rPr>
          <w:lang w:val="en-US"/>
        </w:rPr>
      </w:pPr>
      <w:r>
        <w:rPr>
          <w:rStyle w:val="FootnoteReference"/>
        </w:rPr>
        <w:footnoteRef/>
      </w:r>
      <w:r>
        <w:t xml:space="preserve"> </w:t>
      </w:r>
      <w:r>
        <w:rPr>
          <w:lang w:val="en-US"/>
        </w:rPr>
        <w:t xml:space="preserve">Of 60 survey respondents, 57 identified governance arrangements as important to them. </w:t>
      </w:r>
    </w:p>
  </w:footnote>
  <w:footnote w:id="33">
    <w:p w14:paraId="07A14237" w14:textId="77777777" w:rsidR="008442C0" w:rsidRPr="004462AB" w:rsidRDefault="008442C0" w:rsidP="00DC33E6">
      <w:pPr>
        <w:pStyle w:val="FootnoteText"/>
        <w:ind w:left="142" w:hanging="142"/>
        <w:rPr>
          <w:lang w:val="en-US"/>
        </w:rPr>
      </w:pPr>
      <w:r>
        <w:rPr>
          <w:rStyle w:val="FootnoteReference"/>
        </w:rPr>
        <w:footnoteRef/>
      </w:r>
      <w:r>
        <w:t xml:space="preserve"> </w:t>
      </w:r>
      <w:r>
        <w:rPr>
          <w:lang w:val="en-US"/>
        </w:rPr>
        <w:t xml:space="preserve">Patrick McClure AO, Greg Hammond OAM, Su McCluskey, Dr. Matthew Turner, </w:t>
      </w:r>
      <w:r>
        <w:rPr>
          <w:i/>
          <w:lang w:val="en-US"/>
        </w:rPr>
        <w:t>Strengthening for Purpose: Australian Charities and Not-for-profits Commission, Legislation Review 2018</w:t>
      </w:r>
      <w:r>
        <w:rPr>
          <w:lang w:val="en-US"/>
        </w:rPr>
        <w:t>, The Treasury, 2018, available from &lt;</w:t>
      </w:r>
      <w:hyperlink r:id="rId20" w:history="1">
        <w:r w:rsidRPr="00620DB5">
          <w:rPr>
            <w:rStyle w:val="Hyperlink"/>
            <w:lang w:val="en-US"/>
          </w:rPr>
          <w:t>https://treasury.gov.au/publication/p2018-t318031</w:t>
        </w:r>
      </w:hyperlink>
      <w:r>
        <w:rPr>
          <w:lang w:val="en-US"/>
        </w:rPr>
        <w:t>&gt; [accessed 13 February 2020].</w:t>
      </w:r>
    </w:p>
  </w:footnote>
  <w:footnote w:id="34">
    <w:p w14:paraId="07A14238" w14:textId="77777777" w:rsidR="008442C0" w:rsidRPr="003F281F" w:rsidRDefault="008442C0" w:rsidP="00DC33E6">
      <w:pPr>
        <w:pStyle w:val="FootnoteText"/>
        <w:ind w:left="142" w:hanging="142"/>
        <w:rPr>
          <w:lang w:val="en-US"/>
        </w:rPr>
      </w:pPr>
      <w:r>
        <w:rPr>
          <w:rStyle w:val="FootnoteReference"/>
        </w:rPr>
        <w:footnoteRef/>
      </w:r>
      <w:r w:rsidRPr="0051120E">
        <w:rPr>
          <w:rStyle w:val="FootnoteReference"/>
        </w:rPr>
        <w:t xml:space="preserve"> </w:t>
      </w:r>
      <w:r w:rsidRPr="0051120E">
        <w:rPr>
          <w:rStyle w:val="FootnoteReference"/>
          <w:vertAlign w:val="baseline"/>
        </w:rPr>
        <w:t xml:space="preserve">A 2018 review of the </w:t>
      </w:r>
      <w:r w:rsidRPr="00EE66B7">
        <w:t xml:space="preserve">Australian Charities and Not-for-profits Commission </w:t>
      </w:r>
      <w:r>
        <w:t>(</w:t>
      </w:r>
      <w:r w:rsidRPr="0051120E">
        <w:rPr>
          <w:rStyle w:val="FootnoteReference"/>
          <w:vertAlign w:val="baseline"/>
        </w:rPr>
        <w:t>ACNC</w:t>
      </w:r>
      <w:r>
        <w:t>)</w:t>
      </w:r>
      <w:r w:rsidRPr="0051120E">
        <w:rPr>
          <w:rStyle w:val="FootnoteReference"/>
          <w:vertAlign w:val="baseline"/>
        </w:rPr>
        <w:t xml:space="preserve"> legislation recommended further increasing the ACNC revenue thresholds. Although it supported the </w:t>
      </w:r>
      <w:r>
        <w:rPr>
          <w:rStyle w:val="FootnoteReference"/>
          <w:vertAlign w:val="baseline"/>
        </w:rPr>
        <w:t>recommendation, in its response</w:t>
      </w:r>
      <w:r>
        <w:t>,</w:t>
      </w:r>
      <w:r w:rsidRPr="0051120E">
        <w:rPr>
          <w:rStyle w:val="FootnoteReference"/>
          <w:vertAlign w:val="baseline"/>
        </w:rPr>
        <w:t xml:space="preserve"> the Government outlined a program of broad consultation to ascertain the appropriate threshold</w:t>
      </w:r>
      <w:r>
        <w:t>s</w:t>
      </w:r>
      <w:r w:rsidRPr="0051120E">
        <w:rPr>
          <w:rStyle w:val="FootnoteReference"/>
          <w:vertAlign w:val="baseline"/>
        </w:rPr>
        <w:t xml:space="preserve"> before proceeding with legislative change. Alignment of the two regulatory regimes is expected to benefit those corporations subject to both regimes and as such, it would be proposed to change the thresholds for CATSI corporations in line with the revised thresholds introduced by the ACNC.</w:t>
      </w:r>
      <w:r w:rsidRPr="0051120E">
        <w:rPr>
          <w:rStyle w:val="FootnoteReference"/>
        </w:rPr>
        <w:t xml:space="preserve"> </w:t>
      </w:r>
    </w:p>
  </w:footnote>
  <w:footnote w:id="35">
    <w:p w14:paraId="07A14239" w14:textId="77777777" w:rsidR="008442C0" w:rsidRDefault="008442C0" w:rsidP="00604711">
      <w:pPr>
        <w:pStyle w:val="FootnoteText"/>
      </w:pPr>
      <w:r>
        <w:rPr>
          <w:rStyle w:val="FootnoteReference"/>
        </w:rPr>
        <w:footnoteRef/>
      </w:r>
      <w:r>
        <w:t xml:space="preserve"> Recently, a number of corporations have also requested exemptions due to COVID-19 related matters.</w:t>
      </w:r>
    </w:p>
  </w:footnote>
  <w:footnote w:id="36">
    <w:p w14:paraId="07A1423A" w14:textId="77777777" w:rsidR="008442C0" w:rsidRPr="006667A8" w:rsidRDefault="008442C0" w:rsidP="00EE66B7">
      <w:pPr>
        <w:pStyle w:val="FootnoteText"/>
        <w:ind w:left="142" w:hanging="142"/>
        <w:rPr>
          <w:lang w:val="en-US"/>
        </w:rPr>
      </w:pPr>
      <w:r>
        <w:rPr>
          <w:rStyle w:val="FootnoteReference"/>
        </w:rPr>
        <w:footnoteRef/>
      </w:r>
      <w:r>
        <w:t xml:space="preserve"> </w:t>
      </w:r>
      <w:r w:rsidRPr="006667A8">
        <w:rPr>
          <w:lang w:val="en-US"/>
        </w:rPr>
        <w:t>The Registrar may appoint a special administrator to a corporation that is experiencing some difficulty with the aim to restore the corporation to good health and return it to the control of members.</w:t>
      </w:r>
      <w:r>
        <w:rPr>
          <w:lang w:val="en-US"/>
        </w:rPr>
        <w:t xml:space="preserve"> This process is discussed further in </w:t>
      </w:r>
      <w:r w:rsidRPr="00F91E07">
        <w:t>Chapter</w:t>
      </w:r>
      <w:r>
        <w:t> 9</w:t>
      </w:r>
      <w:r>
        <w:rPr>
          <w:lang w:val="en-US"/>
        </w:rPr>
        <w:t>.</w:t>
      </w:r>
    </w:p>
  </w:footnote>
  <w:footnote w:id="37">
    <w:p w14:paraId="07A1423B" w14:textId="77777777" w:rsidR="008442C0" w:rsidRDefault="008442C0" w:rsidP="00EE66B7">
      <w:pPr>
        <w:pStyle w:val="FootnoteText"/>
        <w:ind w:left="142" w:hanging="142"/>
      </w:pPr>
      <w:r>
        <w:rPr>
          <w:rStyle w:val="FootnoteReference"/>
        </w:rPr>
        <w:footnoteRef/>
      </w:r>
      <w:r>
        <w:t xml:space="preserve"> Australian Accounting Standards Board (</w:t>
      </w:r>
      <w:r w:rsidRPr="00F90163">
        <w:t>AASB</w:t>
      </w:r>
      <w:r>
        <w:t>)</w:t>
      </w:r>
      <w:r w:rsidRPr="00F90163">
        <w:t xml:space="preserve"> </w:t>
      </w:r>
      <w:r w:rsidRPr="001D2211">
        <w:rPr>
          <w:i/>
        </w:rPr>
        <w:t>124 Related Party Disclosures</w:t>
      </w:r>
      <w:r>
        <w:t>, May 2019, paragraph 17, available from &lt;</w:t>
      </w:r>
      <w:hyperlink r:id="rId21" w:history="1">
        <w:r w:rsidRPr="00102CD9">
          <w:rPr>
            <w:rStyle w:val="Hyperlink"/>
          </w:rPr>
          <w:t>https://www.aasb.gov.au/admin/file/content105/c9/AASB124_07-15.pdf</w:t>
        </w:r>
      </w:hyperlink>
      <w:r>
        <w:rPr>
          <w:lang w:val="en-US"/>
        </w:rPr>
        <w:t>&gt;</w:t>
      </w:r>
      <w:r>
        <w:t xml:space="preserve"> [accessed </w:t>
      </w:r>
      <w:r>
        <w:rPr>
          <w:lang w:val="en-US"/>
        </w:rPr>
        <w:t>13 February 2019].</w:t>
      </w:r>
    </w:p>
  </w:footnote>
  <w:footnote w:id="38">
    <w:p w14:paraId="07A1423C" w14:textId="77777777" w:rsidR="008442C0" w:rsidRPr="00D50719" w:rsidRDefault="008442C0" w:rsidP="00EE66B7">
      <w:pPr>
        <w:pStyle w:val="FootnoteText"/>
        <w:ind w:left="142" w:hanging="142"/>
      </w:pPr>
      <w:r>
        <w:rPr>
          <w:rStyle w:val="FootnoteReference"/>
        </w:rPr>
        <w:footnoteRef/>
      </w:r>
      <w:r>
        <w:t xml:space="preserve"> KPMG, </w:t>
      </w:r>
      <w:r>
        <w:rPr>
          <w:i/>
        </w:rPr>
        <w:t xml:space="preserve">Regulating Indigenous Corporations, </w:t>
      </w:r>
      <w:r w:rsidRPr="008D60A9">
        <w:t>ORIC,</w:t>
      </w:r>
      <w:r>
        <w:rPr>
          <w:i/>
        </w:rPr>
        <w:t xml:space="preserve"> </w:t>
      </w:r>
      <w:r>
        <w:t>15 December 2016, available from &lt;</w:t>
      </w:r>
      <w:hyperlink r:id="rId22" w:history="1">
        <w:r w:rsidRPr="009A440D">
          <w:rPr>
            <w:rStyle w:val="Hyperlink"/>
          </w:rPr>
          <w:t>https://www.oric.gov.au/publications/corporate/regulating-indigenous-corporations</w:t>
        </w:r>
      </w:hyperlink>
      <w:r>
        <w:t xml:space="preserve">&gt; [accessed </w:t>
      </w:r>
      <w:r>
        <w:rPr>
          <w:lang w:val="en-US"/>
        </w:rPr>
        <w:t>13 February 2019].</w:t>
      </w:r>
    </w:p>
  </w:footnote>
  <w:footnote w:id="39">
    <w:p w14:paraId="07A1423D" w14:textId="77777777" w:rsidR="008442C0" w:rsidRPr="00536CD0" w:rsidRDefault="008442C0" w:rsidP="00EE66B7">
      <w:pPr>
        <w:pStyle w:val="FootnoteText"/>
        <w:ind w:left="142" w:hanging="142"/>
        <w:rPr>
          <w:lang w:val="en-US"/>
        </w:rPr>
      </w:pPr>
      <w:r>
        <w:rPr>
          <w:rStyle w:val="FootnoteReference"/>
        </w:rPr>
        <w:footnoteRef/>
      </w:r>
      <w:r>
        <w:t xml:space="preserve"> </w:t>
      </w:r>
      <w:r>
        <w:rPr>
          <w:lang w:val="en-US"/>
        </w:rPr>
        <w:t xml:space="preserve">Patrick McClure AO, Greg Hammond OAM, Su McCluskey, Dr. Matthew Turner, </w:t>
      </w:r>
      <w:r>
        <w:rPr>
          <w:i/>
          <w:lang w:val="en-US"/>
        </w:rPr>
        <w:t>Strengthening for Purpose: Australian Charities and Not-for-profits Commission, Legislation Review 2018</w:t>
      </w:r>
      <w:r>
        <w:rPr>
          <w:lang w:val="en-US"/>
        </w:rPr>
        <w:t>, The Treasury, 2018, available from &lt;</w:t>
      </w:r>
      <w:hyperlink r:id="rId23" w:history="1">
        <w:r w:rsidRPr="00620DB5">
          <w:rPr>
            <w:rStyle w:val="Hyperlink"/>
            <w:lang w:val="en-US"/>
          </w:rPr>
          <w:t>https://treasury.gov.au/publication/p2018-t318031</w:t>
        </w:r>
      </w:hyperlink>
      <w:r>
        <w:rPr>
          <w:lang w:val="en-US"/>
        </w:rPr>
        <w:t>&gt; [accessed 13 February 2020].</w:t>
      </w:r>
    </w:p>
  </w:footnote>
  <w:footnote w:id="40">
    <w:p w14:paraId="07A1423E" w14:textId="77777777" w:rsidR="008442C0" w:rsidRPr="00EC5FE9" w:rsidRDefault="008442C0" w:rsidP="00EE66B7">
      <w:pPr>
        <w:pStyle w:val="FootnoteText"/>
        <w:rPr>
          <w:lang w:val="en-US"/>
        </w:rPr>
      </w:pPr>
      <w:r>
        <w:rPr>
          <w:rStyle w:val="FootnoteReference"/>
        </w:rPr>
        <w:footnoteRef/>
      </w:r>
      <w:r>
        <w:t xml:space="preserve"> The report also proposed to increase the revenue threshold for a large entity to more than $5 million. </w:t>
      </w:r>
    </w:p>
  </w:footnote>
  <w:footnote w:id="41">
    <w:p w14:paraId="07A1423F" w14:textId="77777777" w:rsidR="008442C0" w:rsidRDefault="008442C0" w:rsidP="009416C3">
      <w:pPr>
        <w:pStyle w:val="FootnoteText"/>
        <w:ind w:left="142" w:hanging="142"/>
      </w:pPr>
      <w:r>
        <w:rPr>
          <w:rStyle w:val="FootnoteReference"/>
        </w:rPr>
        <w:footnoteRef/>
      </w:r>
      <w:r>
        <w:t xml:space="preserve"> </w:t>
      </w:r>
      <w:r>
        <w:rPr>
          <w:lang w:val="en-US"/>
        </w:rPr>
        <w:t xml:space="preserve">DLA Piper, </w:t>
      </w:r>
      <w:r>
        <w:rPr>
          <w:i/>
          <w:lang w:val="en-US"/>
        </w:rPr>
        <w:t>Technical Review of the Corporations (Aboriginal and Torres Strait Islander) Act 2006</w:t>
      </w:r>
      <w:r>
        <w:rPr>
          <w:lang w:val="en-US"/>
        </w:rPr>
        <w:t>, ORIC, 2017, available from &lt;</w:t>
      </w:r>
      <w:hyperlink r:id="rId24" w:history="1">
        <w:r w:rsidRPr="005D7E4A">
          <w:rPr>
            <w:rStyle w:val="Hyperlink"/>
            <w:lang w:val="en-US"/>
          </w:rPr>
          <w:t>https://www.oric.gov.au/catsi-review</w:t>
        </w:r>
      </w:hyperlink>
      <w:r w:rsidRPr="002F3F86">
        <w:rPr>
          <w:rStyle w:val="Hyperlink"/>
          <w:color w:val="000000" w:themeColor="text1"/>
          <w:u w:val="none"/>
          <w:lang w:val="en-US"/>
        </w:rPr>
        <w:t>&gt;</w:t>
      </w:r>
      <w:r>
        <w:rPr>
          <w:lang w:val="en-US"/>
        </w:rPr>
        <w:t xml:space="preserve"> [accessed 13 February 2019].</w:t>
      </w:r>
    </w:p>
  </w:footnote>
  <w:footnote w:id="42">
    <w:p w14:paraId="07A14240" w14:textId="77777777" w:rsidR="008442C0" w:rsidRPr="00536CD0" w:rsidRDefault="008442C0" w:rsidP="00EE66B7">
      <w:pPr>
        <w:pStyle w:val="FootnoteText"/>
        <w:ind w:left="142" w:hanging="142"/>
        <w:rPr>
          <w:lang w:val="en-US"/>
        </w:rPr>
      </w:pPr>
      <w:r>
        <w:rPr>
          <w:rStyle w:val="FootnoteReference"/>
        </w:rPr>
        <w:footnoteRef/>
      </w:r>
      <w:r>
        <w:t xml:space="preserve"> </w:t>
      </w:r>
      <w:r>
        <w:rPr>
          <w:lang w:val="en-US"/>
        </w:rPr>
        <w:t xml:space="preserve">Subsection 252-5(7) of the CATSI Act states that the required number of members is the greater of five members or 10 per cent of the members. </w:t>
      </w:r>
    </w:p>
  </w:footnote>
  <w:footnote w:id="43">
    <w:p w14:paraId="07A14241" w14:textId="77777777" w:rsidR="008442C0" w:rsidRPr="00536CD0" w:rsidRDefault="008442C0" w:rsidP="00EE66B7">
      <w:pPr>
        <w:pStyle w:val="FootnoteText"/>
        <w:ind w:left="142" w:hanging="142"/>
        <w:rPr>
          <w:rFonts w:cs="TimesNewRoman"/>
        </w:rPr>
      </w:pPr>
      <w:r>
        <w:rPr>
          <w:rStyle w:val="FootnoteReference"/>
        </w:rPr>
        <w:footnoteRef/>
      </w:r>
      <w:r>
        <w:t xml:space="preserve"> </w:t>
      </w:r>
      <w:r w:rsidRPr="00536CD0">
        <w:rPr>
          <w:rFonts w:cs="TimesNewRoman"/>
        </w:rPr>
        <w:t>The Modernising Business Registers Program is administered in partnership by the Australian Tax</w:t>
      </w:r>
      <w:r>
        <w:rPr>
          <w:rFonts w:cs="TimesNewRoman"/>
        </w:rPr>
        <w:t>ation</w:t>
      </w:r>
      <w:r w:rsidRPr="00536CD0">
        <w:rPr>
          <w:rFonts w:cs="TimesNewRoman"/>
        </w:rPr>
        <w:t xml:space="preserve"> Office, Treasury, </w:t>
      </w:r>
      <w:r>
        <w:rPr>
          <w:rFonts w:cs="TimesNewRoman"/>
        </w:rPr>
        <w:t>ASIC</w:t>
      </w:r>
      <w:r w:rsidRPr="00536CD0">
        <w:rPr>
          <w:rFonts w:cs="TimesNewRoman"/>
        </w:rPr>
        <w:t xml:space="preserve">, Department of Industry, Innovation and Science and the Digital Transformation Agency. Further information on the Program </w:t>
      </w:r>
      <w:r>
        <w:rPr>
          <w:rFonts w:cs="TimesNewRoman"/>
        </w:rPr>
        <w:t xml:space="preserve">is available on the </w:t>
      </w:r>
      <w:hyperlink r:id="rId25" w:history="1">
        <w:r w:rsidRPr="004D341C">
          <w:rPr>
            <w:rStyle w:val="Hyperlink"/>
            <w:rFonts w:cs="TimesNewRoman"/>
          </w:rPr>
          <w:t>Australian Business Register website</w:t>
        </w:r>
      </w:hyperlink>
      <w:r>
        <w:rPr>
          <w:rFonts w:cs="TimesNewRoman"/>
        </w:rPr>
        <w:t xml:space="preserve">. </w:t>
      </w:r>
    </w:p>
  </w:footnote>
  <w:footnote w:id="44">
    <w:p w14:paraId="07A14242" w14:textId="77777777" w:rsidR="008442C0" w:rsidRDefault="008442C0" w:rsidP="00D120C8">
      <w:pPr>
        <w:pStyle w:val="FootnoteText"/>
        <w:ind w:left="142" w:hanging="142"/>
      </w:pPr>
      <w:r>
        <w:rPr>
          <w:rStyle w:val="FootnoteReference"/>
        </w:rPr>
        <w:footnoteRef/>
      </w:r>
      <w:r>
        <w:t xml:space="preserve"> </w:t>
      </w:r>
      <w:r>
        <w:rPr>
          <w:lang w:val="en-US"/>
        </w:rPr>
        <w:t xml:space="preserve">DLA Piper, </w:t>
      </w:r>
      <w:r>
        <w:rPr>
          <w:i/>
          <w:lang w:val="en-US"/>
        </w:rPr>
        <w:t>Technical Review of the Corporations (Aboriginal and Torres Strait Islander) Act 2006</w:t>
      </w:r>
      <w:r>
        <w:rPr>
          <w:lang w:val="en-US"/>
        </w:rPr>
        <w:t>, ORIC, 2017, available from &lt;</w:t>
      </w:r>
      <w:hyperlink r:id="rId26" w:history="1">
        <w:r w:rsidRPr="005D7E4A">
          <w:rPr>
            <w:rStyle w:val="Hyperlink"/>
            <w:lang w:val="en-US"/>
          </w:rPr>
          <w:t>https://www.oric.gov.au/catsi-review</w:t>
        </w:r>
      </w:hyperlink>
      <w:r w:rsidRPr="002F3F86">
        <w:rPr>
          <w:rStyle w:val="Hyperlink"/>
          <w:color w:val="000000" w:themeColor="text1"/>
          <w:u w:val="none"/>
          <w:lang w:val="en-US"/>
        </w:rPr>
        <w:t>&gt;</w:t>
      </w:r>
      <w:r>
        <w:rPr>
          <w:lang w:val="en-US"/>
        </w:rPr>
        <w:t xml:space="preserve"> [accessed 13 February 2019].</w:t>
      </w:r>
    </w:p>
  </w:footnote>
  <w:footnote w:id="45">
    <w:p w14:paraId="07A14243" w14:textId="77777777" w:rsidR="008442C0" w:rsidRDefault="008442C0" w:rsidP="008E3E58">
      <w:pPr>
        <w:pStyle w:val="FootnoteText"/>
        <w:ind w:left="142" w:hanging="142"/>
      </w:pPr>
      <w:r>
        <w:rPr>
          <w:rStyle w:val="FootnoteReference"/>
        </w:rPr>
        <w:footnoteRef/>
      </w:r>
      <w:r>
        <w:t xml:space="preserve"> </w:t>
      </w:r>
      <w:r>
        <w:rPr>
          <w:lang w:val="en-US"/>
        </w:rPr>
        <w:t xml:space="preserve">DLA Piper, </w:t>
      </w:r>
      <w:r>
        <w:rPr>
          <w:i/>
          <w:lang w:val="en-US"/>
        </w:rPr>
        <w:t xml:space="preserve">Technical Review of the Corporations (Aboriginal and Torres Strait Islander) Act 2006, </w:t>
      </w:r>
      <w:r>
        <w:rPr>
          <w:lang w:val="en-US"/>
        </w:rPr>
        <w:t>ORIC, 2017, available from &lt;</w:t>
      </w:r>
      <w:hyperlink r:id="rId27" w:history="1">
        <w:r w:rsidRPr="005D7E4A">
          <w:rPr>
            <w:rStyle w:val="Hyperlink"/>
            <w:lang w:val="en-US"/>
          </w:rPr>
          <w:t>https://www.oric.gov.au/catsi-review</w:t>
        </w:r>
      </w:hyperlink>
      <w:r w:rsidRPr="000702F4">
        <w:rPr>
          <w:rStyle w:val="Hyperlink"/>
          <w:color w:val="000000" w:themeColor="text1"/>
          <w:u w:val="none"/>
          <w:lang w:val="en-US"/>
        </w:rPr>
        <w:t>&gt;</w:t>
      </w:r>
      <w:r>
        <w:rPr>
          <w:lang w:val="en-US"/>
        </w:rPr>
        <w:t xml:space="preserve"> [accessed 13 February 2020].</w:t>
      </w:r>
    </w:p>
  </w:footnote>
  <w:footnote w:id="46">
    <w:p w14:paraId="07A14244" w14:textId="77777777" w:rsidR="008442C0" w:rsidRPr="00094204" w:rsidRDefault="008442C0" w:rsidP="00EE66B7">
      <w:pPr>
        <w:pStyle w:val="FootnoteText"/>
        <w:ind w:left="142" w:hanging="142"/>
      </w:pPr>
      <w:r>
        <w:rPr>
          <w:rStyle w:val="FootnoteReference"/>
        </w:rPr>
        <w:footnoteRef/>
      </w:r>
      <w:r>
        <w:t xml:space="preserve"> Parliament of Australia</w:t>
      </w:r>
      <w:r w:rsidRPr="00536CD0">
        <w:rPr>
          <w:rFonts w:cs="TimesNewRoman"/>
        </w:rPr>
        <w:t xml:space="preserve">, </w:t>
      </w:r>
      <w:r w:rsidRPr="00536CD0">
        <w:rPr>
          <w:rFonts w:cs="TimesNewRoman"/>
          <w:i/>
        </w:rPr>
        <w:t>Revised Explanatory Memorandum to the Corporations (Aboriginal a</w:t>
      </w:r>
      <w:r>
        <w:rPr>
          <w:rFonts w:cs="TimesNewRoman"/>
          <w:i/>
        </w:rPr>
        <w:t>nd Torres Strait Islander) Bill </w:t>
      </w:r>
      <w:r w:rsidRPr="00536CD0">
        <w:rPr>
          <w:rFonts w:cs="TimesNewRoman"/>
          <w:i/>
        </w:rPr>
        <w:t>2006</w:t>
      </w:r>
      <w:r>
        <w:rPr>
          <w:rFonts w:cs="TimesNewRoman"/>
          <w:i/>
        </w:rPr>
        <w:t xml:space="preserve">, </w:t>
      </w:r>
      <w:r w:rsidRPr="00256AB1">
        <w:rPr>
          <w:rFonts w:cs="TimesNewRoman"/>
        </w:rPr>
        <w:t>2006,</w:t>
      </w:r>
      <w:r>
        <w:rPr>
          <w:rFonts w:cs="TimesNewRoman"/>
          <w:i/>
        </w:rPr>
        <w:t xml:space="preserve"> </w:t>
      </w:r>
      <w:r>
        <w:t xml:space="preserve">paragraph </w:t>
      </w:r>
      <w:r w:rsidRPr="00536CD0">
        <w:rPr>
          <w:rFonts w:cs="TimesNewRoman"/>
        </w:rPr>
        <w:t>1.342</w:t>
      </w:r>
      <w:r>
        <w:t xml:space="preserve">, </w:t>
      </w:r>
      <w:r>
        <w:rPr>
          <w:rFonts w:cs="TimesNewRoman"/>
        </w:rPr>
        <w:t>available from &lt;</w:t>
      </w:r>
      <w:hyperlink r:id="rId28" w:history="1">
        <w:r w:rsidRPr="00270209">
          <w:rPr>
            <w:rStyle w:val="Hyperlink"/>
            <w:lang w:val="en-US"/>
          </w:rPr>
          <w:t>https://www.aph.gov.au/Parliamentary_Business/Bills_Legislation/Bills_Search_Results/Result?bId=r2403</w:t>
        </w:r>
      </w:hyperlink>
      <w:r>
        <w:rPr>
          <w:lang w:val="en-US"/>
        </w:rPr>
        <w:t>&gt; [accessed 3 July 2020]</w:t>
      </w:r>
      <w:r>
        <w:t>.</w:t>
      </w:r>
    </w:p>
  </w:footnote>
  <w:footnote w:id="47">
    <w:p w14:paraId="07A14245" w14:textId="77777777" w:rsidR="008442C0" w:rsidRDefault="008442C0">
      <w:pPr>
        <w:pStyle w:val="FootnoteText"/>
      </w:pPr>
      <w:r>
        <w:rPr>
          <w:rStyle w:val="FootnoteReference"/>
        </w:rPr>
        <w:footnoteRef/>
      </w:r>
      <w:r>
        <w:t xml:space="preserve"> ibid., paragraph 1.345.</w:t>
      </w:r>
    </w:p>
  </w:footnote>
  <w:footnote w:id="48">
    <w:p w14:paraId="07A14246" w14:textId="77777777" w:rsidR="008442C0" w:rsidRPr="00A82E97" w:rsidRDefault="008442C0" w:rsidP="00535737">
      <w:pPr>
        <w:pStyle w:val="FootnoteText"/>
        <w:ind w:left="142" w:hanging="142"/>
        <w:rPr>
          <w:lang w:val="en-US"/>
        </w:rPr>
      </w:pPr>
      <w:r>
        <w:rPr>
          <w:rStyle w:val="FootnoteReference"/>
        </w:rPr>
        <w:footnoteRef/>
      </w:r>
      <w:r>
        <w:t xml:space="preserve"> ibid.</w:t>
      </w:r>
      <w:r w:rsidRPr="00256AB1">
        <w:rPr>
          <w:rFonts w:cs="TimesNewRoman"/>
        </w:rPr>
        <w:t>,</w:t>
      </w:r>
      <w:r>
        <w:rPr>
          <w:rFonts w:cs="TimesNewRoman"/>
          <w:i/>
        </w:rPr>
        <w:t xml:space="preserve"> </w:t>
      </w:r>
      <w:r>
        <w:t xml:space="preserve">paragraph </w:t>
      </w:r>
      <w:r w:rsidRPr="00536CD0">
        <w:rPr>
          <w:rFonts w:cs="TimesNewRoman"/>
        </w:rPr>
        <w:t>1.</w:t>
      </w:r>
      <w:r>
        <w:rPr>
          <w:rFonts w:cs="TimesNewRoman"/>
        </w:rPr>
        <w:t>211.</w:t>
      </w:r>
    </w:p>
  </w:footnote>
  <w:footnote w:id="49">
    <w:p w14:paraId="07A14247" w14:textId="77777777" w:rsidR="008442C0" w:rsidRDefault="008442C0" w:rsidP="00525567">
      <w:pPr>
        <w:pStyle w:val="FootnoteText"/>
        <w:ind w:left="142" w:hanging="142"/>
      </w:pPr>
      <w:r>
        <w:rPr>
          <w:rStyle w:val="FootnoteReference"/>
        </w:rPr>
        <w:footnoteRef/>
      </w:r>
      <w:r>
        <w:t xml:space="preserve"> </w:t>
      </w:r>
      <w:r>
        <w:rPr>
          <w:lang w:val="en-US"/>
        </w:rPr>
        <w:t xml:space="preserve">DLA Piper, </w:t>
      </w:r>
      <w:r>
        <w:rPr>
          <w:i/>
          <w:lang w:val="en-US"/>
        </w:rPr>
        <w:t xml:space="preserve">Technical Review of the Corporations (Aboriginal and Torres Strait Islander) Act 2006, </w:t>
      </w:r>
      <w:r>
        <w:rPr>
          <w:lang w:val="en-US"/>
        </w:rPr>
        <w:t>ORIC, 2017, available from &lt;</w:t>
      </w:r>
      <w:hyperlink r:id="rId29" w:history="1">
        <w:r w:rsidRPr="005D7E4A">
          <w:rPr>
            <w:rStyle w:val="Hyperlink"/>
            <w:lang w:val="en-US"/>
          </w:rPr>
          <w:t>https://www.oric.gov.au/catsi-review</w:t>
        </w:r>
      </w:hyperlink>
      <w:r w:rsidRPr="000702F4">
        <w:rPr>
          <w:rStyle w:val="Hyperlink"/>
          <w:color w:val="000000" w:themeColor="text1"/>
          <w:u w:val="none"/>
          <w:lang w:val="en-US"/>
        </w:rPr>
        <w:t>&gt;</w:t>
      </w:r>
      <w:r>
        <w:rPr>
          <w:lang w:val="en-US"/>
        </w:rPr>
        <w:t xml:space="preserve"> [accessed 13 February 2019].</w:t>
      </w:r>
    </w:p>
  </w:footnote>
  <w:footnote w:id="50">
    <w:p w14:paraId="07A14248" w14:textId="77777777" w:rsidR="008442C0" w:rsidRDefault="008442C0" w:rsidP="00EE66B7">
      <w:pPr>
        <w:pStyle w:val="FootnoteText"/>
        <w:ind w:left="142" w:hanging="142"/>
      </w:pPr>
      <w:r>
        <w:rPr>
          <w:rStyle w:val="FootnoteReference"/>
        </w:rPr>
        <w:footnoteRef/>
      </w:r>
      <w:r>
        <w:t xml:space="preserve"> Parliament of Australia</w:t>
      </w:r>
      <w:r w:rsidRPr="00536CD0">
        <w:rPr>
          <w:rFonts w:cs="TimesNewRoman"/>
        </w:rPr>
        <w:t xml:space="preserve">, </w:t>
      </w:r>
      <w:r w:rsidRPr="00536CD0">
        <w:rPr>
          <w:rFonts w:cs="TimesNewRoman"/>
          <w:i/>
        </w:rPr>
        <w:t>Revised Explanatory Memorandum to the Corporations (Aboriginal a</w:t>
      </w:r>
      <w:r>
        <w:rPr>
          <w:rFonts w:cs="TimesNewRoman"/>
          <w:i/>
        </w:rPr>
        <w:t>nd Torres Strait Islander) Bill </w:t>
      </w:r>
      <w:r w:rsidRPr="00536CD0">
        <w:rPr>
          <w:rFonts w:cs="TimesNewRoman"/>
          <w:i/>
        </w:rPr>
        <w:t>2006</w:t>
      </w:r>
      <w:r>
        <w:rPr>
          <w:rFonts w:cs="TimesNewRoman"/>
          <w:i/>
        </w:rPr>
        <w:t xml:space="preserve">, </w:t>
      </w:r>
      <w:r w:rsidRPr="00256AB1">
        <w:rPr>
          <w:rFonts w:cs="TimesNewRoman"/>
        </w:rPr>
        <w:t>2006,</w:t>
      </w:r>
      <w:r>
        <w:rPr>
          <w:rFonts w:cs="TimesNewRoman"/>
          <w:i/>
        </w:rPr>
        <w:t xml:space="preserve"> </w:t>
      </w:r>
      <w:r>
        <w:t xml:space="preserve">paragraph </w:t>
      </w:r>
      <w:r w:rsidRPr="00536CD0">
        <w:rPr>
          <w:rFonts w:cs="TimesNewRoman"/>
        </w:rPr>
        <w:t>1.</w:t>
      </w:r>
      <w:r>
        <w:rPr>
          <w:rFonts w:cs="TimesNewRoman"/>
        </w:rPr>
        <w:t>20</w:t>
      </w:r>
      <w:r>
        <w:t xml:space="preserve">, </w:t>
      </w:r>
      <w:r>
        <w:rPr>
          <w:rFonts w:cs="TimesNewRoman"/>
        </w:rPr>
        <w:t>available from &lt;</w:t>
      </w:r>
      <w:hyperlink r:id="rId30" w:history="1">
        <w:r w:rsidRPr="00270209">
          <w:rPr>
            <w:rStyle w:val="Hyperlink"/>
            <w:lang w:val="en-US"/>
          </w:rPr>
          <w:t>https://www.aph.gov.au/Parliamentary_Business/Bills_Legislation/Bills_Search_Results/Result?bId=r2403</w:t>
        </w:r>
      </w:hyperlink>
      <w:r>
        <w:rPr>
          <w:lang w:val="en-US"/>
        </w:rPr>
        <w:t>&gt; [accessed 3 July 2020]</w:t>
      </w:r>
      <w:r>
        <w:t>.</w:t>
      </w:r>
      <w:r>
        <w:rPr>
          <w:rFonts w:cs="TimesNewRoman"/>
        </w:rPr>
        <w:t xml:space="preserve">. </w:t>
      </w:r>
    </w:p>
  </w:footnote>
  <w:footnote w:id="51">
    <w:p w14:paraId="07A14249" w14:textId="77777777" w:rsidR="008442C0" w:rsidRDefault="008442C0" w:rsidP="00513A20">
      <w:pPr>
        <w:pStyle w:val="FootnoteText"/>
        <w:ind w:left="142" w:hanging="142"/>
      </w:pPr>
      <w:r>
        <w:rPr>
          <w:rStyle w:val="FootnoteReference"/>
        </w:rPr>
        <w:footnoteRef/>
      </w:r>
      <w:r>
        <w:t xml:space="preserve"> </w:t>
      </w:r>
      <w:r w:rsidRPr="00536CD0">
        <w:t xml:space="preserve">A safe harbour provision in a statute specifies that particular conduct will not be deemed a violation of a given rule. An example of a safe harbour provision can be found under section 588GA of the </w:t>
      </w:r>
      <w:r>
        <w:t>Corporations Act</w:t>
      </w:r>
      <w:r w:rsidRPr="00536CD0">
        <w:t>, which protects directors from being personally liable for debts if they have taken courses of action likely to lead to a better outcome for the c</w:t>
      </w:r>
      <w:r>
        <w:t>orporation</w:t>
      </w:r>
      <w:r w:rsidRPr="00536CD0">
        <w:t>.</w:t>
      </w:r>
    </w:p>
  </w:footnote>
  <w:footnote w:id="52">
    <w:p w14:paraId="07A1424A" w14:textId="77777777" w:rsidR="008442C0" w:rsidRDefault="008442C0" w:rsidP="00EE66B7">
      <w:pPr>
        <w:pStyle w:val="FootnoteText"/>
        <w:ind w:left="142" w:hanging="142"/>
      </w:pPr>
      <w:r>
        <w:rPr>
          <w:rStyle w:val="FootnoteReference"/>
        </w:rPr>
        <w:footnoteRef/>
      </w:r>
      <w:r>
        <w:t xml:space="preserve"> Protected information includes information given to the Registrar or another person in confidence, in connection with the Registrar conducting his or her role.</w:t>
      </w:r>
    </w:p>
  </w:footnote>
  <w:footnote w:id="53">
    <w:p w14:paraId="07A1424B" w14:textId="77777777" w:rsidR="008442C0" w:rsidRDefault="008442C0" w:rsidP="002C6F31">
      <w:pPr>
        <w:pStyle w:val="FootnoteText"/>
        <w:ind w:left="142" w:hanging="142"/>
      </w:pPr>
      <w:r>
        <w:rPr>
          <w:rStyle w:val="FootnoteReference"/>
        </w:rPr>
        <w:footnoteRef/>
      </w:r>
      <w:r>
        <w:t xml:space="preserve"> </w:t>
      </w:r>
      <w:r>
        <w:rPr>
          <w:lang w:val="en-US"/>
        </w:rPr>
        <w:t xml:space="preserve">DLA Piper, </w:t>
      </w:r>
      <w:r>
        <w:rPr>
          <w:i/>
          <w:lang w:val="en-US"/>
        </w:rPr>
        <w:t xml:space="preserve">Technical Review of the Corporations (Aboriginal and Torres Strait Islander) Act 2006, </w:t>
      </w:r>
      <w:r>
        <w:rPr>
          <w:lang w:val="en-US"/>
        </w:rPr>
        <w:t>ORIC, 2017, available from &lt;</w:t>
      </w:r>
      <w:hyperlink r:id="rId31" w:history="1">
        <w:r w:rsidRPr="005D7E4A">
          <w:rPr>
            <w:rStyle w:val="Hyperlink"/>
            <w:lang w:val="en-US"/>
          </w:rPr>
          <w:t>https://www.oric.gov.au/catsi-review</w:t>
        </w:r>
      </w:hyperlink>
      <w:r w:rsidRPr="000702F4">
        <w:rPr>
          <w:rStyle w:val="Hyperlink"/>
          <w:color w:val="000000" w:themeColor="text1"/>
          <w:u w:val="none"/>
          <w:lang w:val="en-US"/>
        </w:rPr>
        <w:t>&gt;</w:t>
      </w:r>
      <w:r>
        <w:rPr>
          <w:lang w:val="en-US"/>
        </w:rPr>
        <w:t xml:space="preserve"> [accessed 13 February 2019].</w:t>
      </w:r>
    </w:p>
  </w:footnote>
  <w:footnote w:id="54">
    <w:p w14:paraId="07A1424C" w14:textId="77777777" w:rsidR="008442C0" w:rsidRPr="00F84C05" w:rsidRDefault="008442C0" w:rsidP="00EE66B7">
      <w:pPr>
        <w:pStyle w:val="FootnoteText"/>
        <w:ind w:left="142" w:hanging="142"/>
        <w:rPr>
          <w:lang w:val="en-US"/>
        </w:rPr>
      </w:pPr>
      <w:r>
        <w:rPr>
          <w:rStyle w:val="FootnoteReference"/>
        </w:rPr>
        <w:footnoteRef/>
      </w:r>
      <w:r>
        <w:t xml:space="preserve"> Corporations may independently maintain or access cloud servers. </w:t>
      </w:r>
      <w:r>
        <w:rPr>
          <w:rFonts w:cstheme="minorHAnsi"/>
        </w:rPr>
        <w:t>ORIC is also currently investigating the opportunity to provide corporations with access to cloud servers to store information such as their register of members, records of member applications and approvals, and board papers and meetings minutes.</w:t>
      </w:r>
    </w:p>
  </w:footnote>
  <w:footnote w:id="55">
    <w:p w14:paraId="07A1424D" w14:textId="77777777" w:rsidR="008442C0" w:rsidRDefault="008442C0" w:rsidP="002C6F31">
      <w:pPr>
        <w:pStyle w:val="FootnoteText"/>
        <w:ind w:left="142" w:hanging="142"/>
      </w:pPr>
      <w:r>
        <w:rPr>
          <w:rStyle w:val="FootnoteReference"/>
        </w:rPr>
        <w:footnoteRef/>
      </w:r>
      <w:r>
        <w:t xml:space="preserve"> </w:t>
      </w:r>
      <w:r>
        <w:rPr>
          <w:lang w:val="en-US"/>
        </w:rPr>
        <w:t xml:space="preserve">DLA Piper, </w:t>
      </w:r>
      <w:r>
        <w:rPr>
          <w:i/>
          <w:lang w:val="en-US"/>
        </w:rPr>
        <w:t xml:space="preserve">Technical Review of the Corporations (Aboriginal and Torres Strait Islander) Act 2006, </w:t>
      </w:r>
      <w:r>
        <w:rPr>
          <w:lang w:val="en-US"/>
        </w:rPr>
        <w:t>ORIC, 2017, available from &lt;</w:t>
      </w:r>
      <w:hyperlink r:id="rId32" w:history="1">
        <w:r w:rsidRPr="005D7E4A">
          <w:rPr>
            <w:rStyle w:val="Hyperlink"/>
            <w:lang w:val="en-US"/>
          </w:rPr>
          <w:t>https://www.oric.gov.au/catsi-review</w:t>
        </w:r>
      </w:hyperlink>
      <w:r w:rsidRPr="000702F4">
        <w:rPr>
          <w:rStyle w:val="Hyperlink"/>
          <w:color w:val="000000" w:themeColor="text1"/>
          <w:u w:val="none"/>
          <w:lang w:val="en-US"/>
        </w:rPr>
        <w:t>&gt;</w:t>
      </w:r>
      <w:r>
        <w:rPr>
          <w:lang w:val="en-US"/>
        </w:rPr>
        <w:t xml:space="preserve"> [accessed 13 February 2019].</w:t>
      </w:r>
    </w:p>
  </w:footnote>
  <w:footnote w:id="56">
    <w:p w14:paraId="07A1424E" w14:textId="77777777" w:rsidR="008442C0" w:rsidRPr="00187644" w:rsidRDefault="008442C0" w:rsidP="00D879AD">
      <w:pPr>
        <w:pStyle w:val="FootnoteText"/>
        <w:ind w:left="142" w:hanging="142"/>
        <w:rPr>
          <w:lang w:val="en-US"/>
        </w:rPr>
      </w:pPr>
      <w:r>
        <w:rPr>
          <w:rStyle w:val="FootnoteReference"/>
        </w:rPr>
        <w:footnoteRef/>
      </w:r>
      <w:r>
        <w:t xml:space="preserve"> </w:t>
      </w:r>
      <w:r>
        <w:rPr>
          <w:lang w:val="en-US"/>
        </w:rPr>
        <w:t xml:space="preserve">General purpose financial reports are prepared in accordance with the Australian Accounting Standards. Special purpose financial reports are prepared according to requirements usually established by directors or members. Special purpose financial reports are prepared for a limited group of users or for a specific purpose. </w:t>
      </w:r>
      <w:hyperlink r:id="rId33" w:history="1">
        <w:r w:rsidRPr="004A5A1E">
          <w:rPr>
            <w:rStyle w:val="Hyperlink"/>
            <w:lang w:val="en-US"/>
          </w:rPr>
          <w:t>ORIC’s website</w:t>
        </w:r>
      </w:hyperlink>
      <w:r w:rsidRPr="004A5A1E">
        <w:rPr>
          <w:lang w:val="en-US"/>
        </w:rPr>
        <w:t xml:space="preserve"> contains</w:t>
      </w:r>
      <w:r>
        <w:rPr>
          <w:lang w:val="en-US"/>
        </w:rPr>
        <w:t xml:space="preserve"> more information about the specific reporting requirements for corporations.  </w:t>
      </w:r>
    </w:p>
  </w:footnote>
  <w:footnote w:id="57">
    <w:p w14:paraId="07A1424F" w14:textId="77777777" w:rsidR="008442C0" w:rsidRPr="00047EB6" w:rsidRDefault="008442C0" w:rsidP="00DA3484">
      <w:pPr>
        <w:pStyle w:val="FootnoteText"/>
        <w:ind w:left="142" w:hanging="142"/>
        <w:rPr>
          <w:lang w:val="en-US"/>
        </w:rPr>
      </w:pPr>
      <w:r w:rsidRPr="00A75B2A">
        <w:rPr>
          <w:rStyle w:val="FootnoteReference"/>
          <w:sz w:val="18"/>
        </w:rPr>
        <w:footnoteRef/>
      </w:r>
      <w:r w:rsidRPr="00A75B2A">
        <w:rPr>
          <w:rStyle w:val="FootnoteReference"/>
          <w:sz w:val="18"/>
        </w:rPr>
        <w:t xml:space="preserve"> </w:t>
      </w:r>
      <w:r>
        <w:rPr>
          <w:sz w:val="18"/>
        </w:rPr>
        <w:t xml:space="preserve"> </w:t>
      </w:r>
      <w:r w:rsidRPr="00047EB6">
        <w:rPr>
          <w:lang w:val="en-US"/>
        </w:rPr>
        <w:t>PBCs are established to be appointed as the body that manages and/or holds the native title rights and interest (as trustee or agent) for the common law holders (also known as native title holders) recognised in a determination by the Federal Court of Australia.</w:t>
      </w:r>
    </w:p>
  </w:footnote>
  <w:footnote w:id="58">
    <w:p w14:paraId="07A14250" w14:textId="77777777" w:rsidR="008442C0" w:rsidRPr="00DA3484" w:rsidRDefault="008442C0" w:rsidP="00DA3484">
      <w:pPr>
        <w:pStyle w:val="FootnoteText"/>
        <w:ind w:left="142" w:hanging="142"/>
        <w:rPr>
          <w:lang w:val="en-US"/>
        </w:rPr>
      </w:pPr>
      <w:r w:rsidRPr="00E07290">
        <w:rPr>
          <w:rStyle w:val="FootnoteReference"/>
          <w:sz w:val="18"/>
          <w:szCs w:val="18"/>
        </w:rPr>
        <w:footnoteRef/>
      </w:r>
      <w:r w:rsidRPr="00E07290">
        <w:rPr>
          <w:rStyle w:val="FootnoteReference"/>
          <w:sz w:val="18"/>
          <w:szCs w:val="18"/>
        </w:rPr>
        <w:t xml:space="preserve"> </w:t>
      </w:r>
      <w:r>
        <w:rPr>
          <w:sz w:val="18"/>
          <w:szCs w:val="18"/>
        </w:rPr>
        <w:t xml:space="preserve"> AS </w:t>
      </w:r>
      <w:r>
        <w:rPr>
          <w:lang w:val="en-US"/>
        </w:rPr>
        <w:t>d</w:t>
      </w:r>
      <w:r w:rsidRPr="00DA3484">
        <w:rPr>
          <w:lang w:val="en-US"/>
        </w:rPr>
        <w:t>efined in PBC Regulations 3(1): native title decision means a decision to:</w:t>
      </w:r>
    </w:p>
    <w:p w14:paraId="07A14251" w14:textId="77777777" w:rsidR="008442C0" w:rsidRPr="00DA3484" w:rsidRDefault="008442C0" w:rsidP="00DA3484">
      <w:pPr>
        <w:pStyle w:val="FootnoteText"/>
        <w:ind w:left="142"/>
        <w:rPr>
          <w:lang w:val="en-US"/>
        </w:rPr>
      </w:pPr>
      <w:r>
        <w:rPr>
          <w:lang w:val="en-US"/>
        </w:rPr>
        <w:t xml:space="preserve">(a) </w:t>
      </w:r>
      <w:r w:rsidRPr="00DA3484">
        <w:rPr>
          <w:lang w:val="en-US"/>
        </w:rPr>
        <w:t>surrender native title rights and interests in relation to land or waters; or</w:t>
      </w:r>
    </w:p>
    <w:p w14:paraId="07A14252" w14:textId="77777777" w:rsidR="008442C0" w:rsidRPr="00DA3484" w:rsidRDefault="008442C0" w:rsidP="00DA3484">
      <w:pPr>
        <w:pStyle w:val="FootnoteText"/>
        <w:ind w:left="142"/>
        <w:rPr>
          <w:lang w:val="en-US"/>
        </w:rPr>
      </w:pPr>
      <w:r>
        <w:rPr>
          <w:lang w:val="en-US"/>
        </w:rPr>
        <w:t xml:space="preserve">(b) </w:t>
      </w:r>
      <w:r w:rsidRPr="00DA3484">
        <w:rPr>
          <w:lang w:val="en-US"/>
        </w:rPr>
        <w:t>do, or agree to, any other act that would affect the native title rights or interests of the common law holders.</w:t>
      </w:r>
    </w:p>
  </w:footnote>
  <w:footnote w:id="59">
    <w:p w14:paraId="07A14253" w14:textId="77777777" w:rsidR="008442C0" w:rsidRPr="00DA3484" w:rsidRDefault="008442C0" w:rsidP="00AF316A">
      <w:pPr>
        <w:pStyle w:val="FootnoteText"/>
        <w:rPr>
          <w:lang w:val="en-US"/>
        </w:rPr>
      </w:pPr>
      <w:r w:rsidRPr="00983BF8">
        <w:rPr>
          <w:rStyle w:val="FootnoteReference"/>
        </w:rPr>
        <w:footnoteRef/>
      </w:r>
      <w:r w:rsidRPr="00983BF8">
        <w:t xml:space="preserve"> </w:t>
      </w:r>
      <w:r w:rsidRPr="001A5756">
        <w:rPr>
          <w:lang w:val="en-US"/>
        </w:rPr>
        <w:t xml:space="preserve">The </w:t>
      </w:r>
      <w:r>
        <w:rPr>
          <w:color w:val="auto"/>
        </w:rPr>
        <w:t>2019 Amendment Bill</w:t>
      </w:r>
      <w:r w:rsidRPr="001A5756">
        <w:rPr>
          <w:lang w:val="en-US"/>
        </w:rPr>
        <w:t xml:space="preserve"> and supporting documents can be found on the </w:t>
      </w:r>
      <w:hyperlink r:id="rId34" w:history="1">
        <w:r w:rsidRPr="00DA3484">
          <w:rPr>
            <w:rStyle w:val="Hyperlink"/>
            <w:lang w:val="en-US"/>
          </w:rPr>
          <w:t>Parliament of Australia website.</w:t>
        </w:r>
      </w:hyperlink>
      <w:r w:rsidRPr="00DA3484">
        <w:rPr>
          <w:lang w:val="en-US"/>
        </w:rPr>
        <w:t xml:space="preserve"> </w:t>
      </w:r>
    </w:p>
  </w:footnote>
  <w:footnote w:id="60">
    <w:p w14:paraId="07A14254" w14:textId="77777777" w:rsidR="008442C0" w:rsidRPr="00F95FDC" w:rsidRDefault="008442C0" w:rsidP="00AF316A">
      <w:pPr>
        <w:pStyle w:val="FootnoteText"/>
        <w:ind w:left="142" w:hanging="142"/>
        <w:rPr>
          <w:lang w:val="en-US"/>
        </w:rPr>
      </w:pPr>
      <w:r>
        <w:rPr>
          <w:rStyle w:val="FootnoteReference"/>
        </w:rPr>
        <w:footnoteRef/>
      </w:r>
      <w:r>
        <w:t xml:space="preserve"> </w:t>
      </w:r>
      <w:r w:rsidRPr="00DA3484">
        <w:rPr>
          <w:lang w:val="en-US"/>
        </w:rPr>
        <w:t xml:space="preserve">An exposure draft of the proposed Registered Native Title Bodies Corporate Legislation Amendment Regulations 2018 was released on the </w:t>
      </w:r>
      <w:hyperlink r:id="rId35" w:history="1">
        <w:r w:rsidRPr="00DA3484">
          <w:rPr>
            <w:rStyle w:val="Hyperlink"/>
            <w:lang w:val="en-US"/>
          </w:rPr>
          <w:t>Attorney-General’s Department website</w:t>
        </w:r>
      </w:hyperlink>
      <w:r w:rsidRPr="00DA3484">
        <w:rPr>
          <w:rStyle w:val="Hyperlink"/>
          <w:lang w:val="en-US"/>
        </w:rPr>
        <w:t xml:space="preserve"> </w:t>
      </w:r>
      <w:r w:rsidRPr="00DA3484">
        <w:rPr>
          <w:lang w:val="en-US"/>
        </w:rPr>
        <w:t xml:space="preserve">together with </w:t>
      </w:r>
      <w:r>
        <w:rPr>
          <w:color w:val="auto"/>
        </w:rPr>
        <w:t>2019 Amendment Bill</w:t>
      </w:r>
      <w:r w:rsidRPr="00DA3484" w:rsidDel="00B04948">
        <w:rPr>
          <w:lang w:val="en-US"/>
        </w:rPr>
        <w:t xml:space="preserve"> </w:t>
      </w:r>
      <w:r w:rsidRPr="00DA3484">
        <w:rPr>
          <w:lang w:val="en-US"/>
        </w:rPr>
        <w:t>in 2018.</w:t>
      </w:r>
    </w:p>
  </w:footnote>
  <w:footnote w:id="61">
    <w:p w14:paraId="07A14255" w14:textId="77777777" w:rsidR="008442C0" w:rsidRPr="00201AFE" w:rsidRDefault="008442C0" w:rsidP="000E0255">
      <w:pPr>
        <w:pStyle w:val="FootnoteText"/>
        <w:ind w:left="142" w:hanging="142"/>
        <w:contextualSpacing/>
        <w:rPr>
          <w:sz w:val="18"/>
          <w:szCs w:val="18"/>
        </w:rPr>
      </w:pPr>
      <w:r w:rsidRPr="000C49D5">
        <w:rPr>
          <w:rStyle w:val="FootnoteReference"/>
          <w:sz w:val="18"/>
          <w:szCs w:val="18"/>
        </w:rPr>
        <w:footnoteRef/>
      </w:r>
      <w:r w:rsidRPr="000C49D5">
        <w:rPr>
          <w:sz w:val="18"/>
          <w:szCs w:val="18"/>
        </w:rPr>
        <w:t xml:space="preserve"> </w:t>
      </w:r>
      <w:r w:rsidRPr="001A5756">
        <w:t xml:space="preserve">ORIC and </w:t>
      </w:r>
      <w:r>
        <w:t xml:space="preserve">the </w:t>
      </w:r>
      <w:r w:rsidRPr="001A5756">
        <w:t xml:space="preserve">ACNC have a Memorandum of Understanding that enables a report that satisfies one </w:t>
      </w:r>
      <w:r>
        <w:t>regulator</w:t>
      </w:r>
      <w:r w:rsidRPr="001A5756">
        <w:t xml:space="preserve"> as also being acceptable to the other</w:t>
      </w:r>
      <w:r>
        <w:t xml:space="preserve"> regulator</w:t>
      </w:r>
      <w:r w:rsidRPr="001A5756">
        <w:t xml:space="preserve"> which prevents the need for two reports</w:t>
      </w:r>
      <w:r>
        <w:t>.</w:t>
      </w:r>
      <w:r w:rsidRPr="001A5756">
        <w:t>.</w:t>
      </w:r>
      <w:r w:rsidRPr="000C49D5">
        <w:rPr>
          <w:sz w:val="18"/>
          <w:szCs w:val="18"/>
        </w:rPr>
        <w:t xml:space="preserve"> </w:t>
      </w:r>
    </w:p>
  </w:footnote>
  <w:footnote w:id="62">
    <w:p w14:paraId="07A14256" w14:textId="77777777" w:rsidR="008442C0" w:rsidRPr="00990A81" w:rsidRDefault="008442C0" w:rsidP="000E0255">
      <w:pPr>
        <w:pStyle w:val="FootnoteText"/>
        <w:ind w:left="142" w:hanging="142"/>
        <w:contextualSpacing/>
        <w:rPr>
          <w:sz w:val="18"/>
          <w:szCs w:val="18"/>
        </w:rPr>
      </w:pPr>
      <w:r w:rsidRPr="00990A81">
        <w:rPr>
          <w:rStyle w:val="FootnoteReference"/>
          <w:sz w:val="18"/>
          <w:szCs w:val="18"/>
        </w:rPr>
        <w:footnoteRef/>
      </w:r>
      <w:r w:rsidRPr="00990A81">
        <w:rPr>
          <w:sz w:val="18"/>
          <w:szCs w:val="18"/>
        </w:rPr>
        <w:t xml:space="preserve"> </w:t>
      </w:r>
      <w:r w:rsidRPr="001A5756">
        <w:t>This has been considered by the Taxation of Native Title and Traditional Owner Benefits and Governance Working Group (2013) led by Treasury.</w:t>
      </w:r>
    </w:p>
  </w:footnote>
  <w:footnote w:id="63">
    <w:p w14:paraId="07A14257" w14:textId="77777777" w:rsidR="008442C0" w:rsidRPr="00F23E18" w:rsidRDefault="008442C0" w:rsidP="005075EF">
      <w:pPr>
        <w:pStyle w:val="FootnoteText"/>
        <w:contextualSpacing/>
        <w:rPr>
          <w:sz w:val="18"/>
          <w:szCs w:val="18"/>
        </w:rPr>
      </w:pPr>
      <w:r w:rsidRPr="000C49D5">
        <w:rPr>
          <w:rStyle w:val="FootnoteReference"/>
          <w:sz w:val="18"/>
          <w:szCs w:val="18"/>
        </w:rPr>
        <w:footnoteRef/>
      </w:r>
      <w:r w:rsidRPr="000C49D5">
        <w:rPr>
          <w:sz w:val="18"/>
          <w:szCs w:val="18"/>
        </w:rPr>
        <w:t xml:space="preserve"> </w:t>
      </w:r>
      <w:r w:rsidRPr="001A5756">
        <w:t>See Chapter 7, Part 7-3 of the CATSI Act.</w:t>
      </w:r>
    </w:p>
  </w:footnote>
  <w:footnote w:id="64">
    <w:p w14:paraId="07A14258" w14:textId="77777777" w:rsidR="008442C0" w:rsidRPr="00A06430" w:rsidRDefault="008442C0" w:rsidP="000E0255">
      <w:pPr>
        <w:pStyle w:val="FootnoteText"/>
        <w:ind w:left="142" w:hanging="142"/>
        <w:rPr>
          <w:lang w:val="en-US"/>
        </w:rPr>
      </w:pPr>
      <w:r w:rsidRPr="00F23E18">
        <w:rPr>
          <w:rStyle w:val="FootnoteReference"/>
          <w:sz w:val="18"/>
          <w:szCs w:val="18"/>
        </w:rPr>
        <w:footnoteRef/>
      </w:r>
      <w:r w:rsidRPr="00F23E18">
        <w:rPr>
          <w:sz w:val="18"/>
          <w:szCs w:val="18"/>
        </w:rPr>
        <w:t xml:space="preserve"> </w:t>
      </w:r>
      <w:r w:rsidRPr="001A5756">
        <w:t>Older trust</w:t>
      </w:r>
      <w:r>
        <w:t xml:space="preserve"> structures</w:t>
      </w:r>
      <w:r w:rsidRPr="001A5756">
        <w:t xml:space="preserve"> (particularly pre-determination trusts) may not be required to report about trust performance, fees, investment or dispositions to common law holders and beneficiaries. They may be governed by trust deeds that do not have modern checks and balances that allow for good governance, oversight and review and may be subject to complex trustee fee arrangements that significant</w:t>
      </w:r>
      <w:r>
        <w:t>ly</w:t>
      </w:r>
      <w:r w:rsidRPr="001A5756">
        <w:t xml:space="preserve"> </w:t>
      </w:r>
      <w:r>
        <w:t>reduce</w:t>
      </w:r>
      <w:r w:rsidRPr="001A5756">
        <w:t xml:space="preserve"> the balance of money over time.</w:t>
      </w:r>
    </w:p>
  </w:footnote>
  <w:footnote w:id="65">
    <w:p w14:paraId="07A14259" w14:textId="77777777" w:rsidR="008442C0" w:rsidRPr="000E0255" w:rsidRDefault="008442C0" w:rsidP="000E0255">
      <w:pPr>
        <w:pStyle w:val="FootnoteText"/>
        <w:ind w:left="142" w:hanging="142"/>
      </w:pPr>
      <w:r w:rsidRPr="009C05C7">
        <w:rPr>
          <w:rFonts w:cstheme="minorHAnsi"/>
          <w:sz w:val="18"/>
          <w:szCs w:val="18"/>
          <w:vertAlign w:val="superscript"/>
        </w:rPr>
        <w:footnoteRef/>
      </w:r>
      <w:r w:rsidRPr="007F1F0F">
        <w:rPr>
          <w:rFonts w:cstheme="minorHAnsi"/>
          <w:sz w:val="18"/>
          <w:szCs w:val="18"/>
        </w:rPr>
        <w:t xml:space="preserve">  </w:t>
      </w:r>
      <w:r w:rsidRPr="008C1255">
        <w:rPr>
          <w:rFonts w:cstheme="minorHAnsi"/>
        </w:rPr>
        <w:t xml:space="preserve">Part 2, Division 3 of the NTA details future act agreements which include ILUAs, section 31 agreements made pursuant to the right to negotiate provisions and ancillary agreements which are often confidential and may be </w:t>
      </w:r>
      <w:r>
        <w:rPr>
          <w:rFonts w:cstheme="minorHAnsi"/>
        </w:rPr>
        <w:t>entered into in</w:t>
      </w:r>
      <w:r w:rsidRPr="008C1255">
        <w:rPr>
          <w:rFonts w:cstheme="minorHAnsi"/>
        </w:rPr>
        <w:t xml:space="preserve"> </w:t>
      </w:r>
      <w:r>
        <w:rPr>
          <w:rFonts w:cstheme="minorHAnsi"/>
        </w:rPr>
        <w:t xml:space="preserve">conjunction </w:t>
      </w:r>
      <w:r w:rsidRPr="008C1255">
        <w:rPr>
          <w:rFonts w:cstheme="minorHAnsi"/>
        </w:rPr>
        <w:t>to these agreements.</w:t>
      </w:r>
    </w:p>
  </w:footnote>
  <w:footnote w:id="66">
    <w:p w14:paraId="07A1425A" w14:textId="77777777" w:rsidR="008442C0" w:rsidRPr="00990A81" w:rsidRDefault="008442C0" w:rsidP="000E0255">
      <w:pPr>
        <w:pStyle w:val="FootnoteText"/>
        <w:ind w:left="142" w:hanging="142"/>
        <w:contextualSpacing/>
        <w:rPr>
          <w:sz w:val="18"/>
          <w:szCs w:val="18"/>
        </w:rPr>
      </w:pPr>
      <w:r w:rsidRPr="00990A81">
        <w:rPr>
          <w:rStyle w:val="FootnoteReference"/>
          <w:sz w:val="18"/>
          <w:szCs w:val="18"/>
        </w:rPr>
        <w:footnoteRef/>
      </w:r>
      <w:r w:rsidRPr="00990A81">
        <w:rPr>
          <w:sz w:val="18"/>
          <w:szCs w:val="18"/>
        </w:rPr>
        <w:t xml:space="preserve"> </w:t>
      </w:r>
      <w:r w:rsidRPr="00DA3484">
        <w:t xml:space="preserve">The </w:t>
      </w:r>
      <w:hyperlink r:id="rId36" w:history="1">
        <w:r w:rsidRPr="00DA3484">
          <w:rPr>
            <w:rStyle w:val="Hyperlink"/>
          </w:rPr>
          <w:t>ORIC website</w:t>
        </w:r>
      </w:hyperlink>
      <w:r w:rsidRPr="00DA3484">
        <w:t xml:space="preserve"> has a useful </w:t>
      </w:r>
      <w:r w:rsidRPr="00DA3484">
        <w:rPr>
          <w:i/>
        </w:rPr>
        <w:t>Guide to writing good governance rules for PBCs and RNTBCs</w:t>
      </w:r>
      <w:r w:rsidRPr="00DA3484">
        <w:t xml:space="preserve"> (2011) which provides guidance on rule book development. </w:t>
      </w:r>
    </w:p>
  </w:footnote>
  <w:footnote w:id="67">
    <w:p w14:paraId="07A1425B" w14:textId="77777777" w:rsidR="008442C0" w:rsidRDefault="008442C0" w:rsidP="00EE66B7">
      <w:pPr>
        <w:pStyle w:val="FootnoteText"/>
        <w:ind w:left="142" w:hanging="142"/>
      </w:pPr>
      <w:r>
        <w:rPr>
          <w:rStyle w:val="FootnoteReference"/>
        </w:rPr>
        <w:footnoteRef/>
      </w:r>
      <w:r>
        <w:t xml:space="preserve"> </w:t>
      </w:r>
      <w:r w:rsidRPr="00387926">
        <w:t xml:space="preserve">The Consolidated Revenue Fund is established by section 81 of the Constitution and consists of all revenue and monies raised or received by the executive government of Australia. Source: Department of Finance, Consolidated Revenue Fund [Internet], Department of Finance, 2019, available from </w:t>
      </w:r>
      <w:r w:rsidRPr="00924C51">
        <w:t>&lt;</w:t>
      </w:r>
      <w:hyperlink r:id="rId37" w:history="1">
        <w:r w:rsidRPr="009A440D">
          <w:rPr>
            <w:rStyle w:val="Hyperlink"/>
          </w:rPr>
          <w:t>https://www.finance.gov.au/about-us/glossary/pgpa/term-consolidated-revenue-fund-crf</w:t>
        </w:r>
      </w:hyperlink>
      <w:r>
        <w:t xml:space="preserve">&gt; </w:t>
      </w:r>
      <w:r w:rsidRPr="00387926">
        <w:t>[accessed 13 January 2020].</w:t>
      </w:r>
    </w:p>
  </w:footnote>
  <w:footnote w:id="68">
    <w:p w14:paraId="07A1425C" w14:textId="77777777" w:rsidR="008442C0" w:rsidRDefault="008442C0" w:rsidP="00EE66B7">
      <w:pPr>
        <w:pStyle w:val="FootnoteText"/>
        <w:ind w:left="142" w:hanging="142"/>
      </w:pPr>
      <w:r>
        <w:rPr>
          <w:rStyle w:val="FootnoteReference"/>
        </w:rPr>
        <w:footnoteRef/>
      </w:r>
      <w:r>
        <w:t xml:space="preserve"> ORIC, </w:t>
      </w:r>
      <w:r w:rsidRPr="00646BBA">
        <w:rPr>
          <w:i/>
        </w:rPr>
        <w:t>PS-18: Property of deregistered corporations</w:t>
      </w:r>
      <w:r>
        <w:t>, ORIC, 2015, available from &lt;</w:t>
      </w:r>
      <w:hyperlink r:id="rId38" w:history="1">
        <w:r w:rsidRPr="006B0F6B">
          <w:rPr>
            <w:rStyle w:val="Hyperlink"/>
          </w:rPr>
          <w:t>https://www.oric.gov.au/publications/policy-statement/ps-18-property-deregistered-corporations</w:t>
        </w:r>
      </w:hyperlink>
      <w:r>
        <w:t>&gt; [accessed 12 June 2020].</w:t>
      </w:r>
    </w:p>
  </w:footnote>
  <w:footnote w:id="69">
    <w:p w14:paraId="07A1425D" w14:textId="77777777" w:rsidR="008442C0" w:rsidRPr="00A82710" w:rsidRDefault="008442C0" w:rsidP="00D879AD">
      <w:pPr>
        <w:pStyle w:val="FootnoteText"/>
        <w:ind w:left="142" w:hanging="142"/>
        <w:rPr>
          <w:lang w:val="en-US"/>
        </w:rPr>
      </w:pPr>
      <w:r>
        <w:rPr>
          <w:rStyle w:val="FootnoteReference"/>
        </w:rPr>
        <w:footnoteRef/>
      </w:r>
      <w:r>
        <w:t xml:space="preserve"> </w:t>
      </w:r>
      <w:r>
        <w:rPr>
          <w:lang w:val="en-US"/>
        </w:rPr>
        <w:t>The CATSI Act provides for the Registrar to appoint a suitable person as an ‘authorised officer’ for the purposes of carrying out enforcement functions. The functions and powers of an authorised officer are outlined in various parts of the CATSI Act and include (but are not limited to): undertaking an examination and reporting to the Registrar on specific matters; applying to a magistrate for a search warrant; and inspecting and making copies of a corporation’s books.</w:t>
      </w:r>
    </w:p>
  </w:footnote>
  <w:footnote w:id="70">
    <w:p w14:paraId="07A1425E" w14:textId="77777777" w:rsidR="008442C0" w:rsidRDefault="008442C0" w:rsidP="00D879AD">
      <w:pPr>
        <w:pStyle w:val="FootnoteText"/>
        <w:ind w:left="142" w:hanging="142"/>
      </w:pPr>
      <w:r>
        <w:rPr>
          <w:rStyle w:val="FootnoteReference"/>
        </w:rPr>
        <w:footnoteRef/>
      </w:r>
      <w:r>
        <w:t xml:space="preserve"> Parliament of Australia</w:t>
      </w:r>
      <w:r w:rsidRPr="00536CD0">
        <w:rPr>
          <w:rFonts w:cs="TimesNewRoman"/>
        </w:rPr>
        <w:t xml:space="preserve">, </w:t>
      </w:r>
      <w:r w:rsidRPr="00536CD0">
        <w:rPr>
          <w:rFonts w:cs="TimesNewRoman"/>
          <w:i/>
        </w:rPr>
        <w:t>Revised Explanatory Memorandum to the Corporations (Aboriginal a</w:t>
      </w:r>
      <w:r>
        <w:rPr>
          <w:rFonts w:cs="TimesNewRoman"/>
          <w:i/>
        </w:rPr>
        <w:t>nd Torres Strait Islander) Bill </w:t>
      </w:r>
      <w:r w:rsidRPr="00536CD0">
        <w:rPr>
          <w:rFonts w:cs="TimesNewRoman"/>
          <w:i/>
        </w:rPr>
        <w:t>2006</w:t>
      </w:r>
      <w:r>
        <w:rPr>
          <w:rFonts w:cs="TimesNewRoman"/>
          <w:i/>
        </w:rPr>
        <w:t xml:space="preserve">, </w:t>
      </w:r>
      <w:r w:rsidRPr="00256AB1">
        <w:rPr>
          <w:rFonts w:cs="TimesNewRoman"/>
        </w:rPr>
        <w:t>2006,</w:t>
      </w:r>
      <w:r>
        <w:rPr>
          <w:rFonts w:cs="TimesNewRoman"/>
          <w:i/>
        </w:rPr>
        <w:t xml:space="preserve"> </w:t>
      </w:r>
      <w:r>
        <w:t xml:space="preserve">paragraph </w:t>
      </w:r>
      <w:r w:rsidRPr="00536CD0">
        <w:rPr>
          <w:rFonts w:cs="TimesNewRoman"/>
        </w:rPr>
        <w:t>1.</w:t>
      </w:r>
      <w:r>
        <w:rPr>
          <w:rFonts w:cs="TimesNewRoman"/>
        </w:rPr>
        <w:t>492</w:t>
      </w:r>
      <w:r>
        <w:t xml:space="preserve">, </w:t>
      </w:r>
      <w:r>
        <w:rPr>
          <w:rFonts w:cs="TimesNewRoman"/>
        </w:rPr>
        <w:t>available from &lt;</w:t>
      </w:r>
      <w:hyperlink r:id="rId39" w:history="1">
        <w:r w:rsidRPr="00270209">
          <w:rPr>
            <w:rStyle w:val="Hyperlink"/>
            <w:lang w:val="en-US"/>
          </w:rPr>
          <w:t>https://www.aph.gov.au/Parliamentary_Business/Bills_Legislation/Bills_Search_Results/Result?bId=r2403</w:t>
        </w:r>
      </w:hyperlink>
      <w:r>
        <w:rPr>
          <w:lang w:val="en-US"/>
        </w:rPr>
        <w:t>&gt; [accessed 3 July 2020]</w:t>
      </w:r>
      <w:r>
        <w:t>.</w:t>
      </w:r>
    </w:p>
  </w:footnote>
  <w:footnote w:id="71">
    <w:p w14:paraId="07A1425F" w14:textId="77777777" w:rsidR="008442C0" w:rsidRDefault="008442C0" w:rsidP="00E65D1E">
      <w:pPr>
        <w:pStyle w:val="FootnoteText"/>
        <w:ind w:left="142" w:hanging="142"/>
      </w:pPr>
      <w:r>
        <w:rPr>
          <w:rStyle w:val="FootnoteReference"/>
        </w:rPr>
        <w:footnoteRef/>
      </w:r>
      <w:r>
        <w:t xml:space="preserve"> This means that the directors may have to pay the debts of the corporation themselves, and risk personal bankruptcy if they do not or cannot. </w:t>
      </w:r>
    </w:p>
  </w:footnote>
  <w:footnote w:id="72">
    <w:p w14:paraId="07A14260" w14:textId="77777777" w:rsidR="008442C0" w:rsidRPr="006722F4" w:rsidRDefault="008442C0" w:rsidP="008E6BEC">
      <w:pPr>
        <w:pStyle w:val="FootnoteText"/>
        <w:ind w:left="142" w:hanging="142"/>
        <w:rPr>
          <w:lang w:val="en-US"/>
        </w:rPr>
      </w:pPr>
      <w:r>
        <w:rPr>
          <w:rStyle w:val="FootnoteReference"/>
        </w:rPr>
        <w:footnoteRef/>
      </w:r>
      <w:r>
        <w:t xml:space="preserve"> </w:t>
      </w:r>
      <w:r>
        <w:rPr>
          <w:lang w:val="en-US"/>
        </w:rPr>
        <w:t xml:space="preserve">DLA Piper, </w:t>
      </w:r>
      <w:r>
        <w:rPr>
          <w:i/>
          <w:lang w:val="en-US"/>
        </w:rPr>
        <w:t>Technical Review of the Corporations (Aboriginal and Torres Strait Islander) Act 2006</w:t>
      </w:r>
      <w:r>
        <w:rPr>
          <w:lang w:val="en-US"/>
        </w:rPr>
        <w:t>, ORIC, 2017, available from &lt;</w:t>
      </w:r>
      <w:hyperlink r:id="rId40" w:history="1">
        <w:r w:rsidRPr="005D7E4A">
          <w:rPr>
            <w:rStyle w:val="Hyperlink"/>
            <w:lang w:val="en-US"/>
          </w:rPr>
          <w:t>https://www.oric.gov.au/catsi-review</w:t>
        </w:r>
      </w:hyperlink>
      <w:r>
        <w:rPr>
          <w:rStyle w:val="Hyperlink"/>
          <w:lang w:val="en-US"/>
        </w:rPr>
        <w:t>&gt;</w:t>
      </w:r>
      <w:r>
        <w:rPr>
          <w:lang w:val="en-US"/>
        </w:rPr>
        <w:t xml:space="preserve"> [accessed 11 February 2019].</w:t>
      </w:r>
    </w:p>
  </w:footnote>
  <w:footnote w:id="73">
    <w:p w14:paraId="07A14261" w14:textId="77777777" w:rsidR="008442C0" w:rsidRPr="00E80A26" w:rsidRDefault="008442C0" w:rsidP="00E80A26">
      <w:pPr>
        <w:pStyle w:val="FootnoteText"/>
        <w:ind w:left="142" w:hanging="142"/>
        <w:rPr>
          <w:lang w:val="en-US"/>
        </w:rPr>
      </w:pPr>
      <w:r>
        <w:rPr>
          <w:rStyle w:val="FootnoteReference"/>
        </w:rPr>
        <w:footnoteRef/>
      </w:r>
      <w:r>
        <w:t xml:space="preserve"> The CATSI Act confers jurisdiction on the same courts as those under the Corporations Act, including the Federal Court, Supreme Courts in each state and territory, Family Court and State Family Courts, and the lower courts of each state and territory.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4205" w14:textId="77777777" w:rsidR="008442C0" w:rsidRDefault="00844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4206" w14:textId="77777777" w:rsidR="008442C0" w:rsidRPr="00753174" w:rsidRDefault="008442C0" w:rsidP="00240603">
    <w:pPr>
      <w:pStyle w:val="ProtectiveMarking"/>
    </w:pPr>
    <w:r>
      <w:rPr>
        <w:lang w:eastAsia="en-AU"/>
      </w:rPr>
      <w:drawing>
        <wp:anchor distT="0" distB="0" distL="114300" distR="114300" simplePos="0" relativeHeight="251658240" behindDoc="0" locked="1" layoutInCell="1" allowOverlap="1" wp14:anchorId="07A14212" wp14:editId="07A14213">
          <wp:simplePos x="0" y="0"/>
          <wp:positionH relativeFrom="margin">
            <wp:posOffset>152400</wp:posOffset>
          </wp:positionH>
          <wp:positionV relativeFrom="page">
            <wp:posOffset>702310</wp:posOffset>
          </wp:positionV>
          <wp:extent cx="6479540" cy="186690"/>
          <wp:effectExtent l="0" t="0" r="0" b="3810"/>
          <wp:wrapNone/>
          <wp:docPr id="29"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79540" cy="186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420450167"/>
      <w:showingPlcHdr/>
      <w:dataBinding w:xpath="/root[1]/Classification[1]" w:storeItemID="{F533AE62-A212-4B26-92DA-A3B336E8AE06}"/>
      <w:text/>
    </w:sdtPr>
    <w:sdtEndPr/>
    <w:sdtContent>
      <w:p w14:paraId="07A1420C" w14:textId="77777777" w:rsidR="008442C0" w:rsidRPr="00B87E45" w:rsidRDefault="008442C0" w:rsidP="00663EAD">
        <w:pPr>
          <w:pStyle w:val="ProtectiveMarking"/>
        </w:pPr>
        <w:r>
          <w:t xml:space="preserve">     </w:t>
        </w:r>
      </w:p>
    </w:sdtContent>
  </w:sdt>
  <w:p w14:paraId="07A1420D" w14:textId="77777777" w:rsidR="008442C0" w:rsidRPr="00073D52" w:rsidRDefault="008442C0" w:rsidP="00663EAD">
    <w:pPr>
      <w:pStyle w:val="Footerline"/>
    </w:pPr>
  </w:p>
  <w:p w14:paraId="07A1420E" w14:textId="77777777" w:rsidR="008442C0" w:rsidRDefault="00844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FEA"/>
    <w:multiLevelType w:val="hybridMultilevel"/>
    <w:tmpl w:val="7EF621F6"/>
    <w:lvl w:ilvl="0" w:tplc="98462CBC">
      <w:start w:val="1"/>
      <w:numFmt w:val="decimal"/>
      <w:lvlText w:val="%1."/>
      <w:lvlJc w:val="left"/>
      <w:pPr>
        <w:ind w:left="360" w:hanging="360"/>
      </w:pPr>
      <w:rPr>
        <w:rFonts w:asciiTheme="minorHAnsi" w:hAnsiTheme="minorHAnsi" w:cstheme="minorHAnsi" w:hint="default"/>
        <w:color w:val="auto"/>
        <w:sz w:val="20"/>
        <w:szCs w:val="20"/>
      </w:rPr>
    </w:lvl>
    <w:lvl w:ilvl="1" w:tplc="0C090005">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FB35E8"/>
    <w:multiLevelType w:val="hybridMultilevel"/>
    <w:tmpl w:val="9E640896"/>
    <w:lvl w:ilvl="0" w:tplc="419A3038">
      <w:start w:val="1"/>
      <w:numFmt w:val="bullet"/>
      <w:lvlText w:val=""/>
      <w:lvlJc w:val="left"/>
      <w:pPr>
        <w:ind w:left="746" w:hanging="406"/>
      </w:pPr>
      <w:rPr>
        <w:rFonts w:ascii="Symbol" w:hAnsi="Symbol" w:hint="default"/>
        <w:color w:val="00948D"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207B3EAC"/>
    <w:multiLevelType w:val="multilevel"/>
    <w:tmpl w:val="38D6B4D6"/>
    <w:lvl w:ilvl="0">
      <w:start w:val="1"/>
      <w:numFmt w:val="bullet"/>
      <w:lvlText w:val=""/>
      <w:lvlJc w:val="left"/>
      <w:pPr>
        <w:tabs>
          <w:tab w:val="num" w:pos="6878"/>
        </w:tabs>
        <w:ind w:left="6881" w:hanging="360"/>
      </w:pPr>
      <w:rPr>
        <w:rFonts w:ascii="Wingdings" w:hAnsi="Wingdings" w:hint="default"/>
        <w:color w:val="006161"/>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 w15:restartNumberingAfterBreak="0">
    <w:nsid w:val="221401E1"/>
    <w:multiLevelType w:val="hybridMultilevel"/>
    <w:tmpl w:val="A34E783A"/>
    <w:lvl w:ilvl="0" w:tplc="907EAFE6">
      <w:start w:val="1"/>
      <w:numFmt w:val="decimal"/>
      <w:lvlText w:val="%1."/>
      <w:lvlJc w:val="left"/>
      <w:pPr>
        <w:ind w:left="720" w:hanging="360"/>
      </w:pPr>
      <w:rPr>
        <w:i w:val="0"/>
      </w:rPr>
    </w:lvl>
    <w:lvl w:ilvl="1" w:tplc="A1802240">
      <w:start w:val="1"/>
      <w:numFmt w:val="bullet"/>
      <w:lvlText w:val=""/>
      <w:lvlJc w:val="left"/>
      <w:pPr>
        <w:ind w:left="737" w:hanging="397"/>
      </w:pPr>
      <w:rPr>
        <w:rFonts w:ascii="Symbol" w:hAnsi="Symbol" w:hint="default"/>
        <w:color w:val="006E69" w:themeColor="accent3" w:themeShade="BF"/>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AD4D84"/>
    <w:multiLevelType w:val="hybridMultilevel"/>
    <w:tmpl w:val="FEFCC3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CB4CC1"/>
    <w:multiLevelType w:val="hybridMultilevel"/>
    <w:tmpl w:val="FE8E353C"/>
    <w:lvl w:ilvl="0" w:tplc="9EF6D1E6">
      <w:start w:val="1"/>
      <w:numFmt w:val="decimal"/>
      <w:lvlText w:val="%1."/>
      <w:lvlJc w:val="left"/>
      <w:pPr>
        <w:ind w:left="340" w:hanging="340"/>
      </w:pPr>
      <w:rPr>
        <w:rFonts w:asciiTheme="minorHAnsi" w:hAnsiTheme="minorHAnsi" w:cstheme="minorHAnsi" w:hint="default"/>
        <w:b w:val="0"/>
        <w:i w:val="0"/>
        <w:color w:val="auto"/>
        <w:sz w:val="20"/>
        <w:szCs w:val="2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A51F17"/>
    <w:multiLevelType w:val="hybridMultilevel"/>
    <w:tmpl w:val="988CC0BE"/>
    <w:lvl w:ilvl="0" w:tplc="7D3AA226">
      <w:start w:val="1"/>
      <w:numFmt w:val="decimal"/>
      <w:lvlText w:val="%1."/>
      <w:lvlJc w:val="left"/>
      <w:pPr>
        <w:ind w:left="340" w:hanging="340"/>
      </w:pPr>
      <w:rPr>
        <w:rFonts w:hint="default"/>
      </w:rPr>
    </w:lvl>
    <w:lvl w:ilvl="1" w:tplc="985813B0">
      <w:start w:val="1"/>
      <w:numFmt w:val="bullet"/>
      <w:lvlText w:val=""/>
      <w:lvlJc w:val="left"/>
      <w:pPr>
        <w:ind w:left="737" w:hanging="397"/>
      </w:pPr>
      <w:rPr>
        <w:rFonts w:ascii="Symbol" w:hAnsi="Symbol" w:hint="default"/>
        <w:color w:val="00948D" w:themeColor="accent3"/>
      </w:rPr>
    </w:lvl>
    <w:lvl w:ilvl="2" w:tplc="4BA8F4B0">
      <w:start w:val="1"/>
      <w:numFmt w:val="lowerRoman"/>
      <w:lvlText w:val="%3."/>
      <w:lvlJc w:val="right"/>
      <w:pPr>
        <w:ind w:left="1191"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C90F8D"/>
    <w:multiLevelType w:val="hybridMultilevel"/>
    <w:tmpl w:val="A9D28FEA"/>
    <w:lvl w:ilvl="0" w:tplc="419A3038">
      <w:start w:val="1"/>
      <w:numFmt w:val="bullet"/>
      <w:lvlText w:val=""/>
      <w:lvlJc w:val="left"/>
      <w:pPr>
        <w:ind w:left="360" w:hanging="360"/>
      </w:pPr>
      <w:rPr>
        <w:rFonts w:ascii="Symbol" w:hAnsi="Symbol" w:hint="default"/>
        <w:color w:val="00948D" w:themeColor="accent3"/>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30EE48D4"/>
    <w:multiLevelType w:val="hybridMultilevel"/>
    <w:tmpl w:val="6BBA3838"/>
    <w:lvl w:ilvl="0" w:tplc="F5C412AA">
      <w:start w:val="1"/>
      <w:numFmt w:val="bullet"/>
      <w:lvlText w:val="o"/>
      <w:lvlJc w:val="left"/>
      <w:pPr>
        <w:ind w:left="3060" w:hanging="360"/>
      </w:pPr>
      <w:rPr>
        <w:rFonts w:ascii="Courier New" w:hAnsi="Courier New" w:hint="default"/>
      </w:rPr>
    </w:lvl>
    <w:lvl w:ilvl="1" w:tplc="0C090003" w:tentative="1">
      <w:start w:val="1"/>
      <w:numFmt w:val="bullet"/>
      <w:lvlText w:val="o"/>
      <w:lvlJc w:val="left"/>
      <w:pPr>
        <w:ind w:left="3780" w:hanging="360"/>
      </w:pPr>
      <w:rPr>
        <w:rFonts w:ascii="Courier New" w:hAnsi="Courier New" w:cs="Courier New" w:hint="default"/>
      </w:rPr>
    </w:lvl>
    <w:lvl w:ilvl="2" w:tplc="1E7242C8">
      <w:start w:val="1"/>
      <w:numFmt w:val="bullet"/>
      <w:lvlText w:val="o"/>
      <w:lvlJc w:val="left"/>
      <w:pPr>
        <w:ind w:left="1077" w:hanging="340"/>
      </w:pPr>
      <w:rPr>
        <w:rFonts w:ascii="Courier New" w:hAnsi="Courier New" w:hint="default"/>
      </w:rPr>
    </w:lvl>
    <w:lvl w:ilvl="3" w:tplc="0C090001" w:tentative="1">
      <w:start w:val="1"/>
      <w:numFmt w:val="bullet"/>
      <w:lvlText w:val=""/>
      <w:lvlJc w:val="left"/>
      <w:pPr>
        <w:ind w:left="5220" w:hanging="360"/>
      </w:pPr>
      <w:rPr>
        <w:rFonts w:ascii="Symbol" w:hAnsi="Symbol" w:hint="default"/>
      </w:rPr>
    </w:lvl>
    <w:lvl w:ilvl="4" w:tplc="0C090003" w:tentative="1">
      <w:start w:val="1"/>
      <w:numFmt w:val="bullet"/>
      <w:lvlText w:val="o"/>
      <w:lvlJc w:val="left"/>
      <w:pPr>
        <w:ind w:left="5940" w:hanging="360"/>
      </w:pPr>
      <w:rPr>
        <w:rFonts w:ascii="Courier New" w:hAnsi="Courier New" w:cs="Courier New" w:hint="default"/>
      </w:rPr>
    </w:lvl>
    <w:lvl w:ilvl="5" w:tplc="0C090005" w:tentative="1">
      <w:start w:val="1"/>
      <w:numFmt w:val="bullet"/>
      <w:lvlText w:val=""/>
      <w:lvlJc w:val="left"/>
      <w:pPr>
        <w:ind w:left="6660" w:hanging="360"/>
      </w:pPr>
      <w:rPr>
        <w:rFonts w:ascii="Wingdings" w:hAnsi="Wingdings" w:hint="default"/>
      </w:rPr>
    </w:lvl>
    <w:lvl w:ilvl="6" w:tplc="0C090001" w:tentative="1">
      <w:start w:val="1"/>
      <w:numFmt w:val="bullet"/>
      <w:lvlText w:val=""/>
      <w:lvlJc w:val="left"/>
      <w:pPr>
        <w:ind w:left="7380" w:hanging="360"/>
      </w:pPr>
      <w:rPr>
        <w:rFonts w:ascii="Symbol" w:hAnsi="Symbol" w:hint="default"/>
      </w:rPr>
    </w:lvl>
    <w:lvl w:ilvl="7" w:tplc="0C090003" w:tentative="1">
      <w:start w:val="1"/>
      <w:numFmt w:val="bullet"/>
      <w:lvlText w:val="o"/>
      <w:lvlJc w:val="left"/>
      <w:pPr>
        <w:ind w:left="8100" w:hanging="360"/>
      </w:pPr>
      <w:rPr>
        <w:rFonts w:ascii="Courier New" w:hAnsi="Courier New" w:cs="Courier New" w:hint="default"/>
      </w:rPr>
    </w:lvl>
    <w:lvl w:ilvl="8" w:tplc="0C090005" w:tentative="1">
      <w:start w:val="1"/>
      <w:numFmt w:val="bullet"/>
      <w:lvlText w:val=""/>
      <w:lvlJc w:val="left"/>
      <w:pPr>
        <w:ind w:left="8820" w:hanging="360"/>
      </w:pPr>
      <w:rPr>
        <w:rFonts w:ascii="Wingdings" w:hAnsi="Wingdings" w:hint="default"/>
      </w:rPr>
    </w:lvl>
  </w:abstractNum>
  <w:abstractNum w:abstractNumId="10" w15:restartNumberingAfterBreak="0">
    <w:nsid w:val="355D5EA2"/>
    <w:multiLevelType w:val="multilevel"/>
    <w:tmpl w:val="E5E64A88"/>
    <w:lvl w:ilvl="0">
      <w:start w:val="1"/>
      <w:numFmt w:val="decimal"/>
      <w:lvlText w:val="%1"/>
      <w:lvlJc w:val="left"/>
      <w:pPr>
        <w:ind w:left="340" w:hanging="340"/>
      </w:pPr>
      <w:rPr>
        <w:rFonts w:asciiTheme="minorHAnsi" w:hAnsiTheme="minorHAnsi" w:cstheme="minorHAnsi" w:hint="default"/>
        <w:color w:val="auto"/>
        <w:sz w:val="20"/>
        <w:szCs w:val="20"/>
      </w:rPr>
    </w:lvl>
    <w:lvl w:ilvl="1">
      <w:start w:val="1"/>
      <w:numFmt w:val="decimal"/>
      <w:lvlText w:val="%2.1"/>
      <w:lvlJc w:val="left"/>
      <w:pPr>
        <w:ind w:left="1440" w:hanging="360"/>
      </w:pPr>
      <w:rPr>
        <w:rFonts w:hint="default"/>
      </w:rPr>
    </w:lvl>
    <w:lvl w:ilvl="2">
      <w:start w:val="1"/>
      <w:numFmt w:val="bullet"/>
      <w:lvlText w:val=""/>
      <w:lvlJc w:val="left"/>
      <w:pPr>
        <w:ind w:left="2160" w:hanging="180"/>
      </w:pPr>
      <w:rPr>
        <w:rFonts w:ascii="Symbol" w:hAnsi="Symbol" w:hint="default"/>
        <w:color w:val="auto"/>
        <w:u w:color="00948D" w:themeColor="accent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2" w15:restartNumberingAfterBreak="0">
    <w:nsid w:val="3A422D1D"/>
    <w:multiLevelType w:val="hybridMultilevel"/>
    <w:tmpl w:val="E5CA0B12"/>
    <w:lvl w:ilvl="0" w:tplc="0B1A50F6">
      <w:start w:val="1"/>
      <w:numFmt w:val="bullet"/>
      <w:lvlText w:val=""/>
      <w:lvlJc w:val="left"/>
      <w:pPr>
        <w:ind w:left="700" w:hanging="360"/>
      </w:pPr>
      <w:rPr>
        <w:rFonts w:ascii="Symbol" w:hAnsi="Symbol" w:hint="default"/>
        <w:color w:val="006E69" w:themeColor="accent3" w:themeShade="BF"/>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B1E3698"/>
    <w:multiLevelType w:val="multilevel"/>
    <w:tmpl w:val="EA5E96EA"/>
    <w:lvl w:ilvl="0">
      <w:start w:val="1"/>
      <w:numFmt w:val="decimal"/>
      <w:pStyle w:val="1NumberPointsStyle"/>
      <w:lvlText w:val="%1."/>
      <w:lvlJc w:val="left"/>
      <w:pPr>
        <w:ind w:left="369" w:hanging="369"/>
      </w:pPr>
      <w:rPr>
        <w:rFonts w:ascii="Times New Roman" w:hAnsi="Times New Roman" w:cs="Times New Roman" w:hint="default"/>
        <w:sz w:val="24"/>
        <w:szCs w:val="24"/>
      </w:rPr>
    </w:lvl>
    <w:lvl w:ilvl="1">
      <w:start w:val="1"/>
      <w:numFmt w:val="lowerLetter"/>
      <w:lvlText w:val="%2."/>
      <w:lvlJc w:val="left"/>
      <w:pPr>
        <w:ind w:left="737" w:hanging="368"/>
      </w:pPr>
    </w:lvl>
    <w:lvl w:ilvl="2">
      <w:start w:val="1"/>
      <w:numFmt w:val="lowerRoman"/>
      <w:lvlText w:val="%3."/>
      <w:lvlJc w:val="left"/>
      <w:pPr>
        <w:ind w:left="1106" w:hanging="369"/>
      </w:pPr>
    </w:lvl>
    <w:lvl w:ilvl="3">
      <w:start w:val="1"/>
      <w:numFmt w:val="none"/>
      <w:lvlText w:val=""/>
      <w:lvlJc w:val="left"/>
      <w:pPr>
        <w:ind w:left="1111" w:hanging="5"/>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B3EF3"/>
    <w:multiLevelType w:val="multilevel"/>
    <w:tmpl w:val="E5E64A88"/>
    <w:lvl w:ilvl="0">
      <w:start w:val="1"/>
      <w:numFmt w:val="decimal"/>
      <w:lvlText w:val="%1"/>
      <w:lvlJc w:val="left"/>
      <w:pPr>
        <w:ind w:left="340" w:hanging="340"/>
      </w:pPr>
      <w:rPr>
        <w:rFonts w:asciiTheme="minorHAnsi" w:hAnsiTheme="minorHAnsi" w:cstheme="minorHAnsi" w:hint="default"/>
        <w:color w:val="auto"/>
        <w:sz w:val="20"/>
        <w:szCs w:val="20"/>
      </w:rPr>
    </w:lvl>
    <w:lvl w:ilvl="1">
      <w:start w:val="1"/>
      <w:numFmt w:val="decimal"/>
      <w:lvlText w:val="%2.1"/>
      <w:lvlJc w:val="left"/>
      <w:pPr>
        <w:ind w:left="1440" w:hanging="360"/>
      </w:pPr>
      <w:rPr>
        <w:rFonts w:hint="default"/>
      </w:rPr>
    </w:lvl>
    <w:lvl w:ilvl="2">
      <w:start w:val="1"/>
      <w:numFmt w:val="bullet"/>
      <w:lvlText w:val=""/>
      <w:lvlJc w:val="left"/>
      <w:pPr>
        <w:ind w:left="2160" w:hanging="180"/>
      </w:pPr>
      <w:rPr>
        <w:rFonts w:ascii="Symbol" w:hAnsi="Symbol" w:hint="default"/>
        <w:color w:val="auto"/>
        <w:u w:color="00948D" w:themeColor="accent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FF57A1"/>
    <w:multiLevelType w:val="multilevel"/>
    <w:tmpl w:val="BC7677F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337C24"/>
    <w:multiLevelType w:val="hybridMultilevel"/>
    <w:tmpl w:val="A1642848"/>
    <w:lvl w:ilvl="0" w:tplc="19461B74">
      <w:start w:val="1"/>
      <w:numFmt w:val="bullet"/>
      <w:lvlText w:val=""/>
      <w:lvlJc w:val="left"/>
      <w:pPr>
        <w:ind w:left="680" w:hanging="340"/>
      </w:pPr>
      <w:rPr>
        <w:rFonts w:ascii="Symbol" w:hAnsi="Symbol" w:hint="default"/>
        <w:color w:val="006E69" w:themeColor="accent3"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3A080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2A0837"/>
    <w:multiLevelType w:val="hybridMultilevel"/>
    <w:tmpl w:val="87C8A3BA"/>
    <w:lvl w:ilvl="0" w:tplc="2D709954">
      <w:start w:val="2"/>
      <w:numFmt w:val="decimal"/>
      <w:lvlText w:val="%1."/>
      <w:lvlJc w:val="left"/>
      <w:pPr>
        <w:ind w:left="360" w:hanging="360"/>
      </w:pPr>
      <w:rPr>
        <w:rFonts w:asciiTheme="minorHAnsi" w:hAnsiTheme="minorHAnsi" w:cstheme="minorHAnsi" w:hint="default"/>
        <w:color w:val="auto"/>
        <w:sz w:val="20"/>
        <w:szCs w:val="20"/>
      </w:rPr>
    </w:lvl>
    <w:lvl w:ilvl="1" w:tplc="0C090005">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60323A31"/>
    <w:multiLevelType w:val="hybridMultilevel"/>
    <w:tmpl w:val="5B8A44FE"/>
    <w:lvl w:ilvl="0" w:tplc="545CC67A">
      <w:start w:val="1"/>
      <w:numFmt w:val="bullet"/>
      <w:lvlText w:val=""/>
      <w:lvlJc w:val="left"/>
      <w:pPr>
        <w:ind w:left="737" w:hanging="397"/>
      </w:pPr>
      <w:rPr>
        <w:rFonts w:ascii="Symbol" w:hAnsi="Symbol" w:hint="default"/>
        <w:color w:val="006E69" w:themeColor="accent3" w:themeShade="BF"/>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2" w15:restartNumberingAfterBreak="0">
    <w:nsid w:val="68F144B3"/>
    <w:multiLevelType w:val="multilevel"/>
    <w:tmpl w:val="F3906332"/>
    <w:lvl w:ilvl="0">
      <w:start w:val="4"/>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126116B"/>
    <w:multiLevelType w:val="hybridMultilevel"/>
    <w:tmpl w:val="CEF62A38"/>
    <w:lvl w:ilvl="0" w:tplc="9EC8002C">
      <w:start w:val="1"/>
      <w:numFmt w:val="bullet"/>
      <w:lvlText w:val=""/>
      <w:lvlJc w:val="left"/>
      <w:pPr>
        <w:ind w:left="737" w:hanging="397"/>
      </w:pPr>
      <w:rPr>
        <w:rFonts w:ascii="Symbol" w:hAnsi="Symbol" w:hint="default"/>
        <w:color w:val="006E69" w:themeColor="accent3" w:themeShade="BF"/>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6" w15:restartNumberingAfterBreak="0">
    <w:nsid w:val="7AA563D7"/>
    <w:multiLevelType w:val="hybridMultilevel"/>
    <w:tmpl w:val="01849A88"/>
    <w:lvl w:ilvl="0" w:tplc="09C0568C">
      <w:start w:val="1"/>
      <w:numFmt w:val="bullet"/>
      <w:lvlText w:val=""/>
      <w:lvlJc w:val="left"/>
      <w:pPr>
        <w:ind w:left="340" w:hanging="340"/>
      </w:pPr>
      <w:rPr>
        <w:rFonts w:ascii="Symbol" w:hAnsi="Symbol" w:hint="default"/>
        <w:color w:val="006E69" w:themeColor="accent3" w:themeShade="BF"/>
      </w:rPr>
    </w:lvl>
    <w:lvl w:ilvl="1" w:tplc="6B82D340">
      <w:start w:val="1"/>
      <w:numFmt w:val="bullet"/>
      <w:lvlText w:val="o"/>
      <w:lvlJc w:val="left"/>
      <w:pPr>
        <w:ind w:left="1077"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11"/>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2"/>
  </w:num>
  <w:num w:numId="6">
    <w:abstractNumId w:val="25"/>
  </w:num>
  <w:num w:numId="7">
    <w:abstractNumId w:val="24"/>
  </w:num>
  <w:num w:numId="8">
    <w:abstractNumId w:val="6"/>
  </w:num>
  <w:num w:numId="9">
    <w:abstractNumId w:val="3"/>
  </w:num>
  <w:num w:numId="10">
    <w:abstractNumId w:val="7"/>
  </w:num>
  <w:num w:numId="11">
    <w:abstractNumId w:val="4"/>
  </w:num>
  <w:num w:numId="12">
    <w:abstractNumId w:val="9"/>
  </w:num>
  <w:num w:numId="13">
    <w:abstractNumId w:val="14"/>
  </w:num>
  <w:num w:numId="14">
    <w:abstractNumId w:val="14"/>
    <w:lvlOverride w:ilvl="0">
      <w:lvl w:ilvl="0">
        <w:start w:val="1"/>
        <w:numFmt w:val="decimal"/>
        <w:lvlText w:val="%1."/>
        <w:lvlJc w:val="left"/>
        <w:pPr>
          <w:ind w:left="340" w:hanging="34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20"/>
  </w:num>
  <w:num w:numId="16">
    <w:abstractNumId w:val="23"/>
  </w:num>
  <w:num w:numId="17">
    <w:abstractNumId w:val="12"/>
  </w:num>
  <w:num w:numId="18">
    <w:abstractNumId w:val="26"/>
  </w:num>
  <w:num w:numId="19">
    <w:abstractNumId w:val="16"/>
  </w:num>
  <w:num w:numId="20">
    <w:abstractNumId w:val="5"/>
  </w:num>
  <w:num w:numId="21">
    <w:abstractNumId w:val="8"/>
  </w:num>
  <w:num w:numId="22">
    <w:abstractNumId w:val="1"/>
  </w:num>
  <w:num w:numId="23">
    <w:abstractNumId w:val="1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
    <w:abstractNumId w:val="15"/>
  </w:num>
  <w:num w:numId="27">
    <w:abstractNumId w:val="10"/>
  </w:num>
  <w:num w:numId="28">
    <w:abstractNumId w:val="22"/>
  </w:num>
  <w:num w:numId="29">
    <w:abstractNumId w:val="0"/>
  </w:num>
  <w:num w:numId="3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1A"/>
    <w:rsid w:val="00001AD4"/>
    <w:rsid w:val="00002111"/>
    <w:rsid w:val="00002F73"/>
    <w:rsid w:val="000037BF"/>
    <w:rsid w:val="0000557F"/>
    <w:rsid w:val="0001094B"/>
    <w:rsid w:val="000116C5"/>
    <w:rsid w:val="00012B52"/>
    <w:rsid w:val="000156F7"/>
    <w:rsid w:val="0001611A"/>
    <w:rsid w:val="00016DBF"/>
    <w:rsid w:val="000179E2"/>
    <w:rsid w:val="00017DA3"/>
    <w:rsid w:val="00017EF1"/>
    <w:rsid w:val="0002068D"/>
    <w:rsid w:val="00022011"/>
    <w:rsid w:val="0002365B"/>
    <w:rsid w:val="00023AC4"/>
    <w:rsid w:val="00025ECF"/>
    <w:rsid w:val="00027236"/>
    <w:rsid w:val="00030341"/>
    <w:rsid w:val="000304B2"/>
    <w:rsid w:val="00031B5C"/>
    <w:rsid w:val="00032D68"/>
    <w:rsid w:val="00034689"/>
    <w:rsid w:val="00034FEC"/>
    <w:rsid w:val="000405EB"/>
    <w:rsid w:val="00040AB5"/>
    <w:rsid w:val="00041AD7"/>
    <w:rsid w:val="00042E89"/>
    <w:rsid w:val="00043AC4"/>
    <w:rsid w:val="00044BF9"/>
    <w:rsid w:val="00045CAF"/>
    <w:rsid w:val="00047EB6"/>
    <w:rsid w:val="000503A6"/>
    <w:rsid w:val="00050571"/>
    <w:rsid w:val="000505A5"/>
    <w:rsid w:val="00051435"/>
    <w:rsid w:val="00051F77"/>
    <w:rsid w:val="00051FCE"/>
    <w:rsid w:val="00053CD9"/>
    <w:rsid w:val="000545D7"/>
    <w:rsid w:val="00054E97"/>
    <w:rsid w:val="000557AD"/>
    <w:rsid w:val="00057809"/>
    <w:rsid w:val="00060578"/>
    <w:rsid w:val="000605FB"/>
    <w:rsid w:val="00063034"/>
    <w:rsid w:val="00063AF8"/>
    <w:rsid w:val="000724F8"/>
    <w:rsid w:val="00073D52"/>
    <w:rsid w:val="000748E7"/>
    <w:rsid w:val="00076AD1"/>
    <w:rsid w:val="000774D8"/>
    <w:rsid w:val="000803CA"/>
    <w:rsid w:val="00081BFE"/>
    <w:rsid w:val="00083D4A"/>
    <w:rsid w:val="00083FB3"/>
    <w:rsid w:val="00085B6C"/>
    <w:rsid w:val="00086DDF"/>
    <w:rsid w:val="000876D1"/>
    <w:rsid w:val="00090B4C"/>
    <w:rsid w:val="00091117"/>
    <w:rsid w:val="00091B45"/>
    <w:rsid w:val="00091BCD"/>
    <w:rsid w:val="0009265A"/>
    <w:rsid w:val="00093334"/>
    <w:rsid w:val="00094077"/>
    <w:rsid w:val="000954DD"/>
    <w:rsid w:val="00095BF3"/>
    <w:rsid w:val="0009720B"/>
    <w:rsid w:val="000A0369"/>
    <w:rsid w:val="000A08CA"/>
    <w:rsid w:val="000A0E4C"/>
    <w:rsid w:val="000A2AC5"/>
    <w:rsid w:val="000A3C17"/>
    <w:rsid w:val="000A4AA3"/>
    <w:rsid w:val="000A4D39"/>
    <w:rsid w:val="000A562E"/>
    <w:rsid w:val="000A7CCC"/>
    <w:rsid w:val="000B1D1F"/>
    <w:rsid w:val="000B245F"/>
    <w:rsid w:val="000B318C"/>
    <w:rsid w:val="000B4D04"/>
    <w:rsid w:val="000B52ED"/>
    <w:rsid w:val="000B7EA4"/>
    <w:rsid w:val="000C09F0"/>
    <w:rsid w:val="000C1002"/>
    <w:rsid w:val="000C3442"/>
    <w:rsid w:val="000C54F6"/>
    <w:rsid w:val="000C5AF4"/>
    <w:rsid w:val="000C69D2"/>
    <w:rsid w:val="000D3947"/>
    <w:rsid w:val="000D3BB1"/>
    <w:rsid w:val="000D54A9"/>
    <w:rsid w:val="000D5531"/>
    <w:rsid w:val="000D5CA9"/>
    <w:rsid w:val="000D6807"/>
    <w:rsid w:val="000E0255"/>
    <w:rsid w:val="000E05AA"/>
    <w:rsid w:val="000E0AAB"/>
    <w:rsid w:val="000E3409"/>
    <w:rsid w:val="000E53FD"/>
    <w:rsid w:val="000E5C72"/>
    <w:rsid w:val="000E699D"/>
    <w:rsid w:val="000F0717"/>
    <w:rsid w:val="000F23B0"/>
    <w:rsid w:val="000F53E3"/>
    <w:rsid w:val="000F6444"/>
    <w:rsid w:val="000F687A"/>
    <w:rsid w:val="001007B9"/>
    <w:rsid w:val="0010380D"/>
    <w:rsid w:val="00104DE7"/>
    <w:rsid w:val="00105ECB"/>
    <w:rsid w:val="00106976"/>
    <w:rsid w:val="00107883"/>
    <w:rsid w:val="001106B8"/>
    <w:rsid w:val="00111D8B"/>
    <w:rsid w:val="00114BFA"/>
    <w:rsid w:val="00115E92"/>
    <w:rsid w:val="00116C14"/>
    <w:rsid w:val="00117C3C"/>
    <w:rsid w:val="00122140"/>
    <w:rsid w:val="0012252A"/>
    <w:rsid w:val="00123D73"/>
    <w:rsid w:val="00125903"/>
    <w:rsid w:val="00126792"/>
    <w:rsid w:val="00131315"/>
    <w:rsid w:val="00132268"/>
    <w:rsid w:val="00132367"/>
    <w:rsid w:val="001335CF"/>
    <w:rsid w:val="00141654"/>
    <w:rsid w:val="00142BE5"/>
    <w:rsid w:val="00144AED"/>
    <w:rsid w:val="00144C7B"/>
    <w:rsid w:val="00146792"/>
    <w:rsid w:val="0015092F"/>
    <w:rsid w:val="0015228F"/>
    <w:rsid w:val="00152720"/>
    <w:rsid w:val="00152851"/>
    <w:rsid w:val="0015537B"/>
    <w:rsid w:val="0015777B"/>
    <w:rsid w:val="001621ED"/>
    <w:rsid w:val="0016373F"/>
    <w:rsid w:val="00164702"/>
    <w:rsid w:val="0016491C"/>
    <w:rsid w:val="00164F47"/>
    <w:rsid w:val="0016696E"/>
    <w:rsid w:val="001727AF"/>
    <w:rsid w:val="0017293F"/>
    <w:rsid w:val="00174D49"/>
    <w:rsid w:val="00176EA5"/>
    <w:rsid w:val="00177611"/>
    <w:rsid w:val="0017798C"/>
    <w:rsid w:val="00180572"/>
    <w:rsid w:val="001809C6"/>
    <w:rsid w:val="0018206E"/>
    <w:rsid w:val="0018224E"/>
    <w:rsid w:val="001850CB"/>
    <w:rsid w:val="00185AD3"/>
    <w:rsid w:val="00195BA8"/>
    <w:rsid w:val="00197B87"/>
    <w:rsid w:val="001A0178"/>
    <w:rsid w:val="001A1AC4"/>
    <w:rsid w:val="001A2F86"/>
    <w:rsid w:val="001A66AD"/>
    <w:rsid w:val="001A70AE"/>
    <w:rsid w:val="001A7722"/>
    <w:rsid w:val="001B0144"/>
    <w:rsid w:val="001B10ED"/>
    <w:rsid w:val="001B2A2E"/>
    <w:rsid w:val="001B3283"/>
    <w:rsid w:val="001B3CB8"/>
    <w:rsid w:val="001B5FFE"/>
    <w:rsid w:val="001B6F7C"/>
    <w:rsid w:val="001C1E87"/>
    <w:rsid w:val="001C3AFA"/>
    <w:rsid w:val="001C7DAF"/>
    <w:rsid w:val="001D0273"/>
    <w:rsid w:val="001D153A"/>
    <w:rsid w:val="001D1B18"/>
    <w:rsid w:val="001D283B"/>
    <w:rsid w:val="001E0EBB"/>
    <w:rsid w:val="001E1D74"/>
    <w:rsid w:val="001E7821"/>
    <w:rsid w:val="001F168A"/>
    <w:rsid w:val="001F1D0E"/>
    <w:rsid w:val="001F1E43"/>
    <w:rsid w:val="001F1E71"/>
    <w:rsid w:val="001F2258"/>
    <w:rsid w:val="001F23B2"/>
    <w:rsid w:val="001F2C61"/>
    <w:rsid w:val="001F3722"/>
    <w:rsid w:val="001F6558"/>
    <w:rsid w:val="001F738E"/>
    <w:rsid w:val="0020076A"/>
    <w:rsid w:val="00203B54"/>
    <w:rsid w:val="00204F16"/>
    <w:rsid w:val="002054B8"/>
    <w:rsid w:val="0020573B"/>
    <w:rsid w:val="00205836"/>
    <w:rsid w:val="0020677B"/>
    <w:rsid w:val="002117CD"/>
    <w:rsid w:val="0021247A"/>
    <w:rsid w:val="00212B10"/>
    <w:rsid w:val="00213869"/>
    <w:rsid w:val="00214C88"/>
    <w:rsid w:val="002171D8"/>
    <w:rsid w:val="00220EE7"/>
    <w:rsid w:val="002214B9"/>
    <w:rsid w:val="00223F66"/>
    <w:rsid w:val="0022452A"/>
    <w:rsid w:val="00224D31"/>
    <w:rsid w:val="00226ED9"/>
    <w:rsid w:val="00227321"/>
    <w:rsid w:val="002302B5"/>
    <w:rsid w:val="0023112E"/>
    <w:rsid w:val="00231ACC"/>
    <w:rsid w:val="00231B22"/>
    <w:rsid w:val="0023294E"/>
    <w:rsid w:val="00232C1C"/>
    <w:rsid w:val="00236FAE"/>
    <w:rsid w:val="002374E0"/>
    <w:rsid w:val="00240603"/>
    <w:rsid w:val="00241640"/>
    <w:rsid w:val="002416E6"/>
    <w:rsid w:val="002418FF"/>
    <w:rsid w:val="0025178D"/>
    <w:rsid w:val="00252F38"/>
    <w:rsid w:val="00253EC7"/>
    <w:rsid w:val="002540B4"/>
    <w:rsid w:val="00255426"/>
    <w:rsid w:val="00256AB1"/>
    <w:rsid w:val="00256E29"/>
    <w:rsid w:val="00261445"/>
    <w:rsid w:val="00261FF2"/>
    <w:rsid w:val="0026422A"/>
    <w:rsid w:val="00266E01"/>
    <w:rsid w:val="00267F84"/>
    <w:rsid w:val="002705A9"/>
    <w:rsid w:val="00275D87"/>
    <w:rsid w:val="00276222"/>
    <w:rsid w:val="00276503"/>
    <w:rsid w:val="0027769C"/>
    <w:rsid w:val="002813CF"/>
    <w:rsid w:val="00284710"/>
    <w:rsid w:val="002847D0"/>
    <w:rsid w:val="00292C64"/>
    <w:rsid w:val="00294D1D"/>
    <w:rsid w:val="002955DD"/>
    <w:rsid w:val="00296142"/>
    <w:rsid w:val="00297111"/>
    <w:rsid w:val="002A0289"/>
    <w:rsid w:val="002A0E7F"/>
    <w:rsid w:val="002A30D1"/>
    <w:rsid w:val="002A3111"/>
    <w:rsid w:val="002A371E"/>
    <w:rsid w:val="002A46E4"/>
    <w:rsid w:val="002B2CC5"/>
    <w:rsid w:val="002B4294"/>
    <w:rsid w:val="002B4B0A"/>
    <w:rsid w:val="002B6452"/>
    <w:rsid w:val="002B6BDF"/>
    <w:rsid w:val="002B7693"/>
    <w:rsid w:val="002C1E1E"/>
    <w:rsid w:val="002C1F76"/>
    <w:rsid w:val="002C36D8"/>
    <w:rsid w:val="002C4AB9"/>
    <w:rsid w:val="002C5020"/>
    <w:rsid w:val="002C516D"/>
    <w:rsid w:val="002C5F5B"/>
    <w:rsid w:val="002C6F31"/>
    <w:rsid w:val="002C7106"/>
    <w:rsid w:val="002C777D"/>
    <w:rsid w:val="002D1166"/>
    <w:rsid w:val="002D1FA0"/>
    <w:rsid w:val="002D35C8"/>
    <w:rsid w:val="002D40B1"/>
    <w:rsid w:val="002D45CD"/>
    <w:rsid w:val="002D4677"/>
    <w:rsid w:val="002D522B"/>
    <w:rsid w:val="002D5313"/>
    <w:rsid w:val="002D5B80"/>
    <w:rsid w:val="002D61AD"/>
    <w:rsid w:val="002D75F9"/>
    <w:rsid w:val="002D7FAE"/>
    <w:rsid w:val="002E07AC"/>
    <w:rsid w:val="002E256F"/>
    <w:rsid w:val="002E2D4B"/>
    <w:rsid w:val="002E3159"/>
    <w:rsid w:val="002E57CC"/>
    <w:rsid w:val="002E6AA1"/>
    <w:rsid w:val="002E7975"/>
    <w:rsid w:val="002F26E1"/>
    <w:rsid w:val="002F57C6"/>
    <w:rsid w:val="002F7A68"/>
    <w:rsid w:val="00302C7A"/>
    <w:rsid w:val="00305CBB"/>
    <w:rsid w:val="0030614E"/>
    <w:rsid w:val="00306329"/>
    <w:rsid w:val="003064D6"/>
    <w:rsid w:val="003075BB"/>
    <w:rsid w:val="00307A69"/>
    <w:rsid w:val="00312E4A"/>
    <w:rsid w:val="00314AA8"/>
    <w:rsid w:val="0031546F"/>
    <w:rsid w:val="00316811"/>
    <w:rsid w:val="00316B0D"/>
    <w:rsid w:val="00317DB2"/>
    <w:rsid w:val="00317F7E"/>
    <w:rsid w:val="0032209D"/>
    <w:rsid w:val="003272FB"/>
    <w:rsid w:val="003300DB"/>
    <w:rsid w:val="0033088D"/>
    <w:rsid w:val="00334695"/>
    <w:rsid w:val="00334CBB"/>
    <w:rsid w:val="00335425"/>
    <w:rsid w:val="003370E1"/>
    <w:rsid w:val="003371D8"/>
    <w:rsid w:val="00337753"/>
    <w:rsid w:val="00337D65"/>
    <w:rsid w:val="00340CF0"/>
    <w:rsid w:val="003421D3"/>
    <w:rsid w:val="0034333D"/>
    <w:rsid w:val="00343345"/>
    <w:rsid w:val="00343B84"/>
    <w:rsid w:val="00343D35"/>
    <w:rsid w:val="00345390"/>
    <w:rsid w:val="00345698"/>
    <w:rsid w:val="003500C6"/>
    <w:rsid w:val="003503FC"/>
    <w:rsid w:val="00354241"/>
    <w:rsid w:val="003544A5"/>
    <w:rsid w:val="0035469F"/>
    <w:rsid w:val="003571C5"/>
    <w:rsid w:val="0036039D"/>
    <w:rsid w:val="00361D80"/>
    <w:rsid w:val="0036206F"/>
    <w:rsid w:val="00363939"/>
    <w:rsid w:val="00363AE5"/>
    <w:rsid w:val="0036488F"/>
    <w:rsid w:val="0037018A"/>
    <w:rsid w:val="00371B0F"/>
    <w:rsid w:val="00372D5B"/>
    <w:rsid w:val="00376593"/>
    <w:rsid w:val="00376A29"/>
    <w:rsid w:val="0038145E"/>
    <w:rsid w:val="00382C51"/>
    <w:rsid w:val="00383CE6"/>
    <w:rsid w:val="003848EF"/>
    <w:rsid w:val="00385826"/>
    <w:rsid w:val="00385B65"/>
    <w:rsid w:val="00385FD5"/>
    <w:rsid w:val="00390B3A"/>
    <w:rsid w:val="00391929"/>
    <w:rsid w:val="0039225E"/>
    <w:rsid w:val="00393CC8"/>
    <w:rsid w:val="00393F43"/>
    <w:rsid w:val="00393FBE"/>
    <w:rsid w:val="003A0EB7"/>
    <w:rsid w:val="003A1B90"/>
    <w:rsid w:val="003A29A5"/>
    <w:rsid w:val="003A33E6"/>
    <w:rsid w:val="003A38A9"/>
    <w:rsid w:val="003A3E51"/>
    <w:rsid w:val="003A3E57"/>
    <w:rsid w:val="003A4519"/>
    <w:rsid w:val="003A4B80"/>
    <w:rsid w:val="003A5485"/>
    <w:rsid w:val="003A7CD1"/>
    <w:rsid w:val="003A7E73"/>
    <w:rsid w:val="003B51F9"/>
    <w:rsid w:val="003B5B49"/>
    <w:rsid w:val="003B6F99"/>
    <w:rsid w:val="003C0C07"/>
    <w:rsid w:val="003C33B3"/>
    <w:rsid w:val="003C46DB"/>
    <w:rsid w:val="003C56C2"/>
    <w:rsid w:val="003C574C"/>
    <w:rsid w:val="003C5774"/>
    <w:rsid w:val="003C6961"/>
    <w:rsid w:val="003D03FC"/>
    <w:rsid w:val="003D1A75"/>
    <w:rsid w:val="003D21A3"/>
    <w:rsid w:val="003D3FA6"/>
    <w:rsid w:val="003D6CC3"/>
    <w:rsid w:val="003E1E2B"/>
    <w:rsid w:val="003E278B"/>
    <w:rsid w:val="003E34A4"/>
    <w:rsid w:val="003E5D4C"/>
    <w:rsid w:val="003E6B8B"/>
    <w:rsid w:val="003F017E"/>
    <w:rsid w:val="003F0DC3"/>
    <w:rsid w:val="003F17BC"/>
    <w:rsid w:val="003F1A1E"/>
    <w:rsid w:val="003F1AA7"/>
    <w:rsid w:val="003F210E"/>
    <w:rsid w:val="003F40BE"/>
    <w:rsid w:val="003F5B9A"/>
    <w:rsid w:val="003F6AA1"/>
    <w:rsid w:val="003F6BB6"/>
    <w:rsid w:val="003F733D"/>
    <w:rsid w:val="003F7E70"/>
    <w:rsid w:val="00402F98"/>
    <w:rsid w:val="00403ED9"/>
    <w:rsid w:val="0040489A"/>
    <w:rsid w:val="00405151"/>
    <w:rsid w:val="004064F0"/>
    <w:rsid w:val="00406515"/>
    <w:rsid w:val="00406885"/>
    <w:rsid w:val="00406F87"/>
    <w:rsid w:val="00411D67"/>
    <w:rsid w:val="00412856"/>
    <w:rsid w:val="00412EEA"/>
    <w:rsid w:val="00415C29"/>
    <w:rsid w:val="00417A7B"/>
    <w:rsid w:val="00417EF1"/>
    <w:rsid w:val="004204AC"/>
    <w:rsid w:val="00420E9E"/>
    <w:rsid w:val="00422F4A"/>
    <w:rsid w:val="00423E92"/>
    <w:rsid w:val="004264FF"/>
    <w:rsid w:val="0043239C"/>
    <w:rsid w:val="00432F90"/>
    <w:rsid w:val="00433A70"/>
    <w:rsid w:val="00433AA3"/>
    <w:rsid w:val="00433CCE"/>
    <w:rsid w:val="00433E67"/>
    <w:rsid w:val="004343BD"/>
    <w:rsid w:val="004366AE"/>
    <w:rsid w:val="00436DE4"/>
    <w:rsid w:val="004409A8"/>
    <w:rsid w:val="00441FE1"/>
    <w:rsid w:val="0044371A"/>
    <w:rsid w:val="00445D57"/>
    <w:rsid w:val="00447C1F"/>
    <w:rsid w:val="00450CD0"/>
    <w:rsid w:val="00450FBF"/>
    <w:rsid w:val="004512D3"/>
    <w:rsid w:val="00452B82"/>
    <w:rsid w:val="00454696"/>
    <w:rsid w:val="00454C85"/>
    <w:rsid w:val="0045570E"/>
    <w:rsid w:val="004616FF"/>
    <w:rsid w:val="0046263F"/>
    <w:rsid w:val="00466D64"/>
    <w:rsid w:val="00470D64"/>
    <w:rsid w:val="00470F24"/>
    <w:rsid w:val="00471909"/>
    <w:rsid w:val="00471EB6"/>
    <w:rsid w:val="00473239"/>
    <w:rsid w:val="004759ED"/>
    <w:rsid w:val="004763DD"/>
    <w:rsid w:val="00476CA9"/>
    <w:rsid w:val="004803CE"/>
    <w:rsid w:val="004804FF"/>
    <w:rsid w:val="0048145F"/>
    <w:rsid w:val="004851E0"/>
    <w:rsid w:val="00487B00"/>
    <w:rsid w:val="00487C6F"/>
    <w:rsid w:val="00491328"/>
    <w:rsid w:val="00491381"/>
    <w:rsid w:val="0049144D"/>
    <w:rsid w:val="00493D10"/>
    <w:rsid w:val="004957BB"/>
    <w:rsid w:val="00496BFF"/>
    <w:rsid w:val="0049759F"/>
    <w:rsid w:val="004A152D"/>
    <w:rsid w:val="004A1F71"/>
    <w:rsid w:val="004A3A9A"/>
    <w:rsid w:val="004A4303"/>
    <w:rsid w:val="004A4775"/>
    <w:rsid w:val="004A5A1E"/>
    <w:rsid w:val="004B089A"/>
    <w:rsid w:val="004B1265"/>
    <w:rsid w:val="004B2CB0"/>
    <w:rsid w:val="004B332F"/>
    <w:rsid w:val="004B356B"/>
    <w:rsid w:val="004B56D2"/>
    <w:rsid w:val="004B78CF"/>
    <w:rsid w:val="004B7B8B"/>
    <w:rsid w:val="004B7C43"/>
    <w:rsid w:val="004B7DF9"/>
    <w:rsid w:val="004C09CC"/>
    <w:rsid w:val="004C27FD"/>
    <w:rsid w:val="004C2D79"/>
    <w:rsid w:val="004C3B2B"/>
    <w:rsid w:val="004C6518"/>
    <w:rsid w:val="004C78CC"/>
    <w:rsid w:val="004D0202"/>
    <w:rsid w:val="004D0380"/>
    <w:rsid w:val="004D24EB"/>
    <w:rsid w:val="004D341C"/>
    <w:rsid w:val="004D3DE9"/>
    <w:rsid w:val="004D6C45"/>
    <w:rsid w:val="004E3447"/>
    <w:rsid w:val="004E4A63"/>
    <w:rsid w:val="004E4E67"/>
    <w:rsid w:val="004E6D96"/>
    <w:rsid w:val="004E6F09"/>
    <w:rsid w:val="004E7F77"/>
    <w:rsid w:val="004F0408"/>
    <w:rsid w:val="004F365B"/>
    <w:rsid w:val="004F4D2D"/>
    <w:rsid w:val="004F582F"/>
    <w:rsid w:val="004F5B2B"/>
    <w:rsid w:val="004F62E8"/>
    <w:rsid w:val="004F73E8"/>
    <w:rsid w:val="005020A5"/>
    <w:rsid w:val="00507014"/>
    <w:rsid w:val="005075EF"/>
    <w:rsid w:val="00513A20"/>
    <w:rsid w:val="005150D9"/>
    <w:rsid w:val="00516334"/>
    <w:rsid w:val="00516438"/>
    <w:rsid w:val="0052103F"/>
    <w:rsid w:val="00523958"/>
    <w:rsid w:val="0052453D"/>
    <w:rsid w:val="00525541"/>
    <w:rsid w:val="00525567"/>
    <w:rsid w:val="00526EF5"/>
    <w:rsid w:val="00530758"/>
    <w:rsid w:val="00534DA6"/>
    <w:rsid w:val="00535737"/>
    <w:rsid w:val="005367B9"/>
    <w:rsid w:val="00537597"/>
    <w:rsid w:val="005400C8"/>
    <w:rsid w:val="00540348"/>
    <w:rsid w:val="00540756"/>
    <w:rsid w:val="00540CED"/>
    <w:rsid w:val="005416E8"/>
    <w:rsid w:val="0054308E"/>
    <w:rsid w:val="005431F8"/>
    <w:rsid w:val="005432CA"/>
    <w:rsid w:val="00543E44"/>
    <w:rsid w:val="00543FDE"/>
    <w:rsid w:val="00546B85"/>
    <w:rsid w:val="00546EBF"/>
    <w:rsid w:val="005473B0"/>
    <w:rsid w:val="005518B0"/>
    <w:rsid w:val="00551C89"/>
    <w:rsid w:val="0055284E"/>
    <w:rsid w:val="00553502"/>
    <w:rsid w:val="00554A52"/>
    <w:rsid w:val="00555BF8"/>
    <w:rsid w:val="00556065"/>
    <w:rsid w:val="00562045"/>
    <w:rsid w:val="00563AF9"/>
    <w:rsid w:val="00564636"/>
    <w:rsid w:val="0056703B"/>
    <w:rsid w:val="00567C7C"/>
    <w:rsid w:val="00571C89"/>
    <w:rsid w:val="005722AC"/>
    <w:rsid w:val="0057252F"/>
    <w:rsid w:val="00574169"/>
    <w:rsid w:val="0057472F"/>
    <w:rsid w:val="00574F28"/>
    <w:rsid w:val="0057580B"/>
    <w:rsid w:val="00577271"/>
    <w:rsid w:val="0058054E"/>
    <w:rsid w:val="005831D6"/>
    <w:rsid w:val="00584212"/>
    <w:rsid w:val="0058793B"/>
    <w:rsid w:val="00590505"/>
    <w:rsid w:val="00591C6F"/>
    <w:rsid w:val="00592200"/>
    <w:rsid w:val="005936DD"/>
    <w:rsid w:val="005959A1"/>
    <w:rsid w:val="00597BBD"/>
    <w:rsid w:val="005A0DE7"/>
    <w:rsid w:val="005A11D2"/>
    <w:rsid w:val="005A1F60"/>
    <w:rsid w:val="005B241C"/>
    <w:rsid w:val="005B27D0"/>
    <w:rsid w:val="005C044C"/>
    <w:rsid w:val="005C0840"/>
    <w:rsid w:val="005C17D3"/>
    <w:rsid w:val="005C19A8"/>
    <w:rsid w:val="005C7655"/>
    <w:rsid w:val="005C7C79"/>
    <w:rsid w:val="005D2D7A"/>
    <w:rsid w:val="005D4651"/>
    <w:rsid w:val="005D57A4"/>
    <w:rsid w:val="005D666D"/>
    <w:rsid w:val="005D6712"/>
    <w:rsid w:val="005E22A2"/>
    <w:rsid w:val="005E2B74"/>
    <w:rsid w:val="005E423F"/>
    <w:rsid w:val="005E48A8"/>
    <w:rsid w:val="005E5654"/>
    <w:rsid w:val="005E75C9"/>
    <w:rsid w:val="005F03A9"/>
    <w:rsid w:val="005F3D48"/>
    <w:rsid w:val="005F4D17"/>
    <w:rsid w:val="005F4DC8"/>
    <w:rsid w:val="005F6888"/>
    <w:rsid w:val="005F79CC"/>
    <w:rsid w:val="00601A02"/>
    <w:rsid w:val="006029A8"/>
    <w:rsid w:val="00603FC1"/>
    <w:rsid w:val="00604011"/>
    <w:rsid w:val="00604711"/>
    <w:rsid w:val="00613100"/>
    <w:rsid w:val="00613388"/>
    <w:rsid w:val="0061381E"/>
    <w:rsid w:val="0061548C"/>
    <w:rsid w:val="00615757"/>
    <w:rsid w:val="006159CC"/>
    <w:rsid w:val="006160B5"/>
    <w:rsid w:val="00616D0F"/>
    <w:rsid w:val="006173D0"/>
    <w:rsid w:val="00617682"/>
    <w:rsid w:val="006201D7"/>
    <w:rsid w:val="006214D3"/>
    <w:rsid w:val="00621E85"/>
    <w:rsid w:val="00622802"/>
    <w:rsid w:val="006245FC"/>
    <w:rsid w:val="00624B0B"/>
    <w:rsid w:val="006251DD"/>
    <w:rsid w:val="00625B4E"/>
    <w:rsid w:val="00626CA4"/>
    <w:rsid w:val="00627F50"/>
    <w:rsid w:val="006312FF"/>
    <w:rsid w:val="00633966"/>
    <w:rsid w:val="006342E8"/>
    <w:rsid w:val="00634F90"/>
    <w:rsid w:val="00635B92"/>
    <w:rsid w:val="006427AA"/>
    <w:rsid w:val="006429D7"/>
    <w:rsid w:val="006475BD"/>
    <w:rsid w:val="006476E6"/>
    <w:rsid w:val="006538E1"/>
    <w:rsid w:val="00655021"/>
    <w:rsid w:val="006554D6"/>
    <w:rsid w:val="0065705A"/>
    <w:rsid w:val="00657D2D"/>
    <w:rsid w:val="00662ABD"/>
    <w:rsid w:val="00663EAD"/>
    <w:rsid w:val="00665BF8"/>
    <w:rsid w:val="00665D4E"/>
    <w:rsid w:val="006666C5"/>
    <w:rsid w:val="0066697F"/>
    <w:rsid w:val="006719C9"/>
    <w:rsid w:val="006723BC"/>
    <w:rsid w:val="00675B34"/>
    <w:rsid w:val="006766F1"/>
    <w:rsid w:val="00676C10"/>
    <w:rsid w:val="00685B85"/>
    <w:rsid w:val="00685BF1"/>
    <w:rsid w:val="006901A3"/>
    <w:rsid w:val="00693718"/>
    <w:rsid w:val="0069739C"/>
    <w:rsid w:val="006A0181"/>
    <w:rsid w:val="006A0DE7"/>
    <w:rsid w:val="006A131D"/>
    <w:rsid w:val="006A230B"/>
    <w:rsid w:val="006A2795"/>
    <w:rsid w:val="006A3898"/>
    <w:rsid w:val="006A5DB3"/>
    <w:rsid w:val="006A6567"/>
    <w:rsid w:val="006A79BA"/>
    <w:rsid w:val="006B089B"/>
    <w:rsid w:val="006B0F6B"/>
    <w:rsid w:val="006B3301"/>
    <w:rsid w:val="006B37BE"/>
    <w:rsid w:val="006B56FC"/>
    <w:rsid w:val="006B7C92"/>
    <w:rsid w:val="006C0869"/>
    <w:rsid w:val="006C0A12"/>
    <w:rsid w:val="006C2D25"/>
    <w:rsid w:val="006C41B6"/>
    <w:rsid w:val="006C7B63"/>
    <w:rsid w:val="006C7FC3"/>
    <w:rsid w:val="006D0EC6"/>
    <w:rsid w:val="006D2163"/>
    <w:rsid w:val="006E04FF"/>
    <w:rsid w:val="006E086B"/>
    <w:rsid w:val="006E0B06"/>
    <w:rsid w:val="006E350F"/>
    <w:rsid w:val="006E761A"/>
    <w:rsid w:val="006F0F28"/>
    <w:rsid w:val="006F3CBD"/>
    <w:rsid w:val="006F6CF7"/>
    <w:rsid w:val="007008D1"/>
    <w:rsid w:val="007013C5"/>
    <w:rsid w:val="0070165C"/>
    <w:rsid w:val="00702BE9"/>
    <w:rsid w:val="00702F77"/>
    <w:rsid w:val="00703357"/>
    <w:rsid w:val="007054C4"/>
    <w:rsid w:val="00706953"/>
    <w:rsid w:val="007075E7"/>
    <w:rsid w:val="0070766B"/>
    <w:rsid w:val="00707B62"/>
    <w:rsid w:val="00710C2D"/>
    <w:rsid w:val="00714E79"/>
    <w:rsid w:val="00715D8C"/>
    <w:rsid w:val="007239F8"/>
    <w:rsid w:val="00725EB9"/>
    <w:rsid w:val="00730B24"/>
    <w:rsid w:val="00732208"/>
    <w:rsid w:val="00732E65"/>
    <w:rsid w:val="00733861"/>
    <w:rsid w:val="00733EA2"/>
    <w:rsid w:val="00736155"/>
    <w:rsid w:val="00737450"/>
    <w:rsid w:val="00741087"/>
    <w:rsid w:val="00743CFB"/>
    <w:rsid w:val="0074522E"/>
    <w:rsid w:val="0074563A"/>
    <w:rsid w:val="00746568"/>
    <w:rsid w:val="00751329"/>
    <w:rsid w:val="00751CC5"/>
    <w:rsid w:val="00751DC4"/>
    <w:rsid w:val="00752162"/>
    <w:rsid w:val="00753174"/>
    <w:rsid w:val="00753703"/>
    <w:rsid w:val="00753B4D"/>
    <w:rsid w:val="00754045"/>
    <w:rsid w:val="00754949"/>
    <w:rsid w:val="007561D4"/>
    <w:rsid w:val="00760D4A"/>
    <w:rsid w:val="0076228E"/>
    <w:rsid w:val="0076232D"/>
    <w:rsid w:val="00762433"/>
    <w:rsid w:val="00764D21"/>
    <w:rsid w:val="007660B9"/>
    <w:rsid w:val="007701F5"/>
    <w:rsid w:val="00770895"/>
    <w:rsid w:val="00770F80"/>
    <w:rsid w:val="007713A2"/>
    <w:rsid w:val="00771C79"/>
    <w:rsid w:val="00771CD7"/>
    <w:rsid w:val="00773AC7"/>
    <w:rsid w:val="007750CE"/>
    <w:rsid w:val="007802EC"/>
    <w:rsid w:val="00780AC4"/>
    <w:rsid w:val="0078172B"/>
    <w:rsid w:val="00781797"/>
    <w:rsid w:val="007828D8"/>
    <w:rsid w:val="0078580B"/>
    <w:rsid w:val="00785BA2"/>
    <w:rsid w:val="0078636E"/>
    <w:rsid w:val="0079110A"/>
    <w:rsid w:val="0079183D"/>
    <w:rsid w:val="00791B71"/>
    <w:rsid w:val="0079252A"/>
    <w:rsid w:val="0079326E"/>
    <w:rsid w:val="0079417C"/>
    <w:rsid w:val="007956C4"/>
    <w:rsid w:val="00795FC6"/>
    <w:rsid w:val="00797AAC"/>
    <w:rsid w:val="00797E95"/>
    <w:rsid w:val="007A1891"/>
    <w:rsid w:val="007A27C5"/>
    <w:rsid w:val="007A34B4"/>
    <w:rsid w:val="007A52E1"/>
    <w:rsid w:val="007A7917"/>
    <w:rsid w:val="007B16D8"/>
    <w:rsid w:val="007B16E2"/>
    <w:rsid w:val="007B25A2"/>
    <w:rsid w:val="007B3ABB"/>
    <w:rsid w:val="007B4E71"/>
    <w:rsid w:val="007B671E"/>
    <w:rsid w:val="007B7B99"/>
    <w:rsid w:val="007C1A67"/>
    <w:rsid w:val="007C1AB5"/>
    <w:rsid w:val="007C39C5"/>
    <w:rsid w:val="007C3F60"/>
    <w:rsid w:val="007D195E"/>
    <w:rsid w:val="007D5C4D"/>
    <w:rsid w:val="007D680C"/>
    <w:rsid w:val="007D7718"/>
    <w:rsid w:val="007E23F3"/>
    <w:rsid w:val="007E50F5"/>
    <w:rsid w:val="007E736F"/>
    <w:rsid w:val="007F2558"/>
    <w:rsid w:val="007F353B"/>
    <w:rsid w:val="007F4A70"/>
    <w:rsid w:val="007F5B51"/>
    <w:rsid w:val="007F5D33"/>
    <w:rsid w:val="007F7788"/>
    <w:rsid w:val="007F79FA"/>
    <w:rsid w:val="007F7FED"/>
    <w:rsid w:val="008025E6"/>
    <w:rsid w:val="00803984"/>
    <w:rsid w:val="008049BA"/>
    <w:rsid w:val="00804DE7"/>
    <w:rsid w:val="008051C4"/>
    <w:rsid w:val="0080592A"/>
    <w:rsid w:val="00805B42"/>
    <w:rsid w:val="00806393"/>
    <w:rsid w:val="008068E2"/>
    <w:rsid w:val="008078F5"/>
    <w:rsid w:val="00807D52"/>
    <w:rsid w:val="008107EE"/>
    <w:rsid w:val="0081155A"/>
    <w:rsid w:val="008135C5"/>
    <w:rsid w:val="0081512D"/>
    <w:rsid w:val="00820E0F"/>
    <w:rsid w:val="0082234B"/>
    <w:rsid w:val="00822E6D"/>
    <w:rsid w:val="00824AEA"/>
    <w:rsid w:val="00825B23"/>
    <w:rsid w:val="008275B9"/>
    <w:rsid w:val="00827CF5"/>
    <w:rsid w:val="00827D51"/>
    <w:rsid w:val="00827F07"/>
    <w:rsid w:val="00830672"/>
    <w:rsid w:val="00831069"/>
    <w:rsid w:val="00831EA4"/>
    <w:rsid w:val="0083261D"/>
    <w:rsid w:val="008326C2"/>
    <w:rsid w:val="00832D89"/>
    <w:rsid w:val="00832F90"/>
    <w:rsid w:val="008356AC"/>
    <w:rsid w:val="00835B13"/>
    <w:rsid w:val="00836246"/>
    <w:rsid w:val="00840865"/>
    <w:rsid w:val="00841D41"/>
    <w:rsid w:val="00842E0E"/>
    <w:rsid w:val="008436AB"/>
    <w:rsid w:val="008442C0"/>
    <w:rsid w:val="00844739"/>
    <w:rsid w:val="0084486B"/>
    <w:rsid w:val="00844AA1"/>
    <w:rsid w:val="00844EBE"/>
    <w:rsid w:val="00845553"/>
    <w:rsid w:val="008462E3"/>
    <w:rsid w:val="00846875"/>
    <w:rsid w:val="00846C5A"/>
    <w:rsid w:val="00852B57"/>
    <w:rsid w:val="00855B6C"/>
    <w:rsid w:val="00856D4B"/>
    <w:rsid w:val="00860361"/>
    <w:rsid w:val="0086151D"/>
    <w:rsid w:val="00861BEE"/>
    <w:rsid w:val="00863429"/>
    <w:rsid w:val="008646D3"/>
    <w:rsid w:val="00864F81"/>
    <w:rsid w:val="008678C1"/>
    <w:rsid w:val="008707D4"/>
    <w:rsid w:val="0087232E"/>
    <w:rsid w:val="00873DED"/>
    <w:rsid w:val="008747C6"/>
    <w:rsid w:val="00875A7E"/>
    <w:rsid w:val="00875EBE"/>
    <w:rsid w:val="008761CA"/>
    <w:rsid w:val="00877425"/>
    <w:rsid w:val="008777F4"/>
    <w:rsid w:val="00880786"/>
    <w:rsid w:val="00882DE1"/>
    <w:rsid w:val="0088386B"/>
    <w:rsid w:val="00883A06"/>
    <w:rsid w:val="00884989"/>
    <w:rsid w:val="00886993"/>
    <w:rsid w:val="00887422"/>
    <w:rsid w:val="00887656"/>
    <w:rsid w:val="00890C7F"/>
    <w:rsid w:val="00893C1A"/>
    <w:rsid w:val="00893E72"/>
    <w:rsid w:val="00896349"/>
    <w:rsid w:val="00896C2A"/>
    <w:rsid w:val="00897E56"/>
    <w:rsid w:val="008A3A14"/>
    <w:rsid w:val="008A44A9"/>
    <w:rsid w:val="008A5DC8"/>
    <w:rsid w:val="008A62F1"/>
    <w:rsid w:val="008B064B"/>
    <w:rsid w:val="008B493F"/>
    <w:rsid w:val="008B61A5"/>
    <w:rsid w:val="008B6F3D"/>
    <w:rsid w:val="008C02CC"/>
    <w:rsid w:val="008C115E"/>
    <w:rsid w:val="008C24FB"/>
    <w:rsid w:val="008C5C56"/>
    <w:rsid w:val="008C79F3"/>
    <w:rsid w:val="008D0504"/>
    <w:rsid w:val="008D06EF"/>
    <w:rsid w:val="008D1256"/>
    <w:rsid w:val="008D2373"/>
    <w:rsid w:val="008D275A"/>
    <w:rsid w:val="008D4D9D"/>
    <w:rsid w:val="008D52DE"/>
    <w:rsid w:val="008D5E7E"/>
    <w:rsid w:val="008D60A9"/>
    <w:rsid w:val="008D659E"/>
    <w:rsid w:val="008D6641"/>
    <w:rsid w:val="008D6689"/>
    <w:rsid w:val="008D6C37"/>
    <w:rsid w:val="008D6C54"/>
    <w:rsid w:val="008E0F50"/>
    <w:rsid w:val="008E3E58"/>
    <w:rsid w:val="008E414A"/>
    <w:rsid w:val="008E5697"/>
    <w:rsid w:val="008E6BEC"/>
    <w:rsid w:val="008E7058"/>
    <w:rsid w:val="008E742D"/>
    <w:rsid w:val="008E74EE"/>
    <w:rsid w:val="008F1D2B"/>
    <w:rsid w:val="008F376C"/>
    <w:rsid w:val="008F4776"/>
    <w:rsid w:val="008F60B2"/>
    <w:rsid w:val="008F6909"/>
    <w:rsid w:val="008F77C3"/>
    <w:rsid w:val="00900A13"/>
    <w:rsid w:val="00901C2F"/>
    <w:rsid w:val="00902CAC"/>
    <w:rsid w:val="009036CA"/>
    <w:rsid w:val="009044F5"/>
    <w:rsid w:val="00904937"/>
    <w:rsid w:val="00905EA1"/>
    <w:rsid w:val="00907540"/>
    <w:rsid w:val="00907593"/>
    <w:rsid w:val="00913086"/>
    <w:rsid w:val="0091326C"/>
    <w:rsid w:val="00913535"/>
    <w:rsid w:val="00913657"/>
    <w:rsid w:val="0091689F"/>
    <w:rsid w:val="00917397"/>
    <w:rsid w:val="00917F95"/>
    <w:rsid w:val="0092110C"/>
    <w:rsid w:val="00922B1B"/>
    <w:rsid w:val="009235D9"/>
    <w:rsid w:val="0092398C"/>
    <w:rsid w:val="00923EDF"/>
    <w:rsid w:val="009263E6"/>
    <w:rsid w:val="0093340C"/>
    <w:rsid w:val="00936C23"/>
    <w:rsid w:val="00937FD7"/>
    <w:rsid w:val="00940515"/>
    <w:rsid w:val="009408A3"/>
    <w:rsid w:val="009416C3"/>
    <w:rsid w:val="0094175B"/>
    <w:rsid w:val="00943E18"/>
    <w:rsid w:val="00943F8E"/>
    <w:rsid w:val="00945B02"/>
    <w:rsid w:val="0094688C"/>
    <w:rsid w:val="0095090E"/>
    <w:rsid w:val="0095458E"/>
    <w:rsid w:val="00960229"/>
    <w:rsid w:val="009627C0"/>
    <w:rsid w:val="00963F0C"/>
    <w:rsid w:val="00963FB3"/>
    <w:rsid w:val="009663C8"/>
    <w:rsid w:val="00973052"/>
    <w:rsid w:val="00973BE2"/>
    <w:rsid w:val="00973C03"/>
    <w:rsid w:val="009802C2"/>
    <w:rsid w:val="00981C48"/>
    <w:rsid w:val="00981EF4"/>
    <w:rsid w:val="00987C0D"/>
    <w:rsid w:val="009922DC"/>
    <w:rsid w:val="009938E2"/>
    <w:rsid w:val="00993934"/>
    <w:rsid w:val="00993B67"/>
    <w:rsid w:val="009959E0"/>
    <w:rsid w:val="00996919"/>
    <w:rsid w:val="00996BEA"/>
    <w:rsid w:val="00997592"/>
    <w:rsid w:val="00997952"/>
    <w:rsid w:val="009A04F5"/>
    <w:rsid w:val="009A109B"/>
    <w:rsid w:val="009A33FB"/>
    <w:rsid w:val="009A7DEB"/>
    <w:rsid w:val="009B0523"/>
    <w:rsid w:val="009B0525"/>
    <w:rsid w:val="009B1A44"/>
    <w:rsid w:val="009B24CA"/>
    <w:rsid w:val="009B2F02"/>
    <w:rsid w:val="009B4379"/>
    <w:rsid w:val="009B5614"/>
    <w:rsid w:val="009C46A8"/>
    <w:rsid w:val="009C6F50"/>
    <w:rsid w:val="009C6F6A"/>
    <w:rsid w:val="009D02F7"/>
    <w:rsid w:val="009D4019"/>
    <w:rsid w:val="009D4389"/>
    <w:rsid w:val="009D4A2A"/>
    <w:rsid w:val="009D4F56"/>
    <w:rsid w:val="009D7F83"/>
    <w:rsid w:val="009E17CD"/>
    <w:rsid w:val="009E27C0"/>
    <w:rsid w:val="009E33E6"/>
    <w:rsid w:val="009E3A47"/>
    <w:rsid w:val="009E69D4"/>
    <w:rsid w:val="009F303E"/>
    <w:rsid w:val="009F3870"/>
    <w:rsid w:val="009F751D"/>
    <w:rsid w:val="00A0049D"/>
    <w:rsid w:val="00A00EF2"/>
    <w:rsid w:val="00A01CA9"/>
    <w:rsid w:val="00A02958"/>
    <w:rsid w:val="00A03CB8"/>
    <w:rsid w:val="00A06503"/>
    <w:rsid w:val="00A069F9"/>
    <w:rsid w:val="00A118B1"/>
    <w:rsid w:val="00A1202A"/>
    <w:rsid w:val="00A14554"/>
    <w:rsid w:val="00A171A4"/>
    <w:rsid w:val="00A173EC"/>
    <w:rsid w:val="00A17557"/>
    <w:rsid w:val="00A205EF"/>
    <w:rsid w:val="00A20642"/>
    <w:rsid w:val="00A2175C"/>
    <w:rsid w:val="00A23ECD"/>
    <w:rsid w:val="00A24C29"/>
    <w:rsid w:val="00A25BDF"/>
    <w:rsid w:val="00A31100"/>
    <w:rsid w:val="00A3318E"/>
    <w:rsid w:val="00A337E9"/>
    <w:rsid w:val="00A438BD"/>
    <w:rsid w:val="00A43B61"/>
    <w:rsid w:val="00A4797A"/>
    <w:rsid w:val="00A47BD9"/>
    <w:rsid w:val="00A47C07"/>
    <w:rsid w:val="00A5130D"/>
    <w:rsid w:val="00A5213D"/>
    <w:rsid w:val="00A53B73"/>
    <w:rsid w:val="00A554B3"/>
    <w:rsid w:val="00A566B0"/>
    <w:rsid w:val="00A60EDC"/>
    <w:rsid w:val="00A61711"/>
    <w:rsid w:val="00A62F19"/>
    <w:rsid w:val="00A65EAE"/>
    <w:rsid w:val="00A66C03"/>
    <w:rsid w:val="00A67717"/>
    <w:rsid w:val="00A71B88"/>
    <w:rsid w:val="00A721B6"/>
    <w:rsid w:val="00A72E86"/>
    <w:rsid w:val="00A73300"/>
    <w:rsid w:val="00A773D7"/>
    <w:rsid w:val="00A779B8"/>
    <w:rsid w:val="00A80863"/>
    <w:rsid w:val="00A80A76"/>
    <w:rsid w:val="00A81616"/>
    <w:rsid w:val="00A8295C"/>
    <w:rsid w:val="00A82E97"/>
    <w:rsid w:val="00A8365E"/>
    <w:rsid w:val="00A846CA"/>
    <w:rsid w:val="00A8475E"/>
    <w:rsid w:val="00A8497C"/>
    <w:rsid w:val="00A875BB"/>
    <w:rsid w:val="00A87B55"/>
    <w:rsid w:val="00A92451"/>
    <w:rsid w:val="00A9488D"/>
    <w:rsid w:val="00A94B45"/>
    <w:rsid w:val="00A96044"/>
    <w:rsid w:val="00AA07DB"/>
    <w:rsid w:val="00AA161B"/>
    <w:rsid w:val="00AA2F46"/>
    <w:rsid w:val="00AA35EB"/>
    <w:rsid w:val="00AA6B21"/>
    <w:rsid w:val="00AA75B9"/>
    <w:rsid w:val="00AA7D1F"/>
    <w:rsid w:val="00AB0D38"/>
    <w:rsid w:val="00AB1172"/>
    <w:rsid w:val="00AB31AB"/>
    <w:rsid w:val="00AB31E8"/>
    <w:rsid w:val="00AB3368"/>
    <w:rsid w:val="00AB350C"/>
    <w:rsid w:val="00AB3C78"/>
    <w:rsid w:val="00AB3DF9"/>
    <w:rsid w:val="00AB4F51"/>
    <w:rsid w:val="00AB69EB"/>
    <w:rsid w:val="00AC0080"/>
    <w:rsid w:val="00AC0D43"/>
    <w:rsid w:val="00AC1AA3"/>
    <w:rsid w:val="00AC229D"/>
    <w:rsid w:val="00AC2F8C"/>
    <w:rsid w:val="00AC47D2"/>
    <w:rsid w:val="00AC4A73"/>
    <w:rsid w:val="00AC530F"/>
    <w:rsid w:val="00AC5504"/>
    <w:rsid w:val="00AC57CB"/>
    <w:rsid w:val="00AD005C"/>
    <w:rsid w:val="00AD1ABD"/>
    <w:rsid w:val="00AD3A96"/>
    <w:rsid w:val="00AD4965"/>
    <w:rsid w:val="00AD4F3D"/>
    <w:rsid w:val="00AD7E73"/>
    <w:rsid w:val="00AE0A66"/>
    <w:rsid w:val="00AE0E38"/>
    <w:rsid w:val="00AE14B0"/>
    <w:rsid w:val="00AE23AB"/>
    <w:rsid w:val="00AE297B"/>
    <w:rsid w:val="00AE564E"/>
    <w:rsid w:val="00AE58D5"/>
    <w:rsid w:val="00AE5BC5"/>
    <w:rsid w:val="00AE5FDD"/>
    <w:rsid w:val="00AE6686"/>
    <w:rsid w:val="00AF1DDE"/>
    <w:rsid w:val="00AF2FE6"/>
    <w:rsid w:val="00AF316A"/>
    <w:rsid w:val="00AF46D1"/>
    <w:rsid w:val="00AF49E5"/>
    <w:rsid w:val="00AF4A4B"/>
    <w:rsid w:val="00AF6A41"/>
    <w:rsid w:val="00B01187"/>
    <w:rsid w:val="00B01C2E"/>
    <w:rsid w:val="00B02255"/>
    <w:rsid w:val="00B027FF"/>
    <w:rsid w:val="00B02923"/>
    <w:rsid w:val="00B0387A"/>
    <w:rsid w:val="00B04948"/>
    <w:rsid w:val="00B06451"/>
    <w:rsid w:val="00B06546"/>
    <w:rsid w:val="00B06A00"/>
    <w:rsid w:val="00B06B9A"/>
    <w:rsid w:val="00B07F04"/>
    <w:rsid w:val="00B10FD8"/>
    <w:rsid w:val="00B1128A"/>
    <w:rsid w:val="00B11EA7"/>
    <w:rsid w:val="00B15B62"/>
    <w:rsid w:val="00B1607B"/>
    <w:rsid w:val="00B20078"/>
    <w:rsid w:val="00B20691"/>
    <w:rsid w:val="00B219BC"/>
    <w:rsid w:val="00B22680"/>
    <w:rsid w:val="00B229C7"/>
    <w:rsid w:val="00B24D0A"/>
    <w:rsid w:val="00B269D5"/>
    <w:rsid w:val="00B27469"/>
    <w:rsid w:val="00B275B9"/>
    <w:rsid w:val="00B3082E"/>
    <w:rsid w:val="00B3317D"/>
    <w:rsid w:val="00B3505A"/>
    <w:rsid w:val="00B36583"/>
    <w:rsid w:val="00B40069"/>
    <w:rsid w:val="00B435BF"/>
    <w:rsid w:val="00B455C1"/>
    <w:rsid w:val="00B46DC6"/>
    <w:rsid w:val="00B475A5"/>
    <w:rsid w:val="00B5283E"/>
    <w:rsid w:val="00B53058"/>
    <w:rsid w:val="00B53D65"/>
    <w:rsid w:val="00B53E97"/>
    <w:rsid w:val="00B5459C"/>
    <w:rsid w:val="00B5487D"/>
    <w:rsid w:val="00B57F90"/>
    <w:rsid w:val="00B61A14"/>
    <w:rsid w:val="00B65895"/>
    <w:rsid w:val="00B701ED"/>
    <w:rsid w:val="00B743D2"/>
    <w:rsid w:val="00B75B6D"/>
    <w:rsid w:val="00B76427"/>
    <w:rsid w:val="00B80CDA"/>
    <w:rsid w:val="00B826A9"/>
    <w:rsid w:val="00B85588"/>
    <w:rsid w:val="00B85910"/>
    <w:rsid w:val="00B8765A"/>
    <w:rsid w:val="00B87E45"/>
    <w:rsid w:val="00B92778"/>
    <w:rsid w:val="00B9401F"/>
    <w:rsid w:val="00B94DAD"/>
    <w:rsid w:val="00B95533"/>
    <w:rsid w:val="00B95F28"/>
    <w:rsid w:val="00B96DF4"/>
    <w:rsid w:val="00B97084"/>
    <w:rsid w:val="00BB006A"/>
    <w:rsid w:val="00BB0F1B"/>
    <w:rsid w:val="00BB1C3B"/>
    <w:rsid w:val="00BB1D7B"/>
    <w:rsid w:val="00BB1FFF"/>
    <w:rsid w:val="00BB2ACD"/>
    <w:rsid w:val="00BB3B73"/>
    <w:rsid w:val="00BB3F5B"/>
    <w:rsid w:val="00BB4389"/>
    <w:rsid w:val="00BB450D"/>
    <w:rsid w:val="00BB492D"/>
    <w:rsid w:val="00BB60F3"/>
    <w:rsid w:val="00BB61B8"/>
    <w:rsid w:val="00BB7415"/>
    <w:rsid w:val="00BB756F"/>
    <w:rsid w:val="00BC1972"/>
    <w:rsid w:val="00BC218E"/>
    <w:rsid w:val="00BC22C5"/>
    <w:rsid w:val="00BC24CA"/>
    <w:rsid w:val="00BC3F79"/>
    <w:rsid w:val="00BC49B2"/>
    <w:rsid w:val="00BC4F5E"/>
    <w:rsid w:val="00BC6751"/>
    <w:rsid w:val="00BD0A87"/>
    <w:rsid w:val="00BD113A"/>
    <w:rsid w:val="00BD28D1"/>
    <w:rsid w:val="00BD38FB"/>
    <w:rsid w:val="00BD3DA8"/>
    <w:rsid w:val="00BD45D5"/>
    <w:rsid w:val="00BD5D5B"/>
    <w:rsid w:val="00BE029D"/>
    <w:rsid w:val="00BE0D57"/>
    <w:rsid w:val="00BE2E14"/>
    <w:rsid w:val="00BE44D2"/>
    <w:rsid w:val="00BE4911"/>
    <w:rsid w:val="00BE4942"/>
    <w:rsid w:val="00BE4EC5"/>
    <w:rsid w:val="00BE6433"/>
    <w:rsid w:val="00BF2641"/>
    <w:rsid w:val="00BF3943"/>
    <w:rsid w:val="00BF3BE8"/>
    <w:rsid w:val="00BF41F9"/>
    <w:rsid w:val="00BF554A"/>
    <w:rsid w:val="00BF68D4"/>
    <w:rsid w:val="00BF7EF8"/>
    <w:rsid w:val="00C0030C"/>
    <w:rsid w:val="00C005D1"/>
    <w:rsid w:val="00C00697"/>
    <w:rsid w:val="00C0095A"/>
    <w:rsid w:val="00C03D67"/>
    <w:rsid w:val="00C04735"/>
    <w:rsid w:val="00C07C58"/>
    <w:rsid w:val="00C07F78"/>
    <w:rsid w:val="00C1199E"/>
    <w:rsid w:val="00C137C6"/>
    <w:rsid w:val="00C141E5"/>
    <w:rsid w:val="00C14726"/>
    <w:rsid w:val="00C15A6F"/>
    <w:rsid w:val="00C15BFB"/>
    <w:rsid w:val="00C16C46"/>
    <w:rsid w:val="00C17E61"/>
    <w:rsid w:val="00C20933"/>
    <w:rsid w:val="00C224FE"/>
    <w:rsid w:val="00C23BD4"/>
    <w:rsid w:val="00C2468C"/>
    <w:rsid w:val="00C2489D"/>
    <w:rsid w:val="00C254B1"/>
    <w:rsid w:val="00C25C8B"/>
    <w:rsid w:val="00C26E67"/>
    <w:rsid w:val="00C279B3"/>
    <w:rsid w:val="00C27F34"/>
    <w:rsid w:val="00C33A9B"/>
    <w:rsid w:val="00C34E49"/>
    <w:rsid w:val="00C37734"/>
    <w:rsid w:val="00C43152"/>
    <w:rsid w:val="00C43ABA"/>
    <w:rsid w:val="00C459C9"/>
    <w:rsid w:val="00C45F1B"/>
    <w:rsid w:val="00C51C42"/>
    <w:rsid w:val="00C53387"/>
    <w:rsid w:val="00C545B7"/>
    <w:rsid w:val="00C576F8"/>
    <w:rsid w:val="00C601ED"/>
    <w:rsid w:val="00C61624"/>
    <w:rsid w:val="00C6456A"/>
    <w:rsid w:val="00C66A73"/>
    <w:rsid w:val="00C67AA6"/>
    <w:rsid w:val="00C67C9A"/>
    <w:rsid w:val="00C7278D"/>
    <w:rsid w:val="00C729C2"/>
    <w:rsid w:val="00C72BF6"/>
    <w:rsid w:val="00C739D3"/>
    <w:rsid w:val="00C74D3F"/>
    <w:rsid w:val="00C80CAE"/>
    <w:rsid w:val="00C8111F"/>
    <w:rsid w:val="00C82A5E"/>
    <w:rsid w:val="00C833E0"/>
    <w:rsid w:val="00C85A36"/>
    <w:rsid w:val="00C86499"/>
    <w:rsid w:val="00C86F22"/>
    <w:rsid w:val="00C90BC7"/>
    <w:rsid w:val="00C91889"/>
    <w:rsid w:val="00C92025"/>
    <w:rsid w:val="00C92424"/>
    <w:rsid w:val="00C933C9"/>
    <w:rsid w:val="00C93CB1"/>
    <w:rsid w:val="00C947D2"/>
    <w:rsid w:val="00C961B8"/>
    <w:rsid w:val="00C9650F"/>
    <w:rsid w:val="00C9741E"/>
    <w:rsid w:val="00CA271B"/>
    <w:rsid w:val="00CA33C7"/>
    <w:rsid w:val="00CA4ECB"/>
    <w:rsid w:val="00CB0DBC"/>
    <w:rsid w:val="00CB153D"/>
    <w:rsid w:val="00CB2C58"/>
    <w:rsid w:val="00CB38A3"/>
    <w:rsid w:val="00CC2165"/>
    <w:rsid w:val="00CC3748"/>
    <w:rsid w:val="00CC5D3B"/>
    <w:rsid w:val="00CC61AB"/>
    <w:rsid w:val="00CD070B"/>
    <w:rsid w:val="00CD09BB"/>
    <w:rsid w:val="00CD27BD"/>
    <w:rsid w:val="00CD2D22"/>
    <w:rsid w:val="00CD382A"/>
    <w:rsid w:val="00CD3C06"/>
    <w:rsid w:val="00CD470F"/>
    <w:rsid w:val="00CD730D"/>
    <w:rsid w:val="00CE02A2"/>
    <w:rsid w:val="00CE1635"/>
    <w:rsid w:val="00CE39BC"/>
    <w:rsid w:val="00CE4266"/>
    <w:rsid w:val="00CE5DE7"/>
    <w:rsid w:val="00CE6FFA"/>
    <w:rsid w:val="00CF0D33"/>
    <w:rsid w:val="00CF29AE"/>
    <w:rsid w:val="00CF6089"/>
    <w:rsid w:val="00CF761B"/>
    <w:rsid w:val="00CF7819"/>
    <w:rsid w:val="00CF7C95"/>
    <w:rsid w:val="00D025CF"/>
    <w:rsid w:val="00D05DE5"/>
    <w:rsid w:val="00D10309"/>
    <w:rsid w:val="00D10A3D"/>
    <w:rsid w:val="00D11E1E"/>
    <w:rsid w:val="00D120C8"/>
    <w:rsid w:val="00D13272"/>
    <w:rsid w:val="00D149BC"/>
    <w:rsid w:val="00D14B44"/>
    <w:rsid w:val="00D16EF4"/>
    <w:rsid w:val="00D21411"/>
    <w:rsid w:val="00D21DBF"/>
    <w:rsid w:val="00D22BEE"/>
    <w:rsid w:val="00D23603"/>
    <w:rsid w:val="00D239C4"/>
    <w:rsid w:val="00D2407A"/>
    <w:rsid w:val="00D244BB"/>
    <w:rsid w:val="00D25271"/>
    <w:rsid w:val="00D267B5"/>
    <w:rsid w:val="00D330B2"/>
    <w:rsid w:val="00D34740"/>
    <w:rsid w:val="00D34C38"/>
    <w:rsid w:val="00D35AFB"/>
    <w:rsid w:val="00D361A8"/>
    <w:rsid w:val="00D43436"/>
    <w:rsid w:val="00D45D17"/>
    <w:rsid w:val="00D4602A"/>
    <w:rsid w:val="00D4643A"/>
    <w:rsid w:val="00D4719C"/>
    <w:rsid w:val="00D509B5"/>
    <w:rsid w:val="00D52159"/>
    <w:rsid w:val="00D53763"/>
    <w:rsid w:val="00D54CE5"/>
    <w:rsid w:val="00D555AA"/>
    <w:rsid w:val="00D5624F"/>
    <w:rsid w:val="00D573C2"/>
    <w:rsid w:val="00D611A9"/>
    <w:rsid w:val="00D621F3"/>
    <w:rsid w:val="00D651ED"/>
    <w:rsid w:val="00D67C37"/>
    <w:rsid w:val="00D67FB9"/>
    <w:rsid w:val="00D70AFF"/>
    <w:rsid w:val="00D71995"/>
    <w:rsid w:val="00D7526C"/>
    <w:rsid w:val="00D75A39"/>
    <w:rsid w:val="00D775E6"/>
    <w:rsid w:val="00D80508"/>
    <w:rsid w:val="00D82E7B"/>
    <w:rsid w:val="00D879AD"/>
    <w:rsid w:val="00D9012E"/>
    <w:rsid w:val="00D90897"/>
    <w:rsid w:val="00D94001"/>
    <w:rsid w:val="00D9452A"/>
    <w:rsid w:val="00D952F4"/>
    <w:rsid w:val="00D961EB"/>
    <w:rsid w:val="00D96AD7"/>
    <w:rsid w:val="00DA2312"/>
    <w:rsid w:val="00DA3036"/>
    <w:rsid w:val="00DA3484"/>
    <w:rsid w:val="00DA366F"/>
    <w:rsid w:val="00DA5F3E"/>
    <w:rsid w:val="00DB015B"/>
    <w:rsid w:val="00DB27CA"/>
    <w:rsid w:val="00DB2D60"/>
    <w:rsid w:val="00DB5E67"/>
    <w:rsid w:val="00DB6F16"/>
    <w:rsid w:val="00DB7DB6"/>
    <w:rsid w:val="00DC0649"/>
    <w:rsid w:val="00DC229D"/>
    <w:rsid w:val="00DC2EB2"/>
    <w:rsid w:val="00DC33E6"/>
    <w:rsid w:val="00DC48ED"/>
    <w:rsid w:val="00DC4D56"/>
    <w:rsid w:val="00DC5B74"/>
    <w:rsid w:val="00DC65F6"/>
    <w:rsid w:val="00DC6706"/>
    <w:rsid w:val="00DC726F"/>
    <w:rsid w:val="00DC7271"/>
    <w:rsid w:val="00DC7483"/>
    <w:rsid w:val="00DD0561"/>
    <w:rsid w:val="00DD0EE2"/>
    <w:rsid w:val="00DD31D1"/>
    <w:rsid w:val="00DD3F21"/>
    <w:rsid w:val="00DD73F2"/>
    <w:rsid w:val="00DE0420"/>
    <w:rsid w:val="00DE193D"/>
    <w:rsid w:val="00DE1C24"/>
    <w:rsid w:val="00DE3120"/>
    <w:rsid w:val="00DE63CA"/>
    <w:rsid w:val="00DE652E"/>
    <w:rsid w:val="00DE710F"/>
    <w:rsid w:val="00DE7EED"/>
    <w:rsid w:val="00DF31CE"/>
    <w:rsid w:val="00DF4D01"/>
    <w:rsid w:val="00DF64FD"/>
    <w:rsid w:val="00E007D7"/>
    <w:rsid w:val="00E02E5D"/>
    <w:rsid w:val="00E053EA"/>
    <w:rsid w:val="00E1150E"/>
    <w:rsid w:val="00E11EB9"/>
    <w:rsid w:val="00E1221C"/>
    <w:rsid w:val="00E140D8"/>
    <w:rsid w:val="00E149F4"/>
    <w:rsid w:val="00E14B90"/>
    <w:rsid w:val="00E14CB4"/>
    <w:rsid w:val="00E151FA"/>
    <w:rsid w:val="00E161C1"/>
    <w:rsid w:val="00E162F6"/>
    <w:rsid w:val="00E23B18"/>
    <w:rsid w:val="00E24513"/>
    <w:rsid w:val="00E26D39"/>
    <w:rsid w:val="00E27F78"/>
    <w:rsid w:val="00E31F0C"/>
    <w:rsid w:val="00E3503B"/>
    <w:rsid w:val="00E3661E"/>
    <w:rsid w:val="00E3719B"/>
    <w:rsid w:val="00E376AF"/>
    <w:rsid w:val="00E401B3"/>
    <w:rsid w:val="00E4324A"/>
    <w:rsid w:val="00E44909"/>
    <w:rsid w:val="00E47C5E"/>
    <w:rsid w:val="00E52125"/>
    <w:rsid w:val="00E5275F"/>
    <w:rsid w:val="00E5393E"/>
    <w:rsid w:val="00E57341"/>
    <w:rsid w:val="00E578B7"/>
    <w:rsid w:val="00E60F4E"/>
    <w:rsid w:val="00E658B9"/>
    <w:rsid w:val="00E65D1E"/>
    <w:rsid w:val="00E66F26"/>
    <w:rsid w:val="00E672FB"/>
    <w:rsid w:val="00E71438"/>
    <w:rsid w:val="00E716D9"/>
    <w:rsid w:val="00E7232F"/>
    <w:rsid w:val="00E7329A"/>
    <w:rsid w:val="00E7497C"/>
    <w:rsid w:val="00E74B44"/>
    <w:rsid w:val="00E74D8D"/>
    <w:rsid w:val="00E76451"/>
    <w:rsid w:val="00E77418"/>
    <w:rsid w:val="00E8016F"/>
    <w:rsid w:val="00E80A26"/>
    <w:rsid w:val="00E80E52"/>
    <w:rsid w:val="00E816CE"/>
    <w:rsid w:val="00E81EAC"/>
    <w:rsid w:val="00E83AEF"/>
    <w:rsid w:val="00E852C3"/>
    <w:rsid w:val="00E871BC"/>
    <w:rsid w:val="00E90BC5"/>
    <w:rsid w:val="00E90FB5"/>
    <w:rsid w:val="00E9123C"/>
    <w:rsid w:val="00E9175E"/>
    <w:rsid w:val="00E93620"/>
    <w:rsid w:val="00E940C8"/>
    <w:rsid w:val="00E950FB"/>
    <w:rsid w:val="00E9649A"/>
    <w:rsid w:val="00EA0258"/>
    <w:rsid w:val="00EA0688"/>
    <w:rsid w:val="00EA1702"/>
    <w:rsid w:val="00EA282C"/>
    <w:rsid w:val="00EA2B64"/>
    <w:rsid w:val="00EA509F"/>
    <w:rsid w:val="00EA5290"/>
    <w:rsid w:val="00EA5508"/>
    <w:rsid w:val="00EA58B2"/>
    <w:rsid w:val="00EA7627"/>
    <w:rsid w:val="00EB338C"/>
    <w:rsid w:val="00EB5DCC"/>
    <w:rsid w:val="00EB6B0D"/>
    <w:rsid w:val="00EC0059"/>
    <w:rsid w:val="00EC034A"/>
    <w:rsid w:val="00EC10B6"/>
    <w:rsid w:val="00ED04AB"/>
    <w:rsid w:val="00ED0CB2"/>
    <w:rsid w:val="00ED22EB"/>
    <w:rsid w:val="00ED334F"/>
    <w:rsid w:val="00ED6E76"/>
    <w:rsid w:val="00ED6F14"/>
    <w:rsid w:val="00ED75F6"/>
    <w:rsid w:val="00ED7FA7"/>
    <w:rsid w:val="00EE0B6E"/>
    <w:rsid w:val="00EE1DD7"/>
    <w:rsid w:val="00EE4EEF"/>
    <w:rsid w:val="00EE6151"/>
    <w:rsid w:val="00EE6484"/>
    <w:rsid w:val="00EE66B7"/>
    <w:rsid w:val="00EE67E8"/>
    <w:rsid w:val="00EF125F"/>
    <w:rsid w:val="00EF1B85"/>
    <w:rsid w:val="00EF3254"/>
    <w:rsid w:val="00EF526E"/>
    <w:rsid w:val="00EF5933"/>
    <w:rsid w:val="00EF5E48"/>
    <w:rsid w:val="00EF75F5"/>
    <w:rsid w:val="00F017E0"/>
    <w:rsid w:val="00F02672"/>
    <w:rsid w:val="00F03109"/>
    <w:rsid w:val="00F0312B"/>
    <w:rsid w:val="00F03B20"/>
    <w:rsid w:val="00F04AC0"/>
    <w:rsid w:val="00F065A0"/>
    <w:rsid w:val="00F06F32"/>
    <w:rsid w:val="00F0705E"/>
    <w:rsid w:val="00F10BE5"/>
    <w:rsid w:val="00F13BA2"/>
    <w:rsid w:val="00F14744"/>
    <w:rsid w:val="00F17A33"/>
    <w:rsid w:val="00F2042F"/>
    <w:rsid w:val="00F20A2C"/>
    <w:rsid w:val="00F21547"/>
    <w:rsid w:val="00F21C70"/>
    <w:rsid w:val="00F234D0"/>
    <w:rsid w:val="00F23F19"/>
    <w:rsid w:val="00F24E62"/>
    <w:rsid w:val="00F2583F"/>
    <w:rsid w:val="00F2678A"/>
    <w:rsid w:val="00F27CBE"/>
    <w:rsid w:val="00F30093"/>
    <w:rsid w:val="00F32CBA"/>
    <w:rsid w:val="00F33BA0"/>
    <w:rsid w:val="00F363C0"/>
    <w:rsid w:val="00F4121E"/>
    <w:rsid w:val="00F44565"/>
    <w:rsid w:val="00F46D66"/>
    <w:rsid w:val="00F4704F"/>
    <w:rsid w:val="00F50753"/>
    <w:rsid w:val="00F52737"/>
    <w:rsid w:val="00F564F2"/>
    <w:rsid w:val="00F56D27"/>
    <w:rsid w:val="00F57EC9"/>
    <w:rsid w:val="00F614C9"/>
    <w:rsid w:val="00F61DD7"/>
    <w:rsid w:val="00F62B0B"/>
    <w:rsid w:val="00F63676"/>
    <w:rsid w:val="00F647A6"/>
    <w:rsid w:val="00F67DD1"/>
    <w:rsid w:val="00F70350"/>
    <w:rsid w:val="00F70BB1"/>
    <w:rsid w:val="00F70F3A"/>
    <w:rsid w:val="00F74428"/>
    <w:rsid w:val="00F7682E"/>
    <w:rsid w:val="00F771C4"/>
    <w:rsid w:val="00F778F7"/>
    <w:rsid w:val="00F81BCB"/>
    <w:rsid w:val="00F864DA"/>
    <w:rsid w:val="00F86D45"/>
    <w:rsid w:val="00F87E1C"/>
    <w:rsid w:val="00F91E07"/>
    <w:rsid w:val="00F9277E"/>
    <w:rsid w:val="00F92FDE"/>
    <w:rsid w:val="00F9344F"/>
    <w:rsid w:val="00F9617A"/>
    <w:rsid w:val="00FA0A45"/>
    <w:rsid w:val="00FA1979"/>
    <w:rsid w:val="00FA251F"/>
    <w:rsid w:val="00FA2B92"/>
    <w:rsid w:val="00FA450C"/>
    <w:rsid w:val="00FA7186"/>
    <w:rsid w:val="00FA76E9"/>
    <w:rsid w:val="00FA789B"/>
    <w:rsid w:val="00FB04D3"/>
    <w:rsid w:val="00FB19C9"/>
    <w:rsid w:val="00FB3C96"/>
    <w:rsid w:val="00FB4876"/>
    <w:rsid w:val="00FB53D5"/>
    <w:rsid w:val="00FB6B89"/>
    <w:rsid w:val="00FC54CC"/>
    <w:rsid w:val="00FC5756"/>
    <w:rsid w:val="00FC6197"/>
    <w:rsid w:val="00FC655D"/>
    <w:rsid w:val="00FC6D94"/>
    <w:rsid w:val="00FC7842"/>
    <w:rsid w:val="00FC7E4F"/>
    <w:rsid w:val="00FD1C4E"/>
    <w:rsid w:val="00FD3A28"/>
    <w:rsid w:val="00FE09D3"/>
    <w:rsid w:val="00FE29B5"/>
    <w:rsid w:val="00FE2BA9"/>
    <w:rsid w:val="00FE4ED5"/>
    <w:rsid w:val="00FE4F32"/>
    <w:rsid w:val="00FE559F"/>
    <w:rsid w:val="00FE5E5C"/>
    <w:rsid w:val="00FE6A0D"/>
    <w:rsid w:val="00FE6E5B"/>
    <w:rsid w:val="00FE7253"/>
    <w:rsid w:val="00FF1769"/>
    <w:rsid w:val="00FF3DEA"/>
    <w:rsid w:val="00FF4251"/>
    <w:rsid w:val="00FF5BB8"/>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A13DB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764D21"/>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764D21"/>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764D21"/>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764D21"/>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character" w:customStyle="1" w:styleId="Heading1Char">
    <w:name w:val="Heading 1 Char"/>
    <w:basedOn w:val="DefaultParagraphFont"/>
    <w:link w:val="Heading1"/>
    <w:uiPriority w:val="9"/>
    <w:rsid w:val="00764D21"/>
    <w:rPr>
      <w:rFonts w:asciiTheme="majorHAnsi" w:hAnsiTheme="majorHAnsi"/>
      <w:b/>
      <w:color w:val="DD7500" w:themeColor="accent4"/>
      <w:sz w:val="60"/>
      <w:szCs w:val="60"/>
    </w:rPr>
  </w:style>
  <w:style w:type="character" w:customStyle="1" w:styleId="Heading2Char">
    <w:name w:val="Heading 2 Char"/>
    <w:basedOn w:val="DefaultParagraphFont"/>
    <w:link w:val="Heading2"/>
    <w:uiPriority w:val="9"/>
    <w:rsid w:val="00764D21"/>
    <w:rPr>
      <w:rFonts w:asciiTheme="majorHAnsi" w:eastAsiaTheme="majorEastAsia" w:hAnsiTheme="majorHAnsi" w:cstheme="majorBidi"/>
      <w:b/>
      <w:color w:val="DD7500" w:themeColor="accent4"/>
      <w:sz w:val="40"/>
      <w:szCs w:val="40"/>
    </w:rPr>
  </w:style>
  <w:style w:type="character" w:customStyle="1" w:styleId="Heading3Char">
    <w:name w:val="Heading 3 Char"/>
    <w:basedOn w:val="DefaultParagraphFont"/>
    <w:link w:val="Heading3"/>
    <w:uiPriority w:val="9"/>
    <w:rsid w:val="00764D21"/>
    <w:rPr>
      <w:rFonts w:asciiTheme="majorHAnsi" w:eastAsiaTheme="majorEastAsia" w:hAnsiTheme="majorHAnsi" w:cstheme="majorBidi"/>
      <w:color w:val="DD7500" w:themeColor="accent4"/>
      <w:sz w:val="30"/>
      <w:szCs w:val="30"/>
    </w:rPr>
  </w:style>
  <w:style w:type="character" w:customStyle="1" w:styleId="Heading4Char">
    <w:name w:val="Heading 4 Char"/>
    <w:basedOn w:val="DefaultParagraphFont"/>
    <w:link w:val="Heading4"/>
    <w:uiPriority w:val="9"/>
    <w:rsid w:val="00764D21"/>
    <w:rPr>
      <w:rFonts w:asciiTheme="majorHAnsi" w:hAnsiTheme="majorHAnsi"/>
      <w:color w:val="DD7500" w:themeColor="accent4"/>
      <w:sz w:val="24"/>
      <w:szCs w:val="24"/>
    </w:rPr>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Bullet Cab,CAB - List Bullet,Recommendation,List Paragraph1,List Paragraph11,Bullet point,List Paragraph Number,CV text,Dot pt,F5 List Paragraph,First level bullet point,L,List Paragraph111,Medium Grid 1 - Accent 21,Bulleted Para"/>
    <w:basedOn w:val="Normal"/>
    <w:link w:val="ListParagraphChar"/>
    <w:uiPriority w:val="34"/>
    <w:qFormat/>
    <w:rsid w:val="00820E0F"/>
    <w:pPr>
      <w:ind w:left="720"/>
      <w:contextualSpacing/>
    </w:pPr>
  </w:style>
  <w:style w:type="character" w:customStyle="1" w:styleId="ListParagraphChar">
    <w:name w:val="List Paragraph Char"/>
    <w:aliases w:val="List Bullet Cab Char,CAB - List Bullet Char,Recommendation Char,List Paragraph1 Char,List Paragraph11 Char,Bullet point Char,List Paragraph Number Char,CV text Char,Dot pt Char,F5 List Paragraph Char,First level bullet point Char"/>
    <w:link w:val="ListParagraph"/>
    <w:uiPriority w:val="34"/>
    <w:locked/>
    <w:rsid w:val="00241640"/>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764D2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764D2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764D21"/>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764D21"/>
    <w:pPr>
      <w:spacing w:after="120"/>
    </w:pPr>
  </w:style>
  <w:style w:type="character" w:customStyle="1" w:styleId="TitleChar">
    <w:name w:val="Title Char"/>
    <w:basedOn w:val="DefaultParagraphFont"/>
    <w:link w:val="Title"/>
    <w:rsid w:val="00764D21"/>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764D21"/>
    <w:pPr>
      <w:spacing w:before="120" w:after="360"/>
    </w:pPr>
  </w:style>
  <w:style w:type="character" w:customStyle="1" w:styleId="SubtitleChar">
    <w:name w:val="Subtitle Char"/>
    <w:basedOn w:val="DefaultParagraphFont"/>
    <w:link w:val="Subtitle"/>
    <w:uiPriority w:val="1"/>
    <w:rsid w:val="00764D21"/>
    <w:rPr>
      <w:rFonts w:asciiTheme="majorHAnsi" w:hAnsiTheme="majorHAnsi"/>
      <w:color w:val="DD7500" w:themeColor="accent4"/>
      <w:sz w:val="24"/>
      <w:szCs w:val="24"/>
    </w:rPr>
  </w:style>
  <w:style w:type="character" w:styleId="CommentReference">
    <w:name w:val="annotation reference"/>
    <w:basedOn w:val="DefaultParagraphFont"/>
    <w:uiPriority w:val="99"/>
    <w:semiHidden/>
    <w:unhideWhenUsed/>
    <w:rsid w:val="00DD0EE2"/>
    <w:rPr>
      <w:sz w:val="16"/>
      <w:szCs w:val="16"/>
    </w:rPr>
  </w:style>
  <w:style w:type="paragraph" w:styleId="CommentText">
    <w:name w:val="annotation text"/>
    <w:basedOn w:val="Normal"/>
    <w:link w:val="CommentTextChar"/>
    <w:uiPriority w:val="99"/>
    <w:unhideWhenUsed/>
    <w:rsid w:val="00DD0EE2"/>
    <w:pPr>
      <w:spacing w:line="240" w:lineRule="auto"/>
    </w:pPr>
  </w:style>
  <w:style w:type="character" w:customStyle="1" w:styleId="CommentTextChar">
    <w:name w:val="Comment Text Char"/>
    <w:basedOn w:val="DefaultParagraphFont"/>
    <w:link w:val="CommentText"/>
    <w:uiPriority w:val="99"/>
    <w:rsid w:val="00DD0EE2"/>
  </w:style>
  <w:style w:type="paragraph" w:styleId="CommentSubject">
    <w:name w:val="annotation subject"/>
    <w:basedOn w:val="CommentText"/>
    <w:next w:val="CommentText"/>
    <w:link w:val="CommentSubjectChar"/>
    <w:uiPriority w:val="99"/>
    <w:semiHidden/>
    <w:unhideWhenUsed/>
    <w:rsid w:val="00DD0EE2"/>
    <w:rPr>
      <w:b/>
      <w:bCs/>
    </w:rPr>
  </w:style>
  <w:style w:type="character" w:customStyle="1" w:styleId="CommentSubjectChar">
    <w:name w:val="Comment Subject Char"/>
    <w:basedOn w:val="CommentTextChar"/>
    <w:link w:val="CommentSubject"/>
    <w:uiPriority w:val="99"/>
    <w:semiHidden/>
    <w:rsid w:val="00DD0EE2"/>
    <w:rPr>
      <w:b/>
      <w:bCs/>
    </w:rPr>
  </w:style>
  <w:style w:type="paragraph" w:customStyle="1" w:styleId="Default">
    <w:name w:val="Default"/>
    <w:rsid w:val="00B064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1squarebullet">
    <w:name w:val="01 square bullet"/>
    <w:basedOn w:val="Normal"/>
    <w:link w:val="01squarebulletChar"/>
    <w:uiPriority w:val="3"/>
    <w:qFormat/>
    <w:rsid w:val="00622802"/>
    <w:pPr>
      <w:tabs>
        <w:tab w:val="num" w:pos="357"/>
      </w:tabs>
      <w:spacing w:after="40" w:line="276" w:lineRule="auto"/>
      <w:ind w:left="360" w:right="142" w:hanging="360"/>
    </w:pPr>
    <w:rPr>
      <w:rFonts w:ascii="Arial" w:eastAsia="Times New Roman" w:hAnsi="Arial" w:cs="Arial"/>
      <w:color w:val="auto"/>
      <w:sz w:val="22"/>
      <w:szCs w:val="22"/>
      <w:lang w:val="en-US"/>
    </w:rPr>
  </w:style>
  <w:style w:type="character" w:customStyle="1" w:styleId="01squarebulletChar">
    <w:name w:val="01 square bullet Char"/>
    <w:link w:val="01squarebullet"/>
    <w:uiPriority w:val="3"/>
    <w:qFormat/>
    <w:locked/>
    <w:rsid w:val="00622802"/>
    <w:rPr>
      <w:rFonts w:ascii="Arial" w:eastAsia="Times New Roman" w:hAnsi="Arial" w:cs="Arial"/>
      <w:color w:val="auto"/>
      <w:sz w:val="22"/>
      <w:szCs w:val="22"/>
      <w:lang w:val="en-US"/>
    </w:rPr>
  </w:style>
  <w:style w:type="paragraph" w:customStyle="1" w:styleId="02dash">
    <w:name w:val="02 dash"/>
    <w:basedOn w:val="01squarebullet"/>
    <w:uiPriority w:val="4"/>
    <w:qFormat/>
    <w:rsid w:val="00622802"/>
    <w:pPr>
      <w:tabs>
        <w:tab w:val="clear" w:pos="357"/>
        <w:tab w:val="num" w:pos="646"/>
      </w:tabs>
      <w:ind w:left="641" w:hanging="284"/>
    </w:pPr>
  </w:style>
  <w:style w:type="paragraph" w:customStyle="1" w:styleId="03opensquarebullet">
    <w:name w:val="03 open square bullet"/>
    <w:basedOn w:val="02dash"/>
    <w:uiPriority w:val="5"/>
    <w:qFormat/>
    <w:rsid w:val="00622802"/>
    <w:pPr>
      <w:tabs>
        <w:tab w:val="clear" w:pos="646"/>
        <w:tab w:val="num" w:pos="924"/>
      </w:tabs>
      <w:ind w:left="927" w:hanging="283"/>
    </w:pPr>
  </w:style>
  <w:style w:type="paragraph" w:customStyle="1" w:styleId="04shortdash">
    <w:name w:val="04 short dash"/>
    <w:basedOn w:val="03opensquarebullet"/>
    <w:uiPriority w:val="6"/>
    <w:qFormat/>
    <w:rsid w:val="00622802"/>
    <w:pPr>
      <w:tabs>
        <w:tab w:val="clear" w:pos="924"/>
        <w:tab w:val="num" w:pos="1213"/>
      </w:tabs>
      <w:ind w:left="1211" w:hanging="284"/>
    </w:pPr>
  </w:style>
  <w:style w:type="paragraph" w:customStyle="1" w:styleId="32chaptertitle">
    <w:name w:val="32 chapter title"/>
    <w:basedOn w:val="Normal"/>
    <w:next w:val="Normal"/>
    <w:qFormat/>
    <w:rsid w:val="007D195E"/>
    <w:pPr>
      <w:pageBreakBefore/>
      <w:spacing w:before="480" w:after="480" w:line="240" w:lineRule="auto"/>
      <w:outlineLvl w:val="0"/>
    </w:pPr>
    <w:rPr>
      <w:rFonts w:ascii="Arial" w:eastAsia="Times New Roman" w:hAnsi="Arial" w:cs="Arial"/>
      <w:color w:val="006161"/>
      <w:sz w:val="44"/>
      <w:szCs w:val="44"/>
    </w:rPr>
  </w:style>
  <w:style w:type="character" w:styleId="Hyperlink">
    <w:name w:val="Hyperlink"/>
    <w:basedOn w:val="DefaultParagraphFont"/>
    <w:uiPriority w:val="99"/>
    <w:unhideWhenUsed/>
    <w:rsid w:val="007D195E"/>
    <w:rPr>
      <w:color w:val="0289C8" w:themeColor="hyperlink"/>
      <w:u w:val="single"/>
    </w:rPr>
  </w:style>
  <w:style w:type="character" w:styleId="IntenseReference">
    <w:name w:val="Intense Reference"/>
    <w:basedOn w:val="DefaultParagraphFont"/>
    <w:uiPriority w:val="32"/>
    <w:unhideWhenUsed/>
    <w:qFormat/>
    <w:rsid w:val="007D195E"/>
    <w:rPr>
      <w:b/>
      <w:bCs/>
      <w:smallCaps/>
      <w:color w:val="BEA887" w:themeColor="accent2"/>
      <w:spacing w:val="5"/>
      <w:u w:val="single"/>
    </w:rPr>
  </w:style>
  <w:style w:type="table" w:styleId="PlainTable5">
    <w:name w:val="Plain Table 5"/>
    <w:basedOn w:val="TableNormal"/>
    <w:uiPriority w:val="45"/>
    <w:rsid w:val="000C54F6"/>
    <w:pPr>
      <w:spacing w:after="0" w:line="240" w:lineRule="auto"/>
    </w:pPr>
    <w:rPr>
      <w:color w:val="auto"/>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0">
    <w:name w:val="default"/>
    <w:basedOn w:val="Normal"/>
    <w:uiPriority w:val="99"/>
    <w:rsid w:val="00C17E61"/>
    <w:pPr>
      <w:autoSpaceDE w:val="0"/>
      <w:autoSpaceDN w:val="0"/>
      <w:spacing w:after="0" w:line="240" w:lineRule="auto"/>
    </w:pPr>
    <w:rPr>
      <w:rFonts w:ascii="Times New Roman" w:hAnsi="Times New Roman" w:cs="Times New Roman"/>
      <w:color w:val="000000"/>
      <w:sz w:val="24"/>
      <w:szCs w:val="24"/>
      <w:lang w:eastAsia="en-AU"/>
    </w:rPr>
  </w:style>
  <w:style w:type="character" w:styleId="BookTitle">
    <w:name w:val="Book Title"/>
    <w:uiPriority w:val="33"/>
    <w:qFormat/>
    <w:rsid w:val="00A8295C"/>
    <w:rPr>
      <w:i/>
      <w:iCs/>
      <w:smallCaps/>
      <w:spacing w:val="5"/>
    </w:rPr>
  </w:style>
  <w:style w:type="paragraph" w:styleId="EndnoteText">
    <w:name w:val="endnote text"/>
    <w:basedOn w:val="Normal"/>
    <w:link w:val="EndnoteTextChar"/>
    <w:uiPriority w:val="99"/>
    <w:semiHidden/>
    <w:unhideWhenUsed/>
    <w:rsid w:val="00A8295C"/>
    <w:pPr>
      <w:spacing w:after="0" w:line="240" w:lineRule="auto"/>
    </w:pPr>
  </w:style>
  <w:style w:type="character" w:customStyle="1" w:styleId="EndnoteTextChar">
    <w:name w:val="Endnote Text Char"/>
    <w:basedOn w:val="DefaultParagraphFont"/>
    <w:link w:val="EndnoteText"/>
    <w:uiPriority w:val="99"/>
    <w:semiHidden/>
    <w:rsid w:val="00A8295C"/>
  </w:style>
  <w:style w:type="character" w:styleId="EndnoteReference">
    <w:name w:val="endnote reference"/>
    <w:basedOn w:val="DefaultParagraphFont"/>
    <w:uiPriority w:val="99"/>
    <w:semiHidden/>
    <w:unhideWhenUsed/>
    <w:rsid w:val="00A8295C"/>
    <w:rPr>
      <w:vertAlign w:val="superscript"/>
    </w:rPr>
  </w:style>
  <w:style w:type="character" w:styleId="FollowedHyperlink">
    <w:name w:val="FollowedHyperlink"/>
    <w:basedOn w:val="DefaultParagraphFont"/>
    <w:uiPriority w:val="99"/>
    <w:semiHidden/>
    <w:unhideWhenUsed/>
    <w:rsid w:val="00864F81"/>
    <w:rPr>
      <w:color w:val="0289C8" w:themeColor="followedHyperlink"/>
      <w:u w:val="single"/>
    </w:rPr>
  </w:style>
  <w:style w:type="paragraph" w:customStyle="1" w:styleId="RecommendationListCab">
    <w:name w:val="Recommendation List Cab"/>
    <w:basedOn w:val="Normal"/>
    <w:uiPriority w:val="1"/>
    <w:rsid w:val="00AC4A73"/>
    <w:pPr>
      <w:spacing w:after="0" w:line="276" w:lineRule="auto"/>
    </w:pPr>
    <w:rPr>
      <w:rFonts w:ascii="Arial" w:hAnsi="Arial"/>
      <w:color w:val="auto"/>
      <w:sz w:val="22"/>
      <w:szCs w:val="22"/>
    </w:rPr>
  </w:style>
  <w:style w:type="character" w:customStyle="1" w:styleId="field">
    <w:name w:val="field"/>
    <w:basedOn w:val="DefaultParagraphFont"/>
    <w:rsid w:val="009C46A8"/>
  </w:style>
  <w:style w:type="character" w:customStyle="1" w:styleId="field4">
    <w:name w:val="field4"/>
    <w:basedOn w:val="DefaultParagraphFont"/>
    <w:rsid w:val="00F74428"/>
  </w:style>
  <w:style w:type="paragraph" w:styleId="TOCHeading">
    <w:name w:val="TOC Heading"/>
    <w:basedOn w:val="Heading1"/>
    <w:next w:val="Normal"/>
    <w:uiPriority w:val="39"/>
    <w:unhideWhenUsed/>
    <w:qFormat/>
    <w:rsid w:val="0001094B"/>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01094B"/>
    <w:pPr>
      <w:spacing w:after="100"/>
    </w:pPr>
  </w:style>
  <w:style w:type="paragraph" w:styleId="TOC2">
    <w:name w:val="toc 2"/>
    <w:basedOn w:val="Normal"/>
    <w:next w:val="Normal"/>
    <w:autoRedefine/>
    <w:uiPriority w:val="39"/>
    <w:unhideWhenUsed/>
    <w:rsid w:val="0001094B"/>
    <w:pPr>
      <w:spacing w:after="100"/>
      <w:ind w:left="200"/>
    </w:pPr>
  </w:style>
  <w:style w:type="paragraph" w:styleId="TOC3">
    <w:name w:val="toc 3"/>
    <w:basedOn w:val="Normal"/>
    <w:next w:val="Normal"/>
    <w:autoRedefine/>
    <w:uiPriority w:val="39"/>
    <w:unhideWhenUsed/>
    <w:rsid w:val="003C574C"/>
    <w:pPr>
      <w:tabs>
        <w:tab w:val="right" w:leader="dot" w:pos="10194"/>
      </w:tabs>
      <w:spacing w:after="100"/>
      <w:ind w:left="400"/>
    </w:pPr>
  </w:style>
  <w:style w:type="character" w:customStyle="1" w:styleId="stl13">
    <w:name w:val="stl_13"/>
    <w:basedOn w:val="DefaultParagraphFont"/>
    <w:rsid w:val="00E3719B"/>
  </w:style>
  <w:style w:type="character" w:customStyle="1" w:styleId="stl09">
    <w:name w:val="stl_09"/>
    <w:basedOn w:val="DefaultParagraphFont"/>
    <w:rsid w:val="00E3719B"/>
  </w:style>
  <w:style w:type="character" w:customStyle="1" w:styleId="stl17">
    <w:name w:val="stl_17"/>
    <w:basedOn w:val="DefaultParagraphFont"/>
    <w:rsid w:val="00E3719B"/>
  </w:style>
  <w:style w:type="paragraph" w:styleId="Revision">
    <w:name w:val="Revision"/>
    <w:hidden/>
    <w:uiPriority w:val="99"/>
    <w:semiHidden/>
    <w:rsid w:val="00470F24"/>
    <w:pPr>
      <w:spacing w:after="0" w:line="240" w:lineRule="auto"/>
    </w:pPr>
  </w:style>
  <w:style w:type="character" w:styleId="Emphasis">
    <w:name w:val="Emphasis"/>
    <w:basedOn w:val="DefaultParagraphFont"/>
    <w:uiPriority w:val="20"/>
    <w:qFormat/>
    <w:rsid w:val="00E151FA"/>
    <w:rPr>
      <w:i/>
      <w:iCs/>
    </w:rPr>
  </w:style>
  <w:style w:type="table" w:customStyle="1" w:styleId="NIAADefaultTableStyle1">
    <w:name w:val="NIAA Default Table Style1"/>
    <w:basedOn w:val="TableNormal"/>
    <w:uiPriority w:val="99"/>
    <w:rsid w:val="00EE66B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table" w:customStyle="1" w:styleId="NIAATableStyle21">
    <w:name w:val="NIAA Table Style 21"/>
    <w:basedOn w:val="TableNormal"/>
    <w:uiPriority w:val="99"/>
    <w:rsid w:val="00EE66B7"/>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customStyle="1" w:styleId="NIAADefaultTableStyle2">
    <w:name w:val="NIAA Default Table Style2"/>
    <w:basedOn w:val="TableNormal"/>
    <w:uiPriority w:val="99"/>
    <w:rsid w:val="00EE66B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table" w:customStyle="1" w:styleId="NIAADefaultTableStyle11">
    <w:name w:val="NIAA Default Table Style11"/>
    <w:basedOn w:val="TableNormal"/>
    <w:uiPriority w:val="99"/>
    <w:rsid w:val="00EE66B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table" w:customStyle="1" w:styleId="NIAADefaultTableStyle3">
    <w:name w:val="NIAA Default Table Style3"/>
    <w:basedOn w:val="TableNormal"/>
    <w:uiPriority w:val="99"/>
    <w:rsid w:val="00253EC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character" w:customStyle="1" w:styleId="1NumberPointsStyleChar">
    <w:name w:val="1. Number Points Style Char"/>
    <w:basedOn w:val="DefaultParagraphFont"/>
    <w:link w:val="1NumberPointsStyle"/>
    <w:locked/>
    <w:rsid w:val="005F4DC8"/>
  </w:style>
  <w:style w:type="paragraph" w:customStyle="1" w:styleId="1NumberPointsStyle">
    <w:name w:val="1. Number Points Style"/>
    <w:basedOn w:val="Normal"/>
    <w:link w:val="1NumberPointsStyleChar"/>
    <w:rsid w:val="005F4DC8"/>
    <w:pPr>
      <w:numPr>
        <w:numId w:val="24"/>
      </w:numPr>
      <w:spacing w:after="200" w:line="240" w:lineRule="auto"/>
    </w:pPr>
  </w:style>
  <w:style w:type="paragraph" w:styleId="TOC4">
    <w:name w:val="toc 4"/>
    <w:basedOn w:val="Normal"/>
    <w:next w:val="Normal"/>
    <w:autoRedefine/>
    <w:uiPriority w:val="39"/>
    <w:unhideWhenUsed/>
    <w:rsid w:val="008E742D"/>
    <w:pPr>
      <w:spacing w:after="100" w:line="259" w:lineRule="auto"/>
      <w:ind w:left="660"/>
    </w:pPr>
    <w:rPr>
      <w:rFonts w:eastAsiaTheme="minorEastAsia"/>
      <w:color w:val="auto"/>
      <w:sz w:val="22"/>
      <w:szCs w:val="22"/>
      <w:lang w:eastAsia="en-AU"/>
    </w:rPr>
  </w:style>
  <w:style w:type="paragraph" w:styleId="TOC5">
    <w:name w:val="toc 5"/>
    <w:basedOn w:val="Normal"/>
    <w:next w:val="Normal"/>
    <w:autoRedefine/>
    <w:uiPriority w:val="39"/>
    <w:unhideWhenUsed/>
    <w:rsid w:val="008E742D"/>
    <w:pPr>
      <w:spacing w:after="100" w:line="259" w:lineRule="auto"/>
      <w:ind w:left="880"/>
    </w:pPr>
    <w:rPr>
      <w:rFonts w:eastAsiaTheme="minorEastAsia"/>
      <w:color w:val="auto"/>
      <w:sz w:val="22"/>
      <w:szCs w:val="22"/>
      <w:lang w:eastAsia="en-AU"/>
    </w:rPr>
  </w:style>
  <w:style w:type="paragraph" w:styleId="TOC6">
    <w:name w:val="toc 6"/>
    <w:basedOn w:val="Normal"/>
    <w:next w:val="Normal"/>
    <w:autoRedefine/>
    <w:uiPriority w:val="39"/>
    <w:unhideWhenUsed/>
    <w:rsid w:val="008E742D"/>
    <w:pPr>
      <w:spacing w:after="100" w:line="259" w:lineRule="auto"/>
      <w:ind w:left="1100"/>
    </w:pPr>
    <w:rPr>
      <w:rFonts w:eastAsiaTheme="minorEastAsia"/>
      <w:color w:val="auto"/>
      <w:sz w:val="22"/>
      <w:szCs w:val="22"/>
      <w:lang w:eastAsia="en-AU"/>
    </w:rPr>
  </w:style>
  <w:style w:type="paragraph" w:styleId="TOC7">
    <w:name w:val="toc 7"/>
    <w:basedOn w:val="Normal"/>
    <w:next w:val="Normal"/>
    <w:autoRedefine/>
    <w:uiPriority w:val="39"/>
    <w:unhideWhenUsed/>
    <w:rsid w:val="008E742D"/>
    <w:pPr>
      <w:spacing w:after="100" w:line="259" w:lineRule="auto"/>
      <w:ind w:left="1320"/>
    </w:pPr>
    <w:rPr>
      <w:rFonts w:eastAsiaTheme="minorEastAsia"/>
      <w:color w:val="auto"/>
      <w:sz w:val="22"/>
      <w:szCs w:val="22"/>
      <w:lang w:eastAsia="en-AU"/>
    </w:rPr>
  </w:style>
  <w:style w:type="paragraph" w:styleId="TOC8">
    <w:name w:val="toc 8"/>
    <w:basedOn w:val="Normal"/>
    <w:next w:val="Normal"/>
    <w:autoRedefine/>
    <w:uiPriority w:val="39"/>
    <w:unhideWhenUsed/>
    <w:rsid w:val="008E742D"/>
    <w:pPr>
      <w:spacing w:after="100" w:line="259" w:lineRule="auto"/>
      <w:ind w:left="1540"/>
    </w:pPr>
    <w:rPr>
      <w:rFonts w:eastAsiaTheme="minorEastAsia"/>
      <w:color w:val="auto"/>
      <w:sz w:val="22"/>
      <w:szCs w:val="22"/>
      <w:lang w:eastAsia="en-AU"/>
    </w:rPr>
  </w:style>
  <w:style w:type="paragraph" w:styleId="TOC9">
    <w:name w:val="toc 9"/>
    <w:basedOn w:val="Normal"/>
    <w:next w:val="Normal"/>
    <w:autoRedefine/>
    <w:uiPriority w:val="39"/>
    <w:unhideWhenUsed/>
    <w:rsid w:val="008E742D"/>
    <w:pPr>
      <w:spacing w:after="100" w:line="259" w:lineRule="auto"/>
      <w:ind w:left="1760"/>
    </w:pPr>
    <w:rPr>
      <w:rFonts w:eastAsiaTheme="minorEastAsia"/>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0128">
      <w:bodyDiv w:val="1"/>
      <w:marLeft w:val="0"/>
      <w:marRight w:val="0"/>
      <w:marTop w:val="0"/>
      <w:marBottom w:val="0"/>
      <w:divBdr>
        <w:top w:val="none" w:sz="0" w:space="0" w:color="auto"/>
        <w:left w:val="none" w:sz="0" w:space="0" w:color="auto"/>
        <w:bottom w:val="none" w:sz="0" w:space="0" w:color="auto"/>
        <w:right w:val="none" w:sz="0" w:space="0" w:color="auto"/>
      </w:divBdr>
    </w:div>
    <w:div w:id="649209261">
      <w:bodyDiv w:val="1"/>
      <w:marLeft w:val="0"/>
      <w:marRight w:val="0"/>
      <w:marTop w:val="0"/>
      <w:marBottom w:val="0"/>
      <w:divBdr>
        <w:top w:val="none" w:sz="0" w:space="0" w:color="auto"/>
        <w:left w:val="none" w:sz="0" w:space="0" w:color="auto"/>
        <w:bottom w:val="none" w:sz="0" w:space="0" w:color="auto"/>
        <w:right w:val="none" w:sz="0" w:space="0" w:color="auto"/>
      </w:divBdr>
    </w:div>
    <w:div w:id="697127507">
      <w:bodyDiv w:val="1"/>
      <w:marLeft w:val="0"/>
      <w:marRight w:val="0"/>
      <w:marTop w:val="0"/>
      <w:marBottom w:val="0"/>
      <w:divBdr>
        <w:top w:val="none" w:sz="0" w:space="0" w:color="auto"/>
        <w:left w:val="none" w:sz="0" w:space="0" w:color="auto"/>
        <w:bottom w:val="none" w:sz="0" w:space="0" w:color="auto"/>
        <w:right w:val="none" w:sz="0" w:space="0" w:color="auto"/>
      </w:divBdr>
    </w:div>
    <w:div w:id="827786698">
      <w:bodyDiv w:val="1"/>
      <w:marLeft w:val="0"/>
      <w:marRight w:val="0"/>
      <w:marTop w:val="0"/>
      <w:marBottom w:val="0"/>
      <w:divBdr>
        <w:top w:val="none" w:sz="0" w:space="0" w:color="auto"/>
        <w:left w:val="none" w:sz="0" w:space="0" w:color="auto"/>
        <w:bottom w:val="none" w:sz="0" w:space="0" w:color="auto"/>
        <w:right w:val="none" w:sz="0" w:space="0" w:color="auto"/>
      </w:divBdr>
    </w:div>
    <w:div w:id="894049613">
      <w:bodyDiv w:val="1"/>
      <w:marLeft w:val="0"/>
      <w:marRight w:val="0"/>
      <w:marTop w:val="0"/>
      <w:marBottom w:val="0"/>
      <w:divBdr>
        <w:top w:val="none" w:sz="0" w:space="0" w:color="auto"/>
        <w:left w:val="none" w:sz="0" w:space="0" w:color="auto"/>
        <w:bottom w:val="none" w:sz="0" w:space="0" w:color="auto"/>
        <w:right w:val="none" w:sz="0" w:space="0" w:color="auto"/>
      </w:divBdr>
    </w:div>
    <w:div w:id="1325426814">
      <w:bodyDiv w:val="1"/>
      <w:marLeft w:val="0"/>
      <w:marRight w:val="0"/>
      <w:marTop w:val="0"/>
      <w:marBottom w:val="0"/>
      <w:divBdr>
        <w:top w:val="none" w:sz="0" w:space="0" w:color="auto"/>
        <w:left w:val="none" w:sz="0" w:space="0" w:color="auto"/>
        <w:bottom w:val="none" w:sz="0" w:space="0" w:color="auto"/>
        <w:right w:val="none" w:sz="0" w:space="0" w:color="auto"/>
      </w:divBdr>
    </w:div>
    <w:div w:id="1496678041">
      <w:bodyDiv w:val="1"/>
      <w:marLeft w:val="0"/>
      <w:marRight w:val="0"/>
      <w:marTop w:val="0"/>
      <w:marBottom w:val="0"/>
      <w:divBdr>
        <w:top w:val="none" w:sz="0" w:space="0" w:color="auto"/>
        <w:left w:val="none" w:sz="0" w:space="0" w:color="auto"/>
        <w:bottom w:val="none" w:sz="0" w:space="0" w:color="auto"/>
        <w:right w:val="none" w:sz="0" w:space="0" w:color="auto"/>
      </w:divBdr>
    </w:div>
    <w:div w:id="1643651141">
      <w:bodyDiv w:val="1"/>
      <w:marLeft w:val="0"/>
      <w:marRight w:val="0"/>
      <w:marTop w:val="0"/>
      <w:marBottom w:val="0"/>
      <w:divBdr>
        <w:top w:val="none" w:sz="0" w:space="0" w:color="auto"/>
        <w:left w:val="none" w:sz="0" w:space="0" w:color="auto"/>
        <w:bottom w:val="none" w:sz="0" w:space="0" w:color="auto"/>
        <w:right w:val="none" w:sz="0" w:space="0" w:color="auto"/>
      </w:divBdr>
      <w:divsChild>
        <w:div w:id="504714315">
          <w:marLeft w:val="0"/>
          <w:marRight w:val="0"/>
          <w:marTop w:val="0"/>
          <w:marBottom w:val="0"/>
          <w:divBdr>
            <w:top w:val="none" w:sz="0" w:space="0" w:color="auto"/>
            <w:left w:val="none" w:sz="0" w:space="0" w:color="auto"/>
            <w:bottom w:val="none" w:sz="0" w:space="0" w:color="auto"/>
            <w:right w:val="none" w:sz="0" w:space="0" w:color="auto"/>
          </w:divBdr>
          <w:divsChild>
            <w:div w:id="366413268">
              <w:marLeft w:val="0"/>
              <w:marRight w:val="0"/>
              <w:marTop w:val="0"/>
              <w:marBottom w:val="0"/>
              <w:divBdr>
                <w:top w:val="none" w:sz="0" w:space="0" w:color="auto"/>
                <w:left w:val="none" w:sz="0" w:space="0" w:color="auto"/>
                <w:bottom w:val="none" w:sz="0" w:space="0" w:color="auto"/>
                <w:right w:val="none" w:sz="0" w:space="0" w:color="auto"/>
              </w:divBdr>
              <w:divsChild>
                <w:div w:id="2098865976">
                  <w:marLeft w:val="0"/>
                  <w:marRight w:val="0"/>
                  <w:marTop w:val="0"/>
                  <w:marBottom w:val="0"/>
                  <w:divBdr>
                    <w:top w:val="none" w:sz="0" w:space="0" w:color="auto"/>
                    <w:left w:val="none" w:sz="0" w:space="0" w:color="auto"/>
                    <w:bottom w:val="none" w:sz="0" w:space="0" w:color="auto"/>
                    <w:right w:val="none" w:sz="0" w:space="0" w:color="auto"/>
                  </w:divBdr>
                  <w:divsChild>
                    <w:div w:id="924190493">
                      <w:marLeft w:val="0"/>
                      <w:marRight w:val="0"/>
                      <w:marTop w:val="0"/>
                      <w:marBottom w:val="0"/>
                      <w:divBdr>
                        <w:top w:val="none" w:sz="0" w:space="0" w:color="auto"/>
                        <w:left w:val="none" w:sz="0" w:space="0" w:color="auto"/>
                        <w:bottom w:val="none" w:sz="0" w:space="0" w:color="auto"/>
                        <w:right w:val="none" w:sz="0" w:space="0" w:color="auto"/>
                      </w:divBdr>
                      <w:divsChild>
                        <w:div w:id="1202522114">
                          <w:marLeft w:val="0"/>
                          <w:marRight w:val="0"/>
                          <w:marTop w:val="0"/>
                          <w:marBottom w:val="0"/>
                          <w:divBdr>
                            <w:top w:val="none" w:sz="0" w:space="0" w:color="auto"/>
                            <w:left w:val="none" w:sz="0" w:space="0" w:color="auto"/>
                            <w:bottom w:val="none" w:sz="0" w:space="0" w:color="auto"/>
                            <w:right w:val="none" w:sz="0" w:space="0" w:color="auto"/>
                          </w:divBdr>
                          <w:divsChild>
                            <w:div w:id="2026900109">
                              <w:marLeft w:val="0"/>
                              <w:marRight w:val="0"/>
                              <w:marTop w:val="0"/>
                              <w:marBottom w:val="0"/>
                              <w:divBdr>
                                <w:top w:val="none" w:sz="0" w:space="0" w:color="auto"/>
                                <w:left w:val="none" w:sz="0" w:space="0" w:color="auto"/>
                                <w:bottom w:val="none" w:sz="0" w:space="0" w:color="auto"/>
                                <w:right w:val="none" w:sz="0" w:space="0" w:color="auto"/>
                              </w:divBdr>
                              <w:divsChild>
                                <w:div w:id="527260511">
                                  <w:marLeft w:val="0"/>
                                  <w:marRight w:val="0"/>
                                  <w:marTop w:val="0"/>
                                  <w:marBottom w:val="0"/>
                                  <w:divBdr>
                                    <w:top w:val="none" w:sz="0" w:space="0" w:color="auto"/>
                                    <w:left w:val="none" w:sz="0" w:space="0" w:color="auto"/>
                                    <w:bottom w:val="none" w:sz="0" w:space="0" w:color="auto"/>
                                    <w:right w:val="none" w:sz="0" w:space="0" w:color="auto"/>
                                  </w:divBdr>
                                  <w:divsChild>
                                    <w:div w:id="831945674">
                                      <w:marLeft w:val="0"/>
                                      <w:marRight w:val="0"/>
                                      <w:marTop w:val="0"/>
                                      <w:marBottom w:val="0"/>
                                      <w:divBdr>
                                        <w:top w:val="none" w:sz="0" w:space="0" w:color="auto"/>
                                        <w:left w:val="none" w:sz="0" w:space="0" w:color="auto"/>
                                        <w:bottom w:val="none" w:sz="0" w:space="0" w:color="auto"/>
                                        <w:right w:val="none" w:sz="0" w:space="0" w:color="auto"/>
                                      </w:divBdr>
                                      <w:divsChild>
                                        <w:div w:id="928079773">
                                          <w:marLeft w:val="0"/>
                                          <w:marRight w:val="0"/>
                                          <w:marTop w:val="0"/>
                                          <w:marBottom w:val="0"/>
                                          <w:divBdr>
                                            <w:top w:val="none" w:sz="0" w:space="0" w:color="auto"/>
                                            <w:left w:val="none" w:sz="0" w:space="0" w:color="auto"/>
                                            <w:bottom w:val="none" w:sz="0" w:space="0" w:color="auto"/>
                                            <w:right w:val="none" w:sz="0" w:space="0" w:color="auto"/>
                                          </w:divBdr>
                                          <w:divsChild>
                                            <w:div w:id="1235119920">
                                              <w:marLeft w:val="0"/>
                                              <w:marRight w:val="0"/>
                                              <w:marTop w:val="0"/>
                                              <w:marBottom w:val="0"/>
                                              <w:divBdr>
                                                <w:top w:val="none" w:sz="0" w:space="0" w:color="auto"/>
                                                <w:left w:val="none" w:sz="0" w:space="0" w:color="auto"/>
                                                <w:bottom w:val="none" w:sz="0" w:space="0" w:color="auto"/>
                                                <w:right w:val="none" w:sz="0" w:space="0" w:color="auto"/>
                                              </w:divBdr>
                                              <w:divsChild>
                                                <w:div w:id="1444152385">
                                                  <w:marLeft w:val="0"/>
                                                  <w:marRight w:val="0"/>
                                                  <w:marTop w:val="0"/>
                                                  <w:marBottom w:val="0"/>
                                                  <w:divBdr>
                                                    <w:top w:val="none" w:sz="0" w:space="0" w:color="auto"/>
                                                    <w:left w:val="none" w:sz="0" w:space="0" w:color="auto"/>
                                                    <w:bottom w:val="none" w:sz="0" w:space="0" w:color="auto"/>
                                                    <w:right w:val="none" w:sz="0" w:space="0" w:color="auto"/>
                                                  </w:divBdr>
                                                  <w:divsChild>
                                                    <w:div w:id="1963684729">
                                                      <w:marLeft w:val="0"/>
                                                      <w:marRight w:val="0"/>
                                                      <w:marTop w:val="0"/>
                                                      <w:marBottom w:val="0"/>
                                                      <w:divBdr>
                                                        <w:top w:val="none" w:sz="0" w:space="0" w:color="auto"/>
                                                        <w:left w:val="none" w:sz="0" w:space="0" w:color="auto"/>
                                                        <w:bottom w:val="none" w:sz="0" w:space="0" w:color="auto"/>
                                                        <w:right w:val="none" w:sz="0" w:space="0" w:color="auto"/>
                                                      </w:divBdr>
                                                    </w:div>
                                                    <w:div w:id="521895183">
                                                      <w:marLeft w:val="0"/>
                                                      <w:marRight w:val="0"/>
                                                      <w:marTop w:val="0"/>
                                                      <w:marBottom w:val="0"/>
                                                      <w:divBdr>
                                                        <w:top w:val="none" w:sz="0" w:space="0" w:color="auto"/>
                                                        <w:left w:val="none" w:sz="0" w:space="0" w:color="auto"/>
                                                        <w:bottom w:val="none" w:sz="0" w:space="0" w:color="auto"/>
                                                        <w:right w:val="none" w:sz="0" w:space="0" w:color="auto"/>
                                                      </w:divBdr>
                                                    </w:div>
                                                    <w:div w:id="1466966819">
                                                      <w:marLeft w:val="0"/>
                                                      <w:marRight w:val="0"/>
                                                      <w:marTop w:val="0"/>
                                                      <w:marBottom w:val="0"/>
                                                      <w:divBdr>
                                                        <w:top w:val="none" w:sz="0" w:space="0" w:color="auto"/>
                                                        <w:left w:val="none" w:sz="0" w:space="0" w:color="auto"/>
                                                        <w:bottom w:val="none" w:sz="0" w:space="0" w:color="auto"/>
                                                        <w:right w:val="none" w:sz="0" w:space="0" w:color="auto"/>
                                                      </w:divBdr>
                                                    </w:div>
                                                    <w:div w:id="372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348798">
      <w:bodyDiv w:val="1"/>
      <w:marLeft w:val="0"/>
      <w:marRight w:val="0"/>
      <w:marTop w:val="0"/>
      <w:marBottom w:val="0"/>
      <w:divBdr>
        <w:top w:val="none" w:sz="0" w:space="0" w:color="auto"/>
        <w:left w:val="none" w:sz="0" w:space="0" w:color="auto"/>
        <w:bottom w:val="none" w:sz="0" w:space="0" w:color="auto"/>
        <w:right w:val="none" w:sz="0" w:space="0" w:color="auto"/>
      </w:divBdr>
    </w:div>
    <w:div w:id="1666085140">
      <w:bodyDiv w:val="1"/>
      <w:marLeft w:val="0"/>
      <w:marRight w:val="0"/>
      <w:marTop w:val="0"/>
      <w:marBottom w:val="0"/>
      <w:divBdr>
        <w:top w:val="none" w:sz="0" w:space="0" w:color="auto"/>
        <w:left w:val="none" w:sz="0" w:space="0" w:color="auto"/>
        <w:bottom w:val="none" w:sz="0" w:space="0" w:color="auto"/>
        <w:right w:val="none" w:sz="0" w:space="0" w:color="auto"/>
      </w:divBdr>
    </w:div>
    <w:div w:id="178849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25" Type="http://schemas.openxmlformats.org/officeDocument/2006/relationships/footer" Target="footer2.xml"/><Relationship Id="rId33" Type="http://schemas.openxmlformats.org/officeDocument/2006/relationships/glossaryDocument" Target="glossary/document.xml"/><Relationship Id="rId2" Type="http://schemas.openxmlformats.org/officeDocument/2006/relationships/customXml" Target="../customXml/item2.xml"/><Relationship Id="rId20" Type="http://schemas.openxmlformats.org/officeDocument/2006/relationships/image" Target="media/image4.svg"/><Relationship Id="rId29" Type="http://schemas.openxmlformats.org/officeDocument/2006/relationships/hyperlink" Target="mailto:CATSIActReview@nia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23" Type="http://schemas.openxmlformats.org/officeDocument/2006/relationships/header" Target="header2.xml"/><Relationship Id="rId28" Type="http://schemas.openxmlformats.org/officeDocument/2006/relationships/image" Target="media/image5.png"/><Relationship Id="rId10" Type="http://schemas.openxmlformats.org/officeDocument/2006/relationships/footnotes" Target="footnotes.xm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CATSIActReview@nia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ric.gov.au/catsi-review" TargetMode="External"/><Relationship Id="rId13" Type="http://schemas.openxmlformats.org/officeDocument/2006/relationships/hyperlink" Target="https://www.un.org/development/desa/indigenouspeoples/declaration-on-the-rights-of-indigenous-peoples.html" TargetMode="External"/><Relationship Id="rId18" Type="http://schemas.openxmlformats.org/officeDocument/2006/relationships/hyperlink" Target="https://www.oric.gov.au/publications/corporate/regulating-indigenous-corporations" TargetMode="External"/><Relationship Id="rId26" Type="http://schemas.openxmlformats.org/officeDocument/2006/relationships/hyperlink" Target="https://www.oric.gov.au/catsi-review" TargetMode="External"/><Relationship Id="rId39" Type="http://schemas.openxmlformats.org/officeDocument/2006/relationships/hyperlink" Target="https://www.aph.gov.au/Parliamentary_Business/Bills_Legislation/Bills_Search_Results/Result?bId=r2403" TargetMode="External"/><Relationship Id="rId3" Type="http://schemas.openxmlformats.org/officeDocument/2006/relationships/hyperlink" Target="https://humanrights.gov.au/quick-guide/12099" TargetMode="External"/><Relationship Id="rId21" Type="http://schemas.openxmlformats.org/officeDocument/2006/relationships/hyperlink" Target="https://www.aasb.gov.au/admin/file/content105/c9/AASB124_07-15.pdf" TargetMode="External"/><Relationship Id="rId34" Type="http://schemas.openxmlformats.org/officeDocument/2006/relationships/hyperlink" Target="https://www.aph.gov.au/Parliamentary_Business/Bills_Legislation/Bills_Search_Results/Result?bId=r6429" TargetMode="External"/><Relationship Id="rId7" Type="http://schemas.openxmlformats.org/officeDocument/2006/relationships/hyperlink" Target="https://www.oric.gov.au/catsi-review" TargetMode="External"/><Relationship Id="rId12" Type="http://schemas.openxmlformats.org/officeDocument/2006/relationships/hyperlink" Target="https://www.aph.gov.au/Parliamentary_Business/Committees/Senate/Finance_and_Public_Administration/CATSIAmendmentBill2018/Submissions" TargetMode="External"/><Relationship Id="rId17" Type="http://schemas.openxmlformats.org/officeDocument/2006/relationships/hyperlink" Target="https://www.oric.gov.au/catsi-review" TargetMode="External"/><Relationship Id="rId25" Type="http://schemas.openxmlformats.org/officeDocument/2006/relationships/hyperlink" Target="https://www.abr.gov.au/media-centre/modernising-business-registers-and-director-identification-numbers" TargetMode="External"/><Relationship Id="rId33" Type="http://schemas.openxmlformats.org/officeDocument/2006/relationships/hyperlink" Target="https://www.oric.gov.au/sites/default/files/documents/06_2020/Corporation-reporting-guide_v8_June2020.pdf" TargetMode="External"/><Relationship Id="rId38" Type="http://schemas.openxmlformats.org/officeDocument/2006/relationships/hyperlink" Target="https://www.oric.gov.au/publications/policy-statement/ps-18-property-deregistered-corporations" TargetMode="External"/><Relationship Id="rId2" Type="http://schemas.openxmlformats.org/officeDocument/2006/relationships/hyperlink" Target="https://www.legislation.gov.au/Series/C2006A00124" TargetMode="External"/><Relationship Id="rId16" Type="http://schemas.openxmlformats.org/officeDocument/2006/relationships/hyperlink" Target="https://www.abs.gov.au/ausstats/abs@.nsf/Latestproducts/2076.0Main%20Features1012016?opendocument&amp;tabname=Summary&amp;prodno=2076.0&amp;issue=2016&amp;num=&amp;view" TargetMode="External"/><Relationship Id="rId20" Type="http://schemas.openxmlformats.org/officeDocument/2006/relationships/hyperlink" Target="https://treasury.gov.au/publication/p2018-t318031" TargetMode="External"/><Relationship Id="rId29" Type="http://schemas.openxmlformats.org/officeDocument/2006/relationships/hyperlink" Target="https://www.oric.gov.au/catsi-review" TargetMode="External"/><Relationship Id="rId1" Type="http://schemas.openxmlformats.org/officeDocument/2006/relationships/hyperlink" Target="https://www.legislation.gov.au/Series/C2006A00124" TargetMode="External"/><Relationship Id="rId6" Type="http://schemas.openxmlformats.org/officeDocument/2006/relationships/hyperlink" Target="https://www.oric.gov.au/catsi-review" TargetMode="External"/><Relationship Id="rId11" Type="http://schemas.openxmlformats.org/officeDocument/2006/relationships/hyperlink" Target="https://www.ohchr.org/en/professionalinterest/pages/cerd.aspx" TargetMode="External"/><Relationship Id="rId24" Type="http://schemas.openxmlformats.org/officeDocument/2006/relationships/hyperlink" Target="https://www.oric.gov.au/catsi-review" TargetMode="External"/><Relationship Id="rId32" Type="http://schemas.openxmlformats.org/officeDocument/2006/relationships/hyperlink" Target="https://www.oric.gov.au/catsi-review" TargetMode="External"/><Relationship Id="rId37" Type="http://schemas.openxmlformats.org/officeDocument/2006/relationships/hyperlink" Target="https://www.finance.gov.au/about-us/glossary/pgpa/term-consolidated-revenue-fund-crf" TargetMode="External"/><Relationship Id="rId40" Type="http://schemas.openxmlformats.org/officeDocument/2006/relationships/hyperlink" Target="https://www.oric.gov.au/catsi-review" TargetMode="External"/><Relationship Id="rId5" Type="http://schemas.openxmlformats.org/officeDocument/2006/relationships/hyperlink" Target="https://www.oric.gov.au/publications/corporate/regulating-indigenous-corporations" TargetMode="External"/><Relationship Id="rId15" Type="http://schemas.openxmlformats.org/officeDocument/2006/relationships/hyperlink" Target="https://ctgreport.niaa.gov.au/sites/default/files/pdf/closing-the-gap-report-2020.pdf" TargetMode="External"/><Relationship Id="rId23" Type="http://schemas.openxmlformats.org/officeDocument/2006/relationships/hyperlink" Target="https://treasury.gov.au/publication/p2018-t318031" TargetMode="External"/><Relationship Id="rId28" Type="http://schemas.openxmlformats.org/officeDocument/2006/relationships/hyperlink" Target="https://www.aph.gov.au/Parliamentary_Business/Bills_Legislation/Bills_Search_Results/Result?bId=r2403" TargetMode="External"/><Relationship Id="rId36" Type="http://schemas.openxmlformats.org/officeDocument/2006/relationships/hyperlink" Target="http://www.oric.gov.au/publications/rule-book/guide-writing-good-governance-rules-pbcs-and-rntbcs" TargetMode="External"/><Relationship Id="rId10" Type="http://schemas.openxmlformats.org/officeDocument/2006/relationships/hyperlink" Target="https://www.niaa.gov.au/resource-centre/indigenous-affairs/catsi-act-review-survey-summary-report" TargetMode="External"/><Relationship Id="rId19" Type="http://schemas.openxmlformats.org/officeDocument/2006/relationships/hyperlink" Target="https://www.oric.gov.au/catsi-review" TargetMode="External"/><Relationship Id="rId31" Type="http://schemas.openxmlformats.org/officeDocument/2006/relationships/hyperlink" Target="https://www.oric.gov.au/catsi-review" TargetMode="External"/><Relationship Id="rId4" Type="http://schemas.openxmlformats.org/officeDocument/2006/relationships/hyperlink" Target="https://www.aph.gov.au/Parliamentary_Business/Bills_Legislation/Bills_Search_Results/Result?bId=r2403" TargetMode="External"/><Relationship Id="rId9" Type="http://schemas.openxmlformats.org/officeDocument/2006/relationships/hyperlink" Target="https://www.aph.gov.au/Parliamentary_Business/Committees/Senate/Finance_and_Public_Administration/CATSIAmendmentBill2018/Report" TargetMode="External"/><Relationship Id="rId14" Type="http://schemas.openxmlformats.org/officeDocument/2006/relationships/hyperlink" Target="https://www.abs.gov.au/ausstats/abs@.nsf/Lookup/by%20Subject/4714.0~2014-15~Feature%20Article~Social%20and%20economic%20wellbeing%20of%20Aboriginal%20and%20Torres%20Strait%20Islander%20people%20with%20disability%20(Feature%20Article)~10001" TargetMode="External"/><Relationship Id="rId22" Type="http://schemas.openxmlformats.org/officeDocument/2006/relationships/hyperlink" Target="https://www.oric.gov.au/publications/corporate/regulating-indigenous-corporations" TargetMode="External"/><Relationship Id="rId27" Type="http://schemas.openxmlformats.org/officeDocument/2006/relationships/hyperlink" Target="https://www.oric.gov.au/catsi-review" TargetMode="External"/><Relationship Id="rId30" Type="http://schemas.openxmlformats.org/officeDocument/2006/relationships/hyperlink" Target="https://www.aph.gov.au/Parliamentary_Business/Bills_Legislation/Bills_Search_Results/Result?bId=r2403" TargetMode="External"/><Relationship Id="rId35" Type="http://schemas.openxmlformats.org/officeDocument/2006/relationships/hyperlink" Target="https://www.ag.gov.au/legal-system/consultations/exposure-draft-native-title-reform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0.sv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Sheet1!$D$4</c:f>
              <c:strCache>
                <c:ptCount val="1"/>
                <c:pt idx="0">
                  <c:v>No. of CATSI corporations using current size classifications</c:v>
                </c:pt>
              </c:strCache>
            </c:strRef>
          </c:tx>
          <c:spPr>
            <a:solidFill>
              <a:schemeClr val="accent4">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Sheet1!$C$5:$C$8</c:f>
              <c:strCache>
                <c:ptCount val="3"/>
                <c:pt idx="0">
                  <c:v>Small</c:v>
                </c:pt>
                <c:pt idx="1">
                  <c:v>Medium</c:v>
                </c:pt>
                <c:pt idx="2">
                  <c:v>Large</c:v>
                </c:pt>
              </c:strCache>
            </c:strRef>
          </c:cat>
          <c:val>
            <c:numRef>
              <c:f>Sheet1!$D$5:$D$8</c:f>
              <c:numCache>
                <c:formatCode>General</c:formatCode>
                <c:ptCount val="3"/>
                <c:pt idx="0">
                  <c:v>1669</c:v>
                </c:pt>
                <c:pt idx="1">
                  <c:v>629</c:v>
                </c:pt>
                <c:pt idx="2">
                  <c:v>172</c:v>
                </c:pt>
              </c:numCache>
            </c:numRef>
          </c:val>
          <c:extLst>
            <c:ext xmlns:c16="http://schemas.microsoft.com/office/drawing/2014/chart" uri="{C3380CC4-5D6E-409C-BE32-E72D297353CC}">
              <c16:uniqueId val="{00000000-5B2F-4418-9E25-2AE47D8013DB}"/>
            </c:ext>
          </c:extLst>
        </c:ser>
        <c:ser>
          <c:idx val="1"/>
          <c:order val="1"/>
          <c:tx>
            <c:strRef>
              <c:f>Sheet1!$E$4</c:f>
              <c:strCache>
                <c:ptCount val="1"/>
                <c:pt idx="0">
                  <c:v>No. of CATSI corporations under ACNC size classifications</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Sheet1!$C$5:$C$8</c:f>
              <c:strCache>
                <c:ptCount val="3"/>
                <c:pt idx="0">
                  <c:v>Small</c:v>
                </c:pt>
                <c:pt idx="1">
                  <c:v>Medium</c:v>
                </c:pt>
                <c:pt idx="2">
                  <c:v>Large</c:v>
                </c:pt>
              </c:strCache>
            </c:strRef>
          </c:cat>
          <c:val>
            <c:numRef>
              <c:f>Sheet1!$E$5:$E$8</c:f>
              <c:numCache>
                <c:formatCode>General</c:formatCode>
                <c:ptCount val="3"/>
                <c:pt idx="0">
                  <c:v>1787</c:v>
                </c:pt>
                <c:pt idx="1">
                  <c:v>261</c:v>
                </c:pt>
                <c:pt idx="2">
                  <c:v>422</c:v>
                </c:pt>
              </c:numCache>
            </c:numRef>
          </c:val>
          <c:extLst>
            <c:ext xmlns:c16="http://schemas.microsoft.com/office/drawing/2014/chart" uri="{C3380CC4-5D6E-409C-BE32-E72D297353CC}">
              <c16:uniqueId val="{00000001-5B2F-4418-9E25-2AE47D8013DB}"/>
            </c:ext>
          </c:extLst>
        </c:ser>
        <c:dLbls>
          <c:dLblPos val="inEnd"/>
          <c:showLegendKey val="0"/>
          <c:showVal val="1"/>
          <c:showCatName val="0"/>
          <c:showSerName val="0"/>
          <c:showPercent val="0"/>
          <c:showBubbleSize val="0"/>
        </c:dLbls>
        <c:gapWidth val="219"/>
        <c:overlap val="-27"/>
        <c:axId val="579085784"/>
        <c:axId val="579083160"/>
      </c:barChart>
      <c:catAx>
        <c:axId val="579085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083160"/>
        <c:crosses val="autoZero"/>
        <c:auto val="1"/>
        <c:lblAlgn val="ctr"/>
        <c:lblOffset val="100"/>
        <c:noMultiLvlLbl val="0"/>
      </c:catAx>
      <c:valAx>
        <c:axId val="579083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085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B2E22D972244BA9EDE4348C7E4264F"/>
        <w:category>
          <w:name w:val="General"/>
          <w:gallery w:val="placeholder"/>
        </w:category>
        <w:types>
          <w:type w:val="bbPlcHdr"/>
        </w:types>
        <w:behaviors>
          <w:behavior w:val="content"/>
        </w:behaviors>
        <w:guid w:val="{2D63D592-B2F7-4344-AA9C-EED8167B0024}"/>
      </w:docPartPr>
      <w:docPartBody>
        <w:p w:rsidR="00CC455C" w:rsidRDefault="00AB2013">
          <w:pPr>
            <w:pStyle w:val="68B2E22D972244BA9EDE4348C7E4264F"/>
          </w:pPr>
          <w:r w:rsidRPr="00BC24CA">
            <w:rPr>
              <w:sz w:val="16"/>
              <w:szCs w:val="16"/>
            </w:rPr>
            <w:t>[Section Name]</w:t>
          </w:r>
        </w:p>
      </w:docPartBody>
    </w:docPart>
    <w:docPart>
      <w:docPartPr>
        <w:name w:val="1FFACE779A2F4C3F847C26E8CB91CBE9"/>
        <w:category>
          <w:name w:val="General"/>
          <w:gallery w:val="placeholder"/>
        </w:category>
        <w:types>
          <w:type w:val="bbPlcHdr"/>
        </w:types>
        <w:behaviors>
          <w:behavior w:val="content"/>
        </w:behaviors>
        <w:guid w:val="{B1535662-1A5D-4539-8DBD-15EC311F12C7}"/>
      </w:docPartPr>
      <w:docPartBody>
        <w:p w:rsidR="00CC455C" w:rsidRDefault="00AB2013">
          <w:pPr>
            <w:pStyle w:val="1FFACE779A2F4C3F847C26E8CB91CBE9"/>
          </w:pPr>
          <w:r w:rsidRPr="00343B84">
            <w:t>[Document Heading]</w:t>
          </w:r>
        </w:p>
      </w:docPartBody>
    </w:docPart>
    <w:docPart>
      <w:docPartPr>
        <w:name w:val="C658BB29C5A84269A836937F66093006"/>
        <w:category>
          <w:name w:val="General"/>
          <w:gallery w:val="placeholder"/>
        </w:category>
        <w:types>
          <w:type w:val="bbPlcHdr"/>
        </w:types>
        <w:behaviors>
          <w:behavior w:val="content"/>
        </w:behaviors>
        <w:guid w:val="{A659172D-CA50-442F-8B9D-9ABDCD9A834A}"/>
      </w:docPartPr>
      <w:docPartBody>
        <w:p w:rsidR="00CC455C" w:rsidRDefault="00AB2013">
          <w:pPr>
            <w:pStyle w:val="C658BB29C5A84269A836937F66093006"/>
          </w:pPr>
          <w:r w:rsidRPr="005A0DE7">
            <w:t>[Section Name]</w:t>
          </w:r>
        </w:p>
      </w:docPartBody>
    </w:docPart>
    <w:docPart>
      <w:docPartPr>
        <w:name w:val="578C9A28A96A4D9F8D4B7E7ADA7350D8"/>
        <w:category>
          <w:name w:val="General"/>
          <w:gallery w:val="placeholder"/>
        </w:category>
        <w:types>
          <w:type w:val="bbPlcHdr"/>
        </w:types>
        <w:behaviors>
          <w:behavior w:val="content"/>
        </w:behaviors>
        <w:guid w:val="{6BA6B7EC-CEB9-4D88-AC5E-66435D3CAB68}"/>
      </w:docPartPr>
      <w:docPartBody>
        <w:p w:rsidR="00CC455C" w:rsidRDefault="00AB2013">
          <w:pPr>
            <w:pStyle w:val="578C9A28A96A4D9F8D4B7E7ADA7350D8"/>
          </w:pPr>
          <w:r w:rsidRPr="005A0DE7">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13"/>
    <w:rsid w:val="00014453"/>
    <w:rsid w:val="00047DB8"/>
    <w:rsid w:val="000F6A60"/>
    <w:rsid w:val="00144DB7"/>
    <w:rsid w:val="00147B5F"/>
    <w:rsid w:val="001641E1"/>
    <w:rsid w:val="00174F32"/>
    <w:rsid w:val="001839FD"/>
    <w:rsid w:val="001A07E9"/>
    <w:rsid w:val="0022732D"/>
    <w:rsid w:val="00276086"/>
    <w:rsid w:val="00292609"/>
    <w:rsid w:val="003036C0"/>
    <w:rsid w:val="00315670"/>
    <w:rsid w:val="00315A1C"/>
    <w:rsid w:val="00332F4B"/>
    <w:rsid w:val="0034601B"/>
    <w:rsid w:val="00352FC9"/>
    <w:rsid w:val="003A2B85"/>
    <w:rsid w:val="003D7C6B"/>
    <w:rsid w:val="00444AD7"/>
    <w:rsid w:val="004B0B1A"/>
    <w:rsid w:val="005259E7"/>
    <w:rsid w:val="00531976"/>
    <w:rsid w:val="0053513E"/>
    <w:rsid w:val="00536DF9"/>
    <w:rsid w:val="0055254E"/>
    <w:rsid w:val="00562541"/>
    <w:rsid w:val="005D143D"/>
    <w:rsid w:val="005D1D97"/>
    <w:rsid w:val="005E0F9E"/>
    <w:rsid w:val="00612E81"/>
    <w:rsid w:val="0062151B"/>
    <w:rsid w:val="006811F4"/>
    <w:rsid w:val="0069459D"/>
    <w:rsid w:val="006C6DD5"/>
    <w:rsid w:val="0075472E"/>
    <w:rsid w:val="007E0C65"/>
    <w:rsid w:val="00954A5D"/>
    <w:rsid w:val="009C0E28"/>
    <w:rsid w:val="00AB2013"/>
    <w:rsid w:val="00B15A96"/>
    <w:rsid w:val="00B3273A"/>
    <w:rsid w:val="00B466B2"/>
    <w:rsid w:val="00B60C1B"/>
    <w:rsid w:val="00C067D6"/>
    <w:rsid w:val="00C522BD"/>
    <w:rsid w:val="00CC455C"/>
    <w:rsid w:val="00CD18F6"/>
    <w:rsid w:val="00D10B40"/>
    <w:rsid w:val="00D4407B"/>
    <w:rsid w:val="00D607C2"/>
    <w:rsid w:val="00D62188"/>
    <w:rsid w:val="00D92BE7"/>
    <w:rsid w:val="00DE1F08"/>
    <w:rsid w:val="00E8735F"/>
    <w:rsid w:val="00EA61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B2E22D972244BA9EDE4348C7E4264F">
    <w:name w:val="68B2E22D972244BA9EDE4348C7E4264F"/>
  </w:style>
  <w:style w:type="paragraph" w:customStyle="1" w:styleId="1FFACE779A2F4C3F847C26E8CB91CBE9">
    <w:name w:val="1FFACE779A2F4C3F847C26E8CB91CBE9"/>
  </w:style>
  <w:style w:type="paragraph" w:customStyle="1" w:styleId="C658BB29C5A84269A836937F66093006">
    <w:name w:val="C658BB29C5A84269A836937F66093006"/>
  </w:style>
  <w:style w:type="paragraph" w:customStyle="1" w:styleId="578C9A28A96A4D9F8D4B7E7ADA7350D8">
    <w:name w:val="578C9A28A96A4D9F8D4B7E7ADA7350D8"/>
  </w:style>
  <w:style w:type="paragraph" w:customStyle="1" w:styleId="C1D671B9D0FA4FDCAB4C456C153DE5B2">
    <w:name w:val="C1D671B9D0FA4FDCAB4C456C153DE5B2"/>
    <w:rsid w:val="00352FC9"/>
  </w:style>
  <w:style w:type="paragraph" w:customStyle="1" w:styleId="5281175D8F78434C86E5FA76BB18AD8C">
    <w:name w:val="5281175D8F78434C86E5FA76BB18AD8C"/>
    <w:rsid w:val="00352FC9"/>
  </w:style>
  <w:style w:type="paragraph" w:customStyle="1" w:styleId="00FF0F4F9D3C484EACAE46838C49ED2E">
    <w:name w:val="00FF0F4F9D3C484EACAE46838C49ED2E"/>
    <w:rsid w:val="00352FC9"/>
  </w:style>
  <w:style w:type="paragraph" w:customStyle="1" w:styleId="BEBA3B7018A3423CBD17C128820EA9B0">
    <w:name w:val="BEBA3B7018A3423CBD17C128820EA9B0"/>
    <w:rsid w:val="00352FC9"/>
  </w:style>
  <w:style w:type="paragraph" w:customStyle="1" w:styleId="A101B1327C8D4F578088574A94C8B113">
    <w:name w:val="A101B1327C8D4F578088574A94C8B113"/>
    <w:rsid w:val="00352FC9"/>
  </w:style>
  <w:style w:type="paragraph" w:customStyle="1" w:styleId="D2753FBF65114FC986F3FEAEA25FE600">
    <w:name w:val="D2753FBF65114FC986F3FEAEA25FE600"/>
    <w:rsid w:val="00352FC9"/>
  </w:style>
  <w:style w:type="paragraph" w:customStyle="1" w:styleId="C44E2FBBF9DA40E79EB8F68CEB3E9AED">
    <w:name w:val="C44E2FBBF9DA40E79EB8F68CEB3E9AED"/>
    <w:rsid w:val="00352FC9"/>
  </w:style>
  <w:style w:type="paragraph" w:customStyle="1" w:styleId="501959D908B141D69009943E599DB455">
    <w:name w:val="501959D908B141D69009943E599DB455"/>
    <w:rsid w:val="00352FC9"/>
  </w:style>
  <w:style w:type="paragraph" w:customStyle="1" w:styleId="102F4C67FC6547EBA4C440691B1368B1">
    <w:name w:val="102F4C67FC6547EBA4C440691B1368B1"/>
    <w:rsid w:val="00352FC9"/>
  </w:style>
  <w:style w:type="paragraph" w:customStyle="1" w:styleId="61344A5B704049BEAFD1CB581300A468">
    <w:name w:val="61344A5B704049BEAFD1CB581300A468"/>
    <w:rsid w:val="00352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DOC20-213578</ShareHubID>
    <TaxCatchAll xmlns="166541c0-0594-4e6a-9105-c24d4b6de6f7">
      <Value>62</Value>
      <Value>39</Value>
      <Value>29</Value>
      <Value>57</Value>
      <Value>28</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PMCNotes xmlns="166541c0-0594-4e6a-9105-c24d4b6de6f7" xsi:nil="true"/>
    <NonRecordJustification xmlns="685f9fda-bd71-4433-b331-92feb9553089">None</NonRecordJustification>
  </documentManagement>
</p:properties>
</file>

<file path=customXml/item2.xml><?xml version="1.0" encoding="utf-8"?>
<root>
  <Name/>
  <Classification/>
  <DLM/>
  <SectionName>CATSI Act Review</SectionName>
  <DH>Draft report</DH>
  <Byline>CATSI Act Review Discussion Paper No. x</Byline>
</root>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A93DB049-3364-4B83-93F2-E62DBF0C0C51}">
  <ds:schemaRefs>
    <ds:schemaRef ds:uri="http://schemas.microsoft.com/office/infopath/2007/PartnerControls"/>
    <ds:schemaRef ds:uri="http://schemas.microsoft.com/office/2006/documentManagement/types"/>
    <ds:schemaRef ds:uri="http://purl.org/dc/terms/"/>
    <ds:schemaRef ds:uri="http://purl.org/dc/dcmitype/"/>
    <ds:schemaRef ds:uri="166541c0-0594-4e6a-9105-c24d4b6de6f7"/>
    <ds:schemaRef ds:uri="http://purl.org/dc/elements/1.1/"/>
    <ds:schemaRef ds:uri="http://schemas.microsoft.com/office/2006/metadata/properties"/>
    <ds:schemaRef ds:uri="http://schemas.openxmlformats.org/package/2006/metadata/core-properties"/>
    <ds:schemaRef ds:uri="685f9fda-bd71-4433-b331-92feb9553089"/>
    <ds:schemaRef ds:uri="http://www.w3.org/XML/1998/namespace"/>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42A2F4F2-5146-4D86-8339-8F1BDC03B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BA2DF-A67B-4AFB-8127-2DCC8A654841}">
  <ds:schemaRefs>
    <ds:schemaRef ds:uri="http://schemas.microsoft.com/sharepoint/v3/contenttype/forms"/>
  </ds:schemaRefs>
</ds:datastoreItem>
</file>

<file path=customXml/itemProps5.xml><?xml version="1.0" encoding="utf-8"?>
<ds:datastoreItem xmlns:ds="http://schemas.openxmlformats.org/officeDocument/2006/customXml" ds:itemID="{56E3DF56-987F-48F4-80C1-6E039646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28196</Words>
  <Characters>160720</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CATSI Act Review Draft Report</vt:lpstr>
    </vt:vector>
  </TitlesOfParts>
  <Company/>
  <LinksUpToDate>false</LinksUpToDate>
  <CharactersWithSpaces>188539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CATSI Act Review Draft Report</dc:title>
  <dc:subject/>
  <dc:creator/>
  <cp:keywords/>
  <dc:description/>
  <cp:lastModifiedBy/>
  <cp:revision>1</cp:revision>
  <dcterms:created xsi:type="dcterms:W3CDTF">2020-07-31T06:41:00Z</dcterms:created>
  <dcterms:modified xsi:type="dcterms:W3CDTF">2020-07-31T06:41:00Z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29;#Training|2f396fb6-baad-479d-8254-1550153bbe31;#39;#Election|4090d51f-fccc-4f41-80dd-86270166a8a3;#28;#ORIC|d151c637-14dd-4e1a-a8c5-ebf2e3d90de4;#62;#COVID-19|c1da604a-829f-435b-844b-fd97e09d1455</vt:lpwstr>
  </property>
  <property fmtid="{D5CDD505-2E9C-101B-9397-08002B2CF9AE}" pid="5" name="PMC.ESearch.TagGeneratedTime">
    <vt:lpwstr>2020-07-30T15:12:08</vt:lpwstr>
  </property>
  <property fmtid="{D5CDD505-2E9C-101B-9397-08002B2CF9AE}" pid="6" name="HPRMSecurityCaveat">
    <vt:lpwstr/>
  </property>
</Properties>
</file>